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85DE" w14:textId="77777777" w:rsidR="006F3719" w:rsidRPr="00B34267" w:rsidRDefault="006F3719" w:rsidP="003B4614">
      <w:pPr>
        <w:spacing w:before="0" w:after="0" w:line="360" w:lineRule="auto"/>
        <w:jc w:val="center"/>
        <w:rPr>
          <w:rFonts w:cs="Arial"/>
          <w:szCs w:val="22"/>
        </w:rPr>
      </w:pPr>
    </w:p>
    <w:p w14:paraId="44A9469F" w14:textId="77777777" w:rsidR="006F3719" w:rsidRPr="00B34267" w:rsidRDefault="006F3719" w:rsidP="003B4614">
      <w:pPr>
        <w:spacing w:before="0" w:after="0" w:line="360" w:lineRule="auto"/>
        <w:rPr>
          <w:rFonts w:cs="Arial"/>
          <w:szCs w:val="22"/>
        </w:rPr>
      </w:pPr>
    </w:p>
    <w:p w14:paraId="090E78B5" w14:textId="1FA228C6" w:rsidR="00B531F2" w:rsidRPr="00CD12E1" w:rsidRDefault="00B531F2" w:rsidP="003B4614">
      <w:pPr>
        <w:spacing w:before="0" w:after="0" w:line="360" w:lineRule="auto"/>
        <w:jc w:val="center"/>
        <w:rPr>
          <w:rFonts w:cs="Arial"/>
          <w:sz w:val="40"/>
          <w:szCs w:val="52"/>
        </w:rPr>
      </w:pPr>
      <w:r w:rsidRPr="00CD12E1">
        <w:rPr>
          <w:rFonts w:cs="Arial"/>
          <w:sz w:val="40"/>
          <w:szCs w:val="52"/>
        </w:rPr>
        <w:t>Covert Administration of Medicines Policy</w:t>
      </w:r>
    </w:p>
    <w:p w14:paraId="1E41471D" w14:textId="21028261" w:rsidR="00B531F2" w:rsidRPr="00B34267" w:rsidRDefault="00B531F2" w:rsidP="003B4614">
      <w:pPr>
        <w:spacing w:before="0" w:after="0" w:line="360" w:lineRule="auto"/>
        <w:rPr>
          <w:rFonts w:cs="Arial"/>
          <w:szCs w:val="22"/>
        </w:rPr>
      </w:pPr>
    </w:p>
    <w:p w14:paraId="78508D90" w14:textId="2829D1DF" w:rsidR="00B531F2" w:rsidRPr="00B34267" w:rsidRDefault="00B531F2" w:rsidP="003B4614">
      <w:pPr>
        <w:spacing w:before="0" w:after="0" w:line="360" w:lineRule="auto"/>
        <w:rPr>
          <w:rFonts w:cs="Arial"/>
          <w:szCs w:val="22"/>
        </w:rPr>
      </w:pPr>
    </w:p>
    <w:p w14:paraId="676529AE" w14:textId="77777777" w:rsidR="00B531F2" w:rsidRPr="00B34267" w:rsidRDefault="00B531F2" w:rsidP="003B4614">
      <w:pPr>
        <w:spacing w:before="0" w:after="0" w:line="360" w:lineRule="auto"/>
        <w:rPr>
          <w:rFonts w:cs="Arial"/>
          <w:szCs w:val="22"/>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84474D" w:rsidRPr="00B34267" w14:paraId="3CCF159C" w14:textId="77777777" w:rsidTr="0084474D">
        <w:tc>
          <w:tcPr>
            <w:tcW w:w="4513" w:type="dxa"/>
          </w:tcPr>
          <w:p w14:paraId="04BAB49F" w14:textId="73830499" w:rsidR="0084474D" w:rsidRPr="00B34267" w:rsidRDefault="0084474D" w:rsidP="003B4614">
            <w:pPr>
              <w:spacing w:before="0" w:after="0" w:line="360" w:lineRule="auto"/>
              <w:rPr>
                <w:rFonts w:cs="Arial"/>
                <w:szCs w:val="22"/>
              </w:rPr>
            </w:pPr>
            <w:r w:rsidRPr="00B34267">
              <w:rPr>
                <w:rFonts w:cs="Arial"/>
                <w:szCs w:val="22"/>
              </w:rPr>
              <w:t>Version number</w:t>
            </w:r>
          </w:p>
        </w:tc>
        <w:tc>
          <w:tcPr>
            <w:tcW w:w="4487" w:type="dxa"/>
          </w:tcPr>
          <w:p w14:paraId="09AFEACB" w14:textId="04167B29" w:rsidR="0084474D" w:rsidRPr="00B34267" w:rsidRDefault="003D204C" w:rsidP="003B4614">
            <w:pPr>
              <w:spacing w:before="0" w:after="0" w:line="360" w:lineRule="auto"/>
              <w:rPr>
                <w:rFonts w:cs="Arial"/>
                <w:szCs w:val="22"/>
              </w:rPr>
            </w:pPr>
            <w:r>
              <w:rPr>
                <w:rFonts w:cs="Arial"/>
                <w:szCs w:val="22"/>
              </w:rPr>
              <w:t>7</w:t>
            </w:r>
            <w:r w:rsidR="004620C6" w:rsidRPr="00B34267">
              <w:rPr>
                <w:rFonts w:cs="Arial"/>
                <w:szCs w:val="22"/>
              </w:rPr>
              <w:t>.0</w:t>
            </w:r>
          </w:p>
        </w:tc>
      </w:tr>
      <w:tr w:rsidR="0084474D" w:rsidRPr="00B34267" w14:paraId="66F3DA6F" w14:textId="77777777" w:rsidTr="0084474D">
        <w:tc>
          <w:tcPr>
            <w:tcW w:w="4513" w:type="dxa"/>
          </w:tcPr>
          <w:p w14:paraId="6F7CCD6C" w14:textId="77777777" w:rsidR="0084474D" w:rsidRPr="00B34267" w:rsidRDefault="0084474D" w:rsidP="003B4614">
            <w:pPr>
              <w:spacing w:before="0" w:after="0" w:line="360" w:lineRule="auto"/>
              <w:rPr>
                <w:rFonts w:cs="Arial"/>
                <w:szCs w:val="22"/>
              </w:rPr>
            </w:pPr>
            <w:r w:rsidRPr="00B34267">
              <w:rPr>
                <w:rFonts w:cs="Arial"/>
                <w:szCs w:val="22"/>
              </w:rPr>
              <w:t xml:space="preserve">Consultation Groups </w:t>
            </w:r>
          </w:p>
        </w:tc>
        <w:tc>
          <w:tcPr>
            <w:tcW w:w="4487" w:type="dxa"/>
          </w:tcPr>
          <w:p w14:paraId="21E19A94" w14:textId="357512B7" w:rsidR="0084474D" w:rsidRPr="00B34267" w:rsidRDefault="00F20BF4" w:rsidP="00CD12E1">
            <w:pPr>
              <w:spacing w:before="0" w:after="0" w:line="276" w:lineRule="auto"/>
              <w:jc w:val="left"/>
              <w:rPr>
                <w:rFonts w:cs="Arial"/>
                <w:szCs w:val="22"/>
              </w:rPr>
            </w:pPr>
            <w:r w:rsidRPr="00B34267">
              <w:rPr>
                <w:rFonts w:cs="Arial"/>
                <w:szCs w:val="22"/>
              </w:rPr>
              <w:t>Medicines Committee,</w:t>
            </w:r>
            <w:r w:rsidR="0095572C" w:rsidRPr="00B34267">
              <w:rPr>
                <w:rFonts w:cs="Arial"/>
                <w:szCs w:val="22"/>
              </w:rPr>
              <w:t xml:space="preserve"> Senior</w:t>
            </w:r>
            <w:r w:rsidRPr="00B34267">
              <w:rPr>
                <w:rFonts w:cs="Arial"/>
                <w:szCs w:val="22"/>
              </w:rPr>
              <w:t xml:space="preserve"> Pharmacy </w:t>
            </w:r>
            <w:r w:rsidR="0095572C" w:rsidRPr="00B34267">
              <w:rPr>
                <w:rFonts w:cs="Arial"/>
                <w:szCs w:val="22"/>
              </w:rPr>
              <w:t>Managers,</w:t>
            </w:r>
            <w:r w:rsidRPr="00B34267">
              <w:rPr>
                <w:rFonts w:cs="Arial"/>
                <w:szCs w:val="22"/>
              </w:rPr>
              <w:t xml:space="preserve"> Mental Health</w:t>
            </w:r>
            <w:r w:rsidR="00B07ABB">
              <w:rPr>
                <w:rFonts w:cs="Arial"/>
                <w:szCs w:val="22"/>
              </w:rPr>
              <w:t xml:space="preserve"> for the Care of</w:t>
            </w:r>
            <w:r w:rsidRPr="00B34267">
              <w:rPr>
                <w:rFonts w:cs="Arial"/>
                <w:szCs w:val="22"/>
              </w:rPr>
              <w:t xml:space="preserve"> People </w:t>
            </w:r>
            <w:r w:rsidR="00B07ABB">
              <w:rPr>
                <w:rFonts w:cs="Arial"/>
                <w:szCs w:val="22"/>
              </w:rPr>
              <w:t>Clinicians</w:t>
            </w:r>
            <w:r w:rsidRPr="00B34267">
              <w:rPr>
                <w:rFonts w:cs="Arial"/>
                <w:szCs w:val="22"/>
              </w:rPr>
              <w:t xml:space="preserve">, Mental Health Law Department, </w:t>
            </w:r>
            <w:r w:rsidR="00BC5454">
              <w:rPr>
                <w:rFonts w:cs="Arial"/>
                <w:szCs w:val="22"/>
              </w:rPr>
              <w:t xml:space="preserve">ELFT Safeguarding teams, </w:t>
            </w:r>
            <w:r w:rsidR="0095572C" w:rsidRPr="00B34267">
              <w:rPr>
                <w:rFonts w:cs="Arial"/>
                <w:szCs w:val="22"/>
              </w:rPr>
              <w:t>ELFT</w:t>
            </w:r>
            <w:r w:rsidR="00BC5454">
              <w:rPr>
                <w:rFonts w:cs="Arial"/>
                <w:szCs w:val="22"/>
              </w:rPr>
              <w:t xml:space="preserve"> Community Health Services</w:t>
            </w:r>
            <w:r w:rsidR="0095572C" w:rsidRPr="00B34267">
              <w:rPr>
                <w:rFonts w:cs="Arial"/>
                <w:szCs w:val="22"/>
              </w:rPr>
              <w:t xml:space="preserve"> Policy Alignment Group</w:t>
            </w:r>
          </w:p>
        </w:tc>
      </w:tr>
      <w:tr w:rsidR="0084474D" w:rsidRPr="00B34267" w14:paraId="16B0DF48" w14:textId="77777777" w:rsidTr="0084474D">
        <w:tc>
          <w:tcPr>
            <w:tcW w:w="4513" w:type="dxa"/>
          </w:tcPr>
          <w:p w14:paraId="340FB6C8" w14:textId="77777777" w:rsidR="0084474D" w:rsidRPr="00B34267" w:rsidRDefault="0084474D" w:rsidP="003B4614">
            <w:pPr>
              <w:spacing w:before="0" w:after="0" w:line="360" w:lineRule="auto"/>
              <w:rPr>
                <w:rFonts w:cs="Arial"/>
                <w:szCs w:val="22"/>
              </w:rPr>
            </w:pPr>
            <w:r w:rsidRPr="00B34267">
              <w:rPr>
                <w:rFonts w:cs="Arial"/>
                <w:szCs w:val="22"/>
              </w:rPr>
              <w:t>Approved by (Sponsor Group)</w:t>
            </w:r>
          </w:p>
        </w:tc>
        <w:tc>
          <w:tcPr>
            <w:tcW w:w="4487" w:type="dxa"/>
          </w:tcPr>
          <w:p w14:paraId="59E3E40E" w14:textId="77777777" w:rsidR="0084474D" w:rsidRPr="00B34267" w:rsidRDefault="00F20BF4" w:rsidP="003B4614">
            <w:pPr>
              <w:spacing w:before="0" w:after="0" w:line="360" w:lineRule="auto"/>
              <w:rPr>
                <w:rFonts w:cs="Arial"/>
                <w:szCs w:val="22"/>
              </w:rPr>
            </w:pPr>
            <w:r w:rsidRPr="00B34267">
              <w:rPr>
                <w:rFonts w:cs="Arial"/>
                <w:szCs w:val="22"/>
              </w:rPr>
              <w:t>Medicines Committee</w:t>
            </w:r>
          </w:p>
        </w:tc>
      </w:tr>
      <w:tr w:rsidR="0084474D" w:rsidRPr="00B34267" w14:paraId="24431821" w14:textId="77777777" w:rsidTr="0084474D">
        <w:tc>
          <w:tcPr>
            <w:tcW w:w="4513" w:type="dxa"/>
          </w:tcPr>
          <w:p w14:paraId="1A7279BE" w14:textId="77777777" w:rsidR="0084474D" w:rsidRPr="00B34267" w:rsidRDefault="0084474D" w:rsidP="003B4614">
            <w:pPr>
              <w:spacing w:before="0" w:after="0" w:line="360" w:lineRule="auto"/>
              <w:rPr>
                <w:rFonts w:cs="Arial"/>
                <w:szCs w:val="22"/>
              </w:rPr>
            </w:pPr>
            <w:r w:rsidRPr="00B34267">
              <w:rPr>
                <w:rFonts w:cs="Arial"/>
                <w:szCs w:val="22"/>
              </w:rPr>
              <w:t>Ratified by:</w:t>
            </w:r>
          </w:p>
        </w:tc>
        <w:tc>
          <w:tcPr>
            <w:tcW w:w="4487" w:type="dxa"/>
          </w:tcPr>
          <w:p w14:paraId="34B5246C" w14:textId="77777777" w:rsidR="0084474D" w:rsidRPr="00B34267" w:rsidRDefault="006B7082" w:rsidP="003B4614">
            <w:pPr>
              <w:spacing w:before="0" w:after="0" w:line="360" w:lineRule="auto"/>
              <w:rPr>
                <w:rFonts w:cs="Arial"/>
                <w:szCs w:val="22"/>
              </w:rPr>
            </w:pPr>
            <w:r w:rsidRPr="00B34267">
              <w:rPr>
                <w:rFonts w:cs="Arial"/>
                <w:szCs w:val="22"/>
              </w:rPr>
              <w:t>Medicines Committee</w:t>
            </w:r>
          </w:p>
        </w:tc>
      </w:tr>
      <w:tr w:rsidR="0084474D" w:rsidRPr="00B34267" w14:paraId="7B2FF796" w14:textId="77777777" w:rsidTr="0084474D">
        <w:tc>
          <w:tcPr>
            <w:tcW w:w="4513" w:type="dxa"/>
          </w:tcPr>
          <w:p w14:paraId="3D017C1C" w14:textId="77777777" w:rsidR="0084474D" w:rsidRPr="00B34267" w:rsidRDefault="0084474D" w:rsidP="003B4614">
            <w:pPr>
              <w:spacing w:before="0" w:after="0" w:line="360" w:lineRule="auto"/>
              <w:rPr>
                <w:rFonts w:cs="Arial"/>
                <w:szCs w:val="22"/>
              </w:rPr>
            </w:pPr>
            <w:r w:rsidRPr="00B34267">
              <w:rPr>
                <w:rFonts w:cs="Arial"/>
                <w:szCs w:val="22"/>
              </w:rPr>
              <w:t>Date ratified:</w:t>
            </w:r>
          </w:p>
        </w:tc>
        <w:tc>
          <w:tcPr>
            <w:tcW w:w="4487" w:type="dxa"/>
          </w:tcPr>
          <w:p w14:paraId="7D031B01" w14:textId="26C04D09" w:rsidR="0084474D" w:rsidRPr="00B34267" w:rsidRDefault="007B4436" w:rsidP="003B4614">
            <w:pPr>
              <w:spacing w:before="0" w:after="0" w:line="360" w:lineRule="auto"/>
              <w:rPr>
                <w:rFonts w:cs="Arial"/>
                <w:szCs w:val="22"/>
              </w:rPr>
            </w:pPr>
            <w:r>
              <w:rPr>
                <w:rFonts w:cs="Arial"/>
                <w:szCs w:val="22"/>
              </w:rPr>
              <w:t>8</w:t>
            </w:r>
            <w:r w:rsidRPr="007B4436">
              <w:rPr>
                <w:rFonts w:cs="Arial"/>
                <w:szCs w:val="22"/>
                <w:vertAlign w:val="superscript"/>
              </w:rPr>
              <w:t>th</w:t>
            </w:r>
            <w:r>
              <w:rPr>
                <w:rFonts w:cs="Arial"/>
                <w:szCs w:val="22"/>
              </w:rPr>
              <w:t xml:space="preserve"> July 2026</w:t>
            </w:r>
          </w:p>
        </w:tc>
      </w:tr>
      <w:tr w:rsidR="0084474D" w:rsidRPr="00B34267" w14:paraId="1E1578A3" w14:textId="77777777" w:rsidTr="0084474D">
        <w:tc>
          <w:tcPr>
            <w:tcW w:w="4513" w:type="dxa"/>
          </w:tcPr>
          <w:p w14:paraId="7A3A2A01" w14:textId="77777777" w:rsidR="0084474D" w:rsidRPr="00B34267" w:rsidRDefault="0084474D" w:rsidP="003B4614">
            <w:pPr>
              <w:spacing w:before="0" w:after="0" w:line="360" w:lineRule="auto"/>
              <w:rPr>
                <w:rFonts w:cs="Arial"/>
                <w:szCs w:val="22"/>
              </w:rPr>
            </w:pPr>
            <w:r w:rsidRPr="00B34267">
              <w:rPr>
                <w:rFonts w:cs="Arial"/>
                <w:szCs w:val="22"/>
              </w:rPr>
              <w:t>Name of originator/author:</w:t>
            </w:r>
          </w:p>
        </w:tc>
        <w:tc>
          <w:tcPr>
            <w:tcW w:w="4487" w:type="dxa"/>
          </w:tcPr>
          <w:p w14:paraId="246A5396" w14:textId="30746BF5" w:rsidR="0084474D" w:rsidRPr="00B34267" w:rsidRDefault="003D204C" w:rsidP="003B4614">
            <w:pPr>
              <w:spacing w:before="0" w:after="0" w:line="360" w:lineRule="auto"/>
              <w:rPr>
                <w:rFonts w:cs="Arial"/>
                <w:szCs w:val="22"/>
              </w:rPr>
            </w:pPr>
            <w:r>
              <w:rPr>
                <w:rFonts w:cs="Arial"/>
                <w:szCs w:val="22"/>
              </w:rPr>
              <w:t>Clinical Lead Pharmacist, CHS Newham</w:t>
            </w:r>
          </w:p>
        </w:tc>
      </w:tr>
      <w:tr w:rsidR="0084474D" w:rsidRPr="00B34267" w14:paraId="6146C4F6" w14:textId="77777777" w:rsidTr="0084474D">
        <w:tc>
          <w:tcPr>
            <w:tcW w:w="4513" w:type="dxa"/>
          </w:tcPr>
          <w:p w14:paraId="38C1C235" w14:textId="77777777" w:rsidR="0084474D" w:rsidRPr="00B34267" w:rsidRDefault="0084474D" w:rsidP="003B4614">
            <w:pPr>
              <w:spacing w:before="0" w:after="0" w:line="360" w:lineRule="auto"/>
              <w:rPr>
                <w:rFonts w:cs="Arial"/>
                <w:szCs w:val="22"/>
              </w:rPr>
            </w:pPr>
            <w:r w:rsidRPr="00B34267">
              <w:rPr>
                <w:rFonts w:cs="Arial"/>
                <w:szCs w:val="22"/>
              </w:rPr>
              <w:t xml:space="preserve">Executive Director </w:t>
            </w:r>
            <w:proofErr w:type="gramStart"/>
            <w:r w:rsidRPr="00B34267">
              <w:rPr>
                <w:rFonts w:cs="Arial"/>
                <w:szCs w:val="22"/>
              </w:rPr>
              <w:t>lead :</w:t>
            </w:r>
            <w:proofErr w:type="gramEnd"/>
          </w:p>
        </w:tc>
        <w:tc>
          <w:tcPr>
            <w:tcW w:w="4487" w:type="dxa"/>
          </w:tcPr>
          <w:p w14:paraId="7C443F8B" w14:textId="77777777" w:rsidR="0084474D" w:rsidRPr="00B34267" w:rsidRDefault="0095572C" w:rsidP="003B4614">
            <w:pPr>
              <w:spacing w:before="0" w:after="0" w:line="360" w:lineRule="auto"/>
              <w:rPr>
                <w:rFonts w:cs="Arial"/>
                <w:szCs w:val="22"/>
              </w:rPr>
            </w:pPr>
            <w:r w:rsidRPr="00B34267">
              <w:rPr>
                <w:rFonts w:cs="Arial"/>
                <w:szCs w:val="22"/>
              </w:rPr>
              <w:t xml:space="preserve">Chief </w:t>
            </w:r>
            <w:r w:rsidR="00F20BF4" w:rsidRPr="00B34267">
              <w:rPr>
                <w:rFonts w:cs="Arial"/>
                <w:szCs w:val="22"/>
              </w:rPr>
              <w:t>Medical Officer</w:t>
            </w:r>
          </w:p>
        </w:tc>
      </w:tr>
      <w:tr w:rsidR="0084474D" w:rsidRPr="00B34267" w14:paraId="105F1E24" w14:textId="77777777" w:rsidTr="0084474D">
        <w:tc>
          <w:tcPr>
            <w:tcW w:w="4513" w:type="dxa"/>
          </w:tcPr>
          <w:p w14:paraId="72FEE8CE" w14:textId="77777777" w:rsidR="0084474D" w:rsidRPr="00B34267" w:rsidRDefault="0084474D" w:rsidP="003B4614">
            <w:pPr>
              <w:spacing w:before="0" w:after="0" w:line="360" w:lineRule="auto"/>
              <w:rPr>
                <w:rFonts w:cs="Arial"/>
                <w:szCs w:val="22"/>
              </w:rPr>
            </w:pPr>
            <w:r w:rsidRPr="00B34267">
              <w:rPr>
                <w:rFonts w:cs="Arial"/>
                <w:szCs w:val="22"/>
              </w:rPr>
              <w:t xml:space="preserve">Implementation </w:t>
            </w:r>
            <w:proofErr w:type="gramStart"/>
            <w:r w:rsidRPr="00B34267">
              <w:rPr>
                <w:rFonts w:cs="Arial"/>
                <w:szCs w:val="22"/>
              </w:rPr>
              <w:t>Date :</w:t>
            </w:r>
            <w:proofErr w:type="gramEnd"/>
          </w:p>
        </w:tc>
        <w:tc>
          <w:tcPr>
            <w:tcW w:w="4487" w:type="dxa"/>
          </w:tcPr>
          <w:p w14:paraId="38362611" w14:textId="50E38BFC" w:rsidR="0084474D" w:rsidRPr="00B34267" w:rsidRDefault="007B4436" w:rsidP="003B4614">
            <w:pPr>
              <w:spacing w:before="0" w:after="0" w:line="360" w:lineRule="auto"/>
              <w:rPr>
                <w:rFonts w:cs="Arial"/>
                <w:szCs w:val="22"/>
              </w:rPr>
            </w:pPr>
            <w:r>
              <w:rPr>
                <w:rFonts w:cs="Arial"/>
                <w:szCs w:val="22"/>
              </w:rPr>
              <w:t>July 2026</w:t>
            </w:r>
          </w:p>
        </w:tc>
      </w:tr>
      <w:tr w:rsidR="0084474D" w:rsidRPr="00B34267" w14:paraId="54ECE478" w14:textId="77777777" w:rsidTr="0084474D">
        <w:tc>
          <w:tcPr>
            <w:tcW w:w="4513" w:type="dxa"/>
          </w:tcPr>
          <w:p w14:paraId="2C13F4E4" w14:textId="77777777" w:rsidR="0084474D" w:rsidRPr="00B34267" w:rsidRDefault="0084474D" w:rsidP="003B4614">
            <w:pPr>
              <w:spacing w:before="0" w:after="0" w:line="360" w:lineRule="auto"/>
              <w:rPr>
                <w:rFonts w:cs="Arial"/>
                <w:szCs w:val="22"/>
              </w:rPr>
            </w:pPr>
            <w:r w:rsidRPr="00B34267">
              <w:rPr>
                <w:rFonts w:cs="Arial"/>
                <w:szCs w:val="22"/>
              </w:rPr>
              <w:t xml:space="preserve">Last Review Date </w:t>
            </w:r>
          </w:p>
        </w:tc>
        <w:tc>
          <w:tcPr>
            <w:tcW w:w="4487" w:type="dxa"/>
          </w:tcPr>
          <w:p w14:paraId="14A68FF2" w14:textId="4F9393BA" w:rsidR="0084474D" w:rsidRPr="00B34267" w:rsidRDefault="007B4436" w:rsidP="003B4614">
            <w:pPr>
              <w:spacing w:before="0" w:after="0" w:line="360" w:lineRule="auto"/>
              <w:rPr>
                <w:rFonts w:cs="Arial"/>
                <w:szCs w:val="22"/>
              </w:rPr>
            </w:pPr>
            <w:r>
              <w:rPr>
                <w:rFonts w:cs="Arial"/>
                <w:szCs w:val="22"/>
              </w:rPr>
              <w:t>July 2026</w:t>
            </w:r>
          </w:p>
        </w:tc>
      </w:tr>
      <w:tr w:rsidR="0084474D" w:rsidRPr="00B34267" w14:paraId="71CB2F88" w14:textId="77777777" w:rsidTr="003F2264">
        <w:tc>
          <w:tcPr>
            <w:tcW w:w="4513" w:type="dxa"/>
            <w:vAlign w:val="bottom"/>
          </w:tcPr>
          <w:p w14:paraId="1F05BA38" w14:textId="77777777" w:rsidR="0084474D" w:rsidRPr="00B34267" w:rsidRDefault="0084474D" w:rsidP="003F2264">
            <w:pPr>
              <w:spacing w:before="0" w:after="0" w:line="360" w:lineRule="auto"/>
              <w:jc w:val="left"/>
              <w:rPr>
                <w:rFonts w:cs="Arial"/>
                <w:szCs w:val="22"/>
              </w:rPr>
            </w:pPr>
            <w:r w:rsidRPr="00B34267">
              <w:rPr>
                <w:rFonts w:cs="Arial"/>
                <w:szCs w:val="22"/>
              </w:rPr>
              <w:t>Next Review date:</w:t>
            </w:r>
          </w:p>
        </w:tc>
        <w:tc>
          <w:tcPr>
            <w:tcW w:w="4487" w:type="dxa"/>
          </w:tcPr>
          <w:p w14:paraId="39C5BC07" w14:textId="0EDE2D92" w:rsidR="0084474D" w:rsidRPr="00B34267" w:rsidRDefault="007B4436" w:rsidP="003B4614">
            <w:pPr>
              <w:spacing w:before="0" w:after="0" w:line="360" w:lineRule="auto"/>
              <w:rPr>
                <w:rFonts w:cs="Arial"/>
                <w:szCs w:val="22"/>
              </w:rPr>
            </w:pPr>
            <w:r>
              <w:rPr>
                <w:rFonts w:cs="Arial"/>
                <w:szCs w:val="22"/>
              </w:rPr>
              <w:t>July 2029</w:t>
            </w:r>
          </w:p>
        </w:tc>
      </w:tr>
    </w:tbl>
    <w:p w14:paraId="1AEB7031" w14:textId="77777777" w:rsidR="006F3719" w:rsidRPr="00B34267" w:rsidRDefault="006F3719" w:rsidP="003B4614">
      <w:pPr>
        <w:spacing w:before="0" w:after="0" w:line="360" w:lineRule="auto"/>
        <w:rPr>
          <w:rFonts w:cs="Arial"/>
          <w:szCs w:val="22"/>
        </w:rPr>
      </w:pPr>
    </w:p>
    <w:p w14:paraId="553BBDF9" w14:textId="77777777" w:rsidR="006F3719" w:rsidRPr="00B34267" w:rsidRDefault="006F3719" w:rsidP="003B4614">
      <w:pPr>
        <w:spacing w:before="0" w:after="0" w:line="360" w:lineRule="auto"/>
        <w:rPr>
          <w:rFonts w:cs="Arial"/>
          <w:szCs w:val="22"/>
        </w:rPr>
      </w:pPr>
    </w:p>
    <w:tbl>
      <w:tblPr>
        <w:tblStyle w:val="TableGrid"/>
        <w:tblW w:w="0" w:type="auto"/>
        <w:tblLook w:val="04A0" w:firstRow="1" w:lastRow="0" w:firstColumn="1" w:lastColumn="0" w:noHBand="0" w:noVBand="1"/>
      </w:tblPr>
      <w:tblGrid>
        <w:gridCol w:w="4510"/>
        <w:gridCol w:w="4506"/>
      </w:tblGrid>
      <w:tr w:rsidR="002408E9" w:rsidRPr="00B34267" w14:paraId="50E7A35C" w14:textId="77777777" w:rsidTr="002408E9">
        <w:tc>
          <w:tcPr>
            <w:tcW w:w="4621" w:type="dxa"/>
          </w:tcPr>
          <w:p w14:paraId="6FF3DFCE" w14:textId="77777777" w:rsidR="002408E9" w:rsidRPr="00B34267" w:rsidRDefault="0084474D" w:rsidP="003B4614">
            <w:pPr>
              <w:spacing w:before="0" w:line="360" w:lineRule="auto"/>
              <w:rPr>
                <w:rFonts w:cs="Arial"/>
                <w:szCs w:val="22"/>
              </w:rPr>
            </w:pPr>
            <w:r w:rsidRPr="00B34267">
              <w:rPr>
                <w:rFonts w:cs="Arial"/>
                <w:szCs w:val="22"/>
              </w:rPr>
              <w:t xml:space="preserve">Services </w:t>
            </w:r>
          </w:p>
        </w:tc>
        <w:tc>
          <w:tcPr>
            <w:tcW w:w="4621" w:type="dxa"/>
          </w:tcPr>
          <w:p w14:paraId="79DDE6AE" w14:textId="77777777" w:rsidR="002408E9" w:rsidRPr="00B34267" w:rsidRDefault="0084474D" w:rsidP="003B4614">
            <w:pPr>
              <w:spacing w:before="0" w:line="360" w:lineRule="auto"/>
              <w:rPr>
                <w:rFonts w:cs="Arial"/>
                <w:szCs w:val="22"/>
              </w:rPr>
            </w:pPr>
            <w:r w:rsidRPr="00B34267">
              <w:rPr>
                <w:rFonts w:cs="Arial"/>
                <w:szCs w:val="22"/>
              </w:rPr>
              <w:t xml:space="preserve">Applicable </w:t>
            </w:r>
          </w:p>
        </w:tc>
      </w:tr>
      <w:tr w:rsidR="002408E9" w:rsidRPr="00B34267" w14:paraId="2732C1D6" w14:textId="77777777" w:rsidTr="002408E9">
        <w:tc>
          <w:tcPr>
            <w:tcW w:w="4621" w:type="dxa"/>
          </w:tcPr>
          <w:p w14:paraId="6172EDE4" w14:textId="77777777" w:rsidR="002408E9" w:rsidRPr="00B34267" w:rsidRDefault="0084474D" w:rsidP="003B4614">
            <w:pPr>
              <w:spacing w:before="0" w:line="360" w:lineRule="auto"/>
              <w:rPr>
                <w:rFonts w:cs="Arial"/>
                <w:szCs w:val="22"/>
              </w:rPr>
            </w:pPr>
            <w:proofErr w:type="spellStart"/>
            <w:r w:rsidRPr="00B34267">
              <w:rPr>
                <w:rFonts w:cs="Arial"/>
                <w:szCs w:val="22"/>
              </w:rPr>
              <w:t>Trustwide</w:t>
            </w:r>
            <w:proofErr w:type="spellEnd"/>
          </w:p>
        </w:tc>
        <w:tc>
          <w:tcPr>
            <w:tcW w:w="4621" w:type="dxa"/>
          </w:tcPr>
          <w:p w14:paraId="111D2C22" w14:textId="35FF2DBD" w:rsidR="002408E9" w:rsidRPr="00B34267" w:rsidRDefault="003F7BE5" w:rsidP="003B4614">
            <w:pPr>
              <w:spacing w:before="0" w:line="360" w:lineRule="auto"/>
              <w:rPr>
                <w:rFonts w:cs="Arial"/>
                <w:szCs w:val="22"/>
              </w:rPr>
            </w:pPr>
            <w:r w:rsidRPr="00B34267">
              <w:rPr>
                <w:rFonts w:cs="Arial"/>
                <w:szCs w:val="22"/>
              </w:rPr>
              <w:t xml:space="preserve"> X</w:t>
            </w:r>
          </w:p>
        </w:tc>
      </w:tr>
      <w:tr w:rsidR="002408E9" w:rsidRPr="00B34267" w14:paraId="622BB285" w14:textId="77777777" w:rsidTr="002408E9">
        <w:tc>
          <w:tcPr>
            <w:tcW w:w="4621" w:type="dxa"/>
          </w:tcPr>
          <w:p w14:paraId="6142EC08" w14:textId="77777777" w:rsidR="002408E9" w:rsidRPr="00B34267" w:rsidRDefault="0084474D" w:rsidP="003B4614">
            <w:pPr>
              <w:spacing w:before="0" w:line="360" w:lineRule="auto"/>
              <w:rPr>
                <w:rFonts w:cs="Arial"/>
                <w:szCs w:val="22"/>
              </w:rPr>
            </w:pPr>
            <w:r w:rsidRPr="00B34267">
              <w:rPr>
                <w:rFonts w:cs="Arial"/>
                <w:szCs w:val="22"/>
              </w:rPr>
              <w:t xml:space="preserve">Mental Health and LD </w:t>
            </w:r>
          </w:p>
        </w:tc>
        <w:tc>
          <w:tcPr>
            <w:tcW w:w="4621" w:type="dxa"/>
          </w:tcPr>
          <w:p w14:paraId="5F65DF13" w14:textId="2D90D5B5" w:rsidR="002408E9" w:rsidRPr="00B34267" w:rsidRDefault="002408E9" w:rsidP="003B4614">
            <w:pPr>
              <w:spacing w:before="0" w:line="360" w:lineRule="auto"/>
              <w:rPr>
                <w:rFonts w:cs="Arial"/>
                <w:szCs w:val="22"/>
              </w:rPr>
            </w:pPr>
          </w:p>
        </w:tc>
      </w:tr>
      <w:tr w:rsidR="002408E9" w:rsidRPr="00B34267" w14:paraId="0CCCBF98" w14:textId="77777777" w:rsidTr="002408E9">
        <w:tc>
          <w:tcPr>
            <w:tcW w:w="4621" w:type="dxa"/>
          </w:tcPr>
          <w:p w14:paraId="416C7142" w14:textId="77777777" w:rsidR="002408E9" w:rsidRPr="00B34267" w:rsidRDefault="0084474D" w:rsidP="003B4614">
            <w:pPr>
              <w:spacing w:before="0" w:line="360" w:lineRule="auto"/>
              <w:rPr>
                <w:rFonts w:cs="Arial"/>
                <w:szCs w:val="22"/>
              </w:rPr>
            </w:pPr>
            <w:r w:rsidRPr="00B34267">
              <w:rPr>
                <w:rFonts w:cs="Arial"/>
                <w:szCs w:val="22"/>
              </w:rPr>
              <w:t xml:space="preserve">Community Health Services </w:t>
            </w:r>
          </w:p>
        </w:tc>
        <w:tc>
          <w:tcPr>
            <w:tcW w:w="4621" w:type="dxa"/>
          </w:tcPr>
          <w:p w14:paraId="7841BBC0" w14:textId="77777777" w:rsidR="002408E9" w:rsidRPr="00B34267" w:rsidRDefault="002408E9" w:rsidP="003B4614">
            <w:pPr>
              <w:spacing w:before="0" w:line="360" w:lineRule="auto"/>
              <w:rPr>
                <w:rFonts w:cs="Arial"/>
                <w:szCs w:val="22"/>
              </w:rPr>
            </w:pPr>
          </w:p>
        </w:tc>
      </w:tr>
    </w:tbl>
    <w:p w14:paraId="25DEF406" w14:textId="77777777" w:rsidR="00EF2B2C" w:rsidRPr="00B34267" w:rsidRDefault="00EF2B2C" w:rsidP="003B4614">
      <w:pPr>
        <w:spacing w:before="0" w:after="0" w:line="360" w:lineRule="auto"/>
        <w:rPr>
          <w:rFonts w:cs="Arial"/>
          <w:szCs w:val="22"/>
        </w:rPr>
        <w:sectPr w:rsidR="00EF2B2C" w:rsidRPr="00B34267" w:rsidSect="00A93D2A">
          <w:headerReference w:type="default" r:id="rId8"/>
          <w:footerReference w:type="even" r:id="rId9"/>
          <w:footerReference w:type="default" r:id="rId10"/>
          <w:headerReference w:type="first" r:id="rId11"/>
          <w:footerReference w:type="first" r:id="rId12"/>
          <w:pgSz w:w="11906" w:h="16838" w:code="9"/>
          <w:pgMar w:top="1440" w:right="1440" w:bottom="1440" w:left="1440" w:header="706" w:footer="706" w:gutter="0"/>
          <w:cols w:space="708"/>
          <w:titlePg/>
          <w:docGrid w:linePitch="360"/>
        </w:sectPr>
      </w:pPr>
    </w:p>
    <w:p w14:paraId="5B424B0C" w14:textId="77777777" w:rsidR="00F20BF4" w:rsidRPr="00B34267" w:rsidRDefault="006F3719" w:rsidP="003B4614">
      <w:pPr>
        <w:spacing w:before="0" w:after="0" w:line="360" w:lineRule="auto"/>
        <w:jc w:val="center"/>
        <w:rPr>
          <w:rFonts w:cs="Arial"/>
          <w:szCs w:val="22"/>
        </w:rPr>
      </w:pPr>
      <w:bookmarkStart w:id="0" w:name="OLE_LINK3"/>
      <w:bookmarkStart w:id="1" w:name="OLE_LINK4"/>
      <w:r w:rsidRPr="00B34267">
        <w:rPr>
          <w:rFonts w:cs="Arial"/>
          <w:szCs w:val="22"/>
        </w:rPr>
        <w:lastRenderedPageBreak/>
        <w:t>Version Control Summar</w:t>
      </w:r>
      <w:bookmarkEnd w:id="0"/>
      <w:bookmarkEnd w:id="1"/>
      <w:r w:rsidR="00F20BF4" w:rsidRPr="00B34267">
        <w:rPr>
          <w:rFonts w:cs="Arial"/>
          <w:szCs w:val="22"/>
        </w:rPr>
        <w:t>y</w:t>
      </w:r>
    </w:p>
    <w:tbl>
      <w:tblPr>
        <w:tblStyle w:val="TableGrid"/>
        <w:tblW w:w="0" w:type="auto"/>
        <w:tblLook w:val="04A0" w:firstRow="1" w:lastRow="0" w:firstColumn="1" w:lastColumn="0" w:noHBand="0" w:noVBand="1"/>
      </w:tblPr>
      <w:tblGrid>
        <w:gridCol w:w="1129"/>
        <w:gridCol w:w="1843"/>
        <w:gridCol w:w="2126"/>
        <w:gridCol w:w="1276"/>
        <w:gridCol w:w="2642"/>
      </w:tblGrid>
      <w:tr w:rsidR="00557D3D" w:rsidRPr="00B34267" w14:paraId="26A90A92" w14:textId="77777777" w:rsidTr="00CC0C3D">
        <w:tc>
          <w:tcPr>
            <w:tcW w:w="1129" w:type="dxa"/>
          </w:tcPr>
          <w:p w14:paraId="2CF77EDA" w14:textId="77777777" w:rsidR="00557D3D" w:rsidRPr="00B34267" w:rsidRDefault="00557D3D" w:rsidP="003B4614">
            <w:pPr>
              <w:spacing w:before="0" w:line="360" w:lineRule="auto"/>
              <w:jc w:val="center"/>
              <w:rPr>
                <w:rFonts w:cs="Arial"/>
                <w:szCs w:val="22"/>
              </w:rPr>
            </w:pPr>
            <w:r w:rsidRPr="00B34267">
              <w:rPr>
                <w:rFonts w:cs="Arial"/>
                <w:szCs w:val="22"/>
              </w:rPr>
              <w:t>Version</w:t>
            </w:r>
          </w:p>
        </w:tc>
        <w:tc>
          <w:tcPr>
            <w:tcW w:w="1843" w:type="dxa"/>
          </w:tcPr>
          <w:p w14:paraId="2DCA36CE" w14:textId="77777777" w:rsidR="00557D3D" w:rsidRPr="00B34267" w:rsidRDefault="00557D3D" w:rsidP="003B4614">
            <w:pPr>
              <w:spacing w:before="0" w:line="360" w:lineRule="auto"/>
              <w:jc w:val="center"/>
              <w:rPr>
                <w:rFonts w:cs="Arial"/>
                <w:szCs w:val="22"/>
              </w:rPr>
            </w:pPr>
            <w:r w:rsidRPr="00B34267">
              <w:rPr>
                <w:rFonts w:cs="Arial"/>
                <w:szCs w:val="22"/>
              </w:rPr>
              <w:t>Date</w:t>
            </w:r>
          </w:p>
        </w:tc>
        <w:tc>
          <w:tcPr>
            <w:tcW w:w="2126" w:type="dxa"/>
          </w:tcPr>
          <w:p w14:paraId="41A54CDC" w14:textId="77777777" w:rsidR="00557D3D" w:rsidRPr="00B34267" w:rsidRDefault="00557D3D" w:rsidP="003B4614">
            <w:pPr>
              <w:spacing w:before="0" w:line="360" w:lineRule="auto"/>
              <w:jc w:val="center"/>
              <w:rPr>
                <w:rFonts w:cs="Arial"/>
                <w:szCs w:val="22"/>
              </w:rPr>
            </w:pPr>
            <w:r w:rsidRPr="00B34267">
              <w:rPr>
                <w:rFonts w:cs="Arial"/>
                <w:szCs w:val="22"/>
              </w:rPr>
              <w:t>Authors</w:t>
            </w:r>
          </w:p>
        </w:tc>
        <w:tc>
          <w:tcPr>
            <w:tcW w:w="1276" w:type="dxa"/>
          </w:tcPr>
          <w:p w14:paraId="7D826D75" w14:textId="77777777" w:rsidR="00557D3D" w:rsidRPr="00B34267" w:rsidRDefault="00557D3D" w:rsidP="003B4614">
            <w:pPr>
              <w:spacing w:before="0" w:line="360" w:lineRule="auto"/>
              <w:jc w:val="center"/>
              <w:rPr>
                <w:rFonts w:cs="Arial"/>
                <w:szCs w:val="22"/>
              </w:rPr>
            </w:pPr>
            <w:r w:rsidRPr="00B34267">
              <w:rPr>
                <w:rFonts w:cs="Arial"/>
                <w:szCs w:val="22"/>
              </w:rPr>
              <w:t>Status</w:t>
            </w:r>
          </w:p>
        </w:tc>
        <w:tc>
          <w:tcPr>
            <w:tcW w:w="2642" w:type="dxa"/>
          </w:tcPr>
          <w:p w14:paraId="0FAE2408" w14:textId="77777777" w:rsidR="00557D3D" w:rsidRPr="00B34267" w:rsidRDefault="00557D3D" w:rsidP="003B4614">
            <w:pPr>
              <w:spacing w:before="0" w:line="360" w:lineRule="auto"/>
              <w:jc w:val="center"/>
              <w:rPr>
                <w:rFonts w:cs="Arial"/>
                <w:szCs w:val="22"/>
              </w:rPr>
            </w:pPr>
            <w:r w:rsidRPr="00B34267">
              <w:rPr>
                <w:rFonts w:cs="Arial"/>
                <w:szCs w:val="22"/>
              </w:rPr>
              <w:t>Comments</w:t>
            </w:r>
          </w:p>
        </w:tc>
      </w:tr>
      <w:tr w:rsidR="00557D3D" w:rsidRPr="00B34267" w14:paraId="442F3D54" w14:textId="77777777" w:rsidTr="00CC0C3D">
        <w:tc>
          <w:tcPr>
            <w:tcW w:w="1129" w:type="dxa"/>
          </w:tcPr>
          <w:p w14:paraId="3E073757" w14:textId="77777777" w:rsidR="00557D3D" w:rsidRPr="00B34267" w:rsidRDefault="00557D3D" w:rsidP="003B4614">
            <w:pPr>
              <w:spacing w:before="0" w:line="360" w:lineRule="auto"/>
              <w:jc w:val="center"/>
              <w:rPr>
                <w:rFonts w:cs="Arial"/>
                <w:szCs w:val="22"/>
              </w:rPr>
            </w:pPr>
            <w:r w:rsidRPr="00B34267">
              <w:rPr>
                <w:rFonts w:cs="Arial"/>
                <w:szCs w:val="22"/>
              </w:rPr>
              <w:t>1.0</w:t>
            </w:r>
          </w:p>
        </w:tc>
        <w:tc>
          <w:tcPr>
            <w:tcW w:w="1843" w:type="dxa"/>
          </w:tcPr>
          <w:p w14:paraId="35E2D634" w14:textId="77777777" w:rsidR="00557D3D" w:rsidRPr="00B34267" w:rsidRDefault="00557D3D" w:rsidP="003B4614">
            <w:pPr>
              <w:spacing w:before="0" w:line="360" w:lineRule="auto"/>
              <w:jc w:val="center"/>
              <w:rPr>
                <w:rFonts w:cs="Arial"/>
                <w:szCs w:val="22"/>
              </w:rPr>
            </w:pPr>
            <w:r w:rsidRPr="00B34267">
              <w:rPr>
                <w:rFonts w:cs="Arial"/>
                <w:szCs w:val="22"/>
              </w:rPr>
              <w:t>September 2009</w:t>
            </w:r>
          </w:p>
        </w:tc>
        <w:tc>
          <w:tcPr>
            <w:tcW w:w="2126" w:type="dxa"/>
          </w:tcPr>
          <w:p w14:paraId="5A405B4F" w14:textId="77777777" w:rsidR="00557D3D" w:rsidRPr="00B34267" w:rsidRDefault="00557D3D" w:rsidP="003B4614">
            <w:pPr>
              <w:spacing w:before="0" w:line="360" w:lineRule="auto"/>
              <w:jc w:val="center"/>
              <w:rPr>
                <w:rFonts w:cs="Arial"/>
                <w:szCs w:val="22"/>
              </w:rPr>
            </w:pPr>
          </w:p>
        </w:tc>
        <w:tc>
          <w:tcPr>
            <w:tcW w:w="1276" w:type="dxa"/>
          </w:tcPr>
          <w:p w14:paraId="71FBDE68" w14:textId="77777777" w:rsidR="00557D3D" w:rsidRPr="00B34267" w:rsidRDefault="00557D3D" w:rsidP="003B4614">
            <w:pPr>
              <w:spacing w:before="0" w:line="360" w:lineRule="auto"/>
              <w:jc w:val="center"/>
              <w:rPr>
                <w:rFonts w:cs="Arial"/>
                <w:szCs w:val="22"/>
              </w:rPr>
            </w:pPr>
            <w:r w:rsidRPr="00B34267">
              <w:rPr>
                <w:rFonts w:cs="Arial"/>
                <w:szCs w:val="22"/>
              </w:rPr>
              <w:t>Draft</w:t>
            </w:r>
          </w:p>
        </w:tc>
        <w:tc>
          <w:tcPr>
            <w:tcW w:w="2642" w:type="dxa"/>
          </w:tcPr>
          <w:p w14:paraId="66902D85" w14:textId="77777777" w:rsidR="00557D3D" w:rsidRPr="00B34267" w:rsidRDefault="00557D3D" w:rsidP="003B4614">
            <w:pPr>
              <w:spacing w:before="0" w:line="360" w:lineRule="auto"/>
              <w:jc w:val="center"/>
              <w:rPr>
                <w:rFonts w:cs="Arial"/>
                <w:szCs w:val="22"/>
              </w:rPr>
            </w:pPr>
          </w:p>
        </w:tc>
      </w:tr>
      <w:tr w:rsidR="00557D3D" w:rsidRPr="00B34267" w14:paraId="6250ABA4" w14:textId="77777777" w:rsidTr="00500D92">
        <w:tc>
          <w:tcPr>
            <w:tcW w:w="1129" w:type="dxa"/>
          </w:tcPr>
          <w:p w14:paraId="63509C93" w14:textId="77777777" w:rsidR="00557D3D" w:rsidRPr="00B34267" w:rsidRDefault="00557D3D" w:rsidP="003B4614">
            <w:pPr>
              <w:spacing w:before="0" w:line="360" w:lineRule="auto"/>
              <w:jc w:val="center"/>
              <w:rPr>
                <w:rFonts w:cs="Arial"/>
                <w:szCs w:val="22"/>
              </w:rPr>
            </w:pPr>
            <w:r w:rsidRPr="00B34267">
              <w:rPr>
                <w:rFonts w:cs="Arial"/>
                <w:szCs w:val="22"/>
              </w:rPr>
              <w:t>2.0</w:t>
            </w:r>
          </w:p>
        </w:tc>
        <w:tc>
          <w:tcPr>
            <w:tcW w:w="1843" w:type="dxa"/>
          </w:tcPr>
          <w:p w14:paraId="2693A42C" w14:textId="77777777" w:rsidR="00557D3D" w:rsidRPr="00B34267" w:rsidRDefault="00557D3D" w:rsidP="003B4614">
            <w:pPr>
              <w:spacing w:before="0" w:line="360" w:lineRule="auto"/>
              <w:jc w:val="center"/>
              <w:rPr>
                <w:rFonts w:cs="Arial"/>
                <w:szCs w:val="22"/>
              </w:rPr>
            </w:pPr>
            <w:r w:rsidRPr="00B34267">
              <w:rPr>
                <w:rFonts w:cs="Arial"/>
                <w:szCs w:val="22"/>
              </w:rPr>
              <w:t>April 2010</w:t>
            </w:r>
          </w:p>
        </w:tc>
        <w:tc>
          <w:tcPr>
            <w:tcW w:w="2126" w:type="dxa"/>
          </w:tcPr>
          <w:p w14:paraId="090DEDA0" w14:textId="77777777" w:rsidR="00557D3D" w:rsidRPr="00B34267" w:rsidRDefault="00557D3D" w:rsidP="003B4614">
            <w:pPr>
              <w:spacing w:before="0" w:line="360" w:lineRule="auto"/>
              <w:rPr>
                <w:rFonts w:cs="Arial"/>
                <w:szCs w:val="22"/>
              </w:rPr>
            </w:pPr>
            <w:r w:rsidRPr="00B34267">
              <w:rPr>
                <w:rFonts w:cs="Arial"/>
                <w:szCs w:val="22"/>
              </w:rPr>
              <w:t>Melanie King</w:t>
            </w:r>
          </w:p>
          <w:p w14:paraId="7661CB18" w14:textId="77777777" w:rsidR="00557D3D" w:rsidRPr="00B34267" w:rsidRDefault="00557D3D" w:rsidP="003B4614">
            <w:pPr>
              <w:spacing w:before="0" w:line="360" w:lineRule="auto"/>
              <w:rPr>
                <w:rFonts w:cs="Arial"/>
                <w:szCs w:val="22"/>
              </w:rPr>
            </w:pPr>
            <w:r w:rsidRPr="00B34267">
              <w:rPr>
                <w:rFonts w:cs="Arial"/>
                <w:szCs w:val="22"/>
              </w:rPr>
              <w:t>Louisa Kasprowicz</w:t>
            </w:r>
          </w:p>
          <w:p w14:paraId="20B94BDC" w14:textId="77777777" w:rsidR="00557D3D" w:rsidRPr="00B34267" w:rsidRDefault="00557D3D" w:rsidP="003B4614">
            <w:pPr>
              <w:spacing w:before="0" w:line="360" w:lineRule="auto"/>
              <w:rPr>
                <w:rFonts w:cs="Arial"/>
                <w:szCs w:val="22"/>
              </w:rPr>
            </w:pPr>
            <w:r w:rsidRPr="00B34267">
              <w:rPr>
                <w:rFonts w:cs="Arial"/>
                <w:szCs w:val="22"/>
              </w:rPr>
              <w:t xml:space="preserve">Juliet </w:t>
            </w:r>
            <w:proofErr w:type="spellStart"/>
            <w:r w:rsidRPr="00B34267">
              <w:rPr>
                <w:rFonts w:cs="Arial"/>
                <w:szCs w:val="22"/>
              </w:rPr>
              <w:t>Usaide</w:t>
            </w:r>
            <w:proofErr w:type="spellEnd"/>
          </w:p>
          <w:p w14:paraId="7F9FFF60" w14:textId="77777777" w:rsidR="00557D3D" w:rsidRPr="00B34267" w:rsidRDefault="00557D3D" w:rsidP="003B4614">
            <w:pPr>
              <w:spacing w:before="0" w:line="360" w:lineRule="auto"/>
              <w:rPr>
                <w:rFonts w:cs="Arial"/>
                <w:szCs w:val="22"/>
              </w:rPr>
            </w:pPr>
            <w:r w:rsidRPr="00B34267">
              <w:rPr>
                <w:rFonts w:cs="Arial"/>
                <w:szCs w:val="22"/>
              </w:rPr>
              <w:t>Shameem Mir</w:t>
            </w:r>
          </w:p>
          <w:p w14:paraId="3814F884" w14:textId="77777777" w:rsidR="00557D3D" w:rsidRPr="00B34267" w:rsidRDefault="00557D3D" w:rsidP="003B4614">
            <w:pPr>
              <w:spacing w:before="0" w:line="360" w:lineRule="auto"/>
              <w:rPr>
                <w:rFonts w:cs="Arial"/>
                <w:szCs w:val="22"/>
              </w:rPr>
            </w:pPr>
            <w:r w:rsidRPr="00B34267">
              <w:rPr>
                <w:rFonts w:cs="Arial"/>
                <w:szCs w:val="22"/>
              </w:rPr>
              <w:t>Tracy Lindsay</w:t>
            </w:r>
          </w:p>
          <w:p w14:paraId="178EB680" w14:textId="77777777" w:rsidR="00557D3D" w:rsidRPr="00B34267" w:rsidRDefault="00557D3D" w:rsidP="003B4614">
            <w:pPr>
              <w:spacing w:before="0" w:line="360" w:lineRule="auto"/>
              <w:rPr>
                <w:rFonts w:cs="Arial"/>
                <w:szCs w:val="22"/>
              </w:rPr>
            </w:pPr>
            <w:r w:rsidRPr="00B34267">
              <w:rPr>
                <w:rFonts w:cs="Arial"/>
                <w:szCs w:val="22"/>
              </w:rPr>
              <w:t>Gabrielle Faire</w:t>
            </w:r>
          </w:p>
        </w:tc>
        <w:tc>
          <w:tcPr>
            <w:tcW w:w="1276" w:type="dxa"/>
          </w:tcPr>
          <w:p w14:paraId="58FBF81B" w14:textId="77777777" w:rsidR="00557D3D" w:rsidRPr="00B34267" w:rsidRDefault="00557D3D" w:rsidP="003B4614">
            <w:pPr>
              <w:spacing w:before="0" w:line="360" w:lineRule="auto"/>
              <w:jc w:val="center"/>
              <w:rPr>
                <w:rFonts w:cs="Arial"/>
                <w:szCs w:val="22"/>
              </w:rPr>
            </w:pPr>
            <w:r w:rsidRPr="00B34267">
              <w:rPr>
                <w:rFonts w:cs="Arial"/>
                <w:szCs w:val="22"/>
              </w:rPr>
              <w:t xml:space="preserve">Final </w:t>
            </w:r>
            <w:r w:rsidR="00DF62F1" w:rsidRPr="00B34267">
              <w:rPr>
                <w:rFonts w:cs="Arial"/>
                <w:szCs w:val="22"/>
              </w:rPr>
              <w:t>Draft</w:t>
            </w:r>
          </w:p>
        </w:tc>
        <w:tc>
          <w:tcPr>
            <w:tcW w:w="2642" w:type="dxa"/>
          </w:tcPr>
          <w:p w14:paraId="556A1912" w14:textId="77777777" w:rsidR="00557D3D" w:rsidRPr="00B34267" w:rsidRDefault="00557D3D" w:rsidP="003B4614">
            <w:pPr>
              <w:spacing w:before="0" w:line="360" w:lineRule="auto"/>
              <w:jc w:val="center"/>
              <w:rPr>
                <w:rFonts w:cs="Arial"/>
                <w:szCs w:val="22"/>
              </w:rPr>
            </w:pPr>
          </w:p>
        </w:tc>
      </w:tr>
      <w:tr w:rsidR="00557D3D" w:rsidRPr="00B34267" w14:paraId="4A516FE1" w14:textId="77777777" w:rsidTr="00CC0C3D">
        <w:tc>
          <w:tcPr>
            <w:tcW w:w="1129" w:type="dxa"/>
          </w:tcPr>
          <w:p w14:paraId="4BD5A631" w14:textId="77777777" w:rsidR="00557D3D" w:rsidRPr="00B34267" w:rsidRDefault="00557D3D" w:rsidP="003B4614">
            <w:pPr>
              <w:spacing w:before="0" w:line="360" w:lineRule="auto"/>
              <w:jc w:val="center"/>
              <w:rPr>
                <w:rFonts w:cs="Arial"/>
                <w:szCs w:val="22"/>
              </w:rPr>
            </w:pPr>
            <w:r w:rsidRPr="00B34267">
              <w:rPr>
                <w:rFonts w:cs="Arial"/>
                <w:szCs w:val="22"/>
              </w:rPr>
              <w:t>3.0</w:t>
            </w:r>
          </w:p>
        </w:tc>
        <w:tc>
          <w:tcPr>
            <w:tcW w:w="1843" w:type="dxa"/>
          </w:tcPr>
          <w:p w14:paraId="5E558A0E" w14:textId="77777777" w:rsidR="00557D3D" w:rsidRPr="00B34267" w:rsidRDefault="00DF62F1" w:rsidP="003B4614">
            <w:pPr>
              <w:spacing w:before="0" w:line="360" w:lineRule="auto"/>
              <w:jc w:val="center"/>
              <w:rPr>
                <w:rFonts w:cs="Arial"/>
                <w:szCs w:val="22"/>
              </w:rPr>
            </w:pPr>
            <w:r w:rsidRPr="00B34267">
              <w:rPr>
                <w:rFonts w:cs="Arial"/>
                <w:szCs w:val="22"/>
              </w:rPr>
              <w:t>June 2012</w:t>
            </w:r>
          </w:p>
        </w:tc>
        <w:tc>
          <w:tcPr>
            <w:tcW w:w="2126" w:type="dxa"/>
          </w:tcPr>
          <w:p w14:paraId="129E1647" w14:textId="77777777" w:rsidR="00557D3D" w:rsidRPr="00B34267" w:rsidRDefault="00557D3D" w:rsidP="003B4614">
            <w:pPr>
              <w:spacing w:before="0" w:line="360" w:lineRule="auto"/>
              <w:jc w:val="center"/>
              <w:rPr>
                <w:rFonts w:cs="Arial"/>
                <w:szCs w:val="22"/>
              </w:rPr>
            </w:pPr>
          </w:p>
        </w:tc>
        <w:tc>
          <w:tcPr>
            <w:tcW w:w="1276" w:type="dxa"/>
          </w:tcPr>
          <w:p w14:paraId="55C95771" w14:textId="77777777" w:rsidR="00557D3D" w:rsidRPr="00B34267" w:rsidRDefault="00DF62F1" w:rsidP="003B4614">
            <w:pPr>
              <w:spacing w:before="0" w:line="360" w:lineRule="auto"/>
              <w:jc w:val="center"/>
              <w:rPr>
                <w:rFonts w:cs="Arial"/>
                <w:szCs w:val="22"/>
              </w:rPr>
            </w:pPr>
            <w:r w:rsidRPr="00B34267">
              <w:rPr>
                <w:rFonts w:cs="Arial"/>
                <w:szCs w:val="22"/>
              </w:rPr>
              <w:t>Final</w:t>
            </w:r>
          </w:p>
        </w:tc>
        <w:tc>
          <w:tcPr>
            <w:tcW w:w="2642" w:type="dxa"/>
          </w:tcPr>
          <w:p w14:paraId="282C65FD" w14:textId="77777777" w:rsidR="00557D3D" w:rsidRPr="00B34267" w:rsidRDefault="00557D3D" w:rsidP="003B4614">
            <w:pPr>
              <w:spacing w:before="0" w:line="360" w:lineRule="auto"/>
              <w:jc w:val="center"/>
              <w:rPr>
                <w:rFonts w:cs="Arial"/>
                <w:szCs w:val="22"/>
              </w:rPr>
            </w:pPr>
          </w:p>
        </w:tc>
      </w:tr>
      <w:tr w:rsidR="00557D3D" w:rsidRPr="00B34267" w14:paraId="041EA4F6" w14:textId="77777777" w:rsidTr="00CC0C3D">
        <w:tc>
          <w:tcPr>
            <w:tcW w:w="1129" w:type="dxa"/>
          </w:tcPr>
          <w:p w14:paraId="313DE3D4" w14:textId="77777777" w:rsidR="00557D3D" w:rsidRPr="00B34267" w:rsidRDefault="00557D3D" w:rsidP="003B4614">
            <w:pPr>
              <w:spacing w:before="0" w:line="360" w:lineRule="auto"/>
              <w:jc w:val="center"/>
              <w:rPr>
                <w:rFonts w:cs="Arial"/>
                <w:szCs w:val="22"/>
              </w:rPr>
            </w:pPr>
            <w:r w:rsidRPr="00B34267">
              <w:rPr>
                <w:rFonts w:cs="Arial"/>
                <w:szCs w:val="22"/>
              </w:rPr>
              <w:t>4.0</w:t>
            </w:r>
          </w:p>
        </w:tc>
        <w:tc>
          <w:tcPr>
            <w:tcW w:w="1843" w:type="dxa"/>
          </w:tcPr>
          <w:p w14:paraId="2E5A14BB" w14:textId="77777777" w:rsidR="00557D3D" w:rsidRPr="00B34267" w:rsidRDefault="00DF62F1" w:rsidP="003B4614">
            <w:pPr>
              <w:spacing w:before="0" w:line="360" w:lineRule="auto"/>
              <w:jc w:val="center"/>
              <w:rPr>
                <w:rFonts w:cs="Arial"/>
                <w:szCs w:val="22"/>
              </w:rPr>
            </w:pPr>
            <w:r w:rsidRPr="00B34267">
              <w:rPr>
                <w:rFonts w:cs="Arial"/>
                <w:szCs w:val="22"/>
              </w:rPr>
              <w:t>July 2015</w:t>
            </w:r>
          </w:p>
        </w:tc>
        <w:tc>
          <w:tcPr>
            <w:tcW w:w="2126" w:type="dxa"/>
          </w:tcPr>
          <w:p w14:paraId="50DA262B" w14:textId="77777777" w:rsidR="00557D3D" w:rsidRPr="00B34267" w:rsidRDefault="00557D3D" w:rsidP="003B4614">
            <w:pPr>
              <w:spacing w:before="0" w:line="360" w:lineRule="auto"/>
              <w:jc w:val="center"/>
              <w:rPr>
                <w:rFonts w:cs="Arial"/>
                <w:szCs w:val="22"/>
              </w:rPr>
            </w:pPr>
          </w:p>
        </w:tc>
        <w:tc>
          <w:tcPr>
            <w:tcW w:w="1276" w:type="dxa"/>
          </w:tcPr>
          <w:p w14:paraId="5BF73076" w14:textId="77777777" w:rsidR="00557D3D" w:rsidRPr="00B34267" w:rsidRDefault="00DF62F1" w:rsidP="003B4614">
            <w:pPr>
              <w:spacing w:before="0" w:line="360" w:lineRule="auto"/>
              <w:jc w:val="center"/>
              <w:rPr>
                <w:rFonts w:cs="Arial"/>
                <w:szCs w:val="22"/>
              </w:rPr>
            </w:pPr>
            <w:r w:rsidRPr="00B34267">
              <w:rPr>
                <w:rFonts w:cs="Arial"/>
                <w:szCs w:val="22"/>
              </w:rPr>
              <w:t>Final</w:t>
            </w:r>
          </w:p>
        </w:tc>
        <w:tc>
          <w:tcPr>
            <w:tcW w:w="2642" w:type="dxa"/>
          </w:tcPr>
          <w:p w14:paraId="350B0DD6" w14:textId="77777777" w:rsidR="00557D3D" w:rsidRPr="00B34267" w:rsidRDefault="00557D3D" w:rsidP="003B4614">
            <w:pPr>
              <w:tabs>
                <w:tab w:val="left" w:pos="208"/>
              </w:tabs>
              <w:spacing w:before="0" w:line="360" w:lineRule="auto"/>
              <w:rPr>
                <w:rFonts w:cs="Arial"/>
                <w:szCs w:val="22"/>
              </w:rPr>
            </w:pPr>
            <w:r w:rsidRPr="00B34267">
              <w:rPr>
                <w:rFonts w:cs="Arial"/>
                <w:szCs w:val="22"/>
              </w:rPr>
              <w:tab/>
            </w:r>
          </w:p>
        </w:tc>
      </w:tr>
      <w:tr w:rsidR="00557D3D" w:rsidRPr="00B34267" w14:paraId="1CCB7B1F" w14:textId="77777777" w:rsidTr="00CC0C3D">
        <w:tc>
          <w:tcPr>
            <w:tcW w:w="1129" w:type="dxa"/>
          </w:tcPr>
          <w:p w14:paraId="26AB1928" w14:textId="77777777" w:rsidR="00557D3D" w:rsidRPr="00B34267" w:rsidRDefault="00557D3D" w:rsidP="003B4614">
            <w:pPr>
              <w:spacing w:before="0" w:line="360" w:lineRule="auto"/>
              <w:jc w:val="center"/>
              <w:rPr>
                <w:rFonts w:cs="Arial"/>
                <w:szCs w:val="22"/>
              </w:rPr>
            </w:pPr>
            <w:r w:rsidRPr="00B34267">
              <w:rPr>
                <w:rFonts w:cs="Arial"/>
                <w:szCs w:val="22"/>
              </w:rPr>
              <w:t>5.0</w:t>
            </w:r>
          </w:p>
        </w:tc>
        <w:tc>
          <w:tcPr>
            <w:tcW w:w="1843" w:type="dxa"/>
          </w:tcPr>
          <w:p w14:paraId="0CF0D852" w14:textId="77777777" w:rsidR="00557D3D" w:rsidRPr="00B34267" w:rsidRDefault="00DF62F1" w:rsidP="003B4614">
            <w:pPr>
              <w:spacing w:before="0" w:line="360" w:lineRule="auto"/>
              <w:jc w:val="center"/>
              <w:rPr>
                <w:rFonts w:cs="Arial"/>
                <w:szCs w:val="22"/>
              </w:rPr>
            </w:pPr>
            <w:r w:rsidRPr="00B34267">
              <w:rPr>
                <w:rFonts w:cs="Arial"/>
                <w:szCs w:val="22"/>
              </w:rPr>
              <w:t>October 2018</w:t>
            </w:r>
          </w:p>
        </w:tc>
        <w:tc>
          <w:tcPr>
            <w:tcW w:w="2126" w:type="dxa"/>
          </w:tcPr>
          <w:p w14:paraId="0EA76B87" w14:textId="77777777" w:rsidR="00557D3D" w:rsidRPr="00B34267" w:rsidRDefault="00DF62F1" w:rsidP="003B4614">
            <w:pPr>
              <w:spacing w:before="0" w:line="360" w:lineRule="auto"/>
              <w:jc w:val="center"/>
              <w:rPr>
                <w:rFonts w:cs="Arial"/>
                <w:szCs w:val="22"/>
              </w:rPr>
            </w:pPr>
            <w:r w:rsidRPr="00B34267">
              <w:rPr>
                <w:rFonts w:cs="Arial"/>
                <w:szCs w:val="22"/>
              </w:rPr>
              <w:t>Pharmacy Leads</w:t>
            </w:r>
          </w:p>
        </w:tc>
        <w:tc>
          <w:tcPr>
            <w:tcW w:w="1276" w:type="dxa"/>
          </w:tcPr>
          <w:p w14:paraId="47D4D430" w14:textId="77777777" w:rsidR="00557D3D" w:rsidRPr="00B34267" w:rsidRDefault="00DF62F1" w:rsidP="003B4614">
            <w:pPr>
              <w:spacing w:before="0" w:line="360" w:lineRule="auto"/>
              <w:jc w:val="center"/>
              <w:rPr>
                <w:rFonts w:cs="Arial"/>
                <w:szCs w:val="22"/>
              </w:rPr>
            </w:pPr>
            <w:r w:rsidRPr="00B34267">
              <w:rPr>
                <w:rFonts w:cs="Arial"/>
                <w:szCs w:val="22"/>
              </w:rPr>
              <w:t>Final</w:t>
            </w:r>
          </w:p>
        </w:tc>
        <w:tc>
          <w:tcPr>
            <w:tcW w:w="2642" w:type="dxa"/>
          </w:tcPr>
          <w:p w14:paraId="4ADD0D7A" w14:textId="77777777" w:rsidR="00DF62F1" w:rsidRPr="00B34267" w:rsidRDefault="00DF62F1" w:rsidP="005B68EA">
            <w:pPr>
              <w:spacing w:before="0" w:line="360" w:lineRule="auto"/>
              <w:jc w:val="left"/>
              <w:rPr>
                <w:rFonts w:cs="Arial"/>
                <w:szCs w:val="22"/>
              </w:rPr>
            </w:pPr>
            <w:r w:rsidRPr="00B34267">
              <w:rPr>
                <w:rFonts w:cs="Arial"/>
                <w:szCs w:val="22"/>
              </w:rPr>
              <w:t xml:space="preserve">Content 5.8 Mental Health Act and </w:t>
            </w:r>
            <w:proofErr w:type="spellStart"/>
            <w:r w:rsidRPr="00B34267">
              <w:rPr>
                <w:rFonts w:cs="Arial"/>
                <w:szCs w:val="22"/>
              </w:rPr>
              <w:t>DoLS</w:t>
            </w:r>
            <w:proofErr w:type="spellEnd"/>
          </w:p>
          <w:p w14:paraId="1D5AEB92" w14:textId="77777777" w:rsidR="00DF62F1" w:rsidRPr="00B34267" w:rsidRDefault="00DF62F1" w:rsidP="005B68EA">
            <w:pPr>
              <w:spacing w:before="0" w:line="360" w:lineRule="auto"/>
              <w:jc w:val="left"/>
              <w:rPr>
                <w:rFonts w:cs="Arial"/>
                <w:szCs w:val="22"/>
              </w:rPr>
            </w:pPr>
            <w:r w:rsidRPr="00B34267">
              <w:rPr>
                <w:rFonts w:cs="Arial"/>
                <w:szCs w:val="22"/>
              </w:rPr>
              <w:t>Content 6.1 Use of the Method of Medication Administration form.</w:t>
            </w:r>
          </w:p>
          <w:p w14:paraId="440C093E" w14:textId="77777777" w:rsidR="00557D3D" w:rsidRPr="00B34267" w:rsidRDefault="00DF62F1" w:rsidP="005B68EA">
            <w:pPr>
              <w:spacing w:before="0" w:line="360" w:lineRule="auto"/>
              <w:jc w:val="left"/>
              <w:rPr>
                <w:rFonts w:cs="Arial"/>
                <w:szCs w:val="22"/>
              </w:rPr>
            </w:pPr>
            <w:r w:rsidRPr="00B34267">
              <w:rPr>
                <w:rFonts w:cs="Arial"/>
                <w:szCs w:val="22"/>
              </w:rPr>
              <w:t>Appendix 3 Method of Medication Administration form</w:t>
            </w:r>
          </w:p>
        </w:tc>
      </w:tr>
      <w:tr w:rsidR="00557D3D" w:rsidRPr="00B34267" w14:paraId="26E86B1E" w14:textId="77777777" w:rsidTr="00CC0C3D">
        <w:tc>
          <w:tcPr>
            <w:tcW w:w="1129" w:type="dxa"/>
          </w:tcPr>
          <w:p w14:paraId="453F27CF" w14:textId="77777777" w:rsidR="00557D3D" w:rsidRPr="00B34267" w:rsidRDefault="00557D3D" w:rsidP="003B4614">
            <w:pPr>
              <w:spacing w:before="0" w:line="360" w:lineRule="auto"/>
              <w:jc w:val="center"/>
              <w:rPr>
                <w:rFonts w:cs="Arial"/>
                <w:szCs w:val="22"/>
              </w:rPr>
            </w:pPr>
            <w:r w:rsidRPr="00B34267">
              <w:rPr>
                <w:rFonts w:cs="Arial"/>
                <w:szCs w:val="22"/>
              </w:rPr>
              <w:t>6.0</w:t>
            </w:r>
          </w:p>
        </w:tc>
        <w:tc>
          <w:tcPr>
            <w:tcW w:w="1843" w:type="dxa"/>
          </w:tcPr>
          <w:p w14:paraId="22E6F7FC" w14:textId="30FFA632" w:rsidR="00557D3D" w:rsidRPr="00B34267" w:rsidRDefault="00CC6166" w:rsidP="003B4614">
            <w:pPr>
              <w:spacing w:before="0" w:line="360" w:lineRule="auto"/>
              <w:jc w:val="center"/>
              <w:rPr>
                <w:rFonts w:cs="Arial"/>
                <w:szCs w:val="22"/>
              </w:rPr>
            </w:pPr>
            <w:proofErr w:type="gramStart"/>
            <w:r w:rsidRPr="00B34267">
              <w:rPr>
                <w:rFonts w:cs="Arial"/>
                <w:szCs w:val="22"/>
              </w:rPr>
              <w:t xml:space="preserve">May  </w:t>
            </w:r>
            <w:r w:rsidR="0066726C" w:rsidRPr="00B34267">
              <w:rPr>
                <w:rFonts w:cs="Arial"/>
                <w:szCs w:val="22"/>
              </w:rPr>
              <w:t>202</w:t>
            </w:r>
            <w:r w:rsidR="005E3840" w:rsidRPr="00B34267">
              <w:rPr>
                <w:rFonts w:cs="Arial"/>
                <w:szCs w:val="22"/>
              </w:rPr>
              <w:t>3</w:t>
            </w:r>
            <w:proofErr w:type="gramEnd"/>
          </w:p>
        </w:tc>
        <w:tc>
          <w:tcPr>
            <w:tcW w:w="2126" w:type="dxa"/>
          </w:tcPr>
          <w:p w14:paraId="11C4327A" w14:textId="77777777" w:rsidR="00557D3D" w:rsidRPr="00B34267" w:rsidRDefault="0066726C" w:rsidP="003B4614">
            <w:pPr>
              <w:spacing w:before="0" w:line="360" w:lineRule="auto"/>
              <w:jc w:val="center"/>
              <w:rPr>
                <w:rFonts w:cs="Arial"/>
                <w:szCs w:val="22"/>
              </w:rPr>
            </w:pPr>
            <w:r w:rsidRPr="00B34267">
              <w:rPr>
                <w:rFonts w:cs="Arial"/>
                <w:szCs w:val="22"/>
              </w:rPr>
              <w:t>Charity Okoli</w:t>
            </w:r>
          </w:p>
        </w:tc>
        <w:tc>
          <w:tcPr>
            <w:tcW w:w="1276" w:type="dxa"/>
          </w:tcPr>
          <w:p w14:paraId="2ED12114" w14:textId="378FAAAD" w:rsidR="00557D3D" w:rsidRPr="00B34267" w:rsidRDefault="00CC6166" w:rsidP="003B4614">
            <w:pPr>
              <w:spacing w:before="0" w:line="360" w:lineRule="auto"/>
              <w:jc w:val="center"/>
              <w:rPr>
                <w:rFonts w:cs="Arial"/>
                <w:szCs w:val="22"/>
              </w:rPr>
            </w:pPr>
            <w:r w:rsidRPr="00B34267">
              <w:rPr>
                <w:rFonts w:cs="Arial"/>
                <w:szCs w:val="22"/>
              </w:rPr>
              <w:t xml:space="preserve">Final </w:t>
            </w:r>
            <w:r w:rsidR="0066726C" w:rsidRPr="00B34267">
              <w:rPr>
                <w:rFonts w:cs="Arial"/>
                <w:szCs w:val="22"/>
              </w:rPr>
              <w:t>Draft</w:t>
            </w:r>
          </w:p>
        </w:tc>
        <w:tc>
          <w:tcPr>
            <w:tcW w:w="2642" w:type="dxa"/>
          </w:tcPr>
          <w:p w14:paraId="27EEBCEE" w14:textId="77777777" w:rsidR="0066726C" w:rsidRPr="00B34267" w:rsidRDefault="0066726C" w:rsidP="005B68EA">
            <w:pPr>
              <w:spacing w:before="0" w:line="360" w:lineRule="auto"/>
              <w:jc w:val="left"/>
              <w:rPr>
                <w:rFonts w:cs="Arial"/>
                <w:szCs w:val="22"/>
              </w:rPr>
            </w:pPr>
            <w:r w:rsidRPr="00B34267">
              <w:rPr>
                <w:rFonts w:cs="Arial"/>
                <w:szCs w:val="22"/>
              </w:rPr>
              <w:t>Section 1 Executive summary added</w:t>
            </w:r>
          </w:p>
          <w:p w14:paraId="0CD2C6F0" w14:textId="2F202CDD" w:rsidR="0066726C" w:rsidRPr="00B34267" w:rsidRDefault="0066726C" w:rsidP="005B68EA">
            <w:pPr>
              <w:spacing w:before="0" w:line="360" w:lineRule="auto"/>
              <w:jc w:val="left"/>
              <w:rPr>
                <w:rFonts w:cs="Arial"/>
                <w:szCs w:val="22"/>
              </w:rPr>
            </w:pPr>
            <w:r w:rsidRPr="00B34267">
              <w:rPr>
                <w:rFonts w:cs="Arial"/>
                <w:szCs w:val="22"/>
              </w:rPr>
              <w:t xml:space="preserve">1.0 </w:t>
            </w:r>
            <w:r w:rsidR="00500D92" w:rsidRPr="00B34267">
              <w:rPr>
                <w:rFonts w:cs="Arial"/>
                <w:szCs w:val="22"/>
              </w:rPr>
              <w:t>The</w:t>
            </w:r>
            <w:r w:rsidR="00CC6166" w:rsidRPr="00B34267">
              <w:rPr>
                <w:rFonts w:cs="Arial"/>
                <w:szCs w:val="22"/>
              </w:rPr>
              <w:t xml:space="preserve"> </w:t>
            </w:r>
            <w:proofErr w:type="gramStart"/>
            <w:r w:rsidR="00500D92" w:rsidRPr="00B34267">
              <w:rPr>
                <w:rFonts w:cs="Arial"/>
                <w:szCs w:val="22"/>
              </w:rPr>
              <w:t xml:space="preserve">introduction </w:t>
            </w:r>
            <w:r w:rsidRPr="00B34267">
              <w:rPr>
                <w:rFonts w:cs="Arial"/>
                <w:szCs w:val="22"/>
              </w:rPr>
              <w:t xml:space="preserve"> updated</w:t>
            </w:r>
            <w:proofErr w:type="gramEnd"/>
            <w:r w:rsidRPr="00B34267">
              <w:rPr>
                <w:rFonts w:cs="Arial"/>
                <w:szCs w:val="22"/>
              </w:rPr>
              <w:t>.</w:t>
            </w:r>
          </w:p>
          <w:p w14:paraId="0D269BD0" w14:textId="77777777" w:rsidR="0066726C" w:rsidRPr="00B34267" w:rsidRDefault="00500D92" w:rsidP="005B68EA">
            <w:pPr>
              <w:spacing w:before="0" w:line="360" w:lineRule="auto"/>
              <w:jc w:val="left"/>
              <w:rPr>
                <w:rFonts w:cs="Arial"/>
                <w:szCs w:val="22"/>
              </w:rPr>
            </w:pPr>
            <w:r w:rsidRPr="00B34267">
              <w:rPr>
                <w:rFonts w:cs="Arial"/>
                <w:szCs w:val="22"/>
              </w:rPr>
              <w:t xml:space="preserve">Section </w:t>
            </w:r>
            <w:proofErr w:type="gramStart"/>
            <w:r w:rsidRPr="00B34267">
              <w:rPr>
                <w:rFonts w:cs="Arial"/>
                <w:szCs w:val="22"/>
              </w:rPr>
              <w:t>3 :</w:t>
            </w:r>
            <w:proofErr w:type="gramEnd"/>
            <w:r w:rsidRPr="00B34267">
              <w:rPr>
                <w:rFonts w:cs="Arial"/>
                <w:szCs w:val="22"/>
              </w:rPr>
              <w:t xml:space="preserve"> </w:t>
            </w:r>
            <w:r w:rsidR="0066726C" w:rsidRPr="00B34267">
              <w:rPr>
                <w:rFonts w:cs="Arial"/>
                <w:szCs w:val="22"/>
              </w:rPr>
              <w:t>Purpose of the policy added</w:t>
            </w:r>
          </w:p>
          <w:p w14:paraId="1D343E00" w14:textId="77777777" w:rsidR="00557D3D" w:rsidRPr="00B34267" w:rsidRDefault="00500D92" w:rsidP="005B68EA">
            <w:pPr>
              <w:spacing w:before="0" w:line="360" w:lineRule="auto"/>
              <w:jc w:val="left"/>
              <w:rPr>
                <w:rFonts w:cs="Arial"/>
                <w:szCs w:val="22"/>
              </w:rPr>
            </w:pPr>
            <w:r w:rsidRPr="00B34267">
              <w:rPr>
                <w:rFonts w:cs="Arial"/>
                <w:szCs w:val="22"/>
              </w:rPr>
              <w:t>Section 4 added</w:t>
            </w:r>
          </w:p>
          <w:p w14:paraId="783B4BC1" w14:textId="77777777" w:rsidR="005E1E39" w:rsidRPr="00B34267" w:rsidRDefault="005E1E39" w:rsidP="005B68EA">
            <w:pPr>
              <w:spacing w:before="0" w:line="360" w:lineRule="auto"/>
              <w:jc w:val="left"/>
              <w:rPr>
                <w:rFonts w:cs="Arial"/>
                <w:szCs w:val="22"/>
              </w:rPr>
            </w:pPr>
            <w:r w:rsidRPr="00B34267">
              <w:rPr>
                <w:rFonts w:cs="Arial"/>
                <w:szCs w:val="22"/>
              </w:rPr>
              <w:t>Section 5 Duties and responsibilities added.</w:t>
            </w:r>
          </w:p>
          <w:p w14:paraId="15D62F71" w14:textId="77777777" w:rsidR="005E1E39" w:rsidRPr="00B34267" w:rsidRDefault="005E1E39" w:rsidP="005B68EA">
            <w:pPr>
              <w:pStyle w:val="NoSpacing"/>
              <w:spacing w:line="360" w:lineRule="auto"/>
              <w:rPr>
                <w:rFonts w:ascii="Arial" w:hAnsi="Arial" w:cs="Arial"/>
              </w:rPr>
            </w:pPr>
            <w:r w:rsidRPr="00B34267">
              <w:rPr>
                <w:rFonts w:ascii="Arial" w:hAnsi="Arial" w:cs="Arial"/>
              </w:rPr>
              <w:t xml:space="preserve"> S</w:t>
            </w:r>
            <w:r w:rsidR="00500D92" w:rsidRPr="00B34267">
              <w:rPr>
                <w:rFonts w:ascii="Arial" w:hAnsi="Arial" w:cs="Arial"/>
              </w:rPr>
              <w:t xml:space="preserve">cope (section 6), </w:t>
            </w:r>
            <w:r w:rsidRPr="00B34267">
              <w:rPr>
                <w:rFonts w:ascii="Arial" w:hAnsi="Arial" w:cs="Arial"/>
              </w:rPr>
              <w:t>R</w:t>
            </w:r>
            <w:r w:rsidR="00500D92" w:rsidRPr="00B34267">
              <w:rPr>
                <w:rFonts w:ascii="Arial" w:hAnsi="Arial" w:cs="Arial"/>
              </w:rPr>
              <w:t>eferences updated. Appendix 4 added.</w:t>
            </w:r>
          </w:p>
          <w:p w14:paraId="308CDC33" w14:textId="30DB3BD3" w:rsidR="003E658D" w:rsidRPr="00B34267" w:rsidRDefault="002C33C7" w:rsidP="005B68EA">
            <w:pPr>
              <w:pStyle w:val="NoSpacing"/>
              <w:spacing w:line="360" w:lineRule="auto"/>
              <w:rPr>
                <w:rFonts w:ascii="Arial" w:hAnsi="Arial" w:cs="Arial"/>
              </w:rPr>
            </w:pPr>
            <w:r>
              <w:rPr>
                <w:rFonts w:ascii="Arial" w:hAnsi="Arial" w:cs="Arial"/>
              </w:rPr>
              <w:t xml:space="preserve">Updated </w:t>
            </w:r>
            <w:r w:rsidR="00CC6166" w:rsidRPr="00B34267">
              <w:rPr>
                <w:rFonts w:ascii="Arial" w:hAnsi="Arial" w:cs="Arial"/>
              </w:rPr>
              <w:t>Section</w:t>
            </w:r>
            <w:r>
              <w:rPr>
                <w:rFonts w:ascii="Arial" w:hAnsi="Arial" w:cs="Arial"/>
              </w:rPr>
              <w:t xml:space="preserve"> 7 and</w:t>
            </w:r>
            <w:r w:rsidR="00CC6166" w:rsidRPr="00B34267">
              <w:rPr>
                <w:rFonts w:ascii="Arial" w:hAnsi="Arial" w:cs="Arial"/>
              </w:rPr>
              <w:t xml:space="preserve"> 8 include</w:t>
            </w:r>
            <w:r w:rsidR="005E3840" w:rsidRPr="00B34267">
              <w:rPr>
                <w:rFonts w:ascii="Arial" w:hAnsi="Arial" w:cs="Arial"/>
              </w:rPr>
              <w:t>d</w:t>
            </w:r>
            <w:r w:rsidR="00CC6166" w:rsidRPr="00B34267">
              <w:rPr>
                <w:rFonts w:ascii="Arial" w:hAnsi="Arial" w:cs="Arial"/>
              </w:rPr>
              <w:t xml:space="preserve"> advice on Covert for children</w:t>
            </w:r>
          </w:p>
        </w:tc>
      </w:tr>
      <w:tr w:rsidR="00180EB7" w:rsidRPr="00B34267" w14:paraId="1BDF9BA1" w14:textId="77777777" w:rsidTr="00CC0C3D">
        <w:tc>
          <w:tcPr>
            <w:tcW w:w="1129" w:type="dxa"/>
          </w:tcPr>
          <w:p w14:paraId="2CB0C606" w14:textId="33C494DC" w:rsidR="00180EB7" w:rsidRPr="00B34267" w:rsidRDefault="00180EB7" w:rsidP="003B4614">
            <w:pPr>
              <w:spacing w:before="0" w:line="360" w:lineRule="auto"/>
              <w:jc w:val="center"/>
              <w:rPr>
                <w:rFonts w:cs="Arial"/>
                <w:szCs w:val="22"/>
              </w:rPr>
            </w:pPr>
            <w:r>
              <w:rPr>
                <w:rFonts w:cs="Arial"/>
                <w:szCs w:val="22"/>
              </w:rPr>
              <w:lastRenderedPageBreak/>
              <w:t>7</w:t>
            </w:r>
            <w:r>
              <w:t>.0</w:t>
            </w:r>
          </w:p>
        </w:tc>
        <w:tc>
          <w:tcPr>
            <w:tcW w:w="1843" w:type="dxa"/>
          </w:tcPr>
          <w:p w14:paraId="14A99A17" w14:textId="569DD476" w:rsidR="00180EB7" w:rsidRPr="00B34267" w:rsidRDefault="004B117A" w:rsidP="003B4614">
            <w:pPr>
              <w:spacing w:before="0" w:line="360" w:lineRule="auto"/>
              <w:jc w:val="center"/>
              <w:rPr>
                <w:rFonts w:cs="Arial"/>
                <w:szCs w:val="22"/>
              </w:rPr>
            </w:pPr>
            <w:r>
              <w:rPr>
                <w:rFonts w:cs="Arial"/>
                <w:szCs w:val="22"/>
              </w:rPr>
              <w:t>June 2026</w:t>
            </w:r>
          </w:p>
        </w:tc>
        <w:tc>
          <w:tcPr>
            <w:tcW w:w="2126" w:type="dxa"/>
          </w:tcPr>
          <w:p w14:paraId="498929E3" w14:textId="1002344C" w:rsidR="00180EB7" w:rsidRPr="00B34267" w:rsidRDefault="004B117A" w:rsidP="003B4614">
            <w:pPr>
              <w:spacing w:before="0" w:line="360" w:lineRule="auto"/>
              <w:jc w:val="center"/>
              <w:rPr>
                <w:rFonts w:cs="Arial"/>
                <w:szCs w:val="22"/>
              </w:rPr>
            </w:pPr>
            <w:r>
              <w:rPr>
                <w:rFonts w:cs="Arial"/>
                <w:szCs w:val="22"/>
              </w:rPr>
              <w:t>Dawn McMahon</w:t>
            </w:r>
          </w:p>
        </w:tc>
        <w:tc>
          <w:tcPr>
            <w:tcW w:w="1276" w:type="dxa"/>
          </w:tcPr>
          <w:p w14:paraId="2E18D8E2" w14:textId="1C1DFD76" w:rsidR="00180EB7" w:rsidRPr="00B34267" w:rsidRDefault="00B25E76" w:rsidP="003B4614">
            <w:pPr>
              <w:spacing w:before="0" w:line="360" w:lineRule="auto"/>
              <w:jc w:val="center"/>
              <w:rPr>
                <w:rFonts w:cs="Arial"/>
                <w:szCs w:val="22"/>
              </w:rPr>
            </w:pPr>
            <w:r>
              <w:rPr>
                <w:rFonts w:cs="Arial"/>
                <w:szCs w:val="22"/>
              </w:rPr>
              <w:t>Final</w:t>
            </w:r>
          </w:p>
        </w:tc>
        <w:tc>
          <w:tcPr>
            <w:tcW w:w="2642" w:type="dxa"/>
          </w:tcPr>
          <w:p w14:paraId="586E9764" w14:textId="5F218854" w:rsidR="004B117A" w:rsidRDefault="004B117A" w:rsidP="005B68EA">
            <w:pPr>
              <w:spacing w:before="0" w:line="360" w:lineRule="auto"/>
              <w:jc w:val="left"/>
              <w:rPr>
                <w:rFonts w:cs="Arial"/>
                <w:szCs w:val="22"/>
              </w:rPr>
            </w:pPr>
            <w:r>
              <w:rPr>
                <w:rFonts w:cs="Arial"/>
                <w:szCs w:val="22"/>
              </w:rPr>
              <w:t>Re-wording and re-formatting throughout.</w:t>
            </w:r>
          </w:p>
          <w:p w14:paraId="055A6D79" w14:textId="0869A86A" w:rsidR="004B117A" w:rsidRDefault="004B117A" w:rsidP="005B68EA">
            <w:pPr>
              <w:spacing w:before="0" w:line="360" w:lineRule="auto"/>
              <w:jc w:val="left"/>
              <w:rPr>
                <w:rFonts w:cs="Arial"/>
                <w:szCs w:val="22"/>
              </w:rPr>
            </w:pPr>
            <w:r>
              <w:rPr>
                <w:rFonts w:cs="Arial"/>
                <w:szCs w:val="22"/>
              </w:rPr>
              <w:t>Clarification in text and appendix 1 of eligible prescribers to approve covert administration.</w:t>
            </w:r>
          </w:p>
          <w:p w14:paraId="4AF6D529" w14:textId="6980B52F" w:rsidR="004B117A" w:rsidRDefault="004B117A" w:rsidP="005B68EA">
            <w:pPr>
              <w:spacing w:before="0" w:line="360" w:lineRule="auto"/>
              <w:jc w:val="left"/>
              <w:rPr>
                <w:rFonts w:cs="Arial"/>
                <w:szCs w:val="22"/>
              </w:rPr>
            </w:pPr>
            <w:r>
              <w:rPr>
                <w:rFonts w:cs="Arial"/>
                <w:szCs w:val="22"/>
              </w:rPr>
              <w:t>Extended maximum review period to 6 months in specific circumstances.</w:t>
            </w:r>
          </w:p>
          <w:p w14:paraId="60ADAD2D" w14:textId="2A789A28" w:rsidR="004B117A" w:rsidRDefault="004B117A" w:rsidP="005B68EA">
            <w:pPr>
              <w:spacing w:before="0" w:line="360" w:lineRule="auto"/>
              <w:jc w:val="left"/>
              <w:rPr>
                <w:rFonts w:cs="Arial"/>
                <w:szCs w:val="22"/>
              </w:rPr>
            </w:pPr>
            <w:r>
              <w:rPr>
                <w:rFonts w:cs="Arial"/>
                <w:szCs w:val="22"/>
              </w:rPr>
              <w:t>Addition of arrangements for urgent situation (point 4.16).</w:t>
            </w:r>
          </w:p>
          <w:p w14:paraId="2895750B" w14:textId="6E86B3A2" w:rsidR="004B117A" w:rsidRDefault="004B117A" w:rsidP="005B68EA">
            <w:pPr>
              <w:spacing w:before="0" w:line="360" w:lineRule="auto"/>
              <w:jc w:val="left"/>
              <w:rPr>
                <w:rFonts w:cs="Arial"/>
                <w:szCs w:val="22"/>
              </w:rPr>
            </w:pPr>
            <w:r>
              <w:rPr>
                <w:rFonts w:cs="Arial"/>
                <w:szCs w:val="22"/>
              </w:rPr>
              <w:t>Appendix 2 flowchart restructured.</w:t>
            </w:r>
          </w:p>
          <w:p w14:paraId="61667AB3" w14:textId="77777777" w:rsidR="00180EB7" w:rsidRDefault="004B117A" w:rsidP="005B68EA">
            <w:pPr>
              <w:spacing w:before="0" w:line="360" w:lineRule="auto"/>
              <w:jc w:val="left"/>
              <w:rPr>
                <w:rFonts w:cs="Arial"/>
                <w:szCs w:val="22"/>
              </w:rPr>
            </w:pPr>
            <w:r>
              <w:rPr>
                <w:rFonts w:cs="Arial"/>
                <w:szCs w:val="22"/>
              </w:rPr>
              <w:t>Appendices 3 and 4 removed.</w:t>
            </w:r>
          </w:p>
          <w:p w14:paraId="0A4533C4" w14:textId="1733F299" w:rsidR="007B4436" w:rsidRPr="00B34267" w:rsidRDefault="007B4436" w:rsidP="005B68EA">
            <w:pPr>
              <w:spacing w:before="0" w:line="360" w:lineRule="auto"/>
              <w:jc w:val="left"/>
              <w:rPr>
                <w:rFonts w:cs="Arial"/>
                <w:szCs w:val="22"/>
              </w:rPr>
            </w:pPr>
            <w:r>
              <w:rPr>
                <w:rFonts w:cs="Arial"/>
                <w:szCs w:val="22"/>
              </w:rPr>
              <w:t>Detail added to section 8 (Monitoring).</w:t>
            </w:r>
          </w:p>
        </w:tc>
      </w:tr>
    </w:tbl>
    <w:p w14:paraId="7B5C40C3" w14:textId="77777777" w:rsidR="00B07ABB" w:rsidRDefault="00B07ABB" w:rsidP="003B4614">
      <w:pPr>
        <w:pStyle w:val="TOCHeading"/>
        <w:spacing w:before="0" w:line="360" w:lineRule="auto"/>
        <w:rPr>
          <w:rFonts w:ascii="Arial" w:eastAsia="Times New Roman" w:hAnsi="Arial" w:cs="Arial"/>
          <w:color w:val="auto"/>
          <w:sz w:val="22"/>
          <w:szCs w:val="22"/>
          <w:lang w:val="en-GB" w:eastAsia="en-GB"/>
        </w:rPr>
      </w:pPr>
    </w:p>
    <w:p w14:paraId="7EA54816" w14:textId="77777777" w:rsidR="00B07ABB" w:rsidRDefault="00B07ABB" w:rsidP="003B4614">
      <w:pPr>
        <w:pStyle w:val="TOCHeading"/>
        <w:spacing w:before="0" w:line="360" w:lineRule="auto"/>
        <w:rPr>
          <w:rFonts w:ascii="Arial" w:eastAsia="Times New Roman" w:hAnsi="Arial" w:cs="Arial"/>
          <w:color w:val="auto"/>
          <w:sz w:val="22"/>
          <w:szCs w:val="22"/>
          <w:lang w:val="en-GB" w:eastAsia="en-GB"/>
        </w:rPr>
      </w:pPr>
    </w:p>
    <w:p w14:paraId="4131A92B" w14:textId="77777777" w:rsidR="00B07ABB" w:rsidRDefault="00B07ABB" w:rsidP="003B4614">
      <w:pPr>
        <w:pStyle w:val="TOCHeading"/>
        <w:spacing w:before="0" w:line="360" w:lineRule="auto"/>
        <w:rPr>
          <w:rFonts w:ascii="Arial" w:eastAsia="Times New Roman" w:hAnsi="Arial" w:cs="Arial"/>
          <w:color w:val="auto"/>
          <w:sz w:val="22"/>
          <w:szCs w:val="22"/>
          <w:lang w:val="en-GB" w:eastAsia="en-GB"/>
        </w:rPr>
      </w:pPr>
    </w:p>
    <w:p w14:paraId="599AC332" w14:textId="77777777" w:rsidR="00B07ABB" w:rsidRDefault="00B07ABB">
      <w:pPr>
        <w:spacing w:before="0" w:line="276" w:lineRule="auto"/>
        <w:jc w:val="left"/>
        <w:rPr>
          <w:rFonts w:cs="Arial"/>
          <w:szCs w:val="22"/>
        </w:rPr>
      </w:pPr>
      <w:r>
        <w:rPr>
          <w:rFonts w:cs="Arial"/>
          <w:szCs w:val="22"/>
        </w:rPr>
        <w:br w:type="page"/>
      </w:r>
    </w:p>
    <w:sdt>
      <w:sdtPr>
        <w:rPr>
          <w:rFonts w:ascii="Arial" w:eastAsia="Times New Roman" w:hAnsi="Arial" w:cs="Arial"/>
          <w:color w:val="auto"/>
          <w:sz w:val="22"/>
          <w:szCs w:val="22"/>
          <w:lang w:val="en-GB" w:eastAsia="en-GB"/>
        </w:rPr>
        <w:id w:val="1604229481"/>
        <w:docPartObj>
          <w:docPartGallery w:val="Table of Contents"/>
          <w:docPartUnique/>
        </w:docPartObj>
      </w:sdtPr>
      <w:sdtEndPr>
        <w:rPr>
          <w:b/>
          <w:bCs/>
          <w:noProof/>
        </w:rPr>
      </w:sdtEndPr>
      <w:sdtContent>
        <w:p w14:paraId="6045E176" w14:textId="099CA60C" w:rsidR="00BB4801" w:rsidRPr="00B07ABB" w:rsidRDefault="00BB4801" w:rsidP="003B4614">
          <w:pPr>
            <w:pStyle w:val="TOCHeading"/>
            <w:spacing w:before="0" w:line="360" w:lineRule="auto"/>
            <w:rPr>
              <w:rFonts w:ascii="Arial" w:eastAsia="Times New Roman" w:hAnsi="Arial" w:cs="Arial"/>
              <w:b/>
              <w:bCs/>
              <w:color w:val="auto"/>
              <w:sz w:val="22"/>
              <w:szCs w:val="22"/>
              <w:lang w:val="en-GB" w:eastAsia="en-GB"/>
            </w:rPr>
          </w:pPr>
          <w:r w:rsidRPr="00B07ABB">
            <w:rPr>
              <w:rFonts w:ascii="Arial" w:hAnsi="Arial" w:cs="Arial"/>
              <w:b/>
              <w:bCs/>
              <w:color w:val="auto"/>
              <w:sz w:val="22"/>
              <w:szCs w:val="22"/>
            </w:rPr>
            <w:t>Contents</w:t>
          </w:r>
        </w:p>
        <w:p w14:paraId="2319F4D6" w14:textId="17BA82F4" w:rsidR="00B73BC7" w:rsidRDefault="00405856" w:rsidP="00B73BC7">
          <w:pPr>
            <w:pStyle w:val="TOC1"/>
            <w:rPr>
              <w:rFonts w:asciiTheme="minorHAnsi" w:eastAsiaTheme="minorEastAsia" w:hAnsiTheme="minorHAnsi" w:cstheme="minorBidi"/>
              <w:noProof/>
              <w:kern w:val="2"/>
              <w:sz w:val="24"/>
              <w14:ligatures w14:val="standardContextual"/>
            </w:rPr>
          </w:pPr>
          <w:r w:rsidRPr="00B34267">
            <w:rPr>
              <w:rFonts w:cs="Arial"/>
              <w:szCs w:val="22"/>
            </w:rPr>
            <w:fldChar w:fldCharType="begin"/>
          </w:r>
          <w:r w:rsidRPr="00B34267">
            <w:rPr>
              <w:rFonts w:cs="Arial"/>
              <w:szCs w:val="22"/>
            </w:rPr>
            <w:instrText xml:space="preserve"> TOC \o "1-3" \h \z \u </w:instrText>
          </w:r>
          <w:r w:rsidRPr="00B34267">
            <w:rPr>
              <w:rFonts w:cs="Arial"/>
              <w:szCs w:val="22"/>
            </w:rPr>
            <w:fldChar w:fldCharType="separate"/>
          </w:r>
          <w:hyperlink w:anchor="_Toc232583353" w:history="1">
            <w:r w:rsidR="00B73BC7" w:rsidRPr="0071547A">
              <w:rPr>
                <w:rStyle w:val="Hyperlink"/>
                <w:rFonts w:cs="Arial"/>
                <w:bCs/>
                <w:noProof/>
              </w:rPr>
              <w:t>1.</w:t>
            </w:r>
            <w:r w:rsidR="00B73BC7">
              <w:rPr>
                <w:rFonts w:asciiTheme="minorHAnsi" w:eastAsiaTheme="minorEastAsia" w:hAnsiTheme="minorHAnsi" w:cstheme="minorBidi"/>
                <w:noProof/>
                <w:kern w:val="2"/>
                <w:sz w:val="24"/>
                <w14:ligatures w14:val="standardContextual"/>
              </w:rPr>
              <w:tab/>
            </w:r>
            <w:r w:rsidR="00B73BC7" w:rsidRPr="0071547A">
              <w:rPr>
                <w:rStyle w:val="Hyperlink"/>
                <w:rFonts w:cs="Arial"/>
                <w:noProof/>
              </w:rPr>
              <w:t>Introduction</w:t>
            </w:r>
            <w:r w:rsidR="00B73BC7">
              <w:rPr>
                <w:noProof/>
                <w:webHidden/>
              </w:rPr>
              <w:tab/>
            </w:r>
            <w:r w:rsidR="00B73BC7">
              <w:rPr>
                <w:noProof/>
                <w:webHidden/>
              </w:rPr>
              <w:fldChar w:fldCharType="begin"/>
            </w:r>
            <w:r w:rsidR="00B73BC7">
              <w:rPr>
                <w:noProof/>
                <w:webHidden/>
              </w:rPr>
              <w:instrText xml:space="preserve"> PAGEREF _Toc232583353 \h </w:instrText>
            </w:r>
            <w:r w:rsidR="00B73BC7">
              <w:rPr>
                <w:noProof/>
                <w:webHidden/>
              </w:rPr>
            </w:r>
            <w:r w:rsidR="00B73BC7">
              <w:rPr>
                <w:noProof/>
                <w:webHidden/>
              </w:rPr>
              <w:fldChar w:fldCharType="separate"/>
            </w:r>
            <w:r w:rsidR="007B4436">
              <w:rPr>
                <w:noProof/>
                <w:webHidden/>
              </w:rPr>
              <w:t>5</w:t>
            </w:r>
            <w:r w:rsidR="00B73BC7">
              <w:rPr>
                <w:noProof/>
                <w:webHidden/>
              </w:rPr>
              <w:fldChar w:fldCharType="end"/>
            </w:r>
          </w:hyperlink>
        </w:p>
        <w:p w14:paraId="35D27129" w14:textId="48C1CC66"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54" w:history="1">
            <w:r w:rsidRPr="0071547A">
              <w:rPr>
                <w:rStyle w:val="Hyperlink"/>
                <w:rFonts w:cs="Arial"/>
                <w:noProof/>
              </w:rPr>
              <w:t>2.</w:t>
            </w:r>
            <w:r>
              <w:rPr>
                <w:rFonts w:asciiTheme="minorHAnsi" w:eastAsiaTheme="minorEastAsia" w:hAnsiTheme="minorHAnsi" w:cstheme="minorBidi"/>
                <w:noProof/>
                <w:kern w:val="2"/>
                <w:sz w:val="24"/>
                <w14:ligatures w14:val="standardContextual"/>
              </w:rPr>
              <w:tab/>
            </w:r>
            <w:r w:rsidRPr="0071547A">
              <w:rPr>
                <w:rStyle w:val="Hyperlink"/>
                <w:rFonts w:cs="Arial"/>
                <w:noProof/>
              </w:rPr>
              <w:t>Purpose and scope</w:t>
            </w:r>
            <w:r>
              <w:rPr>
                <w:noProof/>
                <w:webHidden/>
              </w:rPr>
              <w:tab/>
            </w:r>
            <w:r>
              <w:rPr>
                <w:noProof/>
                <w:webHidden/>
              </w:rPr>
              <w:fldChar w:fldCharType="begin"/>
            </w:r>
            <w:r>
              <w:rPr>
                <w:noProof/>
                <w:webHidden/>
              </w:rPr>
              <w:instrText xml:space="preserve"> PAGEREF _Toc232583354 \h </w:instrText>
            </w:r>
            <w:r>
              <w:rPr>
                <w:noProof/>
                <w:webHidden/>
              </w:rPr>
            </w:r>
            <w:r>
              <w:rPr>
                <w:noProof/>
                <w:webHidden/>
              </w:rPr>
              <w:fldChar w:fldCharType="separate"/>
            </w:r>
            <w:r w:rsidR="007B4436">
              <w:rPr>
                <w:noProof/>
                <w:webHidden/>
              </w:rPr>
              <w:t>5</w:t>
            </w:r>
            <w:r>
              <w:rPr>
                <w:noProof/>
                <w:webHidden/>
              </w:rPr>
              <w:fldChar w:fldCharType="end"/>
            </w:r>
          </w:hyperlink>
        </w:p>
        <w:p w14:paraId="654C0D4E" w14:textId="78FDA220"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55" w:history="1">
            <w:r w:rsidRPr="0071547A">
              <w:rPr>
                <w:rStyle w:val="Hyperlink"/>
                <w:rFonts w:cs="Arial"/>
                <w:noProof/>
              </w:rPr>
              <w:t>3.</w:t>
            </w:r>
            <w:r>
              <w:rPr>
                <w:rFonts w:asciiTheme="minorHAnsi" w:eastAsiaTheme="minorEastAsia" w:hAnsiTheme="minorHAnsi" w:cstheme="minorBidi"/>
                <w:noProof/>
                <w:kern w:val="2"/>
                <w:sz w:val="24"/>
                <w14:ligatures w14:val="standardContextual"/>
              </w:rPr>
              <w:tab/>
            </w:r>
            <w:r w:rsidRPr="0071547A">
              <w:rPr>
                <w:rStyle w:val="Hyperlink"/>
                <w:rFonts w:cs="Arial"/>
                <w:noProof/>
              </w:rPr>
              <w:t>Duties and Responsibilities</w:t>
            </w:r>
            <w:r>
              <w:rPr>
                <w:noProof/>
                <w:webHidden/>
              </w:rPr>
              <w:tab/>
            </w:r>
            <w:r>
              <w:rPr>
                <w:noProof/>
                <w:webHidden/>
              </w:rPr>
              <w:fldChar w:fldCharType="begin"/>
            </w:r>
            <w:r>
              <w:rPr>
                <w:noProof/>
                <w:webHidden/>
              </w:rPr>
              <w:instrText xml:space="preserve"> PAGEREF _Toc232583355 \h </w:instrText>
            </w:r>
            <w:r>
              <w:rPr>
                <w:noProof/>
                <w:webHidden/>
              </w:rPr>
            </w:r>
            <w:r>
              <w:rPr>
                <w:noProof/>
                <w:webHidden/>
              </w:rPr>
              <w:fldChar w:fldCharType="separate"/>
            </w:r>
            <w:r w:rsidR="007B4436">
              <w:rPr>
                <w:noProof/>
                <w:webHidden/>
              </w:rPr>
              <w:t>6</w:t>
            </w:r>
            <w:r>
              <w:rPr>
                <w:noProof/>
                <w:webHidden/>
              </w:rPr>
              <w:fldChar w:fldCharType="end"/>
            </w:r>
          </w:hyperlink>
        </w:p>
        <w:p w14:paraId="31A75A41" w14:textId="5F04ED8B"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56" w:history="1">
            <w:r w:rsidRPr="0071547A">
              <w:rPr>
                <w:rStyle w:val="Hyperlink"/>
                <w:rFonts w:cs="Arial"/>
                <w:noProof/>
              </w:rPr>
              <w:t>4.</w:t>
            </w:r>
            <w:r>
              <w:rPr>
                <w:rFonts w:asciiTheme="minorHAnsi" w:eastAsiaTheme="minorEastAsia" w:hAnsiTheme="minorHAnsi" w:cstheme="minorBidi"/>
                <w:noProof/>
                <w:kern w:val="2"/>
                <w:sz w:val="24"/>
                <w14:ligatures w14:val="standardContextual"/>
              </w:rPr>
              <w:tab/>
            </w:r>
            <w:r w:rsidRPr="0071547A">
              <w:rPr>
                <w:rStyle w:val="Hyperlink"/>
                <w:rFonts w:cs="Arial"/>
                <w:noProof/>
              </w:rPr>
              <w:t>Legal justification for covert administration of medicines</w:t>
            </w:r>
            <w:r>
              <w:rPr>
                <w:noProof/>
                <w:webHidden/>
              </w:rPr>
              <w:tab/>
            </w:r>
            <w:r>
              <w:rPr>
                <w:noProof/>
                <w:webHidden/>
              </w:rPr>
              <w:fldChar w:fldCharType="begin"/>
            </w:r>
            <w:r>
              <w:rPr>
                <w:noProof/>
                <w:webHidden/>
              </w:rPr>
              <w:instrText xml:space="preserve"> PAGEREF _Toc232583356 \h </w:instrText>
            </w:r>
            <w:r>
              <w:rPr>
                <w:noProof/>
                <w:webHidden/>
              </w:rPr>
            </w:r>
            <w:r>
              <w:rPr>
                <w:noProof/>
                <w:webHidden/>
              </w:rPr>
              <w:fldChar w:fldCharType="separate"/>
            </w:r>
            <w:r w:rsidR="007B4436">
              <w:rPr>
                <w:noProof/>
                <w:webHidden/>
              </w:rPr>
              <w:t>8</w:t>
            </w:r>
            <w:r>
              <w:rPr>
                <w:noProof/>
                <w:webHidden/>
              </w:rPr>
              <w:fldChar w:fldCharType="end"/>
            </w:r>
          </w:hyperlink>
        </w:p>
        <w:p w14:paraId="7C3E3F2F" w14:textId="5535B3F2"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57" w:history="1">
            <w:r w:rsidRPr="0071547A">
              <w:rPr>
                <w:rStyle w:val="Hyperlink"/>
                <w:rFonts w:cs="Arial"/>
                <w:noProof/>
              </w:rPr>
              <w:t>5.</w:t>
            </w:r>
            <w:r>
              <w:rPr>
                <w:rFonts w:asciiTheme="minorHAnsi" w:eastAsiaTheme="minorEastAsia" w:hAnsiTheme="minorHAnsi" w:cstheme="minorBidi"/>
                <w:noProof/>
                <w:kern w:val="2"/>
                <w:sz w:val="24"/>
                <w14:ligatures w14:val="standardContextual"/>
              </w:rPr>
              <w:tab/>
            </w:r>
            <w:r w:rsidRPr="0071547A">
              <w:rPr>
                <w:rStyle w:val="Hyperlink"/>
                <w:rFonts w:cs="Arial"/>
                <w:noProof/>
              </w:rPr>
              <w:t>Covert administration of medication to children and young people</w:t>
            </w:r>
            <w:r>
              <w:rPr>
                <w:noProof/>
                <w:webHidden/>
              </w:rPr>
              <w:tab/>
            </w:r>
            <w:r>
              <w:rPr>
                <w:noProof/>
                <w:webHidden/>
              </w:rPr>
              <w:fldChar w:fldCharType="begin"/>
            </w:r>
            <w:r>
              <w:rPr>
                <w:noProof/>
                <w:webHidden/>
              </w:rPr>
              <w:instrText xml:space="preserve"> PAGEREF _Toc232583357 \h </w:instrText>
            </w:r>
            <w:r>
              <w:rPr>
                <w:noProof/>
                <w:webHidden/>
              </w:rPr>
            </w:r>
            <w:r>
              <w:rPr>
                <w:noProof/>
                <w:webHidden/>
              </w:rPr>
              <w:fldChar w:fldCharType="separate"/>
            </w:r>
            <w:r w:rsidR="007B4436">
              <w:rPr>
                <w:noProof/>
                <w:webHidden/>
              </w:rPr>
              <w:t>12</w:t>
            </w:r>
            <w:r>
              <w:rPr>
                <w:noProof/>
                <w:webHidden/>
              </w:rPr>
              <w:fldChar w:fldCharType="end"/>
            </w:r>
          </w:hyperlink>
        </w:p>
        <w:p w14:paraId="7B0AEA87" w14:textId="29819701"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58" w:history="1">
            <w:r w:rsidRPr="0071547A">
              <w:rPr>
                <w:rStyle w:val="Hyperlink"/>
                <w:rFonts w:cs="Arial"/>
                <w:noProof/>
              </w:rPr>
              <w:t>6.</w:t>
            </w:r>
            <w:r>
              <w:rPr>
                <w:rFonts w:asciiTheme="minorHAnsi" w:eastAsiaTheme="minorEastAsia" w:hAnsiTheme="minorHAnsi" w:cstheme="minorBidi"/>
                <w:noProof/>
                <w:kern w:val="2"/>
                <w:sz w:val="24"/>
                <w14:ligatures w14:val="standardContextual"/>
              </w:rPr>
              <w:tab/>
            </w:r>
            <w:r w:rsidRPr="0071547A">
              <w:rPr>
                <w:rStyle w:val="Hyperlink"/>
                <w:rFonts w:cs="Arial"/>
                <w:noProof/>
              </w:rPr>
              <w:t>Process for covert administration of medicines</w:t>
            </w:r>
            <w:r>
              <w:rPr>
                <w:noProof/>
                <w:webHidden/>
              </w:rPr>
              <w:tab/>
            </w:r>
            <w:r>
              <w:rPr>
                <w:noProof/>
                <w:webHidden/>
              </w:rPr>
              <w:fldChar w:fldCharType="begin"/>
            </w:r>
            <w:r>
              <w:rPr>
                <w:noProof/>
                <w:webHidden/>
              </w:rPr>
              <w:instrText xml:space="preserve"> PAGEREF _Toc232583358 \h </w:instrText>
            </w:r>
            <w:r>
              <w:rPr>
                <w:noProof/>
                <w:webHidden/>
              </w:rPr>
            </w:r>
            <w:r>
              <w:rPr>
                <w:noProof/>
                <w:webHidden/>
              </w:rPr>
              <w:fldChar w:fldCharType="separate"/>
            </w:r>
            <w:r w:rsidR="007B4436">
              <w:rPr>
                <w:noProof/>
                <w:webHidden/>
              </w:rPr>
              <w:t>13</w:t>
            </w:r>
            <w:r>
              <w:rPr>
                <w:noProof/>
                <w:webHidden/>
              </w:rPr>
              <w:fldChar w:fldCharType="end"/>
            </w:r>
          </w:hyperlink>
        </w:p>
        <w:p w14:paraId="6CD43201" w14:textId="054D946E"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59" w:history="1">
            <w:r w:rsidRPr="0071547A">
              <w:rPr>
                <w:rStyle w:val="Hyperlink"/>
                <w:rFonts w:cs="Arial"/>
                <w:noProof/>
              </w:rPr>
              <w:t>7.</w:t>
            </w:r>
            <w:r>
              <w:rPr>
                <w:rFonts w:asciiTheme="minorHAnsi" w:eastAsiaTheme="minorEastAsia" w:hAnsiTheme="minorHAnsi" w:cstheme="minorBidi"/>
                <w:noProof/>
                <w:kern w:val="2"/>
                <w:sz w:val="24"/>
                <w14:ligatures w14:val="standardContextual"/>
              </w:rPr>
              <w:tab/>
            </w:r>
            <w:r w:rsidRPr="0071547A">
              <w:rPr>
                <w:rStyle w:val="Hyperlink"/>
                <w:rFonts w:cs="Arial"/>
                <w:noProof/>
              </w:rPr>
              <w:t>Professional Conduct</w:t>
            </w:r>
            <w:r>
              <w:rPr>
                <w:noProof/>
                <w:webHidden/>
              </w:rPr>
              <w:tab/>
            </w:r>
            <w:r>
              <w:rPr>
                <w:noProof/>
                <w:webHidden/>
              </w:rPr>
              <w:fldChar w:fldCharType="begin"/>
            </w:r>
            <w:r>
              <w:rPr>
                <w:noProof/>
                <w:webHidden/>
              </w:rPr>
              <w:instrText xml:space="preserve"> PAGEREF _Toc232583359 \h </w:instrText>
            </w:r>
            <w:r>
              <w:rPr>
                <w:noProof/>
                <w:webHidden/>
              </w:rPr>
            </w:r>
            <w:r>
              <w:rPr>
                <w:noProof/>
                <w:webHidden/>
              </w:rPr>
              <w:fldChar w:fldCharType="separate"/>
            </w:r>
            <w:r w:rsidR="007B4436">
              <w:rPr>
                <w:noProof/>
                <w:webHidden/>
              </w:rPr>
              <w:t>14</w:t>
            </w:r>
            <w:r>
              <w:rPr>
                <w:noProof/>
                <w:webHidden/>
              </w:rPr>
              <w:fldChar w:fldCharType="end"/>
            </w:r>
          </w:hyperlink>
        </w:p>
        <w:p w14:paraId="238F3F09" w14:textId="0C54647F"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60" w:history="1">
            <w:r w:rsidRPr="0071547A">
              <w:rPr>
                <w:rStyle w:val="Hyperlink"/>
                <w:rFonts w:cs="Arial"/>
                <w:noProof/>
              </w:rPr>
              <w:t xml:space="preserve">8. </w:t>
            </w:r>
            <w:r w:rsidRPr="00B73BC7">
              <w:rPr>
                <w:rStyle w:val="Hyperlink"/>
                <w:rFonts w:cs="Arial"/>
                <w:noProof/>
              </w:rPr>
              <w:tab/>
            </w:r>
            <w:r w:rsidRPr="0071547A">
              <w:rPr>
                <w:rStyle w:val="Hyperlink"/>
                <w:rFonts w:cs="Arial"/>
                <w:noProof/>
              </w:rPr>
              <w:t>Monitoring</w:t>
            </w:r>
            <w:r>
              <w:rPr>
                <w:noProof/>
                <w:webHidden/>
              </w:rPr>
              <w:tab/>
            </w:r>
            <w:r>
              <w:rPr>
                <w:noProof/>
                <w:webHidden/>
              </w:rPr>
              <w:fldChar w:fldCharType="begin"/>
            </w:r>
            <w:r>
              <w:rPr>
                <w:noProof/>
                <w:webHidden/>
              </w:rPr>
              <w:instrText xml:space="preserve"> PAGEREF _Toc232583360 \h </w:instrText>
            </w:r>
            <w:r>
              <w:rPr>
                <w:noProof/>
                <w:webHidden/>
              </w:rPr>
            </w:r>
            <w:r>
              <w:rPr>
                <w:noProof/>
                <w:webHidden/>
              </w:rPr>
              <w:fldChar w:fldCharType="separate"/>
            </w:r>
            <w:r w:rsidR="007B4436">
              <w:rPr>
                <w:noProof/>
                <w:webHidden/>
              </w:rPr>
              <w:t>14</w:t>
            </w:r>
            <w:r>
              <w:rPr>
                <w:noProof/>
                <w:webHidden/>
              </w:rPr>
              <w:fldChar w:fldCharType="end"/>
            </w:r>
          </w:hyperlink>
        </w:p>
        <w:p w14:paraId="4971FAAF" w14:textId="1FF660AC"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61" w:history="1">
            <w:r w:rsidRPr="0071547A">
              <w:rPr>
                <w:rStyle w:val="Hyperlink"/>
                <w:rFonts w:cs="Arial"/>
                <w:noProof/>
              </w:rPr>
              <w:t>References</w:t>
            </w:r>
            <w:r>
              <w:rPr>
                <w:noProof/>
                <w:webHidden/>
              </w:rPr>
              <w:tab/>
            </w:r>
            <w:r>
              <w:rPr>
                <w:noProof/>
                <w:webHidden/>
              </w:rPr>
              <w:fldChar w:fldCharType="begin"/>
            </w:r>
            <w:r>
              <w:rPr>
                <w:noProof/>
                <w:webHidden/>
              </w:rPr>
              <w:instrText xml:space="preserve"> PAGEREF _Toc232583361 \h </w:instrText>
            </w:r>
            <w:r>
              <w:rPr>
                <w:noProof/>
                <w:webHidden/>
              </w:rPr>
            </w:r>
            <w:r>
              <w:rPr>
                <w:noProof/>
                <w:webHidden/>
              </w:rPr>
              <w:fldChar w:fldCharType="separate"/>
            </w:r>
            <w:r w:rsidR="007B4436">
              <w:rPr>
                <w:noProof/>
                <w:webHidden/>
              </w:rPr>
              <w:t>16</w:t>
            </w:r>
            <w:r>
              <w:rPr>
                <w:noProof/>
                <w:webHidden/>
              </w:rPr>
              <w:fldChar w:fldCharType="end"/>
            </w:r>
          </w:hyperlink>
        </w:p>
        <w:p w14:paraId="34AAF12E" w14:textId="3DEAE498"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62" w:history="1">
            <w:r w:rsidRPr="0071547A">
              <w:rPr>
                <w:rStyle w:val="Hyperlink"/>
                <w:rFonts w:cs="Arial"/>
                <w:noProof/>
              </w:rPr>
              <w:t>Appendix 1            Covert Medicines MDT Care Plan</w:t>
            </w:r>
            <w:r>
              <w:rPr>
                <w:noProof/>
                <w:webHidden/>
              </w:rPr>
              <w:tab/>
            </w:r>
            <w:r>
              <w:rPr>
                <w:noProof/>
                <w:webHidden/>
              </w:rPr>
              <w:fldChar w:fldCharType="begin"/>
            </w:r>
            <w:r>
              <w:rPr>
                <w:noProof/>
                <w:webHidden/>
              </w:rPr>
              <w:instrText xml:space="preserve"> PAGEREF _Toc232583362 \h </w:instrText>
            </w:r>
            <w:r>
              <w:rPr>
                <w:noProof/>
                <w:webHidden/>
              </w:rPr>
            </w:r>
            <w:r>
              <w:rPr>
                <w:noProof/>
                <w:webHidden/>
              </w:rPr>
              <w:fldChar w:fldCharType="separate"/>
            </w:r>
            <w:r w:rsidR="007B4436">
              <w:rPr>
                <w:noProof/>
                <w:webHidden/>
              </w:rPr>
              <w:t>17</w:t>
            </w:r>
            <w:r>
              <w:rPr>
                <w:noProof/>
                <w:webHidden/>
              </w:rPr>
              <w:fldChar w:fldCharType="end"/>
            </w:r>
          </w:hyperlink>
        </w:p>
        <w:p w14:paraId="1CF330E1" w14:textId="4401ED85" w:rsidR="00B73BC7" w:rsidRDefault="00B73BC7" w:rsidP="00B73BC7">
          <w:pPr>
            <w:pStyle w:val="TOC1"/>
            <w:rPr>
              <w:rFonts w:asciiTheme="minorHAnsi" w:eastAsiaTheme="minorEastAsia" w:hAnsiTheme="minorHAnsi" w:cstheme="minorBidi"/>
              <w:noProof/>
              <w:kern w:val="2"/>
              <w:sz w:val="24"/>
              <w14:ligatures w14:val="standardContextual"/>
            </w:rPr>
          </w:pPr>
          <w:hyperlink w:anchor="_Toc232583363" w:history="1">
            <w:r w:rsidRPr="0071547A">
              <w:rPr>
                <w:rStyle w:val="Hyperlink"/>
                <w:rFonts w:cs="Arial"/>
                <w:noProof/>
              </w:rPr>
              <w:t>Appendix 2            Procedure for Covert Administration – Flowchart Summary</w:t>
            </w:r>
            <w:r>
              <w:rPr>
                <w:noProof/>
                <w:webHidden/>
              </w:rPr>
              <w:tab/>
            </w:r>
            <w:r>
              <w:rPr>
                <w:noProof/>
                <w:webHidden/>
              </w:rPr>
              <w:fldChar w:fldCharType="begin"/>
            </w:r>
            <w:r>
              <w:rPr>
                <w:noProof/>
                <w:webHidden/>
              </w:rPr>
              <w:instrText xml:space="preserve"> PAGEREF _Toc232583363 \h </w:instrText>
            </w:r>
            <w:r>
              <w:rPr>
                <w:noProof/>
                <w:webHidden/>
              </w:rPr>
            </w:r>
            <w:r>
              <w:rPr>
                <w:noProof/>
                <w:webHidden/>
              </w:rPr>
              <w:fldChar w:fldCharType="separate"/>
            </w:r>
            <w:r w:rsidR="007B4436">
              <w:rPr>
                <w:noProof/>
                <w:webHidden/>
              </w:rPr>
              <w:t>19</w:t>
            </w:r>
            <w:r>
              <w:rPr>
                <w:noProof/>
                <w:webHidden/>
              </w:rPr>
              <w:fldChar w:fldCharType="end"/>
            </w:r>
          </w:hyperlink>
        </w:p>
        <w:p w14:paraId="79159033" w14:textId="38A6DFEF" w:rsidR="00EF2B2C" w:rsidRPr="00B34267" w:rsidRDefault="00405856" w:rsidP="003B4614">
          <w:pPr>
            <w:spacing w:before="0" w:after="0" w:line="360" w:lineRule="auto"/>
            <w:rPr>
              <w:rFonts w:cs="Arial"/>
              <w:szCs w:val="22"/>
            </w:rPr>
          </w:pPr>
          <w:r w:rsidRPr="00B34267">
            <w:rPr>
              <w:rFonts w:cs="Arial"/>
              <w:szCs w:val="22"/>
            </w:rPr>
            <w:fldChar w:fldCharType="end"/>
          </w:r>
        </w:p>
      </w:sdtContent>
    </w:sdt>
    <w:p w14:paraId="7F5E5D5F" w14:textId="77777777" w:rsidR="00EF2B2C" w:rsidRPr="00B34267" w:rsidRDefault="00EF2B2C" w:rsidP="003B4614">
      <w:pPr>
        <w:spacing w:before="0" w:after="0" w:line="360" w:lineRule="auto"/>
        <w:rPr>
          <w:rFonts w:cs="Arial"/>
          <w:szCs w:val="22"/>
        </w:rPr>
      </w:pPr>
    </w:p>
    <w:p w14:paraId="3B678E89" w14:textId="39D344E6" w:rsidR="00EF2B2C" w:rsidRPr="00B34267" w:rsidRDefault="00EF2B2C" w:rsidP="003B4614">
      <w:pPr>
        <w:spacing w:before="0" w:after="0" w:line="360" w:lineRule="auto"/>
        <w:rPr>
          <w:rFonts w:cs="Arial"/>
          <w:szCs w:val="22"/>
        </w:rPr>
      </w:pPr>
    </w:p>
    <w:p w14:paraId="7906FA87" w14:textId="15BA6B65" w:rsidR="00FB7A9E" w:rsidRPr="00B34267" w:rsidRDefault="00FB7A9E" w:rsidP="003B4614">
      <w:pPr>
        <w:spacing w:before="0" w:after="0" w:line="360" w:lineRule="auto"/>
        <w:rPr>
          <w:rFonts w:cs="Arial"/>
          <w:szCs w:val="22"/>
        </w:rPr>
      </w:pPr>
    </w:p>
    <w:p w14:paraId="2BB6AC07" w14:textId="12F4B876" w:rsidR="00FB7A9E" w:rsidRPr="00B34267" w:rsidRDefault="00FB7A9E" w:rsidP="003B4614">
      <w:pPr>
        <w:spacing w:before="0" w:after="0" w:line="360" w:lineRule="auto"/>
        <w:rPr>
          <w:rFonts w:cs="Arial"/>
          <w:szCs w:val="22"/>
        </w:rPr>
      </w:pPr>
    </w:p>
    <w:p w14:paraId="515540A3" w14:textId="078D14C9" w:rsidR="00FB7A9E" w:rsidRPr="00B34267" w:rsidRDefault="00FB7A9E" w:rsidP="003B4614">
      <w:pPr>
        <w:spacing w:before="0" w:after="0" w:line="360" w:lineRule="auto"/>
        <w:rPr>
          <w:rFonts w:cs="Arial"/>
          <w:szCs w:val="22"/>
        </w:rPr>
      </w:pPr>
    </w:p>
    <w:p w14:paraId="4A6323AF" w14:textId="1FB05AC7" w:rsidR="00FB7A9E" w:rsidRPr="00B34267" w:rsidRDefault="00FB7A9E" w:rsidP="003B4614">
      <w:pPr>
        <w:spacing w:before="0" w:after="0" w:line="360" w:lineRule="auto"/>
        <w:rPr>
          <w:rFonts w:cs="Arial"/>
          <w:szCs w:val="22"/>
        </w:rPr>
      </w:pPr>
    </w:p>
    <w:p w14:paraId="4B97549E" w14:textId="77777777" w:rsidR="00FB7A9E" w:rsidRPr="00B34267" w:rsidRDefault="00FB7A9E" w:rsidP="003B4614">
      <w:pPr>
        <w:spacing w:before="0" w:after="0" w:line="360" w:lineRule="auto"/>
        <w:rPr>
          <w:rFonts w:cs="Arial"/>
          <w:szCs w:val="22"/>
        </w:rPr>
      </w:pPr>
    </w:p>
    <w:p w14:paraId="14F40E53" w14:textId="77777777" w:rsidR="00B531F2" w:rsidRPr="00B34267" w:rsidRDefault="00B531F2" w:rsidP="003B4614">
      <w:pPr>
        <w:spacing w:before="0" w:after="0" w:line="360" w:lineRule="auto"/>
        <w:rPr>
          <w:rFonts w:cs="Arial"/>
          <w:szCs w:val="22"/>
        </w:rPr>
      </w:pPr>
    </w:p>
    <w:p w14:paraId="7D6FBE9A" w14:textId="77777777" w:rsidR="00B531F2" w:rsidRPr="00B34267" w:rsidRDefault="00B531F2" w:rsidP="003B4614">
      <w:pPr>
        <w:spacing w:before="0" w:after="0" w:line="360" w:lineRule="auto"/>
        <w:rPr>
          <w:rFonts w:cs="Arial"/>
          <w:szCs w:val="22"/>
        </w:rPr>
      </w:pPr>
    </w:p>
    <w:p w14:paraId="26C5F2B4" w14:textId="77777777" w:rsidR="00A32A55" w:rsidRPr="00B34267" w:rsidRDefault="00A32A55">
      <w:pPr>
        <w:spacing w:before="0" w:line="276" w:lineRule="auto"/>
        <w:jc w:val="left"/>
        <w:rPr>
          <w:rFonts w:eastAsiaTheme="majorEastAsia" w:cs="Arial"/>
          <w:b/>
          <w:szCs w:val="22"/>
        </w:rPr>
      </w:pPr>
      <w:bookmarkStart w:id="2" w:name="_Toc134631826"/>
      <w:r w:rsidRPr="00B34267">
        <w:rPr>
          <w:rFonts w:cs="Arial"/>
          <w:szCs w:val="22"/>
        </w:rPr>
        <w:br w:type="page"/>
      </w:r>
    </w:p>
    <w:p w14:paraId="6A9E893C" w14:textId="2D7A24F2" w:rsidR="00624090" w:rsidRPr="00B34267" w:rsidRDefault="00A93D2A" w:rsidP="003B4614">
      <w:pPr>
        <w:pStyle w:val="Heading1"/>
        <w:numPr>
          <w:ilvl w:val="0"/>
          <w:numId w:val="33"/>
        </w:numPr>
        <w:spacing w:before="0" w:line="360" w:lineRule="auto"/>
        <w:ind w:left="284" w:hanging="284"/>
        <w:rPr>
          <w:rFonts w:ascii="Arial" w:hAnsi="Arial" w:cs="Arial"/>
          <w:bCs/>
          <w:color w:val="auto"/>
          <w:sz w:val="22"/>
          <w:szCs w:val="22"/>
        </w:rPr>
      </w:pPr>
      <w:bookmarkStart w:id="3" w:name="_Toc232583353"/>
      <w:bookmarkEnd w:id="2"/>
      <w:r w:rsidRPr="00B34267">
        <w:rPr>
          <w:rFonts w:ascii="Arial" w:hAnsi="Arial" w:cs="Arial"/>
          <w:color w:val="auto"/>
          <w:sz w:val="22"/>
          <w:szCs w:val="22"/>
        </w:rPr>
        <w:lastRenderedPageBreak/>
        <w:t>Introduction</w:t>
      </w:r>
      <w:bookmarkEnd w:id="3"/>
    </w:p>
    <w:p w14:paraId="45FF64BB" w14:textId="7EA309D7" w:rsidR="00B531F2" w:rsidRDefault="00624090" w:rsidP="006A10AE">
      <w:pPr>
        <w:pStyle w:val="ListParagraph"/>
        <w:widowControl w:val="0"/>
        <w:numPr>
          <w:ilvl w:val="1"/>
          <w:numId w:val="33"/>
        </w:numPr>
        <w:overflowPunct w:val="0"/>
        <w:autoSpaceDE w:val="0"/>
        <w:autoSpaceDN w:val="0"/>
        <w:adjustRightInd w:val="0"/>
        <w:spacing w:after="0" w:line="360" w:lineRule="auto"/>
        <w:ind w:left="425" w:hanging="425"/>
        <w:jc w:val="both"/>
        <w:rPr>
          <w:rFonts w:ascii="Arial" w:hAnsi="Arial" w:cs="Arial"/>
        </w:rPr>
      </w:pPr>
      <w:r w:rsidRPr="00B34267">
        <w:rPr>
          <w:rFonts w:ascii="Arial" w:hAnsi="Arial" w:cs="Arial"/>
        </w:rPr>
        <w:t xml:space="preserve">East London NHS Foundation Trust </w:t>
      </w:r>
      <w:r w:rsidR="009C0D4A">
        <w:rPr>
          <w:rFonts w:ascii="Arial" w:hAnsi="Arial" w:cs="Arial"/>
        </w:rPr>
        <w:t>(ELFT</w:t>
      </w:r>
      <w:r w:rsidR="009B6128" w:rsidRPr="00B34267">
        <w:rPr>
          <w:rFonts w:ascii="Arial" w:hAnsi="Arial" w:cs="Arial"/>
        </w:rPr>
        <w:t xml:space="preserve">) </w:t>
      </w:r>
      <w:r w:rsidRPr="00B34267">
        <w:rPr>
          <w:rFonts w:ascii="Arial" w:hAnsi="Arial" w:cs="Arial"/>
        </w:rPr>
        <w:t xml:space="preserve">strives to ensure the safety of its service users and to promote a safe and therapeutic environment in which to deliver care. An important part of care is the prescription and administration of medicines, which must be </w:t>
      </w:r>
      <w:proofErr w:type="gramStart"/>
      <w:r w:rsidRPr="00B34267">
        <w:rPr>
          <w:rFonts w:ascii="Arial" w:hAnsi="Arial" w:cs="Arial"/>
        </w:rPr>
        <w:t>undertaken lawfully at all times</w:t>
      </w:r>
      <w:proofErr w:type="gramEnd"/>
      <w:r w:rsidRPr="00B34267">
        <w:rPr>
          <w:rFonts w:ascii="Arial" w:hAnsi="Arial" w:cs="Arial"/>
        </w:rPr>
        <w:t>.</w:t>
      </w:r>
      <w:r w:rsidR="004E0379">
        <w:rPr>
          <w:rFonts w:ascii="Arial" w:hAnsi="Arial" w:cs="Arial"/>
        </w:rPr>
        <w:t xml:space="preserve"> </w:t>
      </w:r>
    </w:p>
    <w:p w14:paraId="55A74BC8" w14:textId="109BEEC0" w:rsidR="004E0379" w:rsidRDefault="00CB4752" w:rsidP="006A10AE">
      <w:pPr>
        <w:pStyle w:val="ListParagraph"/>
        <w:widowControl w:val="0"/>
        <w:numPr>
          <w:ilvl w:val="1"/>
          <w:numId w:val="33"/>
        </w:numPr>
        <w:overflowPunct w:val="0"/>
        <w:autoSpaceDE w:val="0"/>
        <w:autoSpaceDN w:val="0"/>
        <w:adjustRightInd w:val="0"/>
        <w:spacing w:after="0" w:line="360" w:lineRule="auto"/>
        <w:ind w:left="425" w:hanging="425"/>
        <w:jc w:val="both"/>
        <w:rPr>
          <w:rFonts w:ascii="Arial" w:hAnsi="Arial" w:cs="Arial"/>
        </w:rPr>
      </w:pPr>
      <w:r w:rsidRPr="00B34267">
        <w:rPr>
          <w:rFonts w:ascii="Arial" w:hAnsi="Arial" w:cs="Arial"/>
        </w:rPr>
        <w:t>The covert administration of medicine is the process by which medication is administered to a person in a disguise</w:t>
      </w:r>
      <w:r w:rsidR="004E0379">
        <w:rPr>
          <w:rFonts w:ascii="Arial" w:hAnsi="Arial" w:cs="Arial"/>
        </w:rPr>
        <w:t>d</w:t>
      </w:r>
      <w:r w:rsidRPr="00B34267">
        <w:rPr>
          <w:rFonts w:ascii="Arial" w:hAnsi="Arial" w:cs="Arial"/>
        </w:rPr>
        <w:t xml:space="preserve"> format without their consent and knowledge of that person receiving it.</w:t>
      </w:r>
      <w:r w:rsidR="004E0379">
        <w:rPr>
          <w:rFonts w:ascii="Arial" w:hAnsi="Arial" w:cs="Arial"/>
        </w:rPr>
        <w:t xml:space="preserve"> </w:t>
      </w:r>
      <w:r w:rsidR="001B1DF3" w:rsidRPr="004E0379">
        <w:rPr>
          <w:rFonts w:ascii="Arial" w:hAnsi="Arial" w:cs="Arial"/>
        </w:rPr>
        <w:t>People should not be given medications without their knowledge if they have the mental capacity to make decisions about their treatment and care</w:t>
      </w:r>
      <w:r w:rsidR="001B1DF3">
        <w:rPr>
          <w:rFonts w:ascii="Arial" w:hAnsi="Arial" w:cs="Arial"/>
        </w:rPr>
        <w:t>. Covert administration</w:t>
      </w:r>
      <w:r w:rsidR="004E0379">
        <w:rPr>
          <w:rFonts w:ascii="Arial" w:hAnsi="Arial" w:cs="Arial"/>
        </w:rPr>
        <w:t xml:space="preserve"> should only occur if the person has been assessed as lacking capacity, to prevent them missing out on essential treatment.</w:t>
      </w:r>
      <w:r w:rsidR="00570802">
        <w:rPr>
          <w:rFonts w:ascii="Arial" w:hAnsi="Arial" w:cs="Arial"/>
        </w:rPr>
        <w:t xml:space="preserve"> It must be</w:t>
      </w:r>
      <w:r w:rsidR="00570802" w:rsidRPr="00B34267">
        <w:rPr>
          <w:rFonts w:ascii="Arial" w:hAnsi="Arial" w:cs="Arial"/>
        </w:rPr>
        <w:t xml:space="preserve"> deemed justified and necessary</w:t>
      </w:r>
      <w:r w:rsidR="00570802">
        <w:rPr>
          <w:rFonts w:ascii="Arial" w:hAnsi="Arial" w:cs="Arial"/>
        </w:rPr>
        <w:t>,</w:t>
      </w:r>
      <w:r w:rsidR="00570802" w:rsidRPr="00B34267">
        <w:rPr>
          <w:rFonts w:ascii="Arial" w:hAnsi="Arial" w:cs="Arial"/>
        </w:rPr>
        <w:t xml:space="preserve"> and all legal requirements</w:t>
      </w:r>
      <w:r w:rsidR="00570802">
        <w:rPr>
          <w:rFonts w:ascii="Arial" w:hAnsi="Arial" w:cs="Arial"/>
        </w:rPr>
        <w:t xml:space="preserve"> must be</w:t>
      </w:r>
      <w:r w:rsidR="00570802" w:rsidRPr="00B34267">
        <w:rPr>
          <w:rFonts w:ascii="Arial" w:hAnsi="Arial" w:cs="Arial"/>
        </w:rPr>
        <w:t xml:space="preserve"> fulfilled.</w:t>
      </w:r>
    </w:p>
    <w:p w14:paraId="490860CF" w14:textId="60740060" w:rsidR="00CC6F40" w:rsidRDefault="00CC6F40" w:rsidP="006A10AE">
      <w:pPr>
        <w:pStyle w:val="ListParagraph"/>
        <w:widowControl w:val="0"/>
        <w:numPr>
          <w:ilvl w:val="1"/>
          <w:numId w:val="33"/>
        </w:numPr>
        <w:overflowPunct w:val="0"/>
        <w:autoSpaceDE w:val="0"/>
        <w:autoSpaceDN w:val="0"/>
        <w:adjustRightInd w:val="0"/>
        <w:spacing w:after="0" w:line="360" w:lineRule="auto"/>
        <w:ind w:left="425" w:hanging="425"/>
        <w:jc w:val="both"/>
        <w:rPr>
          <w:rFonts w:ascii="Arial" w:hAnsi="Arial" w:cs="Arial"/>
        </w:rPr>
      </w:pPr>
      <w:r w:rsidRPr="00CC6F40">
        <w:rPr>
          <w:rFonts w:ascii="Arial" w:hAnsi="Arial" w:cs="Arial"/>
        </w:rPr>
        <w:t>In relation to children, any consideration or use of covert administration constitutes a safeguarding concern and must be escalated immediately through appropriate safeguarding and multidisciplinary pathways, to ensure that the child’s rights, welfare, and safety are rigorously protected. For further safeguarding children guidance, please refer to the Trust Safeguarding Children Policy.</w:t>
      </w:r>
    </w:p>
    <w:p w14:paraId="55728ACB" w14:textId="5093A924" w:rsidR="004E0379" w:rsidRPr="006A10AE" w:rsidRDefault="004E0379" w:rsidP="006A10AE">
      <w:pPr>
        <w:pStyle w:val="ListParagraph"/>
        <w:widowControl w:val="0"/>
        <w:numPr>
          <w:ilvl w:val="1"/>
          <w:numId w:val="33"/>
        </w:numPr>
        <w:overflowPunct w:val="0"/>
        <w:autoSpaceDE w:val="0"/>
        <w:autoSpaceDN w:val="0"/>
        <w:adjustRightInd w:val="0"/>
        <w:spacing w:after="0" w:line="360" w:lineRule="auto"/>
        <w:ind w:left="425" w:hanging="425"/>
        <w:jc w:val="both"/>
        <w:rPr>
          <w:rFonts w:ascii="Arial" w:hAnsi="Arial" w:cs="Arial"/>
        </w:rPr>
      </w:pPr>
      <w:r>
        <w:rPr>
          <w:rFonts w:ascii="Arial" w:hAnsi="Arial" w:cs="Arial"/>
        </w:rPr>
        <w:t xml:space="preserve">Covert administration </w:t>
      </w:r>
      <w:r w:rsidRPr="00CB4752">
        <w:rPr>
          <w:rFonts w:ascii="Arial" w:hAnsi="Arial" w:cs="Arial"/>
        </w:rPr>
        <w:t>may involve hiding medicines in food or drink but includes any administration of medicine that the person does not know about. This includes applying a patch without their knowledge or administering medicines through a feeding tube.</w:t>
      </w:r>
    </w:p>
    <w:p w14:paraId="2E337BBE" w14:textId="6D0443F8" w:rsidR="00CB4752" w:rsidRDefault="00CB4752" w:rsidP="006A10AE">
      <w:pPr>
        <w:pStyle w:val="ListParagraph"/>
        <w:widowControl w:val="0"/>
        <w:numPr>
          <w:ilvl w:val="1"/>
          <w:numId w:val="33"/>
        </w:numPr>
        <w:overflowPunct w:val="0"/>
        <w:autoSpaceDE w:val="0"/>
        <w:autoSpaceDN w:val="0"/>
        <w:adjustRightInd w:val="0"/>
        <w:spacing w:after="0" w:line="360" w:lineRule="auto"/>
        <w:ind w:left="425" w:hanging="425"/>
        <w:jc w:val="both"/>
        <w:rPr>
          <w:rFonts w:ascii="Arial" w:hAnsi="Arial" w:cs="Arial"/>
        </w:rPr>
      </w:pPr>
      <w:r w:rsidRPr="00B34267">
        <w:rPr>
          <w:rFonts w:ascii="Arial" w:hAnsi="Arial" w:cs="Arial"/>
        </w:rPr>
        <w:t>For patients with swallowing difficult</w:t>
      </w:r>
      <w:r>
        <w:rPr>
          <w:rFonts w:ascii="Arial" w:hAnsi="Arial" w:cs="Arial"/>
        </w:rPr>
        <w:t>ies</w:t>
      </w:r>
      <w:r w:rsidRPr="00B34267">
        <w:rPr>
          <w:rFonts w:ascii="Arial" w:hAnsi="Arial" w:cs="Arial"/>
        </w:rPr>
        <w:t xml:space="preserve">, medication can be administered with soft food or in a drink and </w:t>
      </w:r>
      <w:r w:rsidRPr="006A10AE">
        <w:rPr>
          <w:rFonts w:ascii="Arial" w:hAnsi="Arial" w:cs="Arial"/>
          <w:bCs/>
        </w:rPr>
        <w:t>this would not be considered as covert if the patient is fully</w:t>
      </w:r>
      <w:r w:rsidRPr="004E0379">
        <w:rPr>
          <w:rFonts w:ascii="Arial" w:hAnsi="Arial" w:cs="Arial"/>
          <w:bCs/>
        </w:rPr>
        <w:t xml:space="preserve"> </w:t>
      </w:r>
      <w:r w:rsidRPr="006A10AE">
        <w:rPr>
          <w:rFonts w:ascii="Arial" w:hAnsi="Arial" w:cs="Arial"/>
          <w:bCs/>
        </w:rPr>
        <w:t>aware</w:t>
      </w:r>
      <w:r w:rsidR="005531EA">
        <w:rPr>
          <w:rFonts w:ascii="Arial" w:hAnsi="Arial" w:cs="Arial"/>
          <w:bCs/>
        </w:rPr>
        <w:t xml:space="preserve"> and</w:t>
      </w:r>
      <w:r w:rsidRPr="006A10AE">
        <w:rPr>
          <w:rFonts w:ascii="Arial" w:hAnsi="Arial" w:cs="Arial"/>
          <w:bCs/>
        </w:rPr>
        <w:t xml:space="preserve"> has </w:t>
      </w:r>
      <w:r w:rsidR="005531EA">
        <w:rPr>
          <w:rFonts w:ascii="Arial" w:hAnsi="Arial" w:cs="Arial"/>
          <w:bCs/>
        </w:rPr>
        <w:t>consented to having their medication administered in this way. They must have</w:t>
      </w:r>
      <w:r w:rsidRPr="006A10AE">
        <w:rPr>
          <w:rFonts w:ascii="Arial" w:hAnsi="Arial" w:cs="Arial"/>
          <w:bCs/>
        </w:rPr>
        <w:t xml:space="preserve"> mental capacity to give valid consent which has been recorded</w:t>
      </w:r>
      <w:r w:rsidRPr="004E0379">
        <w:rPr>
          <w:rFonts w:ascii="Arial" w:hAnsi="Arial" w:cs="Arial"/>
          <w:bCs/>
        </w:rPr>
        <w:t xml:space="preserve">. </w:t>
      </w:r>
      <w:r w:rsidRPr="00B34267">
        <w:rPr>
          <w:rFonts w:ascii="Arial" w:hAnsi="Arial" w:cs="Arial"/>
        </w:rPr>
        <w:t>The patient must be advised by the care staff that their medication has been mixed with food or liquid every time it is administered, and this should be clearly documented.</w:t>
      </w:r>
    </w:p>
    <w:p w14:paraId="25EAD636" w14:textId="5271F0AE" w:rsidR="00624090" w:rsidRPr="00B34267" w:rsidRDefault="00624090" w:rsidP="006A10AE">
      <w:pPr>
        <w:pStyle w:val="ListParagraph"/>
        <w:widowControl w:val="0"/>
        <w:numPr>
          <w:ilvl w:val="1"/>
          <w:numId w:val="33"/>
        </w:numPr>
        <w:overflowPunct w:val="0"/>
        <w:autoSpaceDE w:val="0"/>
        <w:autoSpaceDN w:val="0"/>
        <w:adjustRightInd w:val="0"/>
        <w:spacing w:after="0" w:line="360" w:lineRule="auto"/>
        <w:ind w:left="425" w:hanging="425"/>
        <w:jc w:val="both"/>
        <w:rPr>
          <w:rFonts w:ascii="Arial" w:hAnsi="Arial" w:cs="Arial"/>
        </w:rPr>
      </w:pPr>
      <w:r w:rsidRPr="00B34267">
        <w:rPr>
          <w:rFonts w:ascii="Arial" w:hAnsi="Arial" w:cs="Arial"/>
        </w:rPr>
        <w:t>This policy provides guidance for staff regarding the covert administration of medicines and explains when</w:t>
      </w:r>
      <w:r w:rsidR="004E0379">
        <w:rPr>
          <w:rFonts w:ascii="Arial" w:hAnsi="Arial" w:cs="Arial"/>
        </w:rPr>
        <w:t xml:space="preserve"> and how</w:t>
      </w:r>
      <w:r w:rsidRPr="00B34267">
        <w:rPr>
          <w:rFonts w:ascii="Arial" w:hAnsi="Arial" w:cs="Arial"/>
        </w:rPr>
        <w:t xml:space="preserve"> this can be done within the law.</w:t>
      </w:r>
    </w:p>
    <w:p w14:paraId="549B966D" w14:textId="6BF583F1" w:rsidR="00E90C28" w:rsidRPr="00B34267" w:rsidRDefault="00E90C28" w:rsidP="003B4614">
      <w:pPr>
        <w:pStyle w:val="ListParagraph"/>
        <w:tabs>
          <w:tab w:val="num" w:pos="1134"/>
        </w:tabs>
        <w:spacing w:after="0" w:line="360" w:lineRule="auto"/>
        <w:rPr>
          <w:rFonts w:ascii="Arial" w:hAnsi="Arial" w:cs="Arial"/>
        </w:rPr>
      </w:pPr>
    </w:p>
    <w:p w14:paraId="599B72CF" w14:textId="4C63D79B" w:rsidR="00A2178F" w:rsidRPr="00B34267" w:rsidRDefault="002257BC" w:rsidP="003B4614">
      <w:pPr>
        <w:pStyle w:val="Heading1"/>
        <w:numPr>
          <w:ilvl w:val="0"/>
          <w:numId w:val="33"/>
        </w:numPr>
        <w:spacing w:before="0" w:line="360" w:lineRule="auto"/>
        <w:ind w:left="284" w:hanging="284"/>
        <w:rPr>
          <w:rFonts w:ascii="Arial" w:hAnsi="Arial" w:cs="Arial"/>
          <w:color w:val="auto"/>
          <w:sz w:val="22"/>
          <w:szCs w:val="22"/>
        </w:rPr>
      </w:pPr>
      <w:bookmarkStart w:id="4" w:name="_Toc232583354"/>
      <w:r w:rsidRPr="00B34267">
        <w:rPr>
          <w:rFonts w:ascii="Arial" w:hAnsi="Arial" w:cs="Arial"/>
          <w:color w:val="auto"/>
          <w:sz w:val="22"/>
          <w:szCs w:val="22"/>
        </w:rPr>
        <w:t>Purpose</w:t>
      </w:r>
      <w:r w:rsidR="00097D92" w:rsidRPr="00B34267">
        <w:rPr>
          <w:rFonts w:ascii="Arial" w:hAnsi="Arial" w:cs="Arial"/>
          <w:color w:val="auto"/>
          <w:sz w:val="22"/>
          <w:szCs w:val="22"/>
        </w:rPr>
        <w:t xml:space="preserve"> </w:t>
      </w:r>
      <w:r w:rsidR="00570802">
        <w:rPr>
          <w:rFonts w:ascii="Arial" w:hAnsi="Arial" w:cs="Arial"/>
          <w:color w:val="auto"/>
          <w:sz w:val="22"/>
          <w:szCs w:val="22"/>
        </w:rPr>
        <w:t>and scope</w:t>
      </w:r>
      <w:bookmarkEnd w:id="4"/>
    </w:p>
    <w:p w14:paraId="2AAD7263" w14:textId="77777777" w:rsidR="00B531F2" w:rsidRPr="00B34267" w:rsidRDefault="00A2178F" w:rsidP="003B4614">
      <w:pPr>
        <w:pStyle w:val="ListParagraph"/>
        <w:widowControl w:val="0"/>
        <w:numPr>
          <w:ilvl w:val="1"/>
          <w:numId w:val="33"/>
        </w:numPr>
        <w:overflowPunct w:val="0"/>
        <w:autoSpaceDE w:val="0"/>
        <w:autoSpaceDN w:val="0"/>
        <w:adjustRightInd w:val="0"/>
        <w:spacing w:after="0" w:line="360" w:lineRule="auto"/>
        <w:ind w:left="426" w:hanging="426"/>
        <w:jc w:val="both"/>
        <w:rPr>
          <w:rFonts w:ascii="Arial" w:hAnsi="Arial" w:cs="Arial"/>
        </w:rPr>
      </w:pPr>
      <w:r w:rsidRPr="00B34267">
        <w:rPr>
          <w:rFonts w:ascii="Arial" w:hAnsi="Arial" w:cs="Arial"/>
        </w:rPr>
        <w:t xml:space="preserve">The </w:t>
      </w:r>
      <w:r w:rsidR="00CF168A" w:rsidRPr="00B34267">
        <w:rPr>
          <w:rFonts w:ascii="Arial" w:hAnsi="Arial" w:cs="Arial"/>
        </w:rPr>
        <w:t>aim of thi</w:t>
      </w:r>
      <w:r w:rsidRPr="00B34267">
        <w:rPr>
          <w:rFonts w:ascii="Arial" w:hAnsi="Arial" w:cs="Arial"/>
        </w:rPr>
        <w:t>s policy is to:</w:t>
      </w:r>
    </w:p>
    <w:p w14:paraId="19DC86FB" w14:textId="14577FD1"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134" w:hanging="708"/>
        <w:jc w:val="both"/>
        <w:rPr>
          <w:rFonts w:ascii="Arial" w:hAnsi="Arial" w:cs="Arial"/>
        </w:rPr>
      </w:pPr>
      <w:r>
        <w:rPr>
          <w:rFonts w:ascii="Arial" w:hAnsi="Arial" w:cs="Arial"/>
        </w:rPr>
        <w:t>E</w:t>
      </w:r>
      <w:r w:rsidR="00903471" w:rsidRPr="00B34267">
        <w:rPr>
          <w:rFonts w:ascii="Arial" w:hAnsi="Arial" w:cs="Arial"/>
        </w:rPr>
        <w:t>nsure</w:t>
      </w:r>
      <w:r w:rsidR="00A2178F" w:rsidRPr="00B34267">
        <w:rPr>
          <w:rFonts w:ascii="Arial" w:hAnsi="Arial" w:cs="Arial"/>
        </w:rPr>
        <w:t xml:space="preserve"> </w:t>
      </w:r>
      <w:r w:rsidR="00903471" w:rsidRPr="00B34267">
        <w:rPr>
          <w:rFonts w:ascii="Arial" w:hAnsi="Arial" w:cs="Arial"/>
        </w:rPr>
        <w:t>that</w:t>
      </w:r>
      <w:r w:rsidR="006C731B" w:rsidRPr="00B34267">
        <w:rPr>
          <w:rFonts w:ascii="Arial" w:hAnsi="Arial" w:cs="Arial"/>
        </w:rPr>
        <w:t xml:space="preserve"> </w:t>
      </w:r>
      <w:r w:rsidR="00A2178F" w:rsidRPr="00B34267">
        <w:rPr>
          <w:rFonts w:ascii="Arial" w:hAnsi="Arial" w:cs="Arial"/>
        </w:rPr>
        <w:t>c</w:t>
      </w:r>
      <w:r w:rsidR="007508E2" w:rsidRPr="00B34267">
        <w:rPr>
          <w:rFonts w:ascii="Arial" w:hAnsi="Arial" w:cs="Arial"/>
        </w:rPr>
        <w:t>overt administration of medication is appropriate</w:t>
      </w:r>
      <w:r w:rsidR="00A2178F" w:rsidRPr="00B34267">
        <w:rPr>
          <w:rFonts w:ascii="Arial" w:hAnsi="Arial" w:cs="Arial"/>
        </w:rPr>
        <w:t>ly used</w:t>
      </w:r>
      <w:r w:rsidR="007508E2" w:rsidRPr="00B34267">
        <w:rPr>
          <w:rFonts w:ascii="Arial" w:hAnsi="Arial" w:cs="Arial"/>
        </w:rPr>
        <w:t xml:space="preserve"> on</w:t>
      </w:r>
      <w:r w:rsidR="00B531F2" w:rsidRPr="00B34267">
        <w:rPr>
          <w:rFonts w:ascii="Arial" w:hAnsi="Arial" w:cs="Arial"/>
        </w:rPr>
        <w:t>ly in exceptional circumstances;</w:t>
      </w:r>
      <w:r w:rsidR="007508E2" w:rsidRPr="00B34267">
        <w:rPr>
          <w:rFonts w:ascii="Arial" w:hAnsi="Arial" w:cs="Arial"/>
        </w:rPr>
        <w:t xml:space="preserve"> </w:t>
      </w:r>
    </w:p>
    <w:p w14:paraId="1FEF0ED6" w14:textId="6F5096FE"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134" w:hanging="708"/>
        <w:jc w:val="both"/>
        <w:rPr>
          <w:rFonts w:ascii="Arial" w:hAnsi="Arial" w:cs="Arial"/>
        </w:rPr>
      </w:pPr>
      <w:r>
        <w:rPr>
          <w:rFonts w:ascii="Arial" w:hAnsi="Arial" w:cs="Arial"/>
        </w:rPr>
        <w:t>P</w:t>
      </w:r>
      <w:r w:rsidR="00624090" w:rsidRPr="00B34267">
        <w:rPr>
          <w:rFonts w:ascii="Arial" w:hAnsi="Arial" w:cs="Arial"/>
        </w:rPr>
        <w:t xml:space="preserve">rovide guidance </w:t>
      </w:r>
      <w:r w:rsidR="00E37F8C" w:rsidRPr="00B34267">
        <w:rPr>
          <w:rFonts w:ascii="Arial" w:hAnsi="Arial" w:cs="Arial"/>
        </w:rPr>
        <w:t xml:space="preserve">on </w:t>
      </w:r>
      <w:r w:rsidR="007508E2" w:rsidRPr="00B34267">
        <w:rPr>
          <w:rFonts w:ascii="Arial" w:hAnsi="Arial" w:cs="Arial"/>
        </w:rPr>
        <w:t>the process for assessing, consulting</w:t>
      </w:r>
      <w:r w:rsidR="00932A9B" w:rsidRPr="00B34267">
        <w:rPr>
          <w:rFonts w:ascii="Arial" w:hAnsi="Arial" w:cs="Arial"/>
        </w:rPr>
        <w:t>,</w:t>
      </w:r>
      <w:r w:rsidR="007508E2" w:rsidRPr="00B34267">
        <w:rPr>
          <w:rFonts w:ascii="Arial" w:hAnsi="Arial" w:cs="Arial"/>
        </w:rPr>
        <w:t xml:space="preserve"> documenting,</w:t>
      </w:r>
      <w:r w:rsidR="00932A9B" w:rsidRPr="00B34267">
        <w:rPr>
          <w:rFonts w:ascii="Arial" w:hAnsi="Arial" w:cs="Arial"/>
        </w:rPr>
        <w:t xml:space="preserve"> administering</w:t>
      </w:r>
      <w:r w:rsidR="007508E2" w:rsidRPr="00B34267">
        <w:rPr>
          <w:rFonts w:ascii="Arial" w:hAnsi="Arial" w:cs="Arial"/>
        </w:rPr>
        <w:t xml:space="preserve"> and monitoring of covert administration of medication, to en</w:t>
      </w:r>
      <w:r w:rsidR="00B531F2" w:rsidRPr="00B34267">
        <w:rPr>
          <w:rFonts w:ascii="Arial" w:hAnsi="Arial" w:cs="Arial"/>
        </w:rPr>
        <w:t>sure it is carried out lawfully;</w:t>
      </w:r>
    </w:p>
    <w:p w14:paraId="561F1F17" w14:textId="23E0CAED"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134" w:hanging="708"/>
        <w:jc w:val="both"/>
        <w:rPr>
          <w:rFonts w:ascii="Arial" w:hAnsi="Arial" w:cs="Arial"/>
        </w:rPr>
      </w:pPr>
      <w:r>
        <w:rPr>
          <w:rFonts w:ascii="Arial" w:hAnsi="Arial" w:cs="Arial"/>
        </w:rPr>
        <w:lastRenderedPageBreak/>
        <w:t>E</w:t>
      </w:r>
      <w:r w:rsidR="00596519" w:rsidRPr="00B34267">
        <w:rPr>
          <w:rFonts w:ascii="Arial" w:hAnsi="Arial" w:cs="Arial"/>
        </w:rPr>
        <w:t xml:space="preserve">nsure that if covert administration happens within any service setting of the </w:t>
      </w:r>
      <w:r w:rsidR="00570802">
        <w:rPr>
          <w:rFonts w:ascii="Arial" w:hAnsi="Arial" w:cs="Arial"/>
        </w:rPr>
        <w:t>T</w:t>
      </w:r>
      <w:r w:rsidR="00596519" w:rsidRPr="00B34267">
        <w:rPr>
          <w:rFonts w:ascii="Arial" w:hAnsi="Arial" w:cs="Arial"/>
        </w:rPr>
        <w:t>rust, that it has been properly considered and that the practice is transparent and op</w:t>
      </w:r>
      <w:r w:rsidR="00B531F2" w:rsidRPr="00B34267">
        <w:rPr>
          <w:rFonts w:ascii="Arial" w:hAnsi="Arial" w:cs="Arial"/>
        </w:rPr>
        <w:t>en to public scrutiny and audit;</w:t>
      </w:r>
    </w:p>
    <w:p w14:paraId="7F27861B" w14:textId="36800B9D"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134" w:hanging="708"/>
        <w:jc w:val="both"/>
        <w:rPr>
          <w:rFonts w:ascii="Arial" w:hAnsi="Arial" w:cs="Arial"/>
        </w:rPr>
      </w:pPr>
      <w:r>
        <w:rPr>
          <w:rFonts w:ascii="Arial" w:hAnsi="Arial" w:cs="Arial"/>
        </w:rPr>
        <w:t>E</w:t>
      </w:r>
      <w:r w:rsidR="00CF168A" w:rsidRPr="00B34267">
        <w:rPr>
          <w:rFonts w:ascii="Arial" w:hAnsi="Arial" w:cs="Arial"/>
        </w:rPr>
        <w:t xml:space="preserve">nsure that the </w:t>
      </w:r>
      <w:r w:rsidR="00757B87">
        <w:rPr>
          <w:rFonts w:ascii="Arial" w:hAnsi="Arial" w:cs="Arial"/>
        </w:rPr>
        <w:t>T</w:t>
      </w:r>
      <w:r w:rsidR="00CF168A" w:rsidRPr="00B34267">
        <w:rPr>
          <w:rFonts w:ascii="Arial" w:hAnsi="Arial" w:cs="Arial"/>
        </w:rPr>
        <w:t xml:space="preserve">rust has a framework for the use </w:t>
      </w:r>
      <w:r w:rsidR="00934B73" w:rsidRPr="00B34267">
        <w:rPr>
          <w:rFonts w:ascii="Arial" w:hAnsi="Arial" w:cs="Arial"/>
        </w:rPr>
        <w:t xml:space="preserve">of </w:t>
      </w:r>
      <w:r w:rsidR="006C731B" w:rsidRPr="00B34267">
        <w:rPr>
          <w:rFonts w:ascii="Arial" w:hAnsi="Arial" w:cs="Arial"/>
        </w:rPr>
        <w:t xml:space="preserve">covert administration </w:t>
      </w:r>
      <w:r w:rsidR="00CF168A" w:rsidRPr="00B34267">
        <w:rPr>
          <w:rFonts w:ascii="Arial" w:hAnsi="Arial" w:cs="Arial"/>
        </w:rPr>
        <w:t xml:space="preserve">which complies with legal requirements, </w:t>
      </w:r>
      <w:proofErr w:type="gramStart"/>
      <w:r w:rsidR="00CF168A" w:rsidRPr="00B34267">
        <w:rPr>
          <w:rFonts w:ascii="Arial" w:hAnsi="Arial" w:cs="Arial"/>
        </w:rPr>
        <w:t>and also</w:t>
      </w:r>
      <w:proofErr w:type="gramEnd"/>
      <w:r w:rsidR="00CF168A" w:rsidRPr="00B34267">
        <w:rPr>
          <w:rFonts w:ascii="Arial" w:hAnsi="Arial" w:cs="Arial"/>
        </w:rPr>
        <w:t xml:space="preserve"> provide</w:t>
      </w:r>
      <w:r w:rsidR="00570802">
        <w:rPr>
          <w:rFonts w:ascii="Arial" w:hAnsi="Arial" w:cs="Arial"/>
        </w:rPr>
        <w:t>s</w:t>
      </w:r>
      <w:r w:rsidR="00CF168A" w:rsidRPr="00B34267">
        <w:rPr>
          <w:rFonts w:ascii="Arial" w:hAnsi="Arial" w:cs="Arial"/>
        </w:rPr>
        <w:t xml:space="preserve"> governance structur</w:t>
      </w:r>
      <w:r w:rsidR="00B531F2" w:rsidRPr="00B34267">
        <w:rPr>
          <w:rFonts w:ascii="Arial" w:hAnsi="Arial" w:cs="Arial"/>
        </w:rPr>
        <w:t>e to protect patients and staff;</w:t>
      </w:r>
    </w:p>
    <w:p w14:paraId="51F92409" w14:textId="17960A67" w:rsidR="00903471" w:rsidRPr="00B34267" w:rsidRDefault="00D2100D" w:rsidP="003B4614">
      <w:pPr>
        <w:pStyle w:val="ListParagraph"/>
        <w:widowControl w:val="0"/>
        <w:numPr>
          <w:ilvl w:val="2"/>
          <w:numId w:val="33"/>
        </w:numPr>
        <w:overflowPunct w:val="0"/>
        <w:autoSpaceDE w:val="0"/>
        <w:autoSpaceDN w:val="0"/>
        <w:adjustRightInd w:val="0"/>
        <w:spacing w:after="0" w:line="360" w:lineRule="auto"/>
        <w:ind w:left="1134" w:hanging="708"/>
        <w:jc w:val="both"/>
        <w:rPr>
          <w:rFonts w:ascii="Arial" w:hAnsi="Arial" w:cs="Arial"/>
        </w:rPr>
      </w:pPr>
      <w:r>
        <w:rPr>
          <w:rFonts w:ascii="Arial" w:hAnsi="Arial" w:cs="Arial"/>
        </w:rPr>
        <w:t>E</w:t>
      </w:r>
      <w:r w:rsidR="00903471" w:rsidRPr="00B34267">
        <w:rPr>
          <w:rFonts w:ascii="Arial" w:hAnsi="Arial" w:cs="Arial"/>
        </w:rPr>
        <w:t>nable the delivery of effective patient care in the service setting, without compromising patient safety, or open to abuse</w:t>
      </w:r>
      <w:r w:rsidR="00B531F2" w:rsidRPr="00B34267">
        <w:rPr>
          <w:rFonts w:ascii="Arial" w:hAnsi="Arial" w:cs="Arial"/>
        </w:rPr>
        <w:t>.</w:t>
      </w:r>
    </w:p>
    <w:p w14:paraId="587529B6" w14:textId="77777777" w:rsidR="00570802" w:rsidRPr="00B34267" w:rsidRDefault="00570802" w:rsidP="00570802">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This policy applies to:</w:t>
      </w:r>
    </w:p>
    <w:p w14:paraId="21CE0269" w14:textId="167D8F59" w:rsidR="00570802" w:rsidRPr="00B34267" w:rsidRDefault="00570802" w:rsidP="00570802">
      <w:pPr>
        <w:pStyle w:val="ListParagraph"/>
        <w:widowControl w:val="0"/>
        <w:numPr>
          <w:ilvl w:val="2"/>
          <w:numId w:val="33"/>
        </w:numPr>
        <w:overflowPunct w:val="0"/>
        <w:autoSpaceDE w:val="0"/>
        <w:autoSpaceDN w:val="0"/>
        <w:adjustRightInd w:val="0"/>
        <w:spacing w:after="0" w:line="360" w:lineRule="auto"/>
        <w:ind w:left="1134" w:hanging="567"/>
        <w:jc w:val="both"/>
        <w:rPr>
          <w:rFonts w:ascii="Arial" w:hAnsi="Arial" w:cs="Arial"/>
        </w:rPr>
      </w:pPr>
      <w:r>
        <w:rPr>
          <w:rFonts w:ascii="Arial" w:hAnsi="Arial" w:cs="Arial"/>
        </w:rPr>
        <w:t xml:space="preserve"> </w:t>
      </w:r>
      <w:r w:rsidR="00D2100D">
        <w:rPr>
          <w:rFonts w:ascii="Arial" w:hAnsi="Arial" w:cs="Arial"/>
        </w:rPr>
        <w:t>A</w:t>
      </w:r>
      <w:r w:rsidRPr="00B34267">
        <w:rPr>
          <w:rFonts w:ascii="Arial" w:hAnsi="Arial" w:cs="Arial"/>
        </w:rPr>
        <w:t xml:space="preserve">dults and children admitted to </w:t>
      </w:r>
      <w:r>
        <w:rPr>
          <w:rFonts w:ascii="Arial" w:hAnsi="Arial" w:cs="Arial"/>
        </w:rPr>
        <w:t xml:space="preserve">ELFT </w:t>
      </w:r>
      <w:r w:rsidRPr="00B34267">
        <w:rPr>
          <w:rFonts w:ascii="Arial" w:hAnsi="Arial" w:cs="Arial"/>
        </w:rPr>
        <w:t>inpatient settings;</w:t>
      </w:r>
    </w:p>
    <w:p w14:paraId="773F4112" w14:textId="3926432C" w:rsidR="00570802" w:rsidRPr="00B34267" w:rsidRDefault="00570802" w:rsidP="00570802">
      <w:pPr>
        <w:pStyle w:val="ListParagraph"/>
        <w:widowControl w:val="0"/>
        <w:numPr>
          <w:ilvl w:val="2"/>
          <w:numId w:val="33"/>
        </w:numPr>
        <w:overflowPunct w:val="0"/>
        <w:autoSpaceDE w:val="0"/>
        <w:autoSpaceDN w:val="0"/>
        <w:adjustRightInd w:val="0"/>
        <w:spacing w:after="0" w:line="360" w:lineRule="auto"/>
        <w:ind w:left="1134" w:hanging="567"/>
        <w:jc w:val="both"/>
        <w:rPr>
          <w:rFonts w:ascii="Arial" w:hAnsi="Arial" w:cs="Arial"/>
        </w:rPr>
      </w:pPr>
      <w:r>
        <w:rPr>
          <w:rFonts w:ascii="Arial" w:hAnsi="Arial" w:cs="Arial"/>
        </w:rPr>
        <w:t xml:space="preserve"> </w:t>
      </w:r>
      <w:r w:rsidR="00D2100D">
        <w:rPr>
          <w:rFonts w:ascii="Arial" w:hAnsi="Arial" w:cs="Arial"/>
        </w:rPr>
        <w:t>A</w:t>
      </w:r>
      <w:r w:rsidRPr="00B34267">
        <w:rPr>
          <w:rFonts w:ascii="Arial" w:hAnsi="Arial" w:cs="Arial"/>
        </w:rPr>
        <w:t>dult</w:t>
      </w:r>
      <w:r>
        <w:rPr>
          <w:rFonts w:ascii="Arial" w:hAnsi="Arial" w:cs="Arial"/>
        </w:rPr>
        <w:t>s</w:t>
      </w:r>
      <w:r w:rsidRPr="00B34267">
        <w:rPr>
          <w:rFonts w:ascii="Arial" w:hAnsi="Arial" w:cs="Arial"/>
        </w:rPr>
        <w:t xml:space="preserve"> and children </w:t>
      </w:r>
      <w:r>
        <w:rPr>
          <w:rFonts w:ascii="Arial" w:hAnsi="Arial" w:cs="Arial"/>
        </w:rPr>
        <w:t xml:space="preserve">for </w:t>
      </w:r>
      <w:r w:rsidRPr="00B34267">
        <w:rPr>
          <w:rFonts w:ascii="Arial" w:hAnsi="Arial" w:cs="Arial"/>
        </w:rPr>
        <w:t>whom ELFT clinicians</w:t>
      </w:r>
      <w:r w:rsidR="00B3781D">
        <w:rPr>
          <w:rFonts w:ascii="Arial" w:hAnsi="Arial" w:cs="Arial"/>
        </w:rPr>
        <w:t xml:space="preserve"> </w:t>
      </w:r>
      <w:r w:rsidR="00937E40">
        <w:rPr>
          <w:rFonts w:ascii="Arial" w:hAnsi="Arial" w:cs="Arial"/>
        </w:rPr>
        <w:t>prescribe or administer medication</w:t>
      </w:r>
      <w:r w:rsidRPr="00B34267">
        <w:rPr>
          <w:rFonts w:ascii="Arial" w:hAnsi="Arial" w:cs="Arial"/>
        </w:rPr>
        <w:t>.</w:t>
      </w:r>
    </w:p>
    <w:p w14:paraId="50B041F4" w14:textId="77777777" w:rsidR="00570802" w:rsidRDefault="00570802" w:rsidP="00570802">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This policy also applies to all ELFT registered clinicians and health care professionals administering/prescribing medication for patients residing in care homes, who may be considering use of covert medication administration as part of a treatment plan.</w:t>
      </w:r>
    </w:p>
    <w:p w14:paraId="14DF1592" w14:textId="77777777" w:rsidR="00570802" w:rsidRPr="00B34267" w:rsidRDefault="00570802" w:rsidP="00570802">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Note that </w:t>
      </w:r>
      <w:r>
        <w:rPr>
          <w:rFonts w:ascii="Arial" w:hAnsi="Arial" w:cs="Arial"/>
        </w:rPr>
        <w:t>t</w:t>
      </w:r>
      <w:r w:rsidRPr="00B34267">
        <w:rPr>
          <w:rFonts w:ascii="Arial" w:hAnsi="Arial" w:cs="Arial"/>
        </w:rPr>
        <w:t xml:space="preserve">he scope of this guidance does not cover the administration of medicines in </w:t>
      </w:r>
      <w:proofErr w:type="gramStart"/>
      <w:r w:rsidRPr="00B34267">
        <w:rPr>
          <w:rFonts w:ascii="Arial" w:hAnsi="Arial" w:cs="Arial"/>
        </w:rPr>
        <w:t>an emergency situation</w:t>
      </w:r>
      <w:proofErr w:type="gramEnd"/>
      <w:r w:rsidRPr="00B34267">
        <w:rPr>
          <w:rFonts w:ascii="Arial" w:hAnsi="Arial" w:cs="Arial"/>
        </w:rPr>
        <w:t>.</w:t>
      </w:r>
    </w:p>
    <w:p w14:paraId="3F94F14A" w14:textId="77777777" w:rsidR="002257BC" w:rsidRPr="00B34267" w:rsidRDefault="002257BC" w:rsidP="003B4614">
      <w:pPr>
        <w:pStyle w:val="ListParagraph"/>
        <w:widowControl w:val="0"/>
        <w:overflowPunct w:val="0"/>
        <w:autoSpaceDE w:val="0"/>
        <w:autoSpaceDN w:val="0"/>
        <w:adjustRightInd w:val="0"/>
        <w:spacing w:after="0" w:line="360" w:lineRule="auto"/>
        <w:ind w:left="0"/>
        <w:jc w:val="both"/>
        <w:rPr>
          <w:rFonts w:ascii="Arial" w:hAnsi="Arial" w:cs="Arial"/>
        </w:rPr>
      </w:pPr>
    </w:p>
    <w:p w14:paraId="4FF97C13" w14:textId="6647DDBE" w:rsidR="002257BC" w:rsidRPr="00B34267" w:rsidRDefault="002257BC" w:rsidP="003B4614">
      <w:pPr>
        <w:pStyle w:val="Heading1"/>
        <w:numPr>
          <w:ilvl w:val="0"/>
          <w:numId w:val="33"/>
        </w:numPr>
        <w:spacing w:before="0" w:line="360" w:lineRule="auto"/>
        <w:ind w:left="284" w:hanging="284"/>
        <w:rPr>
          <w:rFonts w:ascii="Arial" w:hAnsi="Arial" w:cs="Arial"/>
          <w:color w:val="auto"/>
          <w:sz w:val="22"/>
          <w:szCs w:val="22"/>
        </w:rPr>
      </w:pPr>
      <w:bookmarkStart w:id="5" w:name="_Toc232583355"/>
      <w:r w:rsidRPr="00B34267">
        <w:rPr>
          <w:rFonts w:ascii="Arial" w:hAnsi="Arial" w:cs="Arial"/>
          <w:color w:val="auto"/>
          <w:sz w:val="22"/>
          <w:szCs w:val="22"/>
        </w:rPr>
        <w:t>Duties and Responsibilit</w:t>
      </w:r>
      <w:r w:rsidR="009F0623" w:rsidRPr="00B34267">
        <w:rPr>
          <w:rFonts w:ascii="Arial" w:hAnsi="Arial" w:cs="Arial"/>
          <w:color w:val="auto"/>
          <w:sz w:val="22"/>
          <w:szCs w:val="22"/>
        </w:rPr>
        <w:t>ies</w:t>
      </w:r>
      <w:bookmarkEnd w:id="5"/>
    </w:p>
    <w:p w14:paraId="56F530BA" w14:textId="65610718" w:rsidR="00B531F2" w:rsidRPr="00B34267" w:rsidRDefault="0056646A"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Prescribing </w:t>
      </w:r>
      <w:r w:rsidR="009F0623" w:rsidRPr="00B34267">
        <w:rPr>
          <w:rFonts w:ascii="Arial" w:hAnsi="Arial" w:cs="Arial"/>
        </w:rPr>
        <w:t xml:space="preserve">Health Care </w:t>
      </w:r>
      <w:r w:rsidRPr="00B34267">
        <w:rPr>
          <w:rFonts w:ascii="Arial" w:hAnsi="Arial" w:cs="Arial"/>
        </w:rPr>
        <w:t>Practitioner</w:t>
      </w:r>
      <w:r w:rsidR="00937E40">
        <w:rPr>
          <w:rFonts w:ascii="Arial" w:hAnsi="Arial" w:cs="Arial"/>
        </w:rPr>
        <w:t xml:space="preserve"> (note: this does not need to be an Approved Clinician under the Mental Health Act)</w:t>
      </w:r>
      <w:r w:rsidR="00B531F2" w:rsidRPr="00B34267">
        <w:rPr>
          <w:rFonts w:ascii="Arial" w:hAnsi="Arial" w:cs="Arial"/>
        </w:rPr>
        <w:t>:</w:t>
      </w:r>
    </w:p>
    <w:p w14:paraId="51C59EE5" w14:textId="3B16CE04"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R</w:t>
      </w:r>
      <w:r w:rsidR="003C6777" w:rsidRPr="00B34267">
        <w:rPr>
          <w:rFonts w:ascii="Arial" w:hAnsi="Arial" w:cs="Arial"/>
        </w:rPr>
        <w:t xml:space="preserve">esponsible for undertaking </w:t>
      </w:r>
      <w:r w:rsidR="006C507A" w:rsidRPr="00B34267">
        <w:rPr>
          <w:rFonts w:ascii="Arial" w:hAnsi="Arial" w:cs="Arial"/>
        </w:rPr>
        <w:t xml:space="preserve">mental capacity </w:t>
      </w:r>
      <w:r w:rsidR="003C6777" w:rsidRPr="00B34267">
        <w:rPr>
          <w:rFonts w:ascii="Arial" w:hAnsi="Arial" w:cs="Arial"/>
        </w:rPr>
        <w:t xml:space="preserve">assessment </w:t>
      </w:r>
      <w:r w:rsidR="006C507A" w:rsidRPr="00B34267">
        <w:rPr>
          <w:rFonts w:ascii="Arial" w:hAnsi="Arial" w:cs="Arial"/>
        </w:rPr>
        <w:t>when covert administration of</w:t>
      </w:r>
      <w:r w:rsidR="00B531F2" w:rsidRPr="00B34267">
        <w:rPr>
          <w:rFonts w:ascii="Arial" w:hAnsi="Arial" w:cs="Arial"/>
        </w:rPr>
        <w:t xml:space="preserve"> medication is being considered</w:t>
      </w:r>
      <w:r w:rsidR="003C6777" w:rsidRPr="00B34267">
        <w:rPr>
          <w:rFonts w:ascii="Arial" w:hAnsi="Arial" w:cs="Arial"/>
        </w:rPr>
        <w:t xml:space="preserve"> and there are doubts to rebut the presumption of capacity</w:t>
      </w:r>
      <w:r w:rsidR="00B531F2" w:rsidRPr="00B34267">
        <w:rPr>
          <w:rFonts w:ascii="Arial" w:hAnsi="Arial" w:cs="Arial"/>
        </w:rPr>
        <w:t>;</w:t>
      </w:r>
    </w:p>
    <w:p w14:paraId="26ADB66E" w14:textId="57F328C1" w:rsidR="00B531F2"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M</w:t>
      </w:r>
      <w:r w:rsidR="00B7281C" w:rsidRPr="00B34267">
        <w:rPr>
          <w:rFonts w:ascii="Arial" w:hAnsi="Arial" w:cs="Arial"/>
        </w:rPr>
        <w:t>ust r</w:t>
      </w:r>
      <w:r w:rsidR="00B531F2" w:rsidRPr="00B34267">
        <w:rPr>
          <w:rFonts w:ascii="Arial" w:hAnsi="Arial" w:cs="Arial"/>
        </w:rPr>
        <w:t>ecord c</w:t>
      </w:r>
      <w:r w:rsidR="0056646A" w:rsidRPr="00B34267">
        <w:rPr>
          <w:rFonts w:ascii="Arial" w:hAnsi="Arial" w:cs="Arial"/>
        </w:rPr>
        <w:t>apacity assessment</w:t>
      </w:r>
      <w:r w:rsidR="00B7281C" w:rsidRPr="00B34267">
        <w:rPr>
          <w:rFonts w:ascii="Arial" w:hAnsi="Arial" w:cs="Arial"/>
        </w:rPr>
        <w:t xml:space="preserve"> </w:t>
      </w:r>
      <w:r w:rsidR="003C6777" w:rsidRPr="00B34267">
        <w:rPr>
          <w:rFonts w:ascii="Arial" w:hAnsi="Arial" w:cs="Arial"/>
        </w:rPr>
        <w:t xml:space="preserve">and any relevant best interest decision </w:t>
      </w:r>
      <w:r w:rsidR="00B7281C" w:rsidRPr="00B34267">
        <w:rPr>
          <w:rFonts w:ascii="Arial" w:hAnsi="Arial" w:cs="Arial"/>
        </w:rPr>
        <w:t xml:space="preserve">using the </w:t>
      </w:r>
      <w:r w:rsidR="000A7E39">
        <w:rPr>
          <w:rFonts w:ascii="Arial" w:hAnsi="Arial" w:cs="Arial"/>
        </w:rPr>
        <w:t>appropriate</w:t>
      </w:r>
      <w:r w:rsidR="00B531F2" w:rsidRPr="00B34267">
        <w:rPr>
          <w:rFonts w:ascii="Arial" w:hAnsi="Arial" w:cs="Arial"/>
        </w:rPr>
        <w:t xml:space="preserve"> form</w:t>
      </w:r>
      <w:r w:rsidR="000A7E39">
        <w:rPr>
          <w:rFonts w:ascii="Arial" w:hAnsi="Arial" w:cs="Arial"/>
        </w:rPr>
        <w:t xml:space="preserve">s </w:t>
      </w:r>
      <w:r w:rsidR="00B531F2" w:rsidRPr="00B34267">
        <w:rPr>
          <w:rFonts w:ascii="Arial" w:hAnsi="Arial" w:cs="Arial"/>
        </w:rPr>
        <w:t>on electronic patient records</w:t>
      </w:r>
      <w:r w:rsidR="000A7E39">
        <w:rPr>
          <w:rFonts w:ascii="Arial" w:hAnsi="Arial" w:cs="Arial"/>
        </w:rPr>
        <w:t xml:space="preserve"> (under Mental Health Act &amp; Mental Capacity Act subheading on </w:t>
      </w:r>
      <w:proofErr w:type="spellStart"/>
      <w:r w:rsidR="000A7E39">
        <w:rPr>
          <w:rFonts w:ascii="Arial" w:hAnsi="Arial" w:cs="Arial"/>
        </w:rPr>
        <w:t>RiO</w:t>
      </w:r>
      <w:proofErr w:type="spellEnd"/>
      <w:r w:rsidR="000A7E39">
        <w:rPr>
          <w:rFonts w:ascii="Arial" w:hAnsi="Arial" w:cs="Arial"/>
        </w:rPr>
        <w:t>)</w:t>
      </w:r>
      <w:r w:rsidR="00B531F2" w:rsidRPr="00B34267">
        <w:rPr>
          <w:rFonts w:ascii="Arial" w:hAnsi="Arial" w:cs="Arial"/>
        </w:rPr>
        <w:t>;</w:t>
      </w:r>
    </w:p>
    <w:p w14:paraId="21242894" w14:textId="2D5B29C7" w:rsidR="00CC6F40" w:rsidRPr="00B34267" w:rsidRDefault="00CC6F40"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CC6F40">
        <w:rPr>
          <w:rFonts w:ascii="Arial" w:hAnsi="Arial" w:cs="Arial"/>
        </w:rPr>
        <w:t>Where the individual is a child or young person, practitioners must also document an assessment of Gillick competence, and ensure that any concerns about the child’s ability to understand, consent, or refuse treatment are considered within safeguarding duties under the Children Act</w:t>
      </w:r>
      <w:r>
        <w:rPr>
          <w:rFonts w:ascii="Arial" w:hAnsi="Arial" w:cs="Arial"/>
        </w:rPr>
        <w:t xml:space="preserve"> 1989 &amp; 2004</w:t>
      </w:r>
      <w:r w:rsidRPr="00CC6F40">
        <w:rPr>
          <w:rFonts w:ascii="Arial" w:hAnsi="Arial" w:cs="Arial"/>
        </w:rPr>
        <w:t>, with appropriate escalation where required</w:t>
      </w:r>
      <w:r>
        <w:rPr>
          <w:rFonts w:ascii="Arial" w:hAnsi="Arial" w:cs="Arial"/>
        </w:rPr>
        <w:t>;</w:t>
      </w:r>
    </w:p>
    <w:p w14:paraId="657759ED" w14:textId="4C87C55B"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M</w:t>
      </w:r>
      <w:r w:rsidR="00B7281C" w:rsidRPr="00B34267">
        <w:rPr>
          <w:rFonts w:ascii="Arial" w:hAnsi="Arial" w:cs="Arial"/>
        </w:rPr>
        <w:t>ust consider if the m</w:t>
      </w:r>
      <w:r w:rsidR="003C6777" w:rsidRPr="00B34267">
        <w:rPr>
          <w:rFonts w:ascii="Arial" w:hAnsi="Arial" w:cs="Arial"/>
        </w:rPr>
        <w:t>edication administered covert</w:t>
      </w:r>
      <w:r w:rsidR="008318A4">
        <w:rPr>
          <w:rFonts w:ascii="Arial" w:hAnsi="Arial" w:cs="Arial"/>
        </w:rPr>
        <w:t>l</w:t>
      </w:r>
      <w:r w:rsidR="003C6777" w:rsidRPr="00B34267">
        <w:rPr>
          <w:rFonts w:ascii="Arial" w:hAnsi="Arial" w:cs="Arial"/>
        </w:rPr>
        <w:t xml:space="preserve">y would be a </w:t>
      </w:r>
      <w:r w:rsidR="00B7281C" w:rsidRPr="00B34267">
        <w:rPr>
          <w:rFonts w:ascii="Arial" w:hAnsi="Arial" w:cs="Arial"/>
        </w:rPr>
        <w:t>form of chemical restrain</w:t>
      </w:r>
      <w:r w:rsidR="000149CA">
        <w:rPr>
          <w:rFonts w:ascii="Arial" w:hAnsi="Arial" w:cs="Arial"/>
        </w:rPr>
        <w:t>t</w:t>
      </w:r>
      <w:r w:rsidR="00B7281C" w:rsidRPr="00B34267">
        <w:rPr>
          <w:rFonts w:ascii="Arial" w:hAnsi="Arial" w:cs="Arial"/>
        </w:rPr>
        <w:t xml:space="preserve"> which could lead to the patient being deprived of their liberty (this consider</w:t>
      </w:r>
      <w:r w:rsidR="00A42A93" w:rsidRPr="00B34267">
        <w:rPr>
          <w:rFonts w:ascii="Arial" w:hAnsi="Arial" w:cs="Arial"/>
        </w:rPr>
        <w:t>at</w:t>
      </w:r>
      <w:r w:rsidR="00B7281C" w:rsidRPr="00B34267">
        <w:rPr>
          <w:rFonts w:ascii="Arial" w:hAnsi="Arial" w:cs="Arial"/>
        </w:rPr>
        <w:t>ion must be clearly recorded in the best interest decision documentation)</w:t>
      </w:r>
      <w:r w:rsidR="00B531F2" w:rsidRPr="00B34267">
        <w:rPr>
          <w:rFonts w:ascii="Arial" w:hAnsi="Arial" w:cs="Arial"/>
        </w:rPr>
        <w:t>;</w:t>
      </w:r>
    </w:p>
    <w:p w14:paraId="6DF53557" w14:textId="5FF8880B"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M</w:t>
      </w:r>
      <w:r w:rsidR="003C6777" w:rsidRPr="00B34267">
        <w:rPr>
          <w:rFonts w:ascii="Arial" w:hAnsi="Arial" w:cs="Arial"/>
        </w:rPr>
        <w:t xml:space="preserve">ust </w:t>
      </w:r>
      <w:r w:rsidR="00B531F2" w:rsidRPr="00B34267">
        <w:rPr>
          <w:rFonts w:ascii="Arial" w:hAnsi="Arial" w:cs="Arial"/>
        </w:rPr>
        <w:t>c</w:t>
      </w:r>
      <w:r w:rsidR="0056646A" w:rsidRPr="00B34267">
        <w:rPr>
          <w:rFonts w:ascii="Arial" w:hAnsi="Arial" w:cs="Arial"/>
        </w:rPr>
        <w:t xml:space="preserve">omplete </w:t>
      </w:r>
      <w:r w:rsidR="009F0623" w:rsidRPr="00B34267">
        <w:rPr>
          <w:rFonts w:ascii="Arial" w:hAnsi="Arial" w:cs="Arial"/>
        </w:rPr>
        <w:t xml:space="preserve">the </w:t>
      </w:r>
      <w:r w:rsidR="00570802">
        <w:rPr>
          <w:rFonts w:ascii="Arial" w:hAnsi="Arial" w:cs="Arial"/>
        </w:rPr>
        <w:t>C</w:t>
      </w:r>
      <w:r w:rsidR="0056646A" w:rsidRPr="00B34267">
        <w:rPr>
          <w:rFonts w:ascii="Arial" w:hAnsi="Arial" w:cs="Arial"/>
        </w:rPr>
        <w:t xml:space="preserve">overt </w:t>
      </w:r>
      <w:r w:rsidR="00570802">
        <w:rPr>
          <w:rFonts w:ascii="Arial" w:hAnsi="Arial" w:cs="Arial"/>
        </w:rPr>
        <w:t>M</w:t>
      </w:r>
      <w:r w:rsidR="003C6777" w:rsidRPr="00B34267">
        <w:rPr>
          <w:rFonts w:ascii="Arial" w:hAnsi="Arial" w:cs="Arial"/>
        </w:rPr>
        <w:t>edicines</w:t>
      </w:r>
      <w:r w:rsidR="00570802">
        <w:rPr>
          <w:rFonts w:ascii="Arial" w:hAnsi="Arial" w:cs="Arial"/>
        </w:rPr>
        <w:t xml:space="preserve"> MDT</w:t>
      </w:r>
      <w:r w:rsidR="003C6777" w:rsidRPr="00B34267">
        <w:rPr>
          <w:rFonts w:ascii="Arial" w:hAnsi="Arial" w:cs="Arial"/>
        </w:rPr>
        <w:t xml:space="preserve"> </w:t>
      </w:r>
      <w:r w:rsidR="00570802">
        <w:rPr>
          <w:rFonts w:ascii="Arial" w:hAnsi="Arial" w:cs="Arial"/>
        </w:rPr>
        <w:t>C</w:t>
      </w:r>
      <w:r w:rsidR="0056646A" w:rsidRPr="00B34267">
        <w:rPr>
          <w:rFonts w:ascii="Arial" w:hAnsi="Arial" w:cs="Arial"/>
        </w:rPr>
        <w:t xml:space="preserve">are </w:t>
      </w:r>
      <w:r w:rsidR="00570802">
        <w:rPr>
          <w:rFonts w:ascii="Arial" w:hAnsi="Arial" w:cs="Arial"/>
        </w:rPr>
        <w:t>P</w:t>
      </w:r>
      <w:r w:rsidR="0056646A" w:rsidRPr="00B34267">
        <w:rPr>
          <w:rFonts w:ascii="Arial" w:hAnsi="Arial" w:cs="Arial"/>
        </w:rPr>
        <w:t>lan</w:t>
      </w:r>
      <w:r w:rsidR="003C6777" w:rsidRPr="00B34267">
        <w:rPr>
          <w:rFonts w:ascii="Arial" w:hAnsi="Arial" w:cs="Arial"/>
        </w:rPr>
        <w:t xml:space="preserve"> (</w:t>
      </w:r>
      <w:hyperlink w:anchor="_Appendix_1_" w:history="1">
        <w:r w:rsidR="003C6777" w:rsidRPr="008318A4">
          <w:rPr>
            <w:rStyle w:val="Hyperlink"/>
            <w:rFonts w:ascii="Arial" w:hAnsi="Arial" w:cs="Arial"/>
          </w:rPr>
          <w:t>Appendix 1</w:t>
        </w:r>
      </w:hyperlink>
      <w:r w:rsidR="003C6777" w:rsidRPr="00B34267">
        <w:rPr>
          <w:rFonts w:ascii="Arial" w:hAnsi="Arial" w:cs="Arial"/>
        </w:rPr>
        <w:t>)</w:t>
      </w:r>
      <w:r w:rsidR="00B531F2" w:rsidRPr="00B34267">
        <w:rPr>
          <w:rFonts w:ascii="Arial" w:hAnsi="Arial" w:cs="Arial"/>
        </w:rPr>
        <w:t>;</w:t>
      </w:r>
    </w:p>
    <w:p w14:paraId="4C7BCA6F" w14:textId="76ABD3F8"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lastRenderedPageBreak/>
        <w:t>M</w:t>
      </w:r>
      <w:r w:rsidR="003C6777" w:rsidRPr="00B34267">
        <w:rPr>
          <w:rFonts w:ascii="Arial" w:hAnsi="Arial" w:cs="Arial"/>
        </w:rPr>
        <w:t xml:space="preserve">ust </w:t>
      </w:r>
      <w:r w:rsidR="006C507A" w:rsidRPr="00B34267">
        <w:rPr>
          <w:rFonts w:ascii="Arial" w:hAnsi="Arial" w:cs="Arial"/>
        </w:rPr>
        <w:t>specify the medications that need to be given by covert administration</w:t>
      </w:r>
      <w:r w:rsidR="00B531F2" w:rsidRPr="00B34267">
        <w:rPr>
          <w:rFonts w:ascii="Arial" w:hAnsi="Arial" w:cs="Arial"/>
        </w:rPr>
        <w:t>;</w:t>
      </w:r>
    </w:p>
    <w:p w14:paraId="09ADE755" w14:textId="026BA714"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b/>
        </w:rPr>
      </w:pPr>
      <w:r>
        <w:rPr>
          <w:rFonts w:ascii="Arial" w:hAnsi="Arial" w:cs="Arial"/>
        </w:rPr>
        <w:t>Au</w:t>
      </w:r>
      <w:r w:rsidR="00934B73" w:rsidRPr="00B34267">
        <w:rPr>
          <w:rFonts w:ascii="Arial" w:hAnsi="Arial" w:cs="Arial"/>
        </w:rPr>
        <w:t>thorise such practice in writing prior to medications being administered covertly</w:t>
      </w:r>
      <w:r w:rsidR="00B531F2" w:rsidRPr="00B34267">
        <w:rPr>
          <w:rFonts w:ascii="Arial" w:hAnsi="Arial" w:cs="Arial"/>
        </w:rPr>
        <w:t>;</w:t>
      </w:r>
    </w:p>
    <w:p w14:paraId="2EE214D8" w14:textId="0900611B" w:rsidR="00B531F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b/>
        </w:rPr>
      </w:pPr>
      <w:bookmarkStart w:id="6" w:name="_Hlk228461567"/>
      <w:r>
        <w:rPr>
          <w:rFonts w:ascii="Arial" w:hAnsi="Arial" w:cs="Arial"/>
        </w:rPr>
        <w:t>M</w:t>
      </w:r>
      <w:r w:rsidR="003C6777" w:rsidRPr="00B34267">
        <w:rPr>
          <w:rFonts w:ascii="Arial" w:hAnsi="Arial" w:cs="Arial"/>
        </w:rPr>
        <w:t xml:space="preserve">ust </w:t>
      </w:r>
      <w:r w:rsidR="00B531F2" w:rsidRPr="00B34267">
        <w:rPr>
          <w:rFonts w:ascii="Arial" w:hAnsi="Arial" w:cs="Arial"/>
        </w:rPr>
        <w:t>e</w:t>
      </w:r>
      <w:r w:rsidR="0056646A" w:rsidRPr="00B34267">
        <w:rPr>
          <w:rFonts w:ascii="Arial" w:hAnsi="Arial" w:cs="Arial"/>
        </w:rPr>
        <w:t>nsur</w:t>
      </w:r>
      <w:r w:rsidR="003C6777" w:rsidRPr="00B34267">
        <w:rPr>
          <w:rFonts w:ascii="Arial" w:hAnsi="Arial" w:cs="Arial"/>
        </w:rPr>
        <w:t xml:space="preserve">e </w:t>
      </w:r>
      <w:r w:rsidR="0056646A" w:rsidRPr="00B34267">
        <w:rPr>
          <w:rFonts w:ascii="Arial" w:hAnsi="Arial" w:cs="Arial"/>
        </w:rPr>
        <w:t xml:space="preserve">regular reviews of </w:t>
      </w:r>
      <w:r w:rsidR="006F505E">
        <w:rPr>
          <w:rFonts w:ascii="Arial" w:hAnsi="Arial" w:cs="Arial"/>
        </w:rPr>
        <w:t>C</w:t>
      </w:r>
      <w:r w:rsidR="0056646A" w:rsidRPr="00B34267">
        <w:rPr>
          <w:rFonts w:ascii="Arial" w:hAnsi="Arial" w:cs="Arial"/>
        </w:rPr>
        <w:t>overt</w:t>
      </w:r>
      <w:r w:rsidR="006F505E">
        <w:rPr>
          <w:rFonts w:ascii="Arial" w:hAnsi="Arial" w:cs="Arial"/>
        </w:rPr>
        <w:t xml:space="preserve"> Medicines MDT</w:t>
      </w:r>
      <w:r w:rsidR="0056646A" w:rsidRPr="00B34267">
        <w:rPr>
          <w:rFonts w:ascii="Arial" w:hAnsi="Arial" w:cs="Arial"/>
        </w:rPr>
        <w:t xml:space="preserve"> </w:t>
      </w:r>
      <w:r w:rsidR="006F505E">
        <w:rPr>
          <w:rFonts w:ascii="Arial" w:hAnsi="Arial" w:cs="Arial"/>
        </w:rPr>
        <w:t>C</w:t>
      </w:r>
      <w:r w:rsidR="0056646A" w:rsidRPr="00B34267">
        <w:rPr>
          <w:rFonts w:ascii="Arial" w:hAnsi="Arial" w:cs="Arial"/>
        </w:rPr>
        <w:t xml:space="preserve">are </w:t>
      </w:r>
      <w:r w:rsidR="006F505E">
        <w:rPr>
          <w:rFonts w:ascii="Arial" w:hAnsi="Arial" w:cs="Arial"/>
        </w:rPr>
        <w:t>P</w:t>
      </w:r>
      <w:r w:rsidR="0056646A" w:rsidRPr="00B34267">
        <w:rPr>
          <w:rFonts w:ascii="Arial" w:hAnsi="Arial" w:cs="Arial"/>
        </w:rPr>
        <w:t>lan</w:t>
      </w:r>
      <w:r w:rsidR="009F0623" w:rsidRPr="00B34267">
        <w:rPr>
          <w:rFonts w:ascii="Arial" w:hAnsi="Arial" w:cs="Arial"/>
        </w:rPr>
        <w:t xml:space="preserve"> </w:t>
      </w:r>
      <w:r w:rsidR="003C6777" w:rsidRPr="00B34267">
        <w:rPr>
          <w:rFonts w:ascii="Arial" w:hAnsi="Arial" w:cs="Arial"/>
        </w:rPr>
        <w:t>a</w:t>
      </w:r>
      <w:r w:rsidR="009F0623" w:rsidRPr="00B34267">
        <w:rPr>
          <w:rFonts w:ascii="Arial" w:hAnsi="Arial" w:cs="Arial"/>
        </w:rPr>
        <w:t>s agreed</w:t>
      </w:r>
      <w:r w:rsidR="00E51982">
        <w:rPr>
          <w:rFonts w:ascii="Arial" w:hAnsi="Arial" w:cs="Arial"/>
        </w:rPr>
        <w:t xml:space="preserve">. This should usually be at least every 3 months, but can be up to 6 months for patients </w:t>
      </w:r>
      <w:r w:rsidR="00E22CDF">
        <w:rPr>
          <w:rFonts w:ascii="Arial" w:hAnsi="Arial" w:cs="Arial"/>
        </w:rPr>
        <w:t>deemed</w:t>
      </w:r>
      <w:r w:rsidR="00E51982">
        <w:rPr>
          <w:rFonts w:ascii="Arial" w:hAnsi="Arial" w:cs="Arial"/>
        </w:rPr>
        <w:t xml:space="preserve"> as unlikely to regain capacity </w:t>
      </w:r>
      <w:r w:rsidR="00A23E87">
        <w:rPr>
          <w:rFonts w:ascii="Arial" w:hAnsi="Arial" w:cs="Arial"/>
        </w:rPr>
        <w:t>(</w:t>
      </w:r>
      <w:r w:rsidR="00E51982">
        <w:rPr>
          <w:rFonts w:ascii="Arial" w:hAnsi="Arial" w:cs="Arial"/>
        </w:rPr>
        <w:t>e.g. with</w:t>
      </w:r>
      <w:r w:rsidR="00A23E87">
        <w:rPr>
          <w:rFonts w:ascii="Arial" w:hAnsi="Arial" w:cs="Arial"/>
        </w:rPr>
        <w:t xml:space="preserve"> neurodegenerative conditions affecting cognition such as</w:t>
      </w:r>
      <w:r w:rsidR="00204461">
        <w:rPr>
          <w:rFonts w:ascii="Arial" w:hAnsi="Arial" w:cs="Arial"/>
        </w:rPr>
        <w:t xml:space="preserve"> </w:t>
      </w:r>
      <w:r w:rsidR="00E51982">
        <w:rPr>
          <w:rFonts w:ascii="Arial" w:hAnsi="Arial" w:cs="Arial"/>
        </w:rPr>
        <w:t>dementi</w:t>
      </w:r>
      <w:bookmarkEnd w:id="6"/>
      <w:r w:rsidR="00204461">
        <w:rPr>
          <w:rFonts w:ascii="Arial" w:hAnsi="Arial" w:cs="Arial"/>
        </w:rPr>
        <w:t>a</w:t>
      </w:r>
      <w:r w:rsidR="00A23E87">
        <w:rPr>
          <w:rFonts w:ascii="Arial" w:hAnsi="Arial" w:cs="Arial"/>
        </w:rPr>
        <w:t>)</w:t>
      </w:r>
      <w:r w:rsidR="00204461">
        <w:rPr>
          <w:rFonts w:ascii="Arial" w:hAnsi="Arial" w:cs="Arial"/>
        </w:rPr>
        <w:t>;</w:t>
      </w:r>
      <w:r w:rsidR="00E51982" w:rsidRPr="00B34267" w:rsidDel="00E51982">
        <w:rPr>
          <w:rFonts w:ascii="Arial" w:hAnsi="Arial" w:cs="Arial"/>
        </w:rPr>
        <w:t xml:space="preserve"> </w:t>
      </w:r>
    </w:p>
    <w:p w14:paraId="649D5F7D" w14:textId="53E21C1A" w:rsidR="00B531F2" w:rsidRPr="00B34267" w:rsidRDefault="00204461"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b/>
        </w:rPr>
      </w:pPr>
      <w:r>
        <w:rPr>
          <w:rFonts w:ascii="Arial" w:hAnsi="Arial" w:cs="Arial"/>
        </w:rPr>
        <w:t xml:space="preserve">Involve </w:t>
      </w:r>
      <w:r w:rsidR="00831532" w:rsidRPr="00B34267">
        <w:rPr>
          <w:rFonts w:ascii="Arial" w:hAnsi="Arial" w:cs="Arial"/>
        </w:rPr>
        <w:t>carer/</w:t>
      </w:r>
      <w:r w:rsidR="003C6777" w:rsidRPr="00B34267">
        <w:rPr>
          <w:rFonts w:ascii="Arial" w:hAnsi="Arial" w:cs="Arial"/>
        </w:rPr>
        <w:t>relative/significant other</w:t>
      </w:r>
      <w:r w:rsidR="00831532" w:rsidRPr="00B34267">
        <w:rPr>
          <w:rFonts w:ascii="Arial" w:hAnsi="Arial" w:cs="Arial"/>
        </w:rPr>
        <w:t>/</w:t>
      </w:r>
      <w:r w:rsidR="00B545A0" w:rsidRPr="00B34267">
        <w:rPr>
          <w:rFonts w:ascii="Arial" w:hAnsi="Arial" w:cs="Arial"/>
        </w:rPr>
        <w:t xml:space="preserve">person with </w:t>
      </w:r>
      <w:r w:rsidR="00570802">
        <w:rPr>
          <w:rFonts w:ascii="Arial" w:hAnsi="Arial" w:cs="Arial"/>
        </w:rPr>
        <w:t>Lasting P</w:t>
      </w:r>
      <w:r w:rsidR="00B545A0" w:rsidRPr="00B34267">
        <w:rPr>
          <w:rFonts w:ascii="Arial" w:hAnsi="Arial" w:cs="Arial"/>
        </w:rPr>
        <w:t xml:space="preserve">ower of </w:t>
      </w:r>
      <w:r w:rsidR="00570802">
        <w:rPr>
          <w:rFonts w:ascii="Arial" w:hAnsi="Arial" w:cs="Arial"/>
        </w:rPr>
        <w:t>A</w:t>
      </w:r>
      <w:r w:rsidR="00B545A0" w:rsidRPr="00B34267">
        <w:rPr>
          <w:rFonts w:ascii="Arial" w:hAnsi="Arial" w:cs="Arial"/>
        </w:rPr>
        <w:t>ttorney</w:t>
      </w:r>
      <w:r w:rsidR="003C6777" w:rsidRPr="00B34267">
        <w:rPr>
          <w:rFonts w:ascii="Arial" w:hAnsi="Arial" w:cs="Arial"/>
        </w:rPr>
        <w:t xml:space="preserve"> or </w:t>
      </w:r>
      <w:r w:rsidR="00570802">
        <w:rPr>
          <w:rFonts w:ascii="Arial" w:hAnsi="Arial" w:cs="Arial"/>
        </w:rPr>
        <w:t>D</w:t>
      </w:r>
      <w:r w:rsidR="003C6777" w:rsidRPr="00B34267">
        <w:rPr>
          <w:rFonts w:ascii="Arial" w:hAnsi="Arial" w:cs="Arial"/>
        </w:rPr>
        <w:t>eputy</w:t>
      </w:r>
      <w:r w:rsidR="00570802">
        <w:rPr>
          <w:rFonts w:ascii="Arial" w:hAnsi="Arial" w:cs="Arial"/>
        </w:rPr>
        <w:t>ship</w:t>
      </w:r>
      <w:r w:rsidR="003C6777" w:rsidRPr="00B34267">
        <w:rPr>
          <w:rFonts w:ascii="Arial" w:hAnsi="Arial" w:cs="Arial"/>
        </w:rPr>
        <w:t xml:space="preserve"> for </w:t>
      </w:r>
      <w:r w:rsidR="00570802">
        <w:rPr>
          <w:rFonts w:ascii="Arial" w:hAnsi="Arial" w:cs="Arial"/>
        </w:rPr>
        <w:t>H</w:t>
      </w:r>
      <w:r w:rsidR="003C6777" w:rsidRPr="00B34267">
        <w:rPr>
          <w:rFonts w:ascii="Arial" w:hAnsi="Arial" w:cs="Arial"/>
        </w:rPr>
        <w:t xml:space="preserve">ealth and </w:t>
      </w:r>
      <w:r w:rsidR="00570802">
        <w:rPr>
          <w:rFonts w:ascii="Arial" w:hAnsi="Arial" w:cs="Arial"/>
        </w:rPr>
        <w:t>W</w:t>
      </w:r>
      <w:r w:rsidR="003C6777" w:rsidRPr="00B34267">
        <w:rPr>
          <w:rFonts w:ascii="Arial" w:hAnsi="Arial" w:cs="Arial"/>
        </w:rPr>
        <w:t xml:space="preserve">elfare appointed by the Court of Protection </w:t>
      </w:r>
      <w:r>
        <w:rPr>
          <w:rFonts w:ascii="Arial" w:hAnsi="Arial" w:cs="Arial"/>
        </w:rPr>
        <w:t xml:space="preserve">in </w:t>
      </w:r>
      <w:r w:rsidR="00F96320">
        <w:rPr>
          <w:rFonts w:ascii="Arial" w:hAnsi="Arial" w:cs="Arial"/>
        </w:rPr>
        <w:t>the decision to give medication covertly</w:t>
      </w:r>
      <w:r>
        <w:rPr>
          <w:rFonts w:ascii="Arial" w:hAnsi="Arial" w:cs="Arial"/>
        </w:rPr>
        <w:t>. Court appointed Deputies/LPAs are entitled to make the decision on behalf of the patient. Carers/relatives/significant others should be consulted;</w:t>
      </w:r>
    </w:p>
    <w:p w14:paraId="6C3C3211" w14:textId="606B1E31" w:rsidR="005C6F7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b/>
        </w:rPr>
      </w:pPr>
      <w:r>
        <w:rPr>
          <w:rFonts w:ascii="Arial" w:hAnsi="Arial" w:cs="Arial"/>
        </w:rPr>
        <w:t>M</w:t>
      </w:r>
      <w:r w:rsidR="003C6777" w:rsidRPr="00B34267">
        <w:rPr>
          <w:rFonts w:ascii="Arial" w:hAnsi="Arial" w:cs="Arial"/>
        </w:rPr>
        <w:t xml:space="preserve">ust </w:t>
      </w:r>
      <w:r w:rsidR="00DF28C7" w:rsidRPr="00B34267">
        <w:rPr>
          <w:rFonts w:ascii="Arial" w:hAnsi="Arial" w:cs="Arial"/>
        </w:rPr>
        <w:t xml:space="preserve">review the </w:t>
      </w:r>
      <w:r w:rsidR="006F505E">
        <w:rPr>
          <w:rFonts w:ascii="Arial" w:hAnsi="Arial" w:cs="Arial"/>
        </w:rPr>
        <w:t>C</w:t>
      </w:r>
      <w:r w:rsidR="00DF28C7" w:rsidRPr="00B34267">
        <w:rPr>
          <w:rFonts w:ascii="Arial" w:hAnsi="Arial" w:cs="Arial"/>
        </w:rPr>
        <w:t xml:space="preserve">overt </w:t>
      </w:r>
      <w:r w:rsidR="006F505E">
        <w:rPr>
          <w:rFonts w:ascii="Arial" w:hAnsi="Arial" w:cs="Arial"/>
        </w:rPr>
        <w:t>M</w:t>
      </w:r>
      <w:r w:rsidR="00DF28C7" w:rsidRPr="00B34267">
        <w:rPr>
          <w:rFonts w:ascii="Arial" w:hAnsi="Arial" w:cs="Arial"/>
        </w:rPr>
        <w:t xml:space="preserve">edicines </w:t>
      </w:r>
      <w:r w:rsidR="006F505E">
        <w:rPr>
          <w:rFonts w:ascii="Arial" w:hAnsi="Arial" w:cs="Arial"/>
        </w:rPr>
        <w:t>MDT C</w:t>
      </w:r>
      <w:r w:rsidR="00DF28C7" w:rsidRPr="00B34267">
        <w:rPr>
          <w:rFonts w:ascii="Arial" w:hAnsi="Arial" w:cs="Arial"/>
        </w:rPr>
        <w:t xml:space="preserve">are </w:t>
      </w:r>
      <w:r w:rsidR="006F505E">
        <w:rPr>
          <w:rFonts w:ascii="Arial" w:hAnsi="Arial" w:cs="Arial"/>
        </w:rPr>
        <w:t>P</w:t>
      </w:r>
      <w:r w:rsidR="00DF28C7" w:rsidRPr="00B34267">
        <w:rPr>
          <w:rFonts w:ascii="Arial" w:hAnsi="Arial" w:cs="Arial"/>
        </w:rPr>
        <w:t>lan whenever changes are made on the medications</w:t>
      </w:r>
      <w:r w:rsidR="00B531F2" w:rsidRPr="00B34267">
        <w:rPr>
          <w:rFonts w:ascii="Arial" w:hAnsi="Arial" w:cs="Arial"/>
        </w:rPr>
        <w:t>.</w:t>
      </w:r>
    </w:p>
    <w:p w14:paraId="5C59A990" w14:textId="35600052" w:rsidR="00A00B98" w:rsidRPr="00B34267" w:rsidRDefault="009F0623"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Service </w:t>
      </w:r>
      <w:r w:rsidR="00A00B98" w:rsidRPr="00B34267">
        <w:rPr>
          <w:rFonts w:ascii="Arial" w:hAnsi="Arial" w:cs="Arial"/>
        </w:rPr>
        <w:t>Pharmacist</w:t>
      </w:r>
      <w:r w:rsidR="001B6CB7">
        <w:rPr>
          <w:rFonts w:ascii="Arial" w:hAnsi="Arial" w:cs="Arial"/>
        </w:rPr>
        <w:t>/Pharmacy Technicians, within their own scope of respons</w:t>
      </w:r>
      <w:r w:rsidR="00F96320">
        <w:rPr>
          <w:rFonts w:ascii="Arial" w:hAnsi="Arial" w:cs="Arial"/>
        </w:rPr>
        <w:t>i</w:t>
      </w:r>
      <w:r w:rsidR="001B6CB7">
        <w:rPr>
          <w:rFonts w:ascii="Arial" w:hAnsi="Arial" w:cs="Arial"/>
        </w:rPr>
        <w:t>bilities, must</w:t>
      </w:r>
      <w:r w:rsidR="00A00B98" w:rsidRPr="00B34267">
        <w:rPr>
          <w:rFonts w:ascii="Arial" w:hAnsi="Arial" w:cs="Arial"/>
        </w:rPr>
        <w:t>:</w:t>
      </w:r>
    </w:p>
    <w:p w14:paraId="76CAEF06" w14:textId="0F2E4026" w:rsidR="009A6ED8"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P</w:t>
      </w:r>
      <w:r w:rsidR="00A00B98" w:rsidRPr="00B34267">
        <w:rPr>
          <w:rFonts w:ascii="Arial" w:hAnsi="Arial" w:cs="Arial"/>
        </w:rPr>
        <w:t>rovide advice on appropriate and safe way</w:t>
      </w:r>
      <w:r w:rsidR="00F96320">
        <w:rPr>
          <w:rFonts w:ascii="Arial" w:hAnsi="Arial" w:cs="Arial"/>
        </w:rPr>
        <w:t>s</w:t>
      </w:r>
      <w:r w:rsidR="00A00B98" w:rsidRPr="00B34267">
        <w:rPr>
          <w:rFonts w:ascii="Arial" w:hAnsi="Arial" w:cs="Arial"/>
        </w:rPr>
        <w:t xml:space="preserve"> to administer medication covertly</w:t>
      </w:r>
      <w:r w:rsidR="003C6777" w:rsidRPr="00B34267">
        <w:rPr>
          <w:rFonts w:ascii="Arial" w:hAnsi="Arial" w:cs="Arial"/>
        </w:rPr>
        <w:t>, which i</w:t>
      </w:r>
      <w:r w:rsidR="00E66104" w:rsidRPr="00B34267">
        <w:rPr>
          <w:rFonts w:ascii="Arial" w:hAnsi="Arial" w:cs="Arial"/>
        </w:rPr>
        <w:t>nvolve</w:t>
      </w:r>
      <w:r w:rsidR="003C6777" w:rsidRPr="00B34267">
        <w:rPr>
          <w:rFonts w:ascii="Arial" w:hAnsi="Arial" w:cs="Arial"/>
        </w:rPr>
        <w:t>s</w:t>
      </w:r>
      <w:r w:rsidR="00E66104" w:rsidRPr="00B34267">
        <w:rPr>
          <w:rFonts w:ascii="Arial" w:hAnsi="Arial" w:cs="Arial"/>
        </w:rPr>
        <w:t xml:space="preserve"> advice regarding formulation, dispersing or crushing of medication</w:t>
      </w:r>
      <w:r w:rsidR="00B531F2" w:rsidRPr="00B34267">
        <w:rPr>
          <w:rFonts w:ascii="Arial" w:hAnsi="Arial" w:cs="Arial"/>
        </w:rPr>
        <w:t>;</w:t>
      </w:r>
    </w:p>
    <w:p w14:paraId="6240A0BB" w14:textId="6C5DAB91" w:rsidR="009A6ED8"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R</w:t>
      </w:r>
      <w:r w:rsidR="009A6ED8" w:rsidRPr="00B34267">
        <w:rPr>
          <w:rFonts w:ascii="Arial" w:hAnsi="Arial" w:cs="Arial"/>
        </w:rPr>
        <w:t>eview medication and make appropriate recommendation</w:t>
      </w:r>
      <w:r w:rsidR="00F96320">
        <w:rPr>
          <w:rFonts w:ascii="Arial" w:hAnsi="Arial" w:cs="Arial"/>
        </w:rPr>
        <w:t>s</w:t>
      </w:r>
      <w:r w:rsidR="009A6ED8" w:rsidRPr="00B34267">
        <w:rPr>
          <w:rFonts w:ascii="Arial" w:hAnsi="Arial" w:cs="Arial"/>
        </w:rPr>
        <w:t xml:space="preserve"> on concealment of medication in food and drink</w:t>
      </w:r>
      <w:r w:rsidR="00B531F2" w:rsidRPr="00B34267">
        <w:rPr>
          <w:rFonts w:ascii="Arial" w:hAnsi="Arial" w:cs="Arial"/>
        </w:rPr>
        <w:t>;</w:t>
      </w:r>
    </w:p>
    <w:p w14:paraId="646300F8" w14:textId="3ADE95A9" w:rsidR="005C6F72"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P</w:t>
      </w:r>
      <w:r w:rsidR="00934B73" w:rsidRPr="00B34267">
        <w:rPr>
          <w:rFonts w:ascii="Arial" w:hAnsi="Arial" w:cs="Arial"/>
        </w:rPr>
        <w:t>rovi</w:t>
      </w:r>
      <w:r w:rsidR="00831532" w:rsidRPr="00B34267">
        <w:rPr>
          <w:rFonts w:ascii="Arial" w:hAnsi="Arial" w:cs="Arial"/>
        </w:rPr>
        <w:t>de written instructions on how</w:t>
      </w:r>
      <w:r w:rsidR="00934B73" w:rsidRPr="00B34267">
        <w:rPr>
          <w:rFonts w:ascii="Arial" w:hAnsi="Arial" w:cs="Arial"/>
        </w:rPr>
        <w:t xml:space="preserve"> medications</w:t>
      </w:r>
      <w:r w:rsidR="00831532" w:rsidRPr="00B34267">
        <w:rPr>
          <w:rFonts w:ascii="Arial" w:hAnsi="Arial" w:cs="Arial"/>
        </w:rPr>
        <w:t xml:space="preserve"> can be mixed with foods/liquid drinks</w:t>
      </w:r>
      <w:r w:rsidR="00934B73" w:rsidRPr="00B34267">
        <w:rPr>
          <w:rFonts w:ascii="Arial" w:hAnsi="Arial" w:cs="Arial"/>
        </w:rPr>
        <w:t xml:space="preserve"> and the appropriate </w:t>
      </w:r>
      <w:r w:rsidR="00831532" w:rsidRPr="00B34267">
        <w:rPr>
          <w:rFonts w:ascii="Arial" w:hAnsi="Arial" w:cs="Arial"/>
        </w:rPr>
        <w:t>food/</w:t>
      </w:r>
      <w:r w:rsidR="00934B73" w:rsidRPr="00B34267">
        <w:rPr>
          <w:rFonts w:ascii="Arial" w:hAnsi="Arial" w:cs="Arial"/>
        </w:rPr>
        <w:t>drinks</w:t>
      </w:r>
      <w:r w:rsidR="00B531F2" w:rsidRPr="00B34267">
        <w:rPr>
          <w:rFonts w:ascii="Arial" w:hAnsi="Arial" w:cs="Arial"/>
        </w:rPr>
        <w:t xml:space="preserve"> that can be used;</w:t>
      </w:r>
    </w:p>
    <w:p w14:paraId="07DACE50" w14:textId="3B89D188" w:rsidR="00A32A55"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M</w:t>
      </w:r>
      <w:r w:rsidR="002A0BC3" w:rsidRPr="00B34267">
        <w:rPr>
          <w:rFonts w:ascii="Arial" w:hAnsi="Arial" w:cs="Arial"/>
        </w:rPr>
        <w:t>u</w:t>
      </w:r>
      <w:r w:rsidR="00831532" w:rsidRPr="00B34267">
        <w:rPr>
          <w:rFonts w:ascii="Arial" w:hAnsi="Arial" w:cs="Arial"/>
        </w:rPr>
        <w:t xml:space="preserve">st sign the covert </w:t>
      </w:r>
      <w:r w:rsidR="00ED0B62" w:rsidRPr="00B34267">
        <w:rPr>
          <w:rFonts w:ascii="Arial" w:hAnsi="Arial" w:cs="Arial"/>
        </w:rPr>
        <w:t xml:space="preserve">medicines </w:t>
      </w:r>
      <w:r w:rsidR="00831532" w:rsidRPr="00B34267">
        <w:rPr>
          <w:rFonts w:ascii="Arial" w:hAnsi="Arial" w:cs="Arial"/>
        </w:rPr>
        <w:t>care plan</w:t>
      </w:r>
      <w:r w:rsidR="006C507A" w:rsidRPr="00B34267">
        <w:rPr>
          <w:rFonts w:ascii="Arial" w:hAnsi="Arial" w:cs="Arial"/>
        </w:rPr>
        <w:t xml:space="preserve"> form</w:t>
      </w:r>
      <w:r w:rsidR="00831532" w:rsidRPr="00B34267">
        <w:rPr>
          <w:rFonts w:ascii="Arial" w:hAnsi="Arial" w:cs="Arial"/>
        </w:rPr>
        <w:t xml:space="preserve"> prior to administration of medications </w:t>
      </w:r>
      <w:r w:rsidR="00ED0B62" w:rsidRPr="00B34267">
        <w:rPr>
          <w:rFonts w:ascii="Arial" w:hAnsi="Arial" w:cs="Arial"/>
        </w:rPr>
        <w:t>covertly</w:t>
      </w:r>
      <w:r w:rsidR="00A32A55" w:rsidRPr="00B34267">
        <w:rPr>
          <w:rFonts w:ascii="Arial" w:hAnsi="Arial" w:cs="Arial"/>
        </w:rPr>
        <w:t>;</w:t>
      </w:r>
    </w:p>
    <w:p w14:paraId="3FDD3F40" w14:textId="0E126E47" w:rsidR="00A00B98" w:rsidRPr="00B34267" w:rsidRDefault="0056646A"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Nurse</w:t>
      </w:r>
      <w:r w:rsidR="007465C8" w:rsidRPr="00B34267">
        <w:rPr>
          <w:rFonts w:ascii="Arial" w:hAnsi="Arial" w:cs="Arial"/>
        </w:rPr>
        <w:t>s</w:t>
      </w:r>
      <w:r w:rsidR="009A6ED8" w:rsidRPr="00B34267">
        <w:rPr>
          <w:rFonts w:ascii="Arial" w:hAnsi="Arial" w:cs="Arial"/>
        </w:rPr>
        <w:t xml:space="preserve"> administering medications</w:t>
      </w:r>
      <w:r w:rsidR="003C6777" w:rsidRPr="00B34267">
        <w:rPr>
          <w:rFonts w:ascii="Arial" w:hAnsi="Arial" w:cs="Arial"/>
        </w:rPr>
        <w:t xml:space="preserve"> must</w:t>
      </w:r>
      <w:r w:rsidR="00B531F2" w:rsidRPr="00B34267">
        <w:rPr>
          <w:rFonts w:ascii="Arial" w:hAnsi="Arial" w:cs="Arial"/>
        </w:rPr>
        <w:t>:</w:t>
      </w:r>
    </w:p>
    <w:p w14:paraId="25D055E4" w14:textId="61C69EB7" w:rsidR="0056646A"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E</w:t>
      </w:r>
      <w:r w:rsidR="006C507A" w:rsidRPr="00B34267">
        <w:rPr>
          <w:rFonts w:ascii="Arial" w:hAnsi="Arial" w:cs="Arial"/>
        </w:rPr>
        <w:t xml:space="preserve">nsure </w:t>
      </w:r>
      <w:r w:rsidR="0056646A" w:rsidRPr="00B34267">
        <w:rPr>
          <w:rFonts w:ascii="Arial" w:hAnsi="Arial" w:cs="Arial"/>
        </w:rPr>
        <w:t xml:space="preserve">medication is only administered covertly where there is a covert </w:t>
      </w:r>
      <w:r w:rsidR="00570802">
        <w:rPr>
          <w:rFonts w:ascii="Arial" w:hAnsi="Arial" w:cs="Arial"/>
        </w:rPr>
        <w:t xml:space="preserve">medicines </w:t>
      </w:r>
      <w:r w:rsidR="0056646A" w:rsidRPr="00B34267">
        <w:rPr>
          <w:rFonts w:ascii="Arial" w:hAnsi="Arial" w:cs="Arial"/>
        </w:rPr>
        <w:t xml:space="preserve">care plan in place, </w:t>
      </w:r>
      <w:r w:rsidR="003C6777" w:rsidRPr="00B34267">
        <w:rPr>
          <w:rFonts w:ascii="Arial" w:hAnsi="Arial" w:cs="Arial"/>
        </w:rPr>
        <w:t xml:space="preserve">and using </w:t>
      </w:r>
      <w:r w:rsidR="0056646A" w:rsidRPr="00B34267">
        <w:rPr>
          <w:rFonts w:ascii="Arial" w:hAnsi="Arial" w:cs="Arial"/>
        </w:rPr>
        <w:t xml:space="preserve">method </w:t>
      </w:r>
      <w:r w:rsidR="003C6777" w:rsidRPr="00B34267">
        <w:rPr>
          <w:rFonts w:ascii="Arial" w:hAnsi="Arial" w:cs="Arial"/>
        </w:rPr>
        <w:t>advised</w:t>
      </w:r>
      <w:r w:rsidR="00B531F2" w:rsidRPr="00B34267">
        <w:rPr>
          <w:rFonts w:ascii="Arial" w:hAnsi="Arial" w:cs="Arial"/>
        </w:rPr>
        <w:t xml:space="preserve"> </w:t>
      </w:r>
      <w:r w:rsidR="003C6777" w:rsidRPr="00B34267">
        <w:rPr>
          <w:rFonts w:ascii="Arial" w:hAnsi="Arial" w:cs="Arial"/>
        </w:rPr>
        <w:t>by</w:t>
      </w:r>
      <w:r w:rsidR="00B531F2" w:rsidRPr="00B34267">
        <w:rPr>
          <w:rFonts w:ascii="Arial" w:hAnsi="Arial" w:cs="Arial"/>
        </w:rPr>
        <w:t xml:space="preserve"> the pharmacist;</w:t>
      </w:r>
    </w:p>
    <w:p w14:paraId="5B3E7B4F" w14:textId="326D6D3E" w:rsidR="001E47EC"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E</w:t>
      </w:r>
      <w:r w:rsidR="0058753F" w:rsidRPr="00B34267">
        <w:rPr>
          <w:rFonts w:ascii="Arial" w:hAnsi="Arial" w:cs="Arial"/>
        </w:rPr>
        <w:t xml:space="preserve">nsure </w:t>
      </w:r>
      <w:r w:rsidR="002351C5" w:rsidRPr="00B34267">
        <w:rPr>
          <w:rFonts w:ascii="Arial" w:hAnsi="Arial" w:cs="Arial"/>
        </w:rPr>
        <w:t xml:space="preserve">any required </w:t>
      </w:r>
      <w:r w:rsidR="0058753F" w:rsidRPr="00B34267">
        <w:rPr>
          <w:rFonts w:ascii="Arial" w:hAnsi="Arial" w:cs="Arial"/>
        </w:rPr>
        <w:t xml:space="preserve">signatures </w:t>
      </w:r>
      <w:r w:rsidR="002351C5" w:rsidRPr="00B34267">
        <w:rPr>
          <w:rFonts w:ascii="Arial" w:hAnsi="Arial" w:cs="Arial"/>
        </w:rPr>
        <w:t>on the</w:t>
      </w:r>
      <w:r w:rsidR="001E47EC" w:rsidRPr="00B34267">
        <w:rPr>
          <w:rFonts w:ascii="Arial" w:hAnsi="Arial" w:cs="Arial"/>
        </w:rPr>
        <w:t xml:space="preserve"> </w:t>
      </w:r>
      <w:r w:rsidR="006F505E">
        <w:rPr>
          <w:rFonts w:ascii="Arial" w:hAnsi="Arial" w:cs="Arial"/>
        </w:rPr>
        <w:t>C</w:t>
      </w:r>
      <w:r w:rsidR="001E47EC" w:rsidRPr="00B34267">
        <w:rPr>
          <w:rFonts w:ascii="Arial" w:hAnsi="Arial" w:cs="Arial"/>
        </w:rPr>
        <w:t xml:space="preserve">overt </w:t>
      </w:r>
      <w:r w:rsidR="006F505E">
        <w:rPr>
          <w:rFonts w:ascii="Arial" w:hAnsi="Arial" w:cs="Arial"/>
        </w:rPr>
        <w:t>M</w:t>
      </w:r>
      <w:r w:rsidR="002351C5" w:rsidRPr="00B34267">
        <w:rPr>
          <w:rFonts w:ascii="Arial" w:hAnsi="Arial" w:cs="Arial"/>
        </w:rPr>
        <w:t xml:space="preserve">edicines </w:t>
      </w:r>
      <w:r w:rsidR="006F505E">
        <w:rPr>
          <w:rFonts w:ascii="Arial" w:hAnsi="Arial" w:cs="Arial"/>
        </w:rPr>
        <w:t>MDT C</w:t>
      </w:r>
      <w:r w:rsidR="001E47EC" w:rsidRPr="00B34267">
        <w:rPr>
          <w:rFonts w:ascii="Arial" w:hAnsi="Arial" w:cs="Arial"/>
        </w:rPr>
        <w:t xml:space="preserve">are </w:t>
      </w:r>
      <w:r w:rsidR="006F505E">
        <w:rPr>
          <w:rFonts w:ascii="Arial" w:hAnsi="Arial" w:cs="Arial"/>
        </w:rPr>
        <w:t>P</w:t>
      </w:r>
      <w:r w:rsidR="001E47EC" w:rsidRPr="00B34267">
        <w:rPr>
          <w:rFonts w:ascii="Arial" w:hAnsi="Arial" w:cs="Arial"/>
        </w:rPr>
        <w:t xml:space="preserve">lan </w:t>
      </w:r>
      <w:r w:rsidR="002351C5" w:rsidRPr="00B34267">
        <w:rPr>
          <w:rFonts w:ascii="Arial" w:hAnsi="Arial" w:cs="Arial"/>
        </w:rPr>
        <w:t>are in place;</w:t>
      </w:r>
    </w:p>
    <w:p w14:paraId="070D5CEB" w14:textId="18609F87" w:rsidR="001E47EC"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T</w:t>
      </w:r>
      <w:r w:rsidR="001E47EC" w:rsidRPr="00B34267">
        <w:rPr>
          <w:rFonts w:ascii="Arial" w:hAnsi="Arial" w:cs="Arial"/>
        </w:rPr>
        <w:t xml:space="preserve">ry to offer the medication first </w:t>
      </w:r>
      <w:r w:rsidR="002351C5" w:rsidRPr="00B34267">
        <w:rPr>
          <w:rFonts w:ascii="Arial" w:hAnsi="Arial" w:cs="Arial"/>
        </w:rPr>
        <w:t xml:space="preserve">openly </w:t>
      </w:r>
      <w:r w:rsidR="001E47EC" w:rsidRPr="00B34267">
        <w:rPr>
          <w:rFonts w:ascii="Arial" w:hAnsi="Arial" w:cs="Arial"/>
        </w:rPr>
        <w:t xml:space="preserve">and only </w:t>
      </w:r>
      <w:r w:rsidR="002351C5" w:rsidRPr="00B34267">
        <w:rPr>
          <w:rFonts w:ascii="Arial" w:hAnsi="Arial" w:cs="Arial"/>
        </w:rPr>
        <w:t>administer co</w:t>
      </w:r>
      <w:r w:rsidR="001E47EC" w:rsidRPr="00B34267">
        <w:rPr>
          <w:rFonts w:ascii="Arial" w:hAnsi="Arial" w:cs="Arial"/>
        </w:rPr>
        <w:t>ve</w:t>
      </w:r>
      <w:r w:rsidR="007465C8" w:rsidRPr="00B34267">
        <w:rPr>
          <w:rFonts w:ascii="Arial" w:hAnsi="Arial" w:cs="Arial"/>
        </w:rPr>
        <w:t>rt</w:t>
      </w:r>
      <w:r w:rsidR="002351C5" w:rsidRPr="00B34267">
        <w:rPr>
          <w:rFonts w:ascii="Arial" w:hAnsi="Arial" w:cs="Arial"/>
        </w:rPr>
        <w:t>ly when refused by the patient</w:t>
      </w:r>
      <w:r w:rsidR="00570802">
        <w:rPr>
          <w:rFonts w:ascii="Arial" w:hAnsi="Arial" w:cs="Arial"/>
        </w:rPr>
        <w:t xml:space="preserve">, in line with the </w:t>
      </w:r>
      <w:r w:rsidR="006F505E">
        <w:rPr>
          <w:rFonts w:ascii="Arial" w:hAnsi="Arial" w:cs="Arial"/>
        </w:rPr>
        <w:t>C</w:t>
      </w:r>
      <w:r w:rsidR="00570802">
        <w:rPr>
          <w:rFonts w:ascii="Arial" w:hAnsi="Arial" w:cs="Arial"/>
        </w:rPr>
        <w:t xml:space="preserve">overt </w:t>
      </w:r>
      <w:r w:rsidR="006F505E">
        <w:rPr>
          <w:rFonts w:ascii="Arial" w:hAnsi="Arial" w:cs="Arial"/>
        </w:rPr>
        <w:t>M</w:t>
      </w:r>
      <w:r w:rsidR="00570802">
        <w:rPr>
          <w:rFonts w:ascii="Arial" w:hAnsi="Arial" w:cs="Arial"/>
        </w:rPr>
        <w:t xml:space="preserve">edicines </w:t>
      </w:r>
      <w:r w:rsidR="006F505E">
        <w:rPr>
          <w:rFonts w:ascii="Arial" w:hAnsi="Arial" w:cs="Arial"/>
        </w:rPr>
        <w:t>MDT C</w:t>
      </w:r>
      <w:r w:rsidR="00570802">
        <w:rPr>
          <w:rFonts w:ascii="Arial" w:hAnsi="Arial" w:cs="Arial"/>
        </w:rPr>
        <w:t xml:space="preserve">are </w:t>
      </w:r>
      <w:r w:rsidR="006F505E">
        <w:rPr>
          <w:rFonts w:ascii="Arial" w:hAnsi="Arial" w:cs="Arial"/>
        </w:rPr>
        <w:t>P</w:t>
      </w:r>
      <w:r w:rsidR="00570802">
        <w:rPr>
          <w:rFonts w:ascii="Arial" w:hAnsi="Arial" w:cs="Arial"/>
        </w:rPr>
        <w:t>lan</w:t>
      </w:r>
      <w:r w:rsidR="002351C5" w:rsidRPr="00B34267">
        <w:rPr>
          <w:rFonts w:ascii="Arial" w:hAnsi="Arial" w:cs="Arial"/>
        </w:rPr>
        <w:t>;</w:t>
      </w:r>
    </w:p>
    <w:p w14:paraId="26B26755" w14:textId="3435C93B" w:rsidR="007465C8"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E</w:t>
      </w:r>
      <w:r w:rsidR="007465C8" w:rsidRPr="00B34267">
        <w:rPr>
          <w:rFonts w:ascii="Arial" w:hAnsi="Arial" w:cs="Arial"/>
        </w:rPr>
        <w:t xml:space="preserve">nsure that all food/drink in which the doses of the medication were mixed, are finished, by the </w:t>
      </w:r>
      <w:r w:rsidR="002351C5" w:rsidRPr="00B34267">
        <w:rPr>
          <w:rFonts w:ascii="Arial" w:hAnsi="Arial" w:cs="Arial"/>
        </w:rPr>
        <w:t xml:space="preserve">patient the food </w:t>
      </w:r>
      <w:r w:rsidR="007465C8" w:rsidRPr="00B34267">
        <w:rPr>
          <w:rFonts w:ascii="Arial" w:hAnsi="Arial" w:cs="Arial"/>
        </w:rPr>
        <w:t>is meant for</w:t>
      </w:r>
      <w:r w:rsidR="00B531F2" w:rsidRPr="00B34267">
        <w:rPr>
          <w:rFonts w:ascii="Arial" w:hAnsi="Arial" w:cs="Arial"/>
        </w:rPr>
        <w:t>;</w:t>
      </w:r>
    </w:p>
    <w:p w14:paraId="013FFD2E" w14:textId="5CA819E6" w:rsidR="005759D5"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N</w:t>
      </w:r>
      <w:r w:rsidR="009A6ED8" w:rsidRPr="00B34267">
        <w:rPr>
          <w:rFonts w:ascii="Arial" w:hAnsi="Arial" w:cs="Arial"/>
        </w:rPr>
        <w:t xml:space="preserve">otify the prescriber, </w:t>
      </w:r>
      <w:r w:rsidR="007465C8" w:rsidRPr="00B34267">
        <w:rPr>
          <w:rFonts w:ascii="Arial" w:hAnsi="Arial" w:cs="Arial"/>
        </w:rPr>
        <w:t xml:space="preserve">pharmacist </w:t>
      </w:r>
      <w:r w:rsidR="009A6ED8" w:rsidRPr="00B34267">
        <w:rPr>
          <w:rFonts w:ascii="Arial" w:hAnsi="Arial" w:cs="Arial"/>
        </w:rPr>
        <w:t>and the nurse</w:t>
      </w:r>
      <w:r w:rsidR="009B2441">
        <w:rPr>
          <w:rFonts w:ascii="Arial" w:hAnsi="Arial" w:cs="Arial"/>
        </w:rPr>
        <w:t xml:space="preserve"> in charge/team lead</w:t>
      </w:r>
      <w:r w:rsidR="009A6ED8" w:rsidRPr="00B34267">
        <w:rPr>
          <w:rFonts w:ascii="Arial" w:hAnsi="Arial" w:cs="Arial"/>
        </w:rPr>
        <w:t xml:space="preserve"> </w:t>
      </w:r>
      <w:r w:rsidR="007465C8" w:rsidRPr="00B34267">
        <w:rPr>
          <w:rFonts w:ascii="Arial" w:hAnsi="Arial" w:cs="Arial"/>
        </w:rPr>
        <w:t xml:space="preserve">of any difficulties observed giving the medications covertly so that review can be </w:t>
      </w:r>
      <w:r w:rsidR="007465C8" w:rsidRPr="00B34267">
        <w:rPr>
          <w:rFonts w:ascii="Arial" w:hAnsi="Arial" w:cs="Arial"/>
        </w:rPr>
        <w:lastRenderedPageBreak/>
        <w:t>consider</w:t>
      </w:r>
      <w:r w:rsidR="009A6ED8" w:rsidRPr="00B34267">
        <w:rPr>
          <w:rFonts w:ascii="Arial" w:hAnsi="Arial" w:cs="Arial"/>
        </w:rPr>
        <w:t>ed</w:t>
      </w:r>
      <w:r w:rsidR="005759D5" w:rsidRPr="00B34267">
        <w:rPr>
          <w:rFonts w:ascii="Arial" w:hAnsi="Arial" w:cs="Arial"/>
        </w:rPr>
        <w:t>;</w:t>
      </w:r>
    </w:p>
    <w:p w14:paraId="6CF7B795" w14:textId="44967BC0" w:rsidR="0056646A" w:rsidRPr="00B34267" w:rsidRDefault="00D2100D"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T</w:t>
      </w:r>
      <w:r w:rsidR="002351C5" w:rsidRPr="00B34267">
        <w:rPr>
          <w:rFonts w:ascii="Arial" w:hAnsi="Arial" w:cs="Arial"/>
        </w:rPr>
        <w:t>o</w:t>
      </w:r>
      <w:r w:rsidR="00E66104" w:rsidRPr="00B34267">
        <w:rPr>
          <w:rFonts w:ascii="Arial" w:hAnsi="Arial" w:cs="Arial"/>
        </w:rPr>
        <w:t xml:space="preserve"> </w:t>
      </w:r>
      <w:r w:rsidR="002351C5" w:rsidRPr="00B34267">
        <w:rPr>
          <w:rFonts w:ascii="Arial" w:hAnsi="Arial" w:cs="Arial"/>
        </w:rPr>
        <w:t xml:space="preserve">ensure the </w:t>
      </w:r>
      <w:r w:rsidR="006F505E">
        <w:rPr>
          <w:rFonts w:ascii="Arial" w:hAnsi="Arial" w:cs="Arial"/>
        </w:rPr>
        <w:t>C</w:t>
      </w:r>
      <w:r w:rsidR="002351C5" w:rsidRPr="00B34267">
        <w:rPr>
          <w:rFonts w:ascii="Arial" w:hAnsi="Arial" w:cs="Arial"/>
        </w:rPr>
        <w:t xml:space="preserve">overt </w:t>
      </w:r>
      <w:r w:rsidR="006F505E">
        <w:rPr>
          <w:rFonts w:ascii="Arial" w:hAnsi="Arial" w:cs="Arial"/>
        </w:rPr>
        <w:t>M</w:t>
      </w:r>
      <w:r w:rsidR="002351C5" w:rsidRPr="00B34267">
        <w:rPr>
          <w:rFonts w:ascii="Arial" w:hAnsi="Arial" w:cs="Arial"/>
        </w:rPr>
        <w:t>edicines</w:t>
      </w:r>
      <w:r w:rsidR="006F505E">
        <w:rPr>
          <w:rFonts w:ascii="Arial" w:hAnsi="Arial" w:cs="Arial"/>
        </w:rPr>
        <w:t xml:space="preserve"> MDT</w:t>
      </w:r>
      <w:r w:rsidR="00E66104" w:rsidRPr="00B34267">
        <w:rPr>
          <w:rFonts w:ascii="Arial" w:hAnsi="Arial" w:cs="Arial"/>
        </w:rPr>
        <w:t xml:space="preserve"> </w:t>
      </w:r>
      <w:r w:rsidR="006F505E">
        <w:rPr>
          <w:rFonts w:ascii="Arial" w:hAnsi="Arial" w:cs="Arial"/>
        </w:rPr>
        <w:t>C</w:t>
      </w:r>
      <w:r w:rsidR="00E66104" w:rsidRPr="00B34267">
        <w:rPr>
          <w:rFonts w:ascii="Arial" w:hAnsi="Arial" w:cs="Arial"/>
        </w:rPr>
        <w:t xml:space="preserve">are </w:t>
      </w:r>
      <w:r w:rsidR="006F505E">
        <w:rPr>
          <w:rFonts w:ascii="Arial" w:hAnsi="Arial" w:cs="Arial"/>
        </w:rPr>
        <w:t>P</w:t>
      </w:r>
      <w:r w:rsidR="00E66104" w:rsidRPr="00B34267">
        <w:rPr>
          <w:rFonts w:ascii="Arial" w:hAnsi="Arial" w:cs="Arial"/>
        </w:rPr>
        <w:t xml:space="preserve">lan in use </w:t>
      </w:r>
      <w:r w:rsidR="00ED1CB9" w:rsidRPr="00B34267">
        <w:rPr>
          <w:rFonts w:ascii="Arial" w:hAnsi="Arial" w:cs="Arial"/>
        </w:rPr>
        <w:t xml:space="preserve">is </w:t>
      </w:r>
      <w:r w:rsidR="005759D5" w:rsidRPr="00B34267">
        <w:rPr>
          <w:rFonts w:ascii="Arial" w:hAnsi="Arial" w:cs="Arial"/>
        </w:rPr>
        <w:t>valid and has</w:t>
      </w:r>
      <w:r w:rsidR="00E66104" w:rsidRPr="00B34267">
        <w:rPr>
          <w:rFonts w:ascii="Arial" w:hAnsi="Arial" w:cs="Arial"/>
        </w:rPr>
        <w:t xml:space="preserve"> not expired.</w:t>
      </w:r>
    </w:p>
    <w:p w14:paraId="3A7CBB27" w14:textId="0F6EEBC3" w:rsidR="0035556A" w:rsidRPr="00B34267" w:rsidRDefault="0035556A" w:rsidP="003B4614">
      <w:pPr>
        <w:pStyle w:val="ListParagraph"/>
        <w:widowControl w:val="0"/>
        <w:overflowPunct w:val="0"/>
        <w:autoSpaceDE w:val="0"/>
        <w:autoSpaceDN w:val="0"/>
        <w:adjustRightInd w:val="0"/>
        <w:spacing w:after="0" w:line="360" w:lineRule="auto"/>
        <w:ind w:left="567"/>
        <w:jc w:val="both"/>
        <w:rPr>
          <w:rFonts w:ascii="Arial" w:hAnsi="Arial" w:cs="Arial"/>
        </w:rPr>
      </w:pPr>
    </w:p>
    <w:p w14:paraId="1FE9401B" w14:textId="6BE1D852" w:rsidR="00730C63" w:rsidRPr="0018354C" w:rsidRDefault="000C7D13" w:rsidP="0018354C">
      <w:pPr>
        <w:pStyle w:val="Heading1"/>
        <w:numPr>
          <w:ilvl w:val="0"/>
          <w:numId w:val="33"/>
        </w:numPr>
        <w:spacing w:before="0" w:line="360" w:lineRule="auto"/>
        <w:ind w:left="284" w:hanging="284"/>
        <w:rPr>
          <w:rFonts w:ascii="Arial" w:hAnsi="Arial" w:cs="Arial"/>
          <w:color w:val="auto"/>
          <w:sz w:val="22"/>
          <w:szCs w:val="22"/>
        </w:rPr>
      </w:pPr>
      <w:bookmarkStart w:id="7" w:name="_Toc232583356"/>
      <w:r>
        <w:rPr>
          <w:rFonts w:ascii="Arial" w:hAnsi="Arial" w:cs="Arial"/>
          <w:color w:val="auto"/>
          <w:sz w:val="22"/>
          <w:szCs w:val="22"/>
        </w:rPr>
        <w:t xml:space="preserve">Legal </w:t>
      </w:r>
      <w:r w:rsidR="0000248B">
        <w:rPr>
          <w:rFonts w:ascii="Arial" w:hAnsi="Arial" w:cs="Arial"/>
          <w:color w:val="auto"/>
          <w:sz w:val="22"/>
          <w:szCs w:val="22"/>
        </w:rPr>
        <w:t>justification</w:t>
      </w:r>
      <w:r>
        <w:rPr>
          <w:rFonts w:ascii="Arial" w:hAnsi="Arial" w:cs="Arial"/>
          <w:color w:val="auto"/>
          <w:sz w:val="22"/>
          <w:szCs w:val="22"/>
        </w:rPr>
        <w:t xml:space="preserve"> </w:t>
      </w:r>
      <w:r w:rsidR="0000248B">
        <w:rPr>
          <w:rFonts w:ascii="Arial" w:hAnsi="Arial" w:cs="Arial"/>
          <w:color w:val="auto"/>
          <w:sz w:val="22"/>
          <w:szCs w:val="22"/>
        </w:rPr>
        <w:t xml:space="preserve">for </w:t>
      </w:r>
      <w:r>
        <w:rPr>
          <w:rFonts w:ascii="Arial" w:hAnsi="Arial" w:cs="Arial"/>
          <w:color w:val="auto"/>
          <w:sz w:val="22"/>
          <w:szCs w:val="22"/>
        </w:rPr>
        <w:t>covert administration of medicines</w:t>
      </w:r>
      <w:bookmarkEnd w:id="7"/>
    </w:p>
    <w:p w14:paraId="08F9D905" w14:textId="6D4A3B2E" w:rsidR="00820E05" w:rsidRDefault="00755A73"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I</w:t>
      </w:r>
      <w:r w:rsidR="00624090" w:rsidRPr="00B34267">
        <w:rPr>
          <w:rFonts w:ascii="Arial" w:hAnsi="Arial" w:cs="Arial"/>
        </w:rPr>
        <w:t xml:space="preserve">f a patient has the capacity to refuse medical </w:t>
      </w:r>
      <w:proofErr w:type="gramStart"/>
      <w:r w:rsidR="00624090" w:rsidRPr="00B34267">
        <w:rPr>
          <w:rFonts w:ascii="Arial" w:hAnsi="Arial" w:cs="Arial"/>
        </w:rPr>
        <w:t>treatment</w:t>
      </w:r>
      <w:proofErr w:type="gramEnd"/>
      <w:r w:rsidR="00624090" w:rsidRPr="00B34267">
        <w:rPr>
          <w:rFonts w:ascii="Arial" w:hAnsi="Arial" w:cs="Arial"/>
        </w:rPr>
        <w:t xml:space="preserve"> then this decision must be respected, and covert administration </w:t>
      </w:r>
      <w:r w:rsidR="00945CEC" w:rsidRPr="00B34267">
        <w:rPr>
          <w:rFonts w:ascii="Arial" w:hAnsi="Arial" w:cs="Arial"/>
        </w:rPr>
        <w:t xml:space="preserve">of medication would be unlawful, unless provided in line with the provisions of the Mental Health Act 1983 (MHA 1983). </w:t>
      </w:r>
    </w:p>
    <w:p w14:paraId="12680BE4" w14:textId="77777777" w:rsidR="00820E05" w:rsidRDefault="00820E05" w:rsidP="006A10AE">
      <w:pPr>
        <w:pStyle w:val="ListParagraph"/>
        <w:widowControl w:val="0"/>
        <w:overflowPunct w:val="0"/>
        <w:autoSpaceDE w:val="0"/>
        <w:autoSpaceDN w:val="0"/>
        <w:adjustRightInd w:val="0"/>
        <w:spacing w:after="0" w:line="360" w:lineRule="auto"/>
        <w:ind w:left="567"/>
        <w:jc w:val="both"/>
        <w:rPr>
          <w:rFonts w:ascii="Arial" w:hAnsi="Arial" w:cs="Arial"/>
        </w:rPr>
      </w:pPr>
    </w:p>
    <w:p w14:paraId="7B3B9647" w14:textId="4C05B75F" w:rsidR="00820E05" w:rsidRPr="006A10AE" w:rsidRDefault="00820E05"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i/>
          <w:iCs/>
          <w:u w:val="single"/>
        </w:rPr>
      </w:pPr>
      <w:r w:rsidRPr="006A10AE">
        <w:rPr>
          <w:rFonts w:ascii="Arial" w:hAnsi="Arial" w:cs="Arial"/>
          <w:i/>
          <w:iCs/>
          <w:u w:val="single"/>
        </w:rPr>
        <w:t>Mental Health Act 1983</w:t>
      </w:r>
    </w:p>
    <w:p w14:paraId="126BB93B" w14:textId="77777777" w:rsidR="003E21A4" w:rsidRPr="003E21A4" w:rsidRDefault="003E21A4" w:rsidP="006A10AE">
      <w:pPr>
        <w:pStyle w:val="ListParagraph"/>
        <w:widowControl w:val="0"/>
        <w:numPr>
          <w:ilvl w:val="2"/>
          <w:numId w:val="33"/>
        </w:numPr>
        <w:overflowPunct w:val="0"/>
        <w:autoSpaceDE w:val="0"/>
        <w:autoSpaceDN w:val="0"/>
        <w:adjustRightInd w:val="0"/>
        <w:spacing w:after="0" w:line="360" w:lineRule="auto"/>
        <w:ind w:left="1440"/>
        <w:rPr>
          <w:rFonts w:ascii="Arial" w:hAnsi="Arial" w:cs="Arial"/>
        </w:rPr>
      </w:pPr>
      <w:r w:rsidRPr="003E21A4">
        <w:rPr>
          <w:rFonts w:ascii="Arial" w:hAnsi="Arial" w:cs="Arial"/>
        </w:rPr>
        <w:t xml:space="preserve">The covert administration of medication can only be given to an MHA detained patient under the powers contained in either s.63 (in the </w:t>
      </w:r>
      <w:proofErr w:type="gramStart"/>
      <w:r w:rsidRPr="003E21A4">
        <w:rPr>
          <w:rFonts w:ascii="Arial" w:hAnsi="Arial" w:cs="Arial"/>
        </w:rPr>
        <w:t>3 month</w:t>
      </w:r>
      <w:proofErr w:type="gramEnd"/>
      <w:r w:rsidRPr="003E21A4">
        <w:rPr>
          <w:rFonts w:ascii="Arial" w:hAnsi="Arial" w:cs="Arial"/>
        </w:rPr>
        <w:t xml:space="preserve"> period of treatment without consent) or s.58 (SOAD certificate – form T3). Sections 58 and 63 of the MHA 1983 do not apply to patients held under s.4, s.5(2), s.5(4), s.17A, s.35, s.135, s.136 of the MHA 1983.</w:t>
      </w:r>
    </w:p>
    <w:p w14:paraId="49ADC5E7" w14:textId="478EC2D6" w:rsidR="003E21A4" w:rsidRPr="003E21A4" w:rsidRDefault="003E21A4" w:rsidP="006A10AE">
      <w:pPr>
        <w:pStyle w:val="ListParagraph"/>
        <w:widowControl w:val="0"/>
        <w:numPr>
          <w:ilvl w:val="2"/>
          <w:numId w:val="33"/>
        </w:numPr>
        <w:overflowPunct w:val="0"/>
        <w:autoSpaceDE w:val="0"/>
        <w:autoSpaceDN w:val="0"/>
        <w:adjustRightInd w:val="0"/>
        <w:spacing w:after="0" w:line="360" w:lineRule="auto"/>
        <w:ind w:left="1440"/>
        <w:rPr>
          <w:rFonts w:ascii="Arial" w:hAnsi="Arial" w:cs="Arial"/>
        </w:rPr>
      </w:pPr>
      <w:r w:rsidRPr="003E21A4">
        <w:rPr>
          <w:rFonts w:ascii="Arial" w:hAnsi="Arial" w:cs="Arial"/>
        </w:rPr>
        <w:t>Although it would be lawful to administer medication provided under either s.63 or s.58 forcibly (if that is clinically appropriate), the R</w:t>
      </w:r>
      <w:r>
        <w:rPr>
          <w:rFonts w:ascii="Arial" w:hAnsi="Arial" w:cs="Arial"/>
        </w:rPr>
        <w:t xml:space="preserve">esponsible </w:t>
      </w:r>
      <w:r w:rsidRPr="003E21A4">
        <w:rPr>
          <w:rFonts w:ascii="Arial" w:hAnsi="Arial" w:cs="Arial"/>
        </w:rPr>
        <w:t>C</w:t>
      </w:r>
      <w:r>
        <w:rPr>
          <w:rFonts w:ascii="Arial" w:hAnsi="Arial" w:cs="Arial"/>
        </w:rPr>
        <w:t>linician (RC)</w:t>
      </w:r>
      <w:r w:rsidRPr="003E21A4">
        <w:rPr>
          <w:rFonts w:ascii="Arial" w:hAnsi="Arial" w:cs="Arial"/>
        </w:rPr>
        <w:t xml:space="preserve"> might consider that the alternative of administering the medication covertly would be less invasive of the patient’s physical integrity. </w:t>
      </w:r>
    </w:p>
    <w:p w14:paraId="2A8E14F9" w14:textId="77777777" w:rsidR="003E21A4" w:rsidRPr="003E21A4" w:rsidRDefault="003E21A4" w:rsidP="006A10AE">
      <w:pPr>
        <w:pStyle w:val="ListParagraph"/>
        <w:widowControl w:val="0"/>
        <w:numPr>
          <w:ilvl w:val="2"/>
          <w:numId w:val="33"/>
        </w:numPr>
        <w:overflowPunct w:val="0"/>
        <w:autoSpaceDE w:val="0"/>
        <w:autoSpaceDN w:val="0"/>
        <w:adjustRightInd w:val="0"/>
        <w:spacing w:after="0" w:line="360" w:lineRule="auto"/>
        <w:ind w:left="1440"/>
        <w:rPr>
          <w:rFonts w:ascii="Arial" w:hAnsi="Arial" w:cs="Arial"/>
        </w:rPr>
      </w:pPr>
      <w:r w:rsidRPr="003E21A4">
        <w:rPr>
          <w:rFonts w:ascii="Arial" w:hAnsi="Arial" w:cs="Arial"/>
        </w:rPr>
        <w:t xml:space="preserve">Before treatment is administered covertly, the RC should consider: </w:t>
      </w:r>
    </w:p>
    <w:p w14:paraId="27C75712" w14:textId="77777777" w:rsidR="003E21A4" w:rsidRPr="003E21A4" w:rsidRDefault="003E21A4" w:rsidP="006A10AE">
      <w:pPr>
        <w:pStyle w:val="ListParagraph"/>
        <w:widowControl w:val="0"/>
        <w:overflowPunct w:val="0"/>
        <w:autoSpaceDE w:val="0"/>
        <w:autoSpaceDN w:val="0"/>
        <w:adjustRightInd w:val="0"/>
        <w:spacing w:after="0" w:line="360" w:lineRule="auto"/>
        <w:ind w:left="1440"/>
        <w:rPr>
          <w:rFonts w:ascii="Arial" w:hAnsi="Arial" w:cs="Arial"/>
        </w:rPr>
      </w:pPr>
      <w:r w:rsidRPr="003E21A4">
        <w:rPr>
          <w:rFonts w:ascii="Arial" w:hAnsi="Arial" w:cs="Arial"/>
        </w:rPr>
        <w:t>(a) why it is not “practicable” to seek the patient’s consent (</w:t>
      </w:r>
      <w:r w:rsidRPr="006A10AE">
        <w:rPr>
          <w:rFonts w:ascii="Arial" w:hAnsi="Arial" w:cs="Arial"/>
          <w:i/>
          <w:iCs/>
        </w:rPr>
        <w:t>Code of Practice</w:t>
      </w:r>
      <w:r w:rsidRPr="003E21A4">
        <w:rPr>
          <w:rFonts w:ascii="Arial" w:hAnsi="Arial" w:cs="Arial"/>
        </w:rPr>
        <w:t xml:space="preserve"> para.24.41), and </w:t>
      </w:r>
    </w:p>
    <w:p w14:paraId="25641360" w14:textId="77777777" w:rsidR="003E21A4" w:rsidRPr="003E21A4" w:rsidRDefault="003E21A4" w:rsidP="006A10AE">
      <w:pPr>
        <w:pStyle w:val="ListParagraph"/>
        <w:widowControl w:val="0"/>
        <w:overflowPunct w:val="0"/>
        <w:autoSpaceDE w:val="0"/>
        <w:autoSpaceDN w:val="0"/>
        <w:adjustRightInd w:val="0"/>
        <w:spacing w:after="0" w:line="360" w:lineRule="auto"/>
        <w:ind w:left="1440"/>
        <w:rPr>
          <w:rFonts w:ascii="Arial" w:hAnsi="Arial" w:cs="Arial"/>
        </w:rPr>
      </w:pPr>
      <w:r w:rsidRPr="003E21A4">
        <w:rPr>
          <w:rFonts w:ascii="Arial" w:hAnsi="Arial" w:cs="Arial"/>
        </w:rPr>
        <w:t>(b) whether, for the purposes of art.8(2) of the European Convention on Human Rights, the giving of covert medication is a proportionate response to the aim of improving the patient’s health or reducing the risk posed by the patient (</w:t>
      </w:r>
      <w:r w:rsidRPr="006A10AE">
        <w:rPr>
          <w:rFonts w:ascii="Arial" w:hAnsi="Arial" w:cs="Arial"/>
          <w:i/>
          <w:iCs/>
        </w:rPr>
        <w:t>Code of Practice</w:t>
      </w:r>
      <w:r w:rsidRPr="003E21A4">
        <w:rPr>
          <w:rFonts w:ascii="Arial" w:hAnsi="Arial" w:cs="Arial"/>
        </w:rPr>
        <w:t xml:space="preserve"> para.24.43). </w:t>
      </w:r>
    </w:p>
    <w:p w14:paraId="6578A43A" w14:textId="084EFB54" w:rsidR="003E21A4" w:rsidRPr="006A10AE" w:rsidRDefault="003E21A4" w:rsidP="006A10AE">
      <w:pPr>
        <w:pStyle w:val="ListParagraph"/>
        <w:widowControl w:val="0"/>
        <w:overflowPunct w:val="0"/>
        <w:autoSpaceDE w:val="0"/>
        <w:autoSpaceDN w:val="0"/>
        <w:adjustRightInd w:val="0"/>
        <w:spacing w:after="0" w:line="360" w:lineRule="auto"/>
        <w:ind w:left="1440"/>
        <w:rPr>
          <w:rFonts w:ascii="Arial" w:hAnsi="Arial" w:cs="Arial"/>
        </w:rPr>
      </w:pPr>
      <w:r w:rsidRPr="003E21A4">
        <w:rPr>
          <w:rFonts w:ascii="Arial" w:hAnsi="Arial" w:cs="Arial"/>
        </w:rPr>
        <w:t>The fact that the RC has considered these issues should be recorded in the patient’s notes.</w:t>
      </w:r>
    </w:p>
    <w:p w14:paraId="6041225B" w14:textId="77777777" w:rsidR="003E21A4" w:rsidRPr="003E21A4" w:rsidRDefault="003E21A4" w:rsidP="006A10AE">
      <w:pPr>
        <w:pStyle w:val="ListParagraph"/>
        <w:widowControl w:val="0"/>
        <w:numPr>
          <w:ilvl w:val="2"/>
          <w:numId w:val="33"/>
        </w:numPr>
        <w:overflowPunct w:val="0"/>
        <w:autoSpaceDE w:val="0"/>
        <w:autoSpaceDN w:val="0"/>
        <w:adjustRightInd w:val="0"/>
        <w:spacing w:after="0" w:line="360" w:lineRule="auto"/>
        <w:ind w:left="1440"/>
        <w:rPr>
          <w:rFonts w:ascii="Arial" w:hAnsi="Arial" w:cs="Arial"/>
        </w:rPr>
      </w:pPr>
      <w:r w:rsidRPr="003E21A4">
        <w:rPr>
          <w:rFonts w:ascii="Arial" w:hAnsi="Arial" w:cs="Arial"/>
        </w:rPr>
        <w:t>It is suggested that the RC discusses the appropriateness of the covert administration of the medication with the SOAD, and that the SOAD be invited to agree to such action and to confirm this on Form T3. While it is the case that a certificate granted under s.58 can authorise the covert administration of medication to a patient who is mentally capable of “understanding the nature, purpose and likely effects” of the treatment but is objecting to it, the patient will obviously be aware that the treatment is likely to be given to him at some time in the future.</w:t>
      </w:r>
    </w:p>
    <w:p w14:paraId="3DCFDC5E" w14:textId="77777777" w:rsidR="003E21A4" w:rsidRPr="003E21A4" w:rsidRDefault="003E21A4" w:rsidP="006A10AE">
      <w:pPr>
        <w:pStyle w:val="ListParagraph"/>
        <w:widowControl w:val="0"/>
        <w:numPr>
          <w:ilvl w:val="2"/>
          <w:numId w:val="33"/>
        </w:numPr>
        <w:overflowPunct w:val="0"/>
        <w:autoSpaceDE w:val="0"/>
        <w:autoSpaceDN w:val="0"/>
        <w:adjustRightInd w:val="0"/>
        <w:spacing w:after="0" w:line="360" w:lineRule="auto"/>
        <w:ind w:left="1440"/>
        <w:rPr>
          <w:rFonts w:ascii="Arial" w:hAnsi="Arial" w:cs="Arial"/>
        </w:rPr>
      </w:pPr>
      <w:r w:rsidRPr="003E21A4">
        <w:rPr>
          <w:rFonts w:ascii="Arial" w:hAnsi="Arial" w:cs="Arial"/>
        </w:rPr>
        <w:lastRenderedPageBreak/>
        <w:t>The fact that medication is being administered covertly is also likely to be disclosed to the patient on an application or a reference to the tribunal being made, in the interest of fairness as the patient might not be able to effectively challenge their detention without knowing they are covertly medicated.</w:t>
      </w:r>
    </w:p>
    <w:p w14:paraId="11B3E9BD" w14:textId="02FAA0FE" w:rsidR="003E21A4" w:rsidRPr="00B34267" w:rsidRDefault="003E21A4" w:rsidP="006A10AE">
      <w:pPr>
        <w:pStyle w:val="ListParagraph"/>
        <w:widowControl w:val="0"/>
        <w:overflowPunct w:val="0"/>
        <w:autoSpaceDE w:val="0"/>
        <w:autoSpaceDN w:val="0"/>
        <w:adjustRightInd w:val="0"/>
        <w:spacing w:after="0" w:line="360" w:lineRule="auto"/>
        <w:ind w:left="567"/>
        <w:jc w:val="both"/>
        <w:rPr>
          <w:rFonts w:ascii="Arial" w:hAnsi="Arial" w:cs="Arial"/>
        </w:rPr>
      </w:pPr>
    </w:p>
    <w:p w14:paraId="04923E62" w14:textId="1B596646" w:rsidR="003E21A4" w:rsidRDefault="003E21A4"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820E05">
        <w:rPr>
          <w:rFonts w:ascii="Arial" w:hAnsi="Arial" w:cs="Arial"/>
        </w:rPr>
        <w:t>Adults who lack the mental capacity to consent to or refuse treatment may need to be treated in their best interest, pursuant to provisions of the Mental Capacity Act 2005 (MCA 2005).</w:t>
      </w:r>
    </w:p>
    <w:p w14:paraId="758E13DF" w14:textId="1A8EE545" w:rsidR="00945CEC" w:rsidRPr="00B34267" w:rsidRDefault="00945CEC"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Administration of covert medication, pursuant to MCA 2005, must be done in line with ELFT Mental Capacity Act P</w:t>
      </w:r>
      <w:r w:rsidR="00736499" w:rsidRPr="00B34267">
        <w:rPr>
          <w:rFonts w:ascii="Arial" w:hAnsi="Arial" w:cs="Arial"/>
        </w:rPr>
        <w:t>olicy</w:t>
      </w:r>
      <w:r w:rsidRPr="00B34267">
        <w:rPr>
          <w:rFonts w:ascii="Arial" w:hAnsi="Arial" w:cs="Arial"/>
        </w:rPr>
        <w:t>.</w:t>
      </w:r>
    </w:p>
    <w:p w14:paraId="522DDABE" w14:textId="34C02C34" w:rsidR="00736499" w:rsidRPr="00B34267" w:rsidRDefault="007C70F1"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 xml:space="preserve">To administer medication to a </w:t>
      </w:r>
      <w:r w:rsidR="003832BF">
        <w:rPr>
          <w:rFonts w:ascii="Arial" w:hAnsi="Arial" w:cs="Arial"/>
        </w:rPr>
        <w:t>person</w:t>
      </w:r>
      <w:r>
        <w:rPr>
          <w:rFonts w:ascii="Arial" w:hAnsi="Arial" w:cs="Arial"/>
        </w:rPr>
        <w:t xml:space="preserve"> without their consent (where they have capacity to make an informed decision) is a civil wrong and constitutes trespass to the person. It has also been decreed by courts as constituting an infringement of the European Convention on Human Rights (ECHR) under article 8 (</w:t>
      </w:r>
      <w:r w:rsidRPr="007C70F1">
        <w:rPr>
          <w:rFonts w:ascii="Arial" w:hAnsi="Arial" w:cs="Arial"/>
        </w:rPr>
        <w:t>Right to respect for private and family life</w:t>
      </w:r>
      <w:r>
        <w:rPr>
          <w:rFonts w:ascii="Arial" w:hAnsi="Arial" w:cs="Arial"/>
        </w:rPr>
        <w:t>) and article 5 (</w:t>
      </w:r>
      <w:r w:rsidRPr="007C70F1">
        <w:rPr>
          <w:rFonts w:ascii="Arial" w:hAnsi="Arial" w:cs="Arial"/>
        </w:rPr>
        <w:t>Right to liberty and security</w:t>
      </w:r>
      <w:r>
        <w:rPr>
          <w:rFonts w:ascii="Arial" w:hAnsi="Arial" w:cs="Arial"/>
        </w:rPr>
        <w:t>).</w:t>
      </w:r>
      <w:r w:rsidR="003832BF">
        <w:rPr>
          <w:rFonts w:ascii="Arial" w:hAnsi="Arial" w:cs="Arial"/>
        </w:rPr>
        <w:t xml:space="preserve"> It is therefore vitally important for this process to be justified and subject to proper scrutiny.</w:t>
      </w:r>
    </w:p>
    <w:p w14:paraId="442D956C" w14:textId="6611F414" w:rsidR="00736499" w:rsidRPr="00B34267"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In the situation when the person refuses to accept medication prescribed by the clinician, </w:t>
      </w:r>
      <w:r w:rsidR="00A348AF">
        <w:rPr>
          <w:rFonts w:ascii="Arial" w:hAnsi="Arial" w:cs="Arial"/>
        </w:rPr>
        <w:t>covert administration exists as a final option. E</w:t>
      </w:r>
      <w:r w:rsidRPr="00B34267">
        <w:rPr>
          <w:rFonts w:ascii="Arial" w:hAnsi="Arial" w:cs="Arial"/>
        </w:rPr>
        <w:t>very effort should be made to</w:t>
      </w:r>
      <w:r w:rsidR="00A348AF">
        <w:rPr>
          <w:rFonts w:ascii="Arial" w:hAnsi="Arial" w:cs="Arial"/>
        </w:rPr>
        <w:t xml:space="preserve"> </w:t>
      </w:r>
      <w:r w:rsidRPr="00B34267">
        <w:rPr>
          <w:rFonts w:ascii="Arial" w:hAnsi="Arial" w:cs="Arial"/>
        </w:rPr>
        <w:t xml:space="preserve">work with the person </w:t>
      </w:r>
      <w:r w:rsidR="00A348AF">
        <w:rPr>
          <w:rFonts w:ascii="Arial" w:hAnsi="Arial" w:cs="Arial"/>
        </w:rPr>
        <w:t xml:space="preserve">to </w:t>
      </w:r>
      <w:r w:rsidR="00036838">
        <w:rPr>
          <w:rFonts w:ascii="Arial" w:hAnsi="Arial" w:cs="Arial"/>
        </w:rPr>
        <w:t>encourage</w:t>
      </w:r>
      <w:r w:rsidR="00036838" w:rsidRPr="00B34267">
        <w:rPr>
          <w:rFonts w:ascii="Arial" w:hAnsi="Arial" w:cs="Arial"/>
        </w:rPr>
        <w:t xml:space="preserve"> </w:t>
      </w:r>
      <w:r w:rsidRPr="00B34267">
        <w:rPr>
          <w:rFonts w:ascii="Arial" w:hAnsi="Arial" w:cs="Arial"/>
        </w:rPr>
        <w:t xml:space="preserve">them to accept </w:t>
      </w:r>
      <w:r w:rsidR="00A348AF">
        <w:rPr>
          <w:rFonts w:ascii="Arial" w:hAnsi="Arial" w:cs="Arial"/>
        </w:rPr>
        <w:t xml:space="preserve">essential </w:t>
      </w:r>
      <w:r w:rsidRPr="00B34267">
        <w:rPr>
          <w:rFonts w:ascii="Arial" w:hAnsi="Arial" w:cs="Arial"/>
        </w:rPr>
        <w:t>medication</w:t>
      </w:r>
      <w:r w:rsidR="00A348AF">
        <w:rPr>
          <w:rFonts w:ascii="Arial" w:hAnsi="Arial" w:cs="Arial"/>
        </w:rPr>
        <w:t>. This includes reviewing medication regimes to stop any that are considered non-</w:t>
      </w:r>
      <w:proofErr w:type="gramStart"/>
      <w:r w:rsidR="00A348AF">
        <w:rPr>
          <w:rFonts w:ascii="Arial" w:hAnsi="Arial" w:cs="Arial"/>
        </w:rPr>
        <w:t>essential, and</w:t>
      </w:r>
      <w:proofErr w:type="gramEnd"/>
      <w:r w:rsidR="00A348AF">
        <w:rPr>
          <w:rFonts w:ascii="Arial" w:hAnsi="Arial" w:cs="Arial"/>
        </w:rPr>
        <w:t xml:space="preserve"> changing medicines and/or formulations to options which are more acceptable to the person.</w:t>
      </w:r>
    </w:p>
    <w:p w14:paraId="23CA2761" w14:textId="4B768951" w:rsidR="00736499"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If the clinician responsible for prescribing medication, following </w:t>
      </w:r>
      <w:r w:rsidR="00036838">
        <w:rPr>
          <w:rFonts w:ascii="Arial" w:hAnsi="Arial" w:cs="Arial"/>
        </w:rPr>
        <w:t xml:space="preserve">a </w:t>
      </w:r>
      <w:r w:rsidRPr="00B34267">
        <w:rPr>
          <w:rFonts w:ascii="Arial" w:hAnsi="Arial" w:cs="Arial"/>
        </w:rPr>
        <w:t xml:space="preserve">period of refusal of the medication being administered, considers that there is a likelihood that the person </w:t>
      </w:r>
      <w:r w:rsidR="00036838">
        <w:rPr>
          <w:rFonts w:ascii="Arial" w:hAnsi="Arial" w:cs="Arial"/>
        </w:rPr>
        <w:t xml:space="preserve">may lack </w:t>
      </w:r>
      <w:r w:rsidRPr="00B34267">
        <w:rPr>
          <w:rFonts w:ascii="Arial" w:hAnsi="Arial" w:cs="Arial"/>
        </w:rPr>
        <w:t>mental capacity to</w:t>
      </w:r>
      <w:r w:rsidR="00036838">
        <w:rPr>
          <w:rFonts w:ascii="Arial" w:hAnsi="Arial" w:cs="Arial"/>
        </w:rPr>
        <w:t xml:space="preserve"> make an informed decision to refuse the medication</w:t>
      </w:r>
      <w:r w:rsidRPr="00B34267">
        <w:rPr>
          <w:rFonts w:ascii="Arial" w:hAnsi="Arial" w:cs="Arial"/>
        </w:rPr>
        <w:t>, the clinician must complete the mental capacity as</w:t>
      </w:r>
      <w:r w:rsidR="003339B0">
        <w:rPr>
          <w:rFonts w:ascii="Arial" w:hAnsi="Arial" w:cs="Arial"/>
        </w:rPr>
        <w:t>sessment and clearly document this</w:t>
      </w:r>
      <w:r w:rsidRPr="00B34267">
        <w:rPr>
          <w:rFonts w:ascii="Arial" w:hAnsi="Arial" w:cs="Arial"/>
        </w:rPr>
        <w:t xml:space="preserve"> using designated form on</w:t>
      </w:r>
      <w:r w:rsidR="00036838">
        <w:rPr>
          <w:rFonts w:ascii="Arial" w:hAnsi="Arial" w:cs="Arial"/>
        </w:rPr>
        <w:t xml:space="preserve"> the</w:t>
      </w:r>
      <w:r w:rsidRPr="00B34267">
        <w:rPr>
          <w:rFonts w:ascii="Arial" w:hAnsi="Arial" w:cs="Arial"/>
        </w:rPr>
        <w:t xml:space="preserve"> electronic patient record</w:t>
      </w:r>
      <w:r w:rsidR="00036838">
        <w:rPr>
          <w:rFonts w:ascii="Arial" w:hAnsi="Arial" w:cs="Arial"/>
        </w:rPr>
        <w:t xml:space="preserve"> (e.g. Rio)</w:t>
      </w:r>
      <w:r w:rsidRPr="00B34267">
        <w:rPr>
          <w:rFonts w:ascii="Arial" w:hAnsi="Arial" w:cs="Arial"/>
        </w:rPr>
        <w:t xml:space="preserve">. </w:t>
      </w:r>
    </w:p>
    <w:p w14:paraId="7A15D7ED" w14:textId="15C790AE" w:rsidR="00CC6F40" w:rsidRPr="00B34267" w:rsidRDefault="00CC6F40"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CC6F40">
        <w:rPr>
          <w:rFonts w:ascii="Arial" w:hAnsi="Arial" w:cs="Arial"/>
        </w:rPr>
        <w:t>Where the individual is a child or young person, practitioners must also document an assessment of Gillick competence, ensuring that any concerns about the child’s ability to understand, consent to, or refuse treatment are considered within statutory safeguarding duties under the Children Act. In circumstances where a child is not Gillick competent, practitioners must clearly record parental or carer consent in line with legal parental responsibility, ensuring that any disputes, limitations, or safeguarding concerns relating to parental consent are escalated through appropriate safeguarding and multidisciplinary pathways.</w:t>
      </w:r>
    </w:p>
    <w:p w14:paraId="1D55713B" w14:textId="544753DB" w:rsidR="00736499" w:rsidRPr="00B34267"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Whilst assessing the mental capacity of the patient, the clinician needs to consider factors which might impact on person’s refusal to accept medication, such as: </w:t>
      </w:r>
    </w:p>
    <w:p w14:paraId="71E5B8BA" w14:textId="77777777"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lastRenderedPageBreak/>
        <w:t xml:space="preserve">long established reluctance to engage with medical treatment that precedes the loss of capacity, </w:t>
      </w:r>
    </w:p>
    <w:p w14:paraId="14EC9EAD" w14:textId="77777777"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t>disengagement from medical treatment because of personality and behavioural problems associated with dementia,</w:t>
      </w:r>
    </w:p>
    <w:p w14:paraId="549003ED" w14:textId="77777777"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t xml:space="preserve">a reluctance to accept medication because of difficulty swallowing tablets, or </w:t>
      </w:r>
    </w:p>
    <w:p w14:paraId="33F373F7" w14:textId="6DEC5C05"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t>if the cognitive impairment is severe, refusal of medication because of an inability to recognise what is being offered, or what is expected.</w:t>
      </w:r>
    </w:p>
    <w:p w14:paraId="4271B00B" w14:textId="77FC3003" w:rsidR="00CC6F40" w:rsidRDefault="00CC6F40"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CC6F40">
        <w:rPr>
          <w:rFonts w:ascii="Arial" w:hAnsi="Arial" w:cs="Arial"/>
        </w:rPr>
        <w:t xml:space="preserve">Practitioners must also consider whether the </w:t>
      </w:r>
      <w:r>
        <w:rPr>
          <w:rFonts w:ascii="Arial" w:hAnsi="Arial" w:cs="Arial"/>
        </w:rPr>
        <w:t xml:space="preserve">patient </w:t>
      </w:r>
      <w:r w:rsidRPr="00CC6F40">
        <w:rPr>
          <w:rFonts w:ascii="Arial" w:hAnsi="Arial" w:cs="Arial"/>
        </w:rPr>
        <w:t>has additional needs</w:t>
      </w:r>
      <w:r>
        <w:rPr>
          <w:rFonts w:ascii="Arial" w:hAnsi="Arial" w:cs="Arial"/>
        </w:rPr>
        <w:t xml:space="preserve">, </w:t>
      </w:r>
      <w:r w:rsidRPr="00CC6F40">
        <w:rPr>
          <w:rFonts w:ascii="Arial" w:hAnsi="Arial" w:cs="Arial"/>
        </w:rPr>
        <w:t>including developmental needs, communication difficulties, learning disabilities, neurodevelopmental conditions, or language barriers</w:t>
      </w:r>
      <w:r>
        <w:rPr>
          <w:rFonts w:ascii="Arial" w:hAnsi="Arial" w:cs="Arial"/>
        </w:rPr>
        <w:t xml:space="preserve">, </w:t>
      </w:r>
      <w:r w:rsidRPr="00CC6F40">
        <w:rPr>
          <w:rFonts w:ascii="Arial" w:hAnsi="Arial" w:cs="Arial"/>
        </w:rPr>
        <w:t>and must ensure the use of accessible formats, interpreters, or specialist communication support such as advocacy to facilitate meaningful understanding and participation in decision</w:t>
      </w:r>
      <w:r w:rsidRPr="00CC6F40">
        <w:rPr>
          <w:rFonts w:ascii="Arial" w:hAnsi="Arial" w:cs="Arial"/>
        </w:rPr>
        <w:noBreakHyphen/>
        <w:t>making.</w:t>
      </w:r>
    </w:p>
    <w:p w14:paraId="1A431BF1" w14:textId="5D409248" w:rsidR="00343AB2"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If the </w:t>
      </w:r>
      <w:r w:rsidR="00343AB2">
        <w:rPr>
          <w:rFonts w:ascii="Arial" w:hAnsi="Arial" w:cs="Arial"/>
        </w:rPr>
        <w:t xml:space="preserve">assessing </w:t>
      </w:r>
      <w:r w:rsidRPr="00B34267">
        <w:rPr>
          <w:rFonts w:ascii="Arial" w:hAnsi="Arial" w:cs="Arial"/>
        </w:rPr>
        <w:t>clinician conclude</w:t>
      </w:r>
      <w:r w:rsidR="008F0164">
        <w:rPr>
          <w:rFonts w:ascii="Arial" w:hAnsi="Arial" w:cs="Arial"/>
        </w:rPr>
        <w:t>s</w:t>
      </w:r>
      <w:r w:rsidRPr="00B34267">
        <w:rPr>
          <w:rFonts w:ascii="Arial" w:hAnsi="Arial" w:cs="Arial"/>
        </w:rPr>
        <w:t xml:space="preserve"> that the</w:t>
      </w:r>
      <w:r w:rsidR="00343AB2">
        <w:rPr>
          <w:rFonts w:ascii="Arial" w:hAnsi="Arial" w:cs="Arial"/>
        </w:rPr>
        <w:t xml:space="preserve"> person</w:t>
      </w:r>
      <w:r w:rsidRPr="00B34267">
        <w:rPr>
          <w:rFonts w:ascii="Arial" w:hAnsi="Arial" w:cs="Arial"/>
        </w:rPr>
        <w:t xml:space="preserve"> lack</w:t>
      </w:r>
      <w:r w:rsidR="00343AB2">
        <w:rPr>
          <w:rFonts w:ascii="Arial" w:hAnsi="Arial" w:cs="Arial"/>
        </w:rPr>
        <w:t>s</w:t>
      </w:r>
      <w:r w:rsidRPr="00B34267">
        <w:rPr>
          <w:rFonts w:ascii="Arial" w:hAnsi="Arial" w:cs="Arial"/>
        </w:rPr>
        <w:t xml:space="preserve"> mental capacity to</w:t>
      </w:r>
      <w:r w:rsidR="008F0164">
        <w:rPr>
          <w:rFonts w:ascii="Arial" w:hAnsi="Arial" w:cs="Arial"/>
        </w:rPr>
        <w:t xml:space="preserve"> make an informed decision to refuse the medication</w:t>
      </w:r>
      <w:r w:rsidRPr="00B34267">
        <w:rPr>
          <w:rFonts w:ascii="Arial" w:hAnsi="Arial" w:cs="Arial"/>
        </w:rPr>
        <w:t>,</w:t>
      </w:r>
      <w:r w:rsidR="00CC6F40">
        <w:rPr>
          <w:rFonts w:ascii="Arial" w:hAnsi="Arial" w:cs="Arial"/>
        </w:rPr>
        <w:t xml:space="preserve"> </w:t>
      </w:r>
      <w:r w:rsidR="00771A4F">
        <w:rPr>
          <w:rFonts w:ascii="Arial" w:hAnsi="Arial" w:cs="Arial"/>
        </w:rPr>
        <w:t xml:space="preserve">and </w:t>
      </w:r>
      <w:r w:rsidR="00CC6F40">
        <w:rPr>
          <w:rFonts w:ascii="Arial" w:hAnsi="Arial" w:cs="Arial"/>
        </w:rPr>
        <w:t>all additional needs have been considered,</w:t>
      </w:r>
      <w:r w:rsidR="00771A4F">
        <w:rPr>
          <w:rFonts w:ascii="Arial" w:hAnsi="Arial" w:cs="Arial"/>
        </w:rPr>
        <w:t xml:space="preserve"> </w:t>
      </w:r>
      <w:r w:rsidR="008F0164">
        <w:rPr>
          <w:rFonts w:ascii="Arial" w:hAnsi="Arial" w:cs="Arial"/>
        </w:rPr>
        <w:t>a</w:t>
      </w:r>
      <w:r w:rsidR="008F0164" w:rsidRPr="00B34267">
        <w:rPr>
          <w:rFonts w:ascii="Arial" w:hAnsi="Arial" w:cs="Arial"/>
        </w:rPr>
        <w:t xml:space="preserve"> </w:t>
      </w:r>
      <w:r w:rsidRPr="00B34267">
        <w:rPr>
          <w:rFonts w:ascii="Arial" w:hAnsi="Arial" w:cs="Arial"/>
        </w:rPr>
        <w:t>best interest decision needs to be made</w:t>
      </w:r>
      <w:r w:rsidR="00172BBF">
        <w:rPr>
          <w:rFonts w:ascii="Arial" w:hAnsi="Arial" w:cs="Arial"/>
        </w:rPr>
        <w:t xml:space="preserve"> on whether to give medication covertly</w:t>
      </w:r>
      <w:r w:rsidR="00343AB2">
        <w:rPr>
          <w:rFonts w:ascii="Arial" w:hAnsi="Arial" w:cs="Arial"/>
        </w:rPr>
        <w:t>.</w:t>
      </w:r>
    </w:p>
    <w:p w14:paraId="16E6941E" w14:textId="77777777" w:rsidR="00771A4F" w:rsidRDefault="00771A4F" w:rsidP="00771A4F">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Clinicians should remain aware that covert administration is not always the best solution to encourage patients to take medication, even where they lack capacity. Some patients can taste medication in food and/or are aware of texture changes, and concerns around food and fluid intake can arise as a result.</w:t>
      </w:r>
    </w:p>
    <w:p w14:paraId="246F368E" w14:textId="70D0B82D" w:rsidR="004E4C2B" w:rsidRDefault="00F36C2D" w:rsidP="004E4C2B">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The decision needs to be made by the prescriber with a multidisciplinary team of healthcare professionals</w:t>
      </w:r>
      <w:r w:rsidR="00A37E4D">
        <w:rPr>
          <w:rFonts w:ascii="Arial" w:hAnsi="Arial" w:cs="Arial"/>
        </w:rPr>
        <w:t xml:space="preserve"> </w:t>
      </w:r>
      <w:r w:rsidR="00343AB2">
        <w:rPr>
          <w:rFonts w:ascii="Arial" w:hAnsi="Arial" w:cs="Arial"/>
        </w:rPr>
        <w:t>at a best interests meeting</w:t>
      </w:r>
      <w:r w:rsidR="00CD1C3B">
        <w:rPr>
          <w:rFonts w:ascii="Arial" w:hAnsi="Arial" w:cs="Arial"/>
        </w:rPr>
        <w:t>.</w:t>
      </w:r>
      <w:r w:rsidR="0000248B">
        <w:rPr>
          <w:rFonts w:ascii="Arial" w:hAnsi="Arial" w:cs="Arial"/>
        </w:rPr>
        <w:t xml:space="preserve"> Where the person is detained under the MHA 1983, the decision should include the approved clinician responsible for their psychiatric care.</w:t>
      </w:r>
    </w:p>
    <w:p w14:paraId="141D1B36" w14:textId="793841DA" w:rsidR="004E4C2B" w:rsidRDefault="004E4C2B" w:rsidP="004E4C2B">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The best interests meeting should also include a representative who can communicate the views and interests of the person, which could be a family member, friend, carer, or Independent Mental Capacity Advocate (IMCA). Any person with Health and Welfare Lasting Power of Attorney or Personal Welfare Deputyship should be at the meeting.</w:t>
      </w:r>
    </w:p>
    <w:p w14:paraId="18EB8CE6" w14:textId="523D48C2" w:rsidR="00F36C2D" w:rsidRDefault="00343AB2"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Clear records must be kept of the decision and who was involved in decision-making.</w:t>
      </w:r>
    </w:p>
    <w:p w14:paraId="3AA24509" w14:textId="571F09D9" w:rsidR="004E4C2B" w:rsidRPr="006A10AE" w:rsidRDefault="00343AB2" w:rsidP="004E4C2B">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 xml:space="preserve">If the situation is urgent, it is acceptable for a less formal discussion to occur between care staff, prescriber and family/advocate to make an urgent decision. </w:t>
      </w:r>
      <w:proofErr w:type="gramStart"/>
      <w:r>
        <w:rPr>
          <w:rFonts w:ascii="Arial" w:hAnsi="Arial" w:cs="Arial"/>
        </w:rPr>
        <w:t>However</w:t>
      </w:r>
      <w:proofErr w:type="gramEnd"/>
      <w:r>
        <w:rPr>
          <w:rFonts w:ascii="Arial" w:hAnsi="Arial" w:cs="Arial"/>
        </w:rPr>
        <w:t xml:space="preserve"> a formal meeting should be arranged as soon as possible.</w:t>
      </w:r>
    </w:p>
    <w:p w14:paraId="0C74489B" w14:textId="21FC03A0" w:rsidR="00F36C2D" w:rsidRDefault="00F36C2D"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 xml:space="preserve">When making the </w:t>
      </w:r>
      <w:r w:rsidR="00CD1C3B">
        <w:rPr>
          <w:rFonts w:ascii="Arial" w:hAnsi="Arial" w:cs="Arial"/>
        </w:rPr>
        <w:t>b</w:t>
      </w:r>
      <w:r>
        <w:rPr>
          <w:rFonts w:ascii="Arial" w:hAnsi="Arial" w:cs="Arial"/>
        </w:rPr>
        <w:t xml:space="preserve">est </w:t>
      </w:r>
      <w:proofErr w:type="gramStart"/>
      <w:r w:rsidR="00CD1C3B">
        <w:rPr>
          <w:rFonts w:ascii="Arial" w:hAnsi="Arial" w:cs="Arial"/>
        </w:rPr>
        <w:t>i</w:t>
      </w:r>
      <w:r>
        <w:rPr>
          <w:rFonts w:ascii="Arial" w:hAnsi="Arial" w:cs="Arial"/>
        </w:rPr>
        <w:t>nterests</w:t>
      </w:r>
      <w:proofErr w:type="gramEnd"/>
      <w:r>
        <w:rPr>
          <w:rFonts w:ascii="Arial" w:hAnsi="Arial" w:cs="Arial"/>
        </w:rPr>
        <w:t xml:space="preserve"> </w:t>
      </w:r>
      <w:r w:rsidR="00CD1C3B">
        <w:rPr>
          <w:rFonts w:ascii="Arial" w:hAnsi="Arial" w:cs="Arial"/>
        </w:rPr>
        <w:t>d</w:t>
      </w:r>
      <w:r>
        <w:rPr>
          <w:rFonts w:ascii="Arial" w:hAnsi="Arial" w:cs="Arial"/>
        </w:rPr>
        <w:t xml:space="preserve">ecision, </w:t>
      </w:r>
      <w:r w:rsidR="004E4C2B">
        <w:rPr>
          <w:rFonts w:ascii="Arial" w:hAnsi="Arial" w:cs="Arial"/>
        </w:rPr>
        <w:t xml:space="preserve">the meeting </w:t>
      </w:r>
      <w:r>
        <w:rPr>
          <w:rFonts w:ascii="Arial" w:hAnsi="Arial" w:cs="Arial"/>
        </w:rPr>
        <w:t>should consider that covert administration is only likely to be necessary when:</w:t>
      </w:r>
    </w:p>
    <w:p w14:paraId="327F9B25" w14:textId="6B0B00BF" w:rsidR="00F36C2D" w:rsidRDefault="00F36C2D" w:rsidP="00F36C2D">
      <w:pPr>
        <w:pStyle w:val="ListParagraph"/>
        <w:widowControl w:val="0"/>
        <w:numPr>
          <w:ilvl w:val="2"/>
          <w:numId w:val="33"/>
        </w:numPr>
        <w:overflowPunct w:val="0"/>
        <w:autoSpaceDE w:val="0"/>
        <w:autoSpaceDN w:val="0"/>
        <w:adjustRightInd w:val="0"/>
        <w:spacing w:after="0" w:line="360" w:lineRule="auto"/>
        <w:ind w:left="567" w:firstLine="0"/>
        <w:jc w:val="both"/>
        <w:rPr>
          <w:rFonts w:ascii="Arial" w:hAnsi="Arial" w:cs="Arial"/>
        </w:rPr>
      </w:pPr>
      <w:r>
        <w:rPr>
          <w:rFonts w:ascii="Arial" w:hAnsi="Arial" w:cs="Arial"/>
        </w:rPr>
        <w:t>It is the option least restrictive of the person’s rights and freedom of action;</w:t>
      </w:r>
    </w:p>
    <w:p w14:paraId="62D7EF6D" w14:textId="1B4D6B89" w:rsidR="00F36C2D" w:rsidRDefault="00F36C2D" w:rsidP="00F36C2D">
      <w:pPr>
        <w:pStyle w:val="ListParagraph"/>
        <w:widowControl w:val="0"/>
        <w:numPr>
          <w:ilvl w:val="2"/>
          <w:numId w:val="33"/>
        </w:numPr>
        <w:overflowPunct w:val="0"/>
        <w:autoSpaceDE w:val="0"/>
        <w:autoSpaceDN w:val="0"/>
        <w:adjustRightInd w:val="0"/>
        <w:spacing w:after="0" w:line="360" w:lineRule="auto"/>
        <w:ind w:left="567" w:firstLine="0"/>
        <w:jc w:val="both"/>
        <w:rPr>
          <w:rFonts w:ascii="Arial" w:hAnsi="Arial" w:cs="Arial"/>
        </w:rPr>
      </w:pPr>
      <w:r>
        <w:rPr>
          <w:rFonts w:ascii="Arial" w:hAnsi="Arial" w:cs="Arial"/>
        </w:rPr>
        <w:t>The person is actively refusing to take their medicines;</w:t>
      </w:r>
    </w:p>
    <w:p w14:paraId="48E76261" w14:textId="2D8082F6" w:rsidR="00F36C2D" w:rsidRDefault="00F36C2D" w:rsidP="00F36C2D">
      <w:pPr>
        <w:pStyle w:val="ListParagraph"/>
        <w:widowControl w:val="0"/>
        <w:numPr>
          <w:ilvl w:val="2"/>
          <w:numId w:val="33"/>
        </w:numPr>
        <w:overflowPunct w:val="0"/>
        <w:autoSpaceDE w:val="0"/>
        <w:autoSpaceDN w:val="0"/>
        <w:adjustRightInd w:val="0"/>
        <w:spacing w:after="0" w:line="360" w:lineRule="auto"/>
        <w:ind w:left="567" w:firstLine="0"/>
        <w:jc w:val="both"/>
        <w:rPr>
          <w:rFonts w:ascii="Arial" w:hAnsi="Arial" w:cs="Arial"/>
        </w:rPr>
      </w:pPr>
      <w:r>
        <w:rPr>
          <w:rFonts w:ascii="Arial" w:hAnsi="Arial" w:cs="Arial"/>
        </w:rPr>
        <w:lastRenderedPageBreak/>
        <w:t>The benefits to the person outweigh the risks;</w:t>
      </w:r>
    </w:p>
    <w:p w14:paraId="08A4621F" w14:textId="435413F0" w:rsidR="00CD1C3B" w:rsidRDefault="00F36C2D">
      <w:pPr>
        <w:pStyle w:val="ListParagraph"/>
        <w:widowControl w:val="0"/>
        <w:numPr>
          <w:ilvl w:val="2"/>
          <w:numId w:val="33"/>
        </w:numPr>
        <w:overflowPunct w:val="0"/>
        <w:autoSpaceDE w:val="0"/>
        <w:autoSpaceDN w:val="0"/>
        <w:adjustRightInd w:val="0"/>
        <w:spacing w:after="0" w:line="360" w:lineRule="auto"/>
        <w:ind w:left="567" w:firstLine="0"/>
        <w:jc w:val="both"/>
        <w:rPr>
          <w:rFonts w:ascii="Arial" w:hAnsi="Arial" w:cs="Arial"/>
        </w:rPr>
      </w:pPr>
      <w:r w:rsidRPr="00CD1C3B">
        <w:rPr>
          <w:rFonts w:ascii="Arial" w:hAnsi="Arial" w:cs="Arial"/>
        </w:rPr>
        <w:t>The medicine</w:t>
      </w:r>
      <w:r w:rsidR="00CD1C3B" w:rsidRPr="00CD1C3B">
        <w:rPr>
          <w:rFonts w:ascii="Arial" w:hAnsi="Arial" w:cs="Arial"/>
        </w:rPr>
        <w:t xml:space="preserve"> is necessary for the person’s health and wellbeing.</w:t>
      </w:r>
    </w:p>
    <w:p w14:paraId="38AB3EDC" w14:textId="33B669E0" w:rsidR="0076426F" w:rsidRPr="00CD1C3B" w:rsidRDefault="0076426F" w:rsidP="0076426F">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The best interests meeting should ascertain whether the patient has made an Advance Decision refusing a particular medication or treatment, which can be used to guide decision-making.</w:t>
      </w:r>
    </w:p>
    <w:p w14:paraId="7D8E1168" w14:textId="6DAAF8B7" w:rsidR="00736499"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The best interest decision must consider if the medication is a sedative and is used a chemical restrain</w:t>
      </w:r>
      <w:r w:rsidR="001F5BD6">
        <w:rPr>
          <w:rFonts w:ascii="Arial" w:hAnsi="Arial" w:cs="Arial"/>
        </w:rPr>
        <w:t>t</w:t>
      </w:r>
      <w:r w:rsidRPr="00B34267">
        <w:rPr>
          <w:rFonts w:ascii="Arial" w:hAnsi="Arial" w:cs="Arial"/>
        </w:rPr>
        <w:t>, as this could lead to the care plan amounting to person being deprived of their liberty</w:t>
      </w:r>
      <w:r w:rsidR="00B3781D">
        <w:rPr>
          <w:rFonts w:ascii="Arial" w:hAnsi="Arial" w:cs="Arial"/>
        </w:rPr>
        <w:t xml:space="preserve"> (</w:t>
      </w:r>
      <w:proofErr w:type="spellStart"/>
      <w:r w:rsidR="00B3781D">
        <w:rPr>
          <w:rFonts w:ascii="Arial" w:hAnsi="Arial" w:cs="Arial"/>
        </w:rPr>
        <w:t>DoL</w:t>
      </w:r>
      <w:proofErr w:type="spellEnd"/>
      <w:r w:rsidR="00B3781D">
        <w:rPr>
          <w:rFonts w:ascii="Arial" w:hAnsi="Arial" w:cs="Arial"/>
        </w:rPr>
        <w:t>)</w:t>
      </w:r>
      <w:r w:rsidRPr="00B34267">
        <w:rPr>
          <w:rFonts w:ascii="Arial" w:hAnsi="Arial" w:cs="Arial"/>
        </w:rPr>
        <w:t xml:space="preserve">. </w:t>
      </w:r>
      <w:r w:rsidR="00A37E4D">
        <w:rPr>
          <w:rFonts w:ascii="Arial" w:hAnsi="Arial" w:cs="Arial"/>
        </w:rPr>
        <w:t xml:space="preserve">If this is the case, </w:t>
      </w:r>
      <w:r w:rsidR="00B3781D">
        <w:rPr>
          <w:rFonts w:ascii="Arial" w:hAnsi="Arial" w:cs="Arial"/>
        </w:rPr>
        <w:t xml:space="preserve">consideration must be given to which statutory framework will be relied upon to authorise the </w:t>
      </w:r>
      <w:proofErr w:type="spellStart"/>
      <w:r w:rsidR="00B3781D">
        <w:rPr>
          <w:rFonts w:ascii="Arial" w:hAnsi="Arial" w:cs="Arial"/>
        </w:rPr>
        <w:t>DoL</w:t>
      </w:r>
      <w:proofErr w:type="spellEnd"/>
      <w:r w:rsidR="00B3781D">
        <w:rPr>
          <w:rFonts w:ascii="Arial" w:hAnsi="Arial" w:cs="Arial"/>
        </w:rPr>
        <w:t>: either the Deprivation of Liberty Safeguards (</w:t>
      </w:r>
      <w:proofErr w:type="spellStart"/>
      <w:r w:rsidR="00B3781D">
        <w:rPr>
          <w:rFonts w:ascii="Arial" w:hAnsi="Arial" w:cs="Arial"/>
        </w:rPr>
        <w:t>DoLS</w:t>
      </w:r>
      <w:proofErr w:type="spellEnd"/>
      <w:r w:rsidR="00B3781D">
        <w:rPr>
          <w:rFonts w:ascii="Arial" w:hAnsi="Arial" w:cs="Arial"/>
        </w:rPr>
        <w:t>) framework (urgent/standard authorisation) or the MHA.</w:t>
      </w:r>
    </w:p>
    <w:p w14:paraId="4E3EB1AD" w14:textId="2C34E684" w:rsidR="00736499"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In </w:t>
      </w:r>
      <w:r w:rsidR="001F5BD6">
        <w:rPr>
          <w:rFonts w:ascii="Arial" w:hAnsi="Arial" w:cs="Arial"/>
        </w:rPr>
        <w:t xml:space="preserve">a situation </w:t>
      </w:r>
      <w:r w:rsidRPr="00B34267">
        <w:rPr>
          <w:rFonts w:ascii="Arial" w:hAnsi="Arial" w:cs="Arial"/>
        </w:rPr>
        <w:t>whe</w:t>
      </w:r>
      <w:r w:rsidR="001F5BD6">
        <w:rPr>
          <w:rFonts w:ascii="Arial" w:hAnsi="Arial" w:cs="Arial"/>
        </w:rPr>
        <w:t>re</w:t>
      </w:r>
      <w:r w:rsidR="004E4C2B">
        <w:rPr>
          <w:rFonts w:ascii="Arial" w:hAnsi="Arial" w:cs="Arial"/>
        </w:rPr>
        <w:t xml:space="preserve"> </w:t>
      </w:r>
      <w:r w:rsidR="005A0137">
        <w:rPr>
          <w:rFonts w:ascii="Arial" w:hAnsi="Arial" w:cs="Arial"/>
        </w:rPr>
        <w:t xml:space="preserve">the </w:t>
      </w:r>
      <w:r w:rsidR="001F5BD6">
        <w:rPr>
          <w:rFonts w:ascii="Arial" w:hAnsi="Arial" w:cs="Arial"/>
        </w:rPr>
        <w:t>person with LPA</w:t>
      </w:r>
      <w:r w:rsidR="004E4C2B">
        <w:rPr>
          <w:rFonts w:ascii="Arial" w:hAnsi="Arial" w:cs="Arial"/>
        </w:rPr>
        <w:t>/</w:t>
      </w:r>
      <w:r w:rsidR="001F5BD6">
        <w:rPr>
          <w:rFonts w:ascii="Arial" w:hAnsi="Arial" w:cs="Arial"/>
        </w:rPr>
        <w:t>deputyship</w:t>
      </w:r>
      <w:r w:rsidR="004E4C2B">
        <w:rPr>
          <w:rFonts w:ascii="Arial" w:hAnsi="Arial" w:cs="Arial"/>
        </w:rPr>
        <w:t xml:space="preserve">, </w:t>
      </w:r>
      <w:r w:rsidR="005A0137">
        <w:rPr>
          <w:rFonts w:ascii="Arial" w:hAnsi="Arial" w:cs="Arial"/>
        </w:rPr>
        <w:t xml:space="preserve">the </w:t>
      </w:r>
      <w:r w:rsidR="004E4C2B">
        <w:rPr>
          <w:rFonts w:ascii="Arial" w:hAnsi="Arial" w:cs="Arial"/>
        </w:rPr>
        <w:t>family/carer, or IMCA</w:t>
      </w:r>
      <w:r w:rsidR="001F5BD6">
        <w:rPr>
          <w:rFonts w:ascii="Arial" w:hAnsi="Arial" w:cs="Arial"/>
        </w:rPr>
        <w:t xml:space="preserve"> </w:t>
      </w:r>
      <w:r w:rsidRPr="00B34267">
        <w:rPr>
          <w:rFonts w:ascii="Arial" w:hAnsi="Arial" w:cs="Arial"/>
        </w:rPr>
        <w:t>disagree</w:t>
      </w:r>
      <w:r w:rsidR="001F5BD6">
        <w:rPr>
          <w:rFonts w:ascii="Arial" w:hAnsi="Arial" w:cs="Arial"/>
        </w:rPr>
        <w:t>s</w:t>
      </w:r>
      <w:r w:rsidRPr="00B34267">
        <w:rPr>
          <w:rFonts w:ascii="Arial" w:hAnsi="Arial" w:cs="Arial"/>
        </w:rPr>
        <w:t xml:space="preserve"> with the recommendations of the clinician in relation to the covert use of medication, and the clinical team consider this to be in the best interest of the patient, the clinician must seek advice from </w:t>
      </w:r>
      <w:r w:rsidR="001F5BD6">
        <w:rPr>
          <w:rFonts w:ascii="Arial" w:hAnsi="Arial" w:cs="Arial"/>
        </w:rPr>
        <w:t xml:space="preserve">ELFT </w:t>
      </w:r>
      <w:r w:rsidRPr="00B34267">
        <w:rPr>
          <w:rFonts w:ascii="Arial" w:hAnsi="Arial" w:cs="Arial"/>
        </w:rPr>
        <w:t>M</w:t>
      </w:r>
      <w:r w:rsidR="004E4C2B">
        <w:rPr>
          <w:rFonts w:ascii="Arial" w:hAnsi="Arial" w:cs="Arial"/>
        </w:rPr>
        <w:t xml:space="preserve">ental Capacity </w:t>
      </w:r>
      <w:r w:rsidRPr="00B34267">
        <w:rPr>
          <w:rFonts w:ascii="Arial" w:hAnsi="Arial" w:cs="Arial"/>
        </w:rPr>
        <w:t xml:space="preserve">Lead </w:t>
      </w:r>
      <w:r w:rsidR="001F5BD6">
        <w:rPr>
          <w:rFonts w:ascii="Arial" w:hAnsi="Arial" w:cs="Arial"/>
        </w:rPr>
        <w:t>(</w:t>
      </w:r>
      <w:hyperlink r:id="rId13" w:history="1">
        <w:r w:rsidR="001F5BD6" w:rsidRPr="001F5BD6">
          <w:rPr>
            <w:rStyle w:val="Hyperlink"/>
            <w:rFonts w:ascii="Arial" w:hAnsi="Arial" w:cs="Arial"/>
          </w:rPr>
          <w:t>elft.mentalcapacity@nhs.net</w:t>
        </w:r>
      </w:hyperlink>
      <w:r w:rsidR="001F5BD6">
        <w:t>)</w:t>
      </w:r>
      <w:r w:rsidRPr="00B34267">
        <w:rPr>
          <w:rFonts w:ascii="Arial" w:hAnsi="Arial" w:cs="Arial"/>
        </w:rPr>
        <w:t xml:space="preserve">. </w:t>
      </w:r>
      <w:r w:rsidR="004E4C2B">
        <w:rPr>
          <w:rFonts w:ascii="Arial" w:hAnsi="Arial" w:cs="Arial"/>
        </w:rPr>
        <w:t xml:space="preserve"> </w:t>
      </w:r>
      <w:r w:rsidR="005A0137">
        <w:rPr>
          <w:rFonts w:ascii="Arial" w:hAnsi="Arial" w:cs="Arial"/>
        </w:rPr>
        <w:t xml:space="preserve">This also applies if there is strong and clear objection from the person themselves. </w:t>
      </w:r>
      <w:r w:rsidR="004E4C2B">
        <w:rPr>
          <w:rFonts w:ascii="Arial" w:hAnsi="Arial" w:cs="Arial"/>
        </w:rPr>
        <w:t>C</w:t>
      </w:r>
      <w:r w:rsidRPr="00B34267">
        <w:rPr>
          <w:rFonts w:ascii="Arial" w:hAnsi="Arial" w:cs="Arial"/>
        </w:rPr>
        <w:t>onsideration would need to be given if any proceedings in respect of this decision ought to be brought before the Court of Protection.</w:t>
      </w:r>
    </w:p>
    <w:p w14:paraId="16F01FF1" w14:textId="675C02A9" w:rsidR="00CC6F40" w:rsidRPr="00B34267" w:rsidRDefault="00CC6F40"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CC6F40">
        <w:rPr>
          <w:rFonts w:ascii="Arial" w:hAnsi="Arial" w:cs="Arial"/>
        </w:rPr>
        <w:t>Where the patient is a child or young person, any dispute or concern regarding covert administration must be treated as a safeguarding matter in line with statutory duties under the Children Act</w:t>
      </w:r>
      <w:r>
        <w:rPr>
          <w:rFonts w:ascii="Arial" w:hAnsi="Arial" w:cs="Arial"/>
        </w:rPr>
        <w:t xml:space="preserve"> 1989 &amp; 2004</w:t>
      </w:r>
      <w:r w:rsidRPr="00CC6F40">
        <w:rPr>
          <w:rFonts w:ascii="Arial" w:hAnsi="Arial" w:cs="Arial"/>
        </w:rPr>
        <w:t>, with immediate escalation to safeguarding pathways to ensure that the child’s welfare, rights, and safety remain paramount.</w:t>
      </w:r>
    </w:p>
    <w:p w14:paraId="56330D18" w14:textId="01409F63" w:rsidR="00736499" w:rsidRPr="00B34267"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It is important for the clinician to consider</w:t>
      </w:r>
      <w:r w:rsidR="004E4C2B">
        <w:rPr>
          <w:rFonts w:ascii="Arial" w:hAnsi="Arial" w:cs="Arial"/>
        </w:rPr>
        <w:t xml:space="preserve"> the following</w:t>
      </w:r>
      <w:r w:rsidRPr="00B34267">
        <w:rPr>
          <w:rFonts w:ascii="Arial" w:hAnsi="Arial" w:cs="Arial"/>
        </w:rPr>
        <w:t>, as per guida</w:t>
      </w:r>
      <w:r w:rsidR="004D28FA">
        <w:rPr>
          <w:rFonts w:ascii="Arial" w:hAnsi="Arial" w:cs="Arial"/>
        </w:rPr>
        <w:t>nce formulated by the courts th</w:t>
      </w:r>
      <w:r w:rsidRPr="00B34267">
        <w:rPr>
          <w:rFonts w:ascii="Arial" w:hAnsi="Arial" w:cs="Arial"/>
        </w:rPr>
        <w:t>rough their jurisprudence:</w:t>
      </w:r>
    </w:p>
    <w:p w14:paraId="7F8A23FD" w14:textId="30DDCD7C" w:rsidR="00736499" w:rsidRPr="00B34267" w:rsidRDefault="0000248B"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T</w:t>
      </w:r>
      <w:r w:rsidR="00736499" w:rsidRPr="00B34267">
        <w:rPr>
          <w:rFonts w:ascii="Arial" w:hAnsi="Arial" w:cs="Arial"/>
        </w:rPr>
        <w:t>he nature of the proposed course of action (</w:t>
      </w:r>
      <w:r w:rsidR="004E4C2B">
        <w:rPr>
          <w:rFonts w:ascii="Arial" w:hAnsi="Arial" w:cs="Arial"/>
        </w:rPr>
        <w:t xml:space="preserve">i.e. </w:t>
      </w:r>
      <w:r w:rsidR="00736499" w:rsidRPr="00B34267">
        <w:rPr>
          <w:rFonts w:ascii="Arial" w:hAnsi="Arial" w:cs="Arial"/>
        </w:rPr>
        <w:t>administration of covert medication)</w:t>
      </w:r>
      <w:r w:rsidR="004E4C2B">
        <w:rPr>
          <w:rFonts w:ascii="Arial" w:hAnsi="Arial" w:cs="Arial"/>
        </w:rPr>
        <w:t>;</w:t>
      </w:r>
    </w:p>
    <w:p w14:paraId="71938BAE" w14:textId="5C4209DB" w:rsidR="00736499" w:rsidRPr="00B34267" w:rsidRDefault="0000248B"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T</w:t>
      </w:r>
      <w:r w:rsidR="00736499" w:rsidRPr="00B34267">
        <w:rPr>
          <w:rFonts w:ascii="Arial" w:hAnsi="Arial" w:cs="Arial"/>
        </w:rPr>
        <w:t>he position of the family and their wish for this matter to be considered by the court</w:t>
      </w:r>
      <w:r w:rsidR="004E4C2B">
        <w:rPr>
          <w:rFonts w:ascii="Arial" w:hAnsi="Arial" w:cs="Arial"/>
        </w:rPr>
        <w:t>;</w:t>
      </w:r>
    </w:p>
    <w:p w14:paraId="44628C45" w14:textId="2B220218" w:rsidR="00736499" w:rsidRPr="00B34267" w:rsidRDefault="0000248B"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T</w:t>
      </w:r>
      <w:r w:rsidR="00736499" w:rsidRPr="00B34267">
        <w:rPr>
          <w:rFonts w:ascii="Arial" w:hAnsi="Arial" w:cs="Arial"/>
        </w:rPr>
        <w:t xml:space="preserve">he potential impact of this course of action on the relationship </w:t>
      </w:r>
      <w:r>
        <w:rPr>
          <w:rFonts w:ascii="Arial" w:hAnsi="Arial" w:cs="Arial"/>
        </w:rPr>
        <w:t xml:space="preserve">the </w:t>
      </w:r>
      <w:r w:rsidR="00736499" w:rsidRPr="00B34267">
        <w:rPr>
          <w:rFonts w:ascii="Arial" w:hAnsi="Arial" w:cs="Arial"/>
        </w:rPr>
        <w:t>person might have with the clinical team involved in the covert medication decision;</w:t>
      </w:r>
    </w:p>
    <w:p w14:paraId="13AC08DD" w14:textId="56978B53" w:rsidR="00736499" w:rsidRPr="00B34267" w:rsidRDefault="0000248B"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Pr>
          <w:rFonts w:ascii="Arial" w:hAnsi="Arial" w:cs="Arial"/>
        </w:rPr>
        <w:t>P</w:t>
      </w:r>
      <w:r w:rsidR="00736499" w:rsidRPr="00B34267">
        <w:rPr>
          <w:rFonts w:ascii="Arial" w:hAnsi="Arial" w:cs="Arial"/>
        </w:rPr>
        <w:t>erson’s relationship with the family due to their involvement with the clinical team responsible for that decision.</w:t>
      </w:r>
    </w:p>
    <w:p w14:paraId="49DCB8F0" w14:textId="550F9658" w:rsidR="00736499" w:rsidRPr="00B34267"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Additionally, the clinical team should consult ELFT’s </w:t>
      </w:r>
      <w:r w:rsidR="0000248B">
        <w:rPr>
          <w:rFonts w:ascii="Arial" w:hAnsi="Arial" w:cs="Arial"/>
        </w:rPr>
        <w:t>Mental Capacity</w:t>
      </w:r>
      <w:r w:rsidRPr="00B34267">
        <w:rPr>
          <w:rFonts w:ascii="Arial" w:hAnsi="Arial" w:cs="Arial"/>
        </w:rPr>
        <w:t xml:space="preserve"> Lead in cases where:</w:t>
      </w:r>
    </w:p>
    <w:p w14:paraId="33AFA0EF" w14:textId="77777777"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t>the decision is balanced, or</w:t>
      </w:r>
    </w:p>
    <w:p w14:paraId="73BDD12E" w14:textId="77777777"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t>there is a difference of opinions among medical staff and/or pharmacists, or</w:t>
      </w:r>
    </w:p>
    <w:p w14:paraId="540EC22D" w14:textId="77777777" w:rsidR="00736499" w:rsidRPr="00B34267" w:rsidRDefault="00736499" w:rsidP="003B4614">
      <w:pPr>
        <w:pStyle w:val="ListParagraph"/>
        <w:widowControl w:val="0"/>
        <w:numPr>
          <w:ilvl w:val="2"/>
          <w:numId w:val="33"/>
        </w:numPr>
        <w:overflowPunct w:val="0"/>
        <w:autoSpaceDE w:val="0"/>
        <w:autoSpaceDN w:val="0"/>
        <w:adjustRightInd w:val="0"/>
        <w:spacing w:after="0" w:line="360" w:lineRule="auto"/>
        <w:ind w:left="1276" w:hanging="709"/>
        <w:jc w:val="both"/>
        <w:rPr>
          <w:rFonts w:ascii="Arial" w:hAnsi="Arial" w:cs="Arial"/>
        </w:rPr>
      </w:pPr>
      <w:r w:rsidRPr="00B34267">
        <w:rPr>
          <w:rFonts w:ascii="Arial" w:hAnsi="Arial" w:cs="Arial"/>
        </w:rPr>
        <w:t>there is a potential conflict of interest on the part of those involved in the decision-</w:t>
      </w:r>
      <w:r w:rsidRPr="00B34267">
        <w:rPr>
          <w:rFonts w:ascii="Arial" w:hAnsi="Arial" w:cs="Arial"/>
        </w:rPr>
        <w:lastRenderedPageBreak/>
        <w:t xml:space="preserve">making. </w:t>
      </w:r>
    </w:p>
    <w:p w14:paraId="553C2AE9" w14:textId="32885693" w:rsidR="00736499" w:rsidRPr="00B34267" w:rsidRDefault="00B60A87"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 xml:space="preserve">When a person has been deprived of their liberty, authorised under the DOLS framework, </w:t>
      </w:r>
      <w:r w:rsidR="00736499" w:rsidRPr="00B34267">
        <w:rPr>
          <w:rFonts w:ascii="Arial" w:hAnsi="Arial" w:cs="Arial"/>
        </w:rPr>
        <w:t xml:space="preserve">the use of covert medication </w:t>
      </w:r>
      <w:r>
        <w:rPr>
          <w:rFonts w:ascii="Arial" w:hAnsi="Arial" w:cs="Arial"/>
        </w:rPr>
        <w:t xml:space="preserve">must be clearly identified </w:t>
      </w:r>
      <w:r w:rsidR="00736499" w:rsidRPr="00B34267">
        <w:rPr>
          <w:rFonts w:ascii="Arial" w:hAnsi="Arial" w:cs="Arial"/>
        </w:rPr>
        <w:t xml:space="preserve">within </w:t>
      </w:r>
      <w:r>
        <w:rPr>
          <w:rFonts w:ascii="Arial" w:hAnsi="Arial" w:cs="Arial"/>
        </w:rPr>
        <w:t>their</w:t>
      </w:r>
      <w:r w:rsidR="00736499" w:rsidRPr="00B34267">
        <w:rPr>
          <w:rFonts w:ascii="Arial" w:hAnsi="Arial" w:cs="Arial"/>
        </w:rPr>
        <w:t xml:space="preserve"> care plan. If a standard authorisation of DOLS is granted for a period longer than six months, there should be a clear provision for regular reviews of the use of covert medication, involving family/significant others and relevant healthcare professionals.</w:t>
      </w:r>
    </w:p>
    <w:p w14:paraId="00472270" w14:textId="77777777" w:rsidR="00736499" w:rsidRPr="00B34267"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The Trust must notify the supervisory body of changes to the covert medication regime, including changes to the nature, strength or dosage of medications being administered covertly, which were part of the consideration under the DOLS assessment. In addition, changes should always trigger a review of the authorisation.</w:t>
      </w:r>
    </w:p>
    <w:p w14:paraId="4400C47B" w14:textId="3E32556F" w:rsidR="00736499" w:rsidRPr="00B34267" w:rsidRDefault="009E66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eastAsia="Arial" w:hAnsi="Arial" w:cs="Arial"/>
          <w:lang w:eastAsia="en-GB"/>
        </w:rPr>
      </w:pPr>
      <w:r>
        <w:rPr>
          <w:rFonts w:ascii="Arial" w:hAnsi="Arial" w:cs="Arial"/>
        </w:rPr>
        <w:t>Furthermore</w:t>
      </w:r>
      <w:r w:rsidR="00736499" w:rsidRPr="00B34267">
        <w:rPr>
          <w:rFonts w:ascii="Arial" w:hAnsi="Arial" w:cs="Arial"/>
        </w:rPr>
        <w:t>, if the person is deprived of their liberty in the community setting and the care plan envisages use of covert</w:t>
      </w:r>
      <w:r w:rsidR="00736499" w:rsidRPr="00B34267">
        <w:rPr>
          <w:rFonts w:ascii="Arial" w:eastAsia="Arial" w:hAnsi="Arial" w:cs="Arial"/>
          <w:lang w:eastAsia="en-GB"/>
        </w:rPr>
        <w:t xml:space="preserve"> medication, t</w:t>
      </w:r>
      <w:r w:rsidR="00884832">
        <w:rPr>
          <w:rFonts w:ascii="Arial" w:eastAsia="Arial" w:hAnsi="Arial" w:cs="Arial"/>
          <w:lang w:eastAsia="en-GB"/>
        </w:rPr>
        <w:t>his needs to be clearly outlined</w:t>
      </w:r>
      <w:r w:rsidR="00736499" w:rsidRPr="00B34267">
        <w:rPr>
          <w:rFonts w:ascii="Arial" w:eastAsia="Arial" w:hAnsi="Arial" w:cs="Arial"/>
          <w:lang w:eastAsia="en-GB"/>
        </w:rPr>
        <w:t xml:space="preserve"> in the application to the Court of Protection.</w:t>
      </w:r>
    </w:p>
    <w:p w14:paraId="6D60E96E" w14:textId="4D027D0F" w:rsidR="00736499" w:rsidRPr="00B34267" w:rsidRDefault="00736499"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When implementing the care plan involving use of covert medication, where the care</w:t>
      </w:r>
      <w:r w:rsidR="0013755B">
        <w:rPr>
          <w:rFonts w:ascii="Arial" w:hAnsi="Arial" w:cs="Arial"/>
        </w:rPr>
        <w:t>r</w:t>
      </w:r>
      <w:r w:rsidRPr="00B34267">
        <w:rPr>
          <w:rFonts w:ascii="Arial" w:hAnsi="Arial" w:cs="Arial"/>
        </w:rPr>
        <w:t xml:space="preserve">s/family strongly objects to their use, the professionals need to consider if there is any risk of those people obstructing the care plan and potentially disclosing to the patient that they have been covertly medicated. In such cases, practitioners need to approach the ELFT </w:t>
      </w:r>
      <w:r w:rsidR="0000248B">
        <w:rPr>
          <w:rFonts w:ascii="Arial" w:hAnsi="Arial" w:cs="Arial"/>
        </w:rPr>
        <w:t>Mental Capacity</w:t>
      </w:r>
      <w:r w:rsidR="0000248B" w:rsidRPr="00B34267">
        <w:rPr>
          <w:rFonts w:ascii="Arial" w:hAnsi="Arial" w:cs="Arial"/>
        </w:rPr>
        <w:t xml:space="preserve"> </w:t>
      </w:r>
      <w:r w:rsidRPr="00B34267">
        <w:rPr>
          <w:rFonts w:ascii="Arial" w:hAnsi="Arial" w:cs="Arial"/>
        </w:rPr>
        <w:t>Lead via e-mail</w:t>
      </w:r>
      <w:r w:rsidR="0000248B">
        <w:rPr>
          <w:rFonts w:ascii="Arial" w:hAnsi="Arial" w:cs="Arial"/>
        </w:rPr>
        <w:t xml:space="preserve"> (</w:t>
      </w:r>
      <w:hyperlink r:id="rId14" w:history="1">
        <w:r w:rsidR="0000248B" w:rsidRPr="00605FA5">
          <w:rPr>
            <w:rStyle w:val="Hyperlink"/>
            <w:rFonts w:ascii="Arial" w:hAnsi="Arial" w:cs="Arial"/>
          </w:rPr>
          <w:t>elft.mentalcapacity@nhs.net</w:t>
        </w:r>
      </w:hyperlink>
      <w:r w:rsidR="0000248B">
        <w:rPr>
          <w:rFonts w:ascii="Arial" w:hAnsi="Arial" w:cs="Arial"/>
        </w:rPr>
        <w:t>)</w:t>
      </w:r>
      <w:r w:rsidRPr="00B34267">
        <w:rPr>
          <w:rFonts w:ascii="Arial" w:hAnsi="Arial" w:cs="Arial"/>
        </w:rPr>
        <w:t xml:space="preserve"> for </w:t>
      </w:r>
      <w:r w:rsidR="0000248B">
        <w:rPr>
          <w:rFonts w:ascii="Arial" w:hAnsi="Arial" w:cs="Arial"/>
        </w:rPr>
        <w:t>a</w:t>
      </w:r>
      <w:r w:rsidR="0000248B" w:rsidRPr="00B34267">
        <w:rPr>
          <w:rFonts w:ascii="Arial" w:hAnsi="Arial" w:cs="Arial"/>
        </w:rPr>
        <w:t xml:space="preserve"> </w:t>
      </w:r>
      <w:r w:rsidRPr="00B34267">
        <w:rPr>
          <w:rFonts w:ascii="Arial" w:hAnsi="Arial" w:cs="Arial"/>
        </w:rPr>
        <w:t>case discussion to be arranged.</w:t>
      </w:r>
    </w:p>
    <w:p w14:paraId="2EEDE561" w14:textId="77777777" w:rsidR="003B4614" w:rsidRPr="00B34267" w:rsidRDefault="003B4614" w:rsidP="003B4614">
      <w:pPr>
        <w:widowControl w:val="0"/>
        <w:overflowPunct w:val="0"/>
        <w:autoSpaceDE w:val="0"/>
        <w:autoSpaceDN w:val="0"/>
        <w:adjustRightInd w:val="0"/>
        <w:spacing w:after="0" w:line="360" w:lineRule="auto"/>
        <w:rPr>
          <w:rFonts w:cs="Arial"/>
          <w:szCs w:val="22"/>
        </w:rPr>
      </w:pPr>
    </w:p>
    <w:p w14:paraId="2A891AB3" w14:textId="23E316BA" w:rsidR="00F37F8F" w:rsidRPr="00B34267" w:rsidRDefault="00F37F8F" w:rsidP="003B4614">
      <w:pPr>
        <w:pStyle w:val="Heading1"/>
        <w:numPr>
          <w:ilvl w:val="0"/>
          <w:numId w:val="33"/>
        </w:numPr>
        <w:spacing w:before="0" w:line="360" w:lineRule="auto"/>
        <w:ind w:left="284" w:hanging="284"/>
        <w:rPr>
          <w:rFonts w:ascii="Arial" w:hAnsi="Arial" w:cs="Arial"/>
          <w:color w:val="auto"/>
          <w:sz w:val="22"/>
          <w:szCs w:val="22"/>
        </w:rPr>
      </w:pPr>
      <w:bookmarkStart w:id="8" w:name="_Toc133405640"/>
      <w:bookmarkStart w:id="9" w:name="_Toc420898352"/>
      <w:bookmarkStart w:id="10" w:name="_Toc134077084"/>
      <w:bookmarkStart w:id="11" w:name="_Toc232583357"/>
      <w:r w:rsidRPr="00B34267">
        <w:rPr>
          <w:rFonts w:ascii="Arial" w:hAnsi="Arial" w:cs="Arial"/>
          <w:color w:val="auto"/>
          <w:sz w:val="22"/>
          <w:szCs w:val="22"/>
        </w:rPr>
        <w:t>Covert administration of medication to children and young people</w:t>
      </w:r>
      <w:bookmarkEnd w:id="8"/>
      <w:bookmarkEnd w:id="9"/>
      <w:bookmarkEnd w:id="10"/>
      <w:bookmarkEnd w:id="11"/>
    </w:p>
    <w:p w14:paraId="67FC8A6A" w14:textId="6C939ED4" w:rsidR="003B4614" w:rsidRPr="00B34267" w:rsidRDefault="00F37F8F" w:rsidP="00B07ABB">
      <w:pPr>
        <w:pStyle w:val="ListParagraph"/>
        <w:widowControl w:val="0"/>
        <w:numPr>
          <w:ilvl w:val="1"/>
          <w:numId w:val="33"/>
        </w:numPr>
        <w:overflowPunct w:val="0"/>
        <w:autoSpaceDE w:val="0"/>
        <w:autoSpaceDN w:val="0"/>
        <w:adjustRightInd w:val="0"/>
        <w:spacing w:after="0" w:line="360" w:lineRule="auto"/>
        <w:ind w:left="720"/>
        <w:jc w:val="both"/>
        <w:rPr>
          <w:rFonts w:ascii="Arial" w:hAnsi="Arial" w:cs="Arial"/>
        </w:rPr>
      </w:pPr>
      <w:r w:rsidRPr="00B34267">
        <w:rPr>
          <w:rFonts w:ascii="Arial" w:hAnsi="Arial" w:cs="Arial"/>
        </w:rPr>
        <w:t xml:space="preserve">This </w:t>
      </w:r>
      <w:r w:rsidR="009E6699">
        <w:rPr>
          <w:rFonts w:ascii="Arial" w:hAnsi="Arial" w:cs="Arial"/>
        </w:rPr>
        <w:t>section</w:t>
      </w:r>
      <w:r w:rsidR="009E6699" w:rsidRPr="00B34267">
        <w:rPr>
          <w:rFonts w:ascii="Arial" w:hAnsi="Arial" w:cs="Arial"/>
        </w:rPr>
        <w:t xml:space="preserve"> </w:t>
      </w:r>
      <w:r w:rsidRPr="00B34267">
        <w:rPr>
          <w:rFonts w:ascii="Arial" w:hAnsi="Arial" w:cs="Arial"/>
        </w:rPr>
        <w:t>should be read in line with the Trus</w:t>
      </w:r>
      <w:r w:rsidR="00C20C20" w:rsidRPr="00B34267">
        <w:rPr>
          <w:rFonts w:ascii="Arial" w:hAnsi="Arial" w:cs="Arial"/>
        </w:rPr>
        <w:t>t’s</w:t>
      </w:r>
      <w:r w:rsidR="003B4614" w:rsidRPr="00B34267">
        <w:rPr>
          <w:rFonts w:ascii="Arial" w:hAnsi="Arial" w:cs="Arial"/>
        </w:rPr>
        <w:t>:</w:t>
      </w:r>
    </w:p>
    <w:p w14:paraId="2B8EF9C1" w14:textId="0BDB5431" w:rsidR="003B4614" w:rsidRPr="00B34267" w:rsidRDefault="00C20C20" w:rsidP="006A10AE">
      <w:pPr>
        <w:pStyle w:val="ListParagraph"/>
        <w:widowControl w:val="0"/>
        <w:numPr>
          <w:ilvl w:val="0"/>
          <w:numId w:val="38"/>
        </w:numPr>
        <w:overflowPunct w:val="0"/>
        <w:autoSpaceDE w:val="0"/>
        <w:autoSpaceDN w:val="0"/>
        <w:adjustRightInd w:val="0"/>
        <w:spacing w:after="0" w:line="360" w:lineRule="auto"/>
        <w:ind w:left="1440" w:hanging="720"/>
        <w:jc w:val="both"/>
        <w:rPr>
          <w:rFonts w:ascii="Arial" w:hAnsi="Arial" w:cs="Arial"/>
        </w:rPr>
      </w:pPr>
      <w:r w:rsidRPr="00B34267">
        <w:rPr>
          <w:rFonts w:ascii="Arial" w:hAnsi="Arial" w:cs="Arial"/>
        </w:rPr>
        <w:t xml:space="preserve">Mental Capacity Act </w:t>
      </w:r>
      <w:r w:rsidR="003B4614" w:rsidRPr="00B34267">
        <w:rPr>
          <w:rFonts w:ascii="Arial" w:hAnsi="Arial" w:cs="Arial"/>
        </w:rPr>
        <w:t>Policy;</w:t>
      </w:r>
    </w:p>
    <w:p w14:paraId="564AD404" w14:textId="19B2F3AF" w:rsidR="003B4614" w:rsidRPr="00B34267" w:rsidRDefault="003B4614" w:rsidP="006A10AE">
      <w:pPr>
        <w:pStyle w:val="ListParagraph"/>
        <w:widowControl w:val="0"/>
        <w:numPr>
          <w:ilvl w:val="0"/>
          <w:numId w:val="38"/>
        </w:numPr>
        <w:overflowPunct w:val="0"/>
        <w:autoSpaceDE w:val="0"/>
        <w:autoSpaceDN w:val="0"/>
        <w:adjustRightInd w:val="0"/>
        <w:spacing w:after="0" w:line="360" w:lineRule="auto"/>
        <w:ind w:left="1440" w:hanging="720"/>
        <w:jc w:val="both"/>
        <w:rPr>
          <w:rFonts w:ascii="Arial" w:hAnsi="Arial" w:cs="Arial"/>
        </w:rPr>
      </w:pPr>
      <w:r w:rsidRPr="00B34267">
        <w:rPr>
          <w:rFonts w:ascii="Arial" w:hAnsi="Arial" w:cs="Arial"/>
        </w:rPr>
        <w:t>M</w:t>
      </w:r>
      <w:r w:rsidR="00A7382F">
        <w:rPr>
          <w:rFonts w:ascii="Arial" w:hAnsi="Arial" w:cs="Arial"/>
        </w:rPr>
        <w:t xml:space="preserve">ental Health </w:t>
      </w:r>
      <w:r w:rsidR="009E6699">
        <w:rPr>
          <w:rFonts w:ascii="Arial" w:hAnsi="Arial" w:cs="Arial"/>
        </w:rPr>
        <w:t xml:space="preserve">Law </w:t>
      </w:r>
      <w:r w:rsidR="00A7382F">
        <w:rPr>
          <w:rFonts w:ascii="Arial" w:hAnsi="Arial" w:cs="Arial"/>
        </w:rPr>
        <w:t xml:space="preserve">Supplementary </w:t>
      </w:r>
      <w:r w:rsidRPr="00B34267">
        <w:rPr>
          <w:rFonts w:ascii="Arial" w:hAnsi="Arial" w:cs="Arial"/>
        </w:rPr>
        <w:t>Policy;</w:t>
      </w:r>
    </w:p>
    <w:p w14:paraId="7545A45E" w14:textId="7FE8EF08" w:rsidR="003B4614" w:rsidRDefault="003B4614">
      <w:pPr>
        <w:pStyle w:val="ListParagraph"/>
        <w:widowControl w:val="0"/>
        <w:numPr>
          <w:ilvl w:val="0"/>
          <w:numId w:val="38"/>
        </w:numPr>
        <w:overflowPunct w:val="0"/>
        <w:autoSpaceDE w:val="0"/>
        <w:autoSpaceDN w:val="0"/>
        <w:adjustRightInd w:val="0"/>
        <w:spacing w:after="0" w:line="360" w:lineRule="auto"/>
        <w:ind w:left="1440" w:hanging="720"/>
        <w:jc w:val="both"/>
        <w:rPr>
          <w:rFonts w:ascii="Arial" w:hAnsi="Arial" w:cs="Arial"/>
        </w:rPr>
      </w:pPr>
      <w:r w:rsidRPr="00B34267">
        <w:rPr>
          <w:rFonts w:ascii="Arial" w:hAnsi="Arial" w:cs="Arial"/>
        </w:rPr>
        <w:t>Consent to Treatment Policy</w:t>
      </w:r>
      <w:r w:rsidR="00FF54E3">
        <w:rPr>
          <w:rFonts w:ascii="Arial" w:hAnsi="Arial" w:cs="Arial"/>
        </w:rPr>
        <w:t>;</w:t>
      </w:r>
    </w:p>
    <w:p w14:paraId="3757BB93" w14:textId="44FAD387" w:rsidR="00FF54E3" w:rsidRPr="00B34267" w:rsidRDefault="00FF54E3" w:rsidP="006A10AE">
      <w:pPr>
        <w:pStyle w:val="ListParagraph"/>
        <w:widowControl w:val="0"/>
        <w:numPr>
          <w:ilvl w:val="0"/>
          <w:numId w:val="38"/>
        </w:numPr>
        <w:overflowPunct w:val="0"/>
        <w:autoSpaceDE w:val="0"/>
        <w:autoSpaceDN w:val="0"/>
        <w:adjustRightInd w:val="0"/>
        <w:spacing w:after="0" w:line="360" w:lineRule="auto"/>
        <w:ind w:left="1440" w:hanging="720"/>
        <w:jc w:val="both"/>
        <w:rPr>
          <w:rFonts w:ascii="Arial" w:hAnsi="Arial" w:cs="Arial"/>
        </w:rPr>
      </w:pPr>
      <w:r>
        <w:rPr>
          <w:rFonts w:ascii="Arial" w:hAnsi="Arial" w:cs="Arial"/>
        </w:rPr>
        <w:t>Safeguarding Children Policy.</w:t>
      </w:r>
    </w:p>
    <w:p w14:paraId="3553EB71" w14:textId="0503ECC9" w:rsidR="00F37F8F" w:rsidRPr="00B34267" w:rsidRDefault="009E6699" w:rsidP="006A10AE">
      <w:pPr>
        <w:spacing w:before="0" w:after="0" w:line="360" w:lineRule="auto"/>
        <w:ind w:left="720"/>
        <w:textAlignment w:val="baseline"/>
        <w:rPr>
          <w:rFonts w:eastAsia="Arial" w:cs="Arial"/>
          <w:szCs w:val="22"/>
        </w:rPr>
      </w:pPr>
      <w:r>
        <w:rPr>
          <w:rFonts w:eastAsia="Arial" w:cs="Arial"/>
          <w:szCs w:val="22"/>
        </w:rPr>
        <w:t xml:space="preserve">These policies </w:t>
      </w:r>
      <w:r w:rsidR="003B4614" w:rsidRPr="00B34267">
        <w:rPr>
          <w:rFonts w:eastAsia="Arial" w:cs="Arial"/>
          <w:szCs w:val="22"/>
        </w:rPr>
        <w:t>contain</w:t>
      </w:r>
      <w:r w:rsidR="00C20C20" w:rsidRPr="00B34267">
        <w:rPr>
          <w:rFonts w:eastAsia="Arial" w:cs="Arial"/>
          <w:szCs w:val="22"/>
        </w:rPr>
        <w:t xml:space="preserve"> details</w:t>
      </w:r>
      <w:r>
        <w:rPr>
          <w:rFonts w:eastAsia="Arial" w:cs="Arial"/>
          <w:szCs w:val="22"/>
        </w:rPr>
        <w:t xml:space="preserve"> of</w:t>
      </w:r>
      <w:r w:rsidR="00C20C20" w:rsidRPr="00B34267">
        <w:rPr>
          <w:rFonts w:eastAsia="Arial" w:cs="Arial"/>
          <w:szCs w:val="22"/>
        </w:rPr>
        <w:t xml:space="preserve"> related assessment</w:t>
      </w:r>
      <w:r>
        <w:rPr>
          <w:rFonts w:eastAsia="Arial" w:cs="Arial"/>
          <w:szCs w:val="22"/>
        </w:rPr>
        <w:t>s</w:t>
      </w:r>
      <w:r w:rsidR="00C20C20" w:rsidRPr="00B34267">
        <w:rPr>
          <w:rFonts w:eastAsia="Arial" w:cs="Arial"/>
          <w:szCs w:val="22"/>
        </w:rPr>
        <w:t xml:space="preserve"> of mental capacity of young people age</w:t>
      </w:r>
      <w:r>
        <w:rPr>
          <w:rFonts w:eastAsia="Arial" w:cs="Arial"/>
          <w:szCs w:val="22"/>
        </w:rPr>
        <w:t>d</w:t>
      </w:r>
      <w:r w:rsidR="00C20C20" w:rsidRPr="00B34267">
        <w:rPr>
          <w:rFonts w:eastAsia="Arial" w:cs="Arial"/>
          <w:szCs w:val="22"/>
        </w:rPr>
        <w:t xml:space="preserve"> 16 and 17</w:t>
      </w:r>
      <w:r>
        <w:rPr>
          <w:rFonts w:eastAsia="Arial" w:cs="Arial"/>
          <w:szCs w:val="22"/>
        </w:rPr>
        <w:t>,</w:t>
      </w:r>
      <w:r w:rsidR="00C20C20" w:rsidRPr="00B34267">
        <w:rPr>
          <w:rFonts w:eastAsia="Arial" w:cs="Arial"/>
          <w:szCs w:val="22"/>
        </w:rPr>
        <w:t xml:space="preserve"> and Gillick competence of children under the </w:t>
      </w:r>
      <w:r w:rsidR="003B4614" w:rsidRPr="00B34267">
        <w:rPr>
          <w:rFonts w:eastAsia="Arial" w:cs="Arial"/>
          <w:szCs w:val="22"/>
        </w:rPr>
        <w:t>age of 16</w:t>
      </w:r>
      <w:r>
        <w:rPr>
          <w:rFonts w:eastAsia="Arial" w:cs="Arial"/>
          <w:szCs w:val="22"/>
        </w:rPr>
        <w:t xml:space="preserve">. </w:t>
      </w:r>
    </w:p>
    <w:p w14:paraId="36980519" w14:textId="578D7DAA" w:rsidR="00C20C20" w:rsidRPr="00B34267" w:rsidRDefault="00C20C20" w:rsidP="006A10AE">
      <w:pPr>
        <w:pStyle w:val="ListParagraph"/>
        <w:widowControl w:val="0"/>
        <w:numPr>
          <w:ilvl w:val="1"/>
          <w:numId w:val="33"/>
        </w:numPr>
        <w:overflowPunct w:val="0"/>
        <w:autoSpaceDE w:val="0"/>
        <w:autoSpaceDN w:val="0"/>
        <w:adjustRightInd w:val="0"/>
        <w:spacing w:after="0" w:line="360" w:lineRule="auto"/>
        <w:ind w:left="720"/>
        <w:jc w:val="both"/>
        <w:rPr>
          <w:rFonts w:ascii="Arial" w:hAnsi="Arial" w:cs="Arial"/>
        </w:rPr>
      </w:pPr>
      <w:r w:rsidRPr="00B34267">
        <w:rPr>
          <w:rFonts w:ascii="Arial" w:hAnsi="Arial" w:cs="Arial"/>
        </w:rPr>
        <w:t>The principle</w:t>
      </w:r>
      <w:r w:rsidR="009E6699">
        <w:rPr>
          <w:rFonts w:ascii="Arial" w:hAnsi="Arial" w:cs="Arial"/>
        </w:rPr>
        <w:t>s</w:t>
      </w:r>
      <w:r w:rsidRPr="00B34267">
        <w:rPr>
          <w:rFonts w:ascii="Arial" w:hAnsi="Arial" w:cs="Arial"/>
        </w:rPr>
        <w:t xml:space="preserve"> of administration of covert medication are very similar as those pertinent to adults, however the guiding principle is the welfare of the child, pursuant to Children Act 1989</w:t>
      </w:r>
      <w:r w:rsidR="00C80920">
        <w:rPr>
          <w:rFonts w:ascii="Arial" w:hAnsi="Arial" w:cs="Arial"/>
        </w:rPr>
        <w:t xml:space="preserve"> &amp; 2004</w:t>
      </w:r>
      <w:r w:rsidRPr="00B34267">
        <w:rPr>
          <w:rFonts w:ascii="Arial" w:hAnsi="Arial" w:cs="Arial"/>
        </w:rPr>
        <w:t>.</w:t>
      </w:r>
    </w:p>
    <w:p w14:paraId="201AAB4E" w14:textId="028C33AB" w:rsidR="00FF54E3" w:rsidRDefault="003B4614" w:rsidP="00FF54E3">
      <w:pPr>
        <w:pStyle w:val="ListParagraph"/>
        <w:widowControl w:val="0"/>
        <w:numPr>
          <w:ilvl w:val="1"/>
          <w:numId w:val="33"/>
        </w:numPr>
        <w:overflowPunct w:val="0"/>
        <w:autoSpaceDE w:val="0"/>
        <w:autoSpaceDN w:val="0"/>
        <w:adjustRightInd w:val="0"/>
        <w:spacing w:after="0" w:line="360" w:lineRule="auto"/>
        <w:ind w:left="720"/>
        <w:jc w:val="both"/>
        <w:rPr>
          <w:rFonts w:ascii="Arial" w:hAnsi="Arial" w:cs="Arial"/>
        </w:rPr>
      </w:pPr>
      <w:r w:rsidRPr="00B34267">
        <w:rPr>
          <w:rFonts w:ascii="Arial" w:hAnsi="Arial" w:cs="Arial"/>
        </w:rPr>
        <w:t>In situation</w:t>
      </w:r>
      <w:r w:rsidR="009E6699">
        <w:rPr>
          <w:rFonts w:ascii="Arial" w:hAnsi="Arial" w:cs="Arial"/>
        </w:rPr>
        <w:t>s</w:t>
      </w:r>
      <w:r w:rsidRPr="00B34267">
        <w:rPr>
          <w:rFonts w:ascii="Arial" w:hAnsi="Arial" w:cs="Arial"/>
        </w:rPr>
        <w:t xml:space="preserve"> when the </w:t>
      </w:r>
      <w:r w:rsidR="00EB007A" w:rsidRPr="00B34267">
        <w:rPr>
          <w:rFonts w:ascii="Arial" w:hAnsi="Arial" w:cs="Arial"/>
        </w:rPr>
        <w:t>prescribing clinician considers use of cover</w:t>
      </w:r>
      <w:r w:rsidR="009E6699">
        <w:rPr>
          <w:rFonts w:ascii="Arial" w:hAnsi="Arial" w:cs="Arial"/>
        </w:rPr>
        <w:t>t</w:t>
      </w:r>
      <w:r w:rsidR="00EB007A" w:rsidRPr="00B34267">
        <w:rPr>
          <w:rFonts w:ascii="Arial" w:hAnsi="Arial" w:cs="Arial"/>
        </w:rPr>
        <w:t xml:space="preserve"> medication, when the child/young person is not subject to compulsory treatment under provisions of MHA 1983, </w:t>
      </w:r>
      <w:r w:rsidR="00B23D05">
        <w:rPr>
          <w:rFonts w:ascii="Arial" w:hAnsi="Arial" w:cs="Arial"/>
        </w:rPr>
        <w:t>they</w:t>
      </w:r>
      <w:r w:rsidR="00EB007A" w:rsidRPr="00B34267">
        <w:rPr>
          <w:rFonts w:ascii="Arial" w:hAnsi="Arial" w:cs="Arial"/>
        </w:rPr>
        <w:t xml:space="preserve"> need to consider if the </w:t>
      </w:r>
      <w:r w:rsidR="00014893" w:rsidRPr="00B34267">
        <w:rPr>
          <w:rFonts w:ascii="Arial" w:hAnsi="Arial" w:cs="Arial"/>
        </w:rPr>
        <w:t xml:space="preserve">use of </w:t>
      </w:r>
      <w:r w:rsidR="00EB007A" w:rsidRPr="00B34267">
        <w:rPr>
          <w:rFonts w:ascii="Arial" w:hAnsi="Arial" w:cs="Arial"/>
        </w:rPr>
        <w:t>proposed medication</w:t>
      </w:r>
      <w:r w:rsidR="001A6F8C">
        <w:rPr>
          <w:rFonts w:ascii="Arial" w:hAnsi="Arial" w:cs="Arial"/>
        </w:rPr>
        <w:t xml:space="preserve"> </w:t>
      </w:r>
      <w:r w:rsidR="00014893" w:rsidRPr="00B34267">
        <w:rPr>
          <w:rFonts w:ascii="Arial" w:hAnsi="Arial" w:cs="Arial"/>
        </w:rPr>
        <w:t xml:space="preserve">could </w:t>
      </w:r>
      <w:r w:rsidR="00B23D05">
        <w:rPr>
          <w:rFonts w:ascii="Arial" w:hAnsi="Arial" w:cs="Arial"/>
        </w:rPr>
        <w:t xml:space="preserve">cause the </w:t>
      </w:r>
      <w:r w:rsidR="00014893" w:rsidRPr="00B34267">
        <w:rPr>
          <w:rFonts w:ascii="Arial" w:hAnsi="Arial" w:cs="Arial"/>
        </w:rPr>
        <w:t>care p</w:t>
      </w:r>
      <w:r w:rsidR="00A7382F">
        <w:rPr>
          <w:rFonts w:ascii="Arial" w:hAnsi="Arial" w:cs="Arial"/>
        </w:rPr>
        <w:t xml:space="preserve">lan </w:t>
      </w:r>
      <w:r w:rsidR="00B23D05">
        <w:rPr>
          <w:rFonts w:ascii="Arial" w:hAnsi="Arial" w:cs="Arial"/>
        </w:rPr>
        <w:t xml:space="preserve">to </w:t>
      </w:r>
      <w:r w:rsidR="00A7382F">
        <w:rPr>
          <w:rFonts w:ascii="Arial" w:hAnsi="Arial" w:cs="Arial"/>
        </w:rPr>
        <w:t>amount</w:t>
      </w:r>
      <w:r w:rsidR="00014893" w:rsidRPr="00B34267">
        <w:rPr>
          <w:rFonts w:ascii="Arial" w:hAnsi="Arial" w:cs="Arial"/>
        </w:rPr>
        <w:t xml:space="preserve"> to the child/young person being deprived of their liberty</w:t>
      </w:r>
      <w:r w:rsidR="00B23D05">
        <w:rPr>
          <w:rFonts w:ascii="Arial" w:hAnsi="Arial" w:cs="Arial"/>
        </w:rPr>
        <w:t xml:space="preserve"> (e.g. if the </w:t>
      </w:r>
      <w:r w:rsidR="00B23D05">
        <w:rPr>
          <w:rFonts w:ascii="Arial" w:hAnsi="Arial" w:cs="Arial"/>
        </w:rPr>
        <w:lastRenderedPageBreak/>
        <w:t>medication is to sedate or otherwise control the person’s behaviour)</w:t>
      </w:r>
      <w:r w:rsidR="00014893" w:rsidRPr="00B34267">
        <w:rPr>
          <w:rFonts w:ascii="Arial" w:hAnsi="Arial" w:cs="Arial"/>
        </w:rPr>
        <w:t>. In case of any doubt, the clinician must seek advice from ELFT Mental Capacity Lead</w:t>
      </w:r>
      <w:r w:rsidR="001A6F8C">
        <w:rPr>
          <w:rFonts w:ascii="Arial" w:hAnsi="Arial" w:cs="Arial"/>
        </w:rPr>
        <w:t xml:space="preserve"> (</w:t>
      </w:r>
      <w:hyperlink r:id="rId15" w:history="1">
        <w:r w:rsidR="001A6F8C" w:rsidRPr="00B34267">
          <w:rPr>
            <w:rFonts w:ascii="Arial" w:hAnsi="Arial" w:cs="Arial"/>
          </w:rPr>
          <w:t>elft.mentalcapacity@nhs.net</w:t>
        </w:r>
      </w:hyperlink>
      <w:r w:rsidR="001A6F8C">
        <w:t>)</w:t>
      </w:r>
      <w:r w:rsidR="00014893" w:rsidRPr="00B34267">
        <w:rPr>
          <w:rFonts w:ascii="Arial" w:hAnsi="Arial" w:cs="Arial"/>
        </w:rPr>
        <w:t xml:space="preserve"> to explore </w:t>
      </w:r>
      <w:r w:rsidR="001A6F8C">
        <w:rPr>
          <w:rFonts w:ascii="Arial" w:hAnsi="Arial" w:cs="Arial"/>
        </w:rPr>
        <w:t xml:space="preserve">the </w:t>
      </w:r>
      <w:r w:rsidR="00014893" w:rsidRPr="00B34267">
        <w:rPr>
          <w:rFonts w:ascii="Arial" w:hAnsi="Arial" w:cs="Arial"/>
        </w:rPr>
        <w:t>appropriate legal framework, which would need to be implemented</w:t>
      </w:r>
      <w:r w:rsidR="001A6F8C">
        <w:rPr>
          <w:rFonts w:ascii="Arial" w:hAnsi="Arial" w:cs="Arial"/>
        </w:rPr>
        <w:t>.</w:t>
      </w:r>
    </w:p>
    <w:p w14:paraId="6B1CF258" w14:textId="47F7C3A0" w:rsidR="00C80920" w:rsidRPr="006A10AE" w:rsidRDefault="00C80920" w:rsidP="00FF54E3">
      <w:pPr>
        <w:pStyle w:val="ListParagraph"/>
        <w:widowControl w:val="0"/>
        <w:numPr>
          <w:ilvl w:val="1"/>
          <w:numId w:val="33"/>
        </w:numPr>
        <w:overflowPunct w:val="0"/>
        <w:autoSpaceDE w:val="0"/>
        <w:autoSpaceDN w:val="0"/>
        <w:adjustRightInd w:val="0"/>
        <w:spacing w:after="0" w:line="360" w:lineRule="auto"/>
        <w:ind w:left="720"/>
        <w:jc w:val="both"/>
        <w:rPr>
          <w:rFonts w:ascii="Arial" w:hAnsi="Arial" w:cs="Arial"/>
        </w:rPr>
      </w:pPr>
      <w:r w:rsidRPr="00C80920">
        <w:rPr>
          <w:rFonts w:ascii="Arial" w:hAnsi="Arial" w:cs="Arial"/>
        </w:rPr>
        <w:t>Where the patient is a child or young person, consideration of covert administration must also be viewed through the lens of statutory safeguarding responsibilities under the Children Act, with any concerns about coercion, restriction of liberty, or potential harm requiring immediate escalation through safeguarding pathways to ensure the child’s welfare, rights, and safety remain paramount. The ELFT Safeguarding Team can be contacted for advice and guidance.</w:t>
      </w:r>
    </w:p>
    <w:p w14:paraId="48B60332" w14:textId="73DC029D" w:rsidR="00624090" w:rsidRPr="00B34267" w:rsidRDefault="00624090" w:rsidP="006A10AE">
      <w:pPr>
        <w:widowControl w:val="0"/>
        <w:overflowPunct w:val="0"/>
        <w:autoSpaceDE w:val="0"/>
        <w:autoSpaceDN w:val="0"/>
        <w:adjustRightInd w:val="0"/>
        <w:spacing w:before="0" w:after="0" w:line="360" w:lineRule="auto"/>
        <w:ind w:right="20"/>
        <w:rPr>
          <w:rFonts w:cs="Arial"/>
          <w:szCs w:val="22"/>
        </w:rPr>
      </w:pPr>
    </w:p>
    <w:p w14:paraId="08CC3FA5" w14:textId="37EE08EE" w:rsidR="00624090" w:rsidRPr="00B34267" w:rsidRDefault="00FE10F6" w:rsidP="003B4614">
      <w:pPr>
        <w:pStyle w:val="Heading1"/>
        <w:numPr>
          <w:ilvl w:val="0"/>
          <w:numId w:val="33"/>
        </w:numPr>
        <w:spacing w:before="0" w:line="360" w:lineRule="auto"/>
        <w:ind w:left="284" w:hanging="284"/>
        <w:rPr>
          <w:rFonts w:ascii="Arial" w:hAnsi="Arial" w:cs="Arial"/>
          <w:color w:val="auto"/>
          <w:sz w:val="22"/>
          <w:szCs w:val="22"/>
        </w:rPr>
      </w:pPr>
      <w:bookmarkStart w:id="12" w:name="_Toc134631833"/>
      <w:bookmarkStart w:id="13" w:name="_Toc232583358"/>
      <w:r>
        <w:rPr>
          <w:rFonts w:ascii="Arial" w:hAnsi="Arial" w:cs="Arial"/>
          <w:color w:val="auto"/>
          <w:sz w:val="22"/>
          <w:szCs w:val="22"/>
        </w:rPr>
        <w:t>Proce</w:t>
      </w:r>
      <w:r w:rsidR="001A6F8C">
        <w:rPr>
          <w:rFonts w:ascii="Arial" w:hAnsi="Arial" w:cs="Arial"/>
          <w:color w:val="auto"/>
          <w:sz w:val="22"/>
          <w:szCs w:val="22"/>
        </w:rPr>
        <w:t>ss</w:t>
      </w:r>
      <w:r>
        <w:rPr>
          <w:rFonts w:ascii="Arial" w:hAnsi="Arial" w:cs="Arial"/>
          <w:color w:val="auto"/>
          <w:sz w:val="22"/>
          <w:szCs w:val="22"/>
        </w:rPr>
        <w:t xml:space="preserve"> for c</w:t>
      </w:r>
      <w:r w:rsidR="00624090" w:rsidRPr="00B34267">
        <w:rPr>
          <w:rFonts w:ascii="Arial" w:hAnsi="Arial" w:cs="Arial"/>
          <w:color w:val="auto"/>
          <w:sz w:val="22"/>
          <w:szCs w:val="22"/>
        </w:rPr>
        <w:t xml:space="preserve">overt </w:t>
      </w:r>
      <w:r>
        <w:rPr>
          <w:rFonts w:ascii="Arial" w:hAnsi="Arial" w:cs="Arial"/>
          <w:color w:val="auto"/>
          <w:sz w:val="22"/>
          <w:szCs w:val="22"/>
        </w:rPr>
        <w:t>a</w:t>
      </w:r>
      <w:r w:rsidR="00624090" w:rsidRPr="00B34267">
        <w:rPr>
          <w:rFonts w:ascii="Arial" w:hAnsi="Arial" w:cs="Arial"/>
          <w:color w:val="auto"/>
          <w:sz w:val="22"/>
          <w:szCs w:val="22"/>
        </w:rPr>
        <w:t xml:space="preserve">dministration of </w:t>
      </w:r>
      <w:r>
        <w:rPr>
          <w:rFonts w:ascii="Arial" w:hAnsi="Arial" w:cs="Arial"/>
          <w:color w:val="auto"/>
          <w:sz w:val="22"/>
          <w:szCs w:val="22"/>
        </w:rPr>
        <w:t>m</w:t>
      </w:r>
      <w:r w:rsidR="00624090" w:rsidRPr="00B34267">
        <w:rPr>
          <w:rFonts w:ascii="Arial" w:hAnsi="Arial" w:cs="Arial"/>
          <w:color w:val="auto"/>
          <w:sz w:val="22"/>
          <w:szCs w:val="22"/>
        </w:rPr>
        <w:t>edicines</w:t>
      </w:r>
      <w:bookmarkEnd w:id="12"/>
      <w:bookmarkEnd w:id="13"/>
    </w:p>
    <w:p w14:paraId="4DCF1167" w14:textId="49B74298" w:rsidR="001A6F8C" w:rsidRDefault="000C7D13" w:rsidP="001A6F8C">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 xml:space="preserve">Once </w:t>
      </w:r>
      <w:r w:rsidR="001A6F8C">
        <w:rPr>
          <w:rFonts w:ascii="Arial" w:hAnsi="Arial" w:cs="Arial"/>
        </w:rPr>
        <w:t xml:space="preserve">the decision has been made that covert administration is in the person’s best interests, </w:t>
      </w:r>
      <w:r w:rsidR="00AA328E">
        <w:rPr>
          <w:rFonts w:ascii="Arial" w:hAnsi="Arial" w:cs="Arial"/>
        </w:rPr>
        <w:t>the Covert Medicines MDT Care Plan (appendix 1) should be completed</w:t>
      </w:r>
      <w:r w:rsidR="00AA48B5">
        <w:rPr>
          <w:rFonts w:ascii="Arial" w:hAnsi="Arial" w:cs="Arial"/>
        </w:rPr>
        <w:t xml:space="preserve"> and kept in the patient’s clinical notes.</w:t>
      </w:r>
      <w:r w:rsidR="00D57044">
        <w:rPr>
          <w:rFonts w:ascii="Arial" w:hAnsi="Arial" w:cs="Arial"/>
        </w:rPr>
        <w:t xml:space="preserve"> This must be completed before any covert administration is undertaken.</w:t>
      </w:r>
    </w:p>
    <w:p w14:paraId="48A73DA4" w14:textId="0DC309D1" w:rsidR="00802C38" w:rsidRDefault="00AA48B5" w:rsidP="00802C38">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It</w:t>
      </w:r>
      <w:r w:rsidR="001A6F8C">
        <w:rPr>
          <w:rFonts w:ascii="Arial" w:hAnsi="Arial" w:cs="Arial"/>
        </w:rPr>
        <w:t xml:space="preserve"> includes:</w:t>
      </w:r>
    </w:p>
    <w:p w14:paraId="1EB251FE" w14:textId="6A595E3E" w:rsidR="00624090" w:rsidRDefault="00802C38" w:rsidP="00802C38">
      <w:pPr>
        <w:pStyle w:val="ListParagraph"/>
        <w:widowControl w:val="0"/>
        <w:numPr>
          <w:ilvl w:val="2"/>
          <w:numId w:val="33"/>
        </w:numPr>
        <w:overflowPunct w:val="0"/>
        <w:autoSpaceDE w:val="0"/>
        <w:autoSpaceDN w:val="0"/>
        <w:adjustRightInd w:val="0"/>
        <w:spacing w:after="0" w:line="360" w:lineRule="auto"/>
        <w:ind w:left="1287"/>
        <w:jc w:val="both"/>
        <w:rPr>
          <w:rFonts w:ascii="Arial" w:hAnsi="Arial" w:cs="Arial"/>
        </w:rPr>
      </w:pPr>
      <w:r>
        <w:rPr>
          <w:rFonts w:ascii="Arial" w:hAnsi="Arial" w:cs="Arial"/>
        </w:rPr>
        <w:t xml:space="preserve">A prescriber’s </w:t>
      </w:r>
      <w:r w:rsidR="001A6F8C" w:rsidRPr="006A10AE">
        <w:rPr>
          <w:rFonts w:ascii="Arial" w:hAnsi="Arial" w:cs="Arial"/>
        </w:rPr>
        <w:t xml:space="preserve">review of </w:t>
      </w:r>
      <w:r>
        <w:rPr>
          <w:rFonts w:ascii="Arial" w:hAnsi="Arial" w:cs="Arial"/>
        </w:rPr>
        <w:t>the person’s medicines to rationalise therapy where possible. Only those medicines considered essential should be given covertly</w:t>
      </w:r>
      <w:r w:rsidR="00AA48B5">
        <w:rPr>
          <w:rFonts w:ascii="Arial" w:hAnsi="Arial" w:cs="Arial"/>
        </w:rPr>
        <w:t>;</w:t>
      </w:r>
    </w:p>
    <w:p w14:paraId="077BE66D" w14:textId="09E3BD9C" w:rsidR="00802C38" w:rsidRDefault="00802C38" w:rsidP="00802C38">
      <w:pPr>
        <w:pStyle w:val="ListParagraph"/>
        <w:widowControl w:val="0"/>
        <w:numPr>
          <w:ilvl w:val="2"/>
          <w:numId w:val="33"/>
        </w:numPr>
        <w:overflowPunct w:val="0"/>
        <w:autoSpaceDE w:val="0"/>
        <w:autoSpaceDN w:val="0"/>
        <w:adjustRightInd w:val="0"/>
        <w:spacing w:after="0" w:line="360" w:lineRule="auto"/>
        <w:ind w:left="1287"/>
        <w:jc w:val="both"/>
        <w:rPr>
          <w:rFonts w:ascii="Arial" w:hAnsi="Arial" w:cs="Arial"/>
        </w:rPr>
      </w:pPr>
      <w:r>
        <w:rPr>
          <w:rFonts w:ascii="Arial" w:hAnsi="Arial" w:cs="Arial"/>
        </w:rPr>
        <w:t>A pharmacist’s advice on whether the medicine can be given covertly and how to do so safely</w:t>
      </w:r>
      <w:r w:rsidR="00AA48B5">
        <w:rPr>
          <w:rFonts w:ascii="Arial" w:hAnsi="Arial" w:cs="Arial"/>
        </w:rPr>
        <w:t>;</w:t>
      </w:r>
    </w:p>
    <w:p w14:paraId="52C116E5" w14:textId="3D237DF4" w:rsidR="00057C95" w:rsidRDefault="00057C95" w:rsidP="00802C38">
      <w:pPr>
        <w:pStyle w:val="ListParagraph"/>
        <w:widowControl w:val="0"/>
        <w:numPr>
          <w:ilvl w:val="2"/>
          <w:numId w:val="33"/>
        </w:numPr>
        <w:overflowPunct w:val="0"/>
        <w:autoSpaceDE w:val="0"/>
        <w:autoSpaceDN w:val="0"/>
        <w:adjustRightInd w:val="0"/>
        <w:spacing w:after="0" w:line="360" w:lineRule="auto"/>
        <w:ind w:left="1287"/>
        <w:jc w:val="both"/>
        <w:rPr>
          <w:rFonts w:ascii="Arial" w:hAnsi="Arial" w:cs="Arial"/>
        </w:rPr>
      </w:pPr>
      <w:r>
        <w:rPr>
          <w:rFonts w:ascii="Arial" w:hAnsi="Arial" w:cs="Arial"/>
        </w:rPr>
        <w:t xml:space="preserve">The number of times/occasions medications should be offered to the person before they are covertly administered. This should be agreed by the MDT on a </w:t>
      </w:r>
      <w:proofErr w:type="gramStart"/>
      <w:r>
        <w:rPr>
          <w:rFonts w:ascii="Arial" w:hAnsi="Arial" w:cs="Arial"/>
        </w:rPr>
        <w:t>case by case</w:t>
      </w:r>
      <w:proofErr w:type="gramEnd"/>
      <w:r>
        <w:rPr>
          <w:rFonts w:ascii="Arial" w:hAnsi="Arial" w:cs="Arial"/>
        </w:rPr>
        <w:t xml:space="preserve"> basis</w:t>
      </w:r>
      <w:r w:rsidR="00D57044">
        <w:rPr>
          <w:rFonts w:ascii="Arial" w:hAnsi="Arial" w:cs="Arial"/>
        </w:rPr>
        <w:t>;</w:t>
      </w:r>
    </w:p>
    <w:p w14:paraId="64E1F5AC" w14:textId="2ADB1A4B" w:rsidR="00937E40" w:rsidRPr="006A10AE" w:rsidRDefault="00EC5046" w:rsidP="00937E40">
      <w:pPr>
        <w:pStyle w:val="ListParagraph"/>
        <w:widowControl w:val="0"/>
        <w:numPr>
          <w:ilvl w:val="2"/>
          <w:numId w:val="33"/>
        </w:numPr>
        <w:overflowPunct w:val="0"/>
        <w:autoSpaceDE w:val="0"/>
        <w:autoSpaceDN w:val="0"/>
        <w:adjustRightInd w:val="0"/>
        <w:spacing w:after="0" w:line="360" w:lineRule="auto"/>
        <w:ind w:left="1287"/>
        <w:jc w:val="both"/>
        <w:rPr>
          <w:rFonts w:ascii="Arial" w:hAnsi="Arial" w:cs="Arial"/>
        </w:rPr>
      </w:pPr>
      <w:r>
        <w:rPr>
          <w:rFonts w:ascii="Arial" w:hAnsi="Arial" w:cs="Arial"/>
        </w:rPr>
        <w:t>The review date of the need to continue covert medication.</w:t>
      </w:r>
    </w:p>
    <w:p w14:paraId="167E94C4" w14:textId="2C1E5865" w:rsidR="00AA48B5" w:rsidRPr="006A10AE" w:rsidRDefault="00AA48B5" w:rsidP="00AA48B5">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The Covert Medicines MDT Care Plan should be reviewed when a medicine is changed, or if the person regains capacity to make decisions about their medicines. It should also be reviewed at regular intervals even if there are no apparent changes.</w:t>
      </w:r>
    </w:p>
    <w:p w14:paraId="30DE95F1" w14:textId="1B139623" w:rsidR="00624090" w:rsidRDefault="000C7D13" w:rsidP="00EC5046">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802C38">
        <w:rPr>
          <w:rFonts w:ascii="Arial" w:hAnsi="Arial" w:cs="Arial"/>
        </w:rPr>
        <w:t>I</w:t>
      </w:r>
      <w:r w:rsidR="00624090" w:rsidRPr="00802C38">
        <w:rPr>
          <w:rFonts w:ascii="Arial" w:hAnsi="Arial" w:cs="Arial"/>
        </w:rPr>
        <w:t xml:space="preserve">f a patient usually accepts </w:t>
      </w:r>
      <w:r w:rsidRPr="00802C38">
        <w:rPr>
          <w:rFonts w:ascii="Arial" w:hAnsi="Arial" w:cs="Arial"/>
        </w:rPr>
        <w:t xml:space="preserve">medication </w:t>
      </w:r>
      <w:r w:rsidR="000C4663">
        <w:rPr>
          <w:rFonts w:ascii="Arial" w:hAnsi="Arial" w:cs="Arial"/>
        </w:rPr>
        <w:t>openly</w:t>
      </w:r>
      <w:r w:rsidRPr="00802C38">
        <w:rPr>
          <w:rFonts w:ascii="Arial" w:hAnsi="Arial" w:cs="Arial"/>
        </w:rPr>
        <w:t xml:space="preserve"> </w:t>
      </w:r>
      <w:r w:rsidR="00624090" w:rsidRPr="00802C38">
        <w:rPr>
          <w:rFonts w:ascii="Arial" w:hAnsi="Arial" w:cs="Arial"/>
        </w:rPr>
        <w:t xml:space="preserve">but requires covert administration on </w:t>
      </w:r>
      <w:r w:rsidR="00401108" w:rsidRPr="00802C38">
        <w:rPr>
          <w:rFonts w:ascii="Arial" w:hAnsi="Arial" w:cs="Arial"/>
        </w:rPr>
        <w:t xml:space="preserve">some </w:t>
      </w:r>
      <w:r w:rsidR="00624090" w:rsidRPr="00802C38">
        <w:rPr>
          <w:rFonts w:ascii="Arial" w:hAnsi="Arial" w:cs="Arial"/>
        </w:rPr>
        <w:t>occasion</w:t>
      </w:r>
      <w:r w:rsidR="005577A4" w:rsidRPr="00802C38">
        <w:rPr>
          <w:rFonts w:ascii="Arial" w:hAnsi="Arial" w:cs="Arial"/>
        </w:rPr>
        <w:t>s</w:t>
      </w:r>
      <w:r w:rsidR="00401108" w:rsidRPr="00802C38">
        <w:rPr>
          <w:rFonts w:ascii="Arial" w:hAnsi="Arial" w:cs="Arial"/>
        </w:rPr>
        <w:t>,</w:t>
      </w:r>
      <w:r w:rsidR="00624090" w:rsidRPr="00802C38">
        <w:rPr>
          <w:rFonts w:ascii="Arial" w:hAnsi="Arial" w:cs="Arial"/>
        </w:rPr>
        <w:t xml:space="preserve"> document the reason why they required covert administration on </w:t>
      </w:r>
      <w:r w:rsidR="00CC3B26" w:rsidRPr="00802C38">
        <w:rPr>
          <w:rFonts w:ascii="Arial" w:hAnsi="Arial" w:cs="Arial"/>
        </w:rPr>
        <w:t xml:space="preserve">electronic patient record </w:t>
      </w:r>
      <w:r w:rsidR="000C4663">
        <w:rPr>
          <w:rFonts w:ascii="Arial" w:hAnsi="Arial" w:cs="Arial"/>
        </w:rPr>
        <w:t>(e.g.</w:t>
      </w:r>
      <w:r w:rsidR="00624090" w:rsidRPr="00802C38">
        <w:rPr>
          <w:rFonts w:ascii="Arial" w:hAnsi="Arial" w:cs="Arial"/>
        </w:rPr>
        <w:t xml:space="preserve"> patient was more confused and unsettled today</w:t>
      </w:r>
      <w:r w:rsidR="000C4663">
        <w:rPr>
          <w:rFonts w:ascii="Arial" w:hAnsi="Arial" w:cs="Arial"/>
        </w:rPr>
        <w:t>)</w:t>
      </w:r>
      <w:r w:rsidR="00CC3B26" w:rsidRPr="00802C38">
        <w:rPr>
          <w:rFonts w:ascii="Arial" w:hAnsi="Arial" w:cs="Arial"/>
        </w:rPr>
        <w:t>.</w:t>
      </w:r>
      <w:r w:rsidRPr="00802C38">
        <w:rPr>
          <w:rFonts w:ascii="Arial" w:hAnsi="Arial" w:cs="Arial"/>
        </w:rPr>
        <w:t xml:space="preserve"> A Covert Medicines MDT Care Plan must still be in place to cover occasional covert use</w:t>
      </w:r>
      <w:r w:rsidR="00AA48B5">
        <w:rPr>
          <w:rFonts w:ascii="Arial" w:hAnsi="Arial" w:cs="Arial"/>
        </w:rPr>
        <w:t>.</w:t>
      </w:r>
    </w:p>
    <w:p w14:paraId="2D9705B7" w14:textId="51047EC8" w:rsidR="00057C95" w:rsidRDefault="00057C95" w:rsidP="00057C95">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Advice on method of administration must be documented on the Covert Medicines MDT Care Plan in agreement with the pharmacist. It must also be added to the person’s medicines administration chart.</w:t>
      </w:r>
    </w:p>
    <w:p w14:paraId="74256DEE" w14:textId="6AE54216" w:rsidR="000C4663" w:rsidRDefault="00624001" w:rsidP="00B07ABB">
      <w:pPr>
        <w:pStyle w:val="ListParagraph"/>
        <w:widowControl w:val="0"/>
        <w:numPr>
          <w:ilvl w:val="1"/>
          <w:numId w:val="33"/>
        </w:numPr>
        <w:overflowPunct w:val="0"/>
        <w:autoSpaceDE w:val="0"/>
        <w:autoSpaceDN w:val="0"/>
        <w:adjustRightInd w:val="0"/>
        <w:spacing w:after="0" w:line="360" w:lineRule="auto"/>
        <w:ind w:left="1287"/>
        <w:jc w:val="both"/>
        <w:rPr>
          <w:rFonts w:ascii="Arial" w:hAnsi="Arial" w:cs="Arial"/>
        </w:rPr>
      </w:pPr>
      <w:r>
        <w:rPr>
          <w:rFonts w:ascii="Arial" w:hAnsi="Arial" w:cs="Arial"/>
        </w:rPr>
        <w:t>Covert administration may involve a</w:t>
      </w:r>
      <w:r w:rsidR="000C4663">
        <w:rPr>
          <w:rFonts w:ascii="Arial" w:hAnsi="Arial" w:cs="Arial"/>
        </w:rPr>
        <w:t>ltering medication</w:t>
      </w:r>
      <w:r>
        <w:rPr>
          <w:rFonts w:ascii="Arial" w:hAnsi="Arial" w:cs="Arial"/>
        </w:rPr>
        <w:t xml:space="preserve">, for example crushing </w:t>
      </w:r>
      <w:r>
        <w:rPr>
          <w:rFonts w:ascii="Arial" w:hAnsi="Arial" w:cs="Arial"/>
        </w:rPr>
        <w:lastRenderedPageBreak/>
        <w:t xml:space="preserve">tablets or adding medicines to food or drink. This is </w:t>
      </w:r>
      <w:r w:rsidR="000C4663">
        <w:rPr>
          <w:rFonts w:ascii="Arial" w:hAnsi="Arial" w:cs="Arial"/>
        </w:rPr>
        <w:t xml:space="preserve">usually an unlicensed (off-label) activity. </w:t>
      </w:r>
      <w:r w:rsidR="00B8407C">
        <w:rPr>
          <w:rFonts w:ascii="Arial" w:hAnsi="Arial" w:cs="Arial"/>
        </w:rPr>
        <w:t xml:space="preserve">Use of medicines off-label affects the prescriber’s professional and legal responsibility, and </w:t>
      </w:r>
      <w:hyperlink r:id="rId16" w:history="1">
        <w:r w:rsidR="00B8407C" w:rsidRPr="00B8407C">
          <w:rPr>
            <w:rStyle w:val="Hyperlink"/>
            <w:rFonts w:ascii="Arial" w:hAnsi="Arial" w:cs="Arial"/>
          </w:rPr>
          <w:t>GMC guidance</w:t>
        </w:r>
      </w:hyperlink>
      <w:r w:rsidR="00B8407C">
        <w:rPr>
          <w:rFonts w:ascii="Arial" w:hAnsi="Arial" w:cs="Arial"/>
        </w:rPr>
        <w:t xml:space="preserve"> should be borne in mind.</w:t>
      </w:r>
    </w:p>
    <w:p w14:paraId="48E98600" w14:textId="77777777" w:rsidR="000C4663" w:rsidRDefault="000C4663" w:rsidP="006A10AE">
      <w:pPr>
        <w:pStyle w:val="ListParagraph"/>
        <w:widowControl w:val="0"/>
        <w:overflowPunct w:val="0"/>
        <w:autoSpaceDE w:val="0"/>
        <w:autoSpaceDN w:val="0"/>
        <w:adjustRightInd w:val="0"/>
        <w:spacing w:after="0" w:line="360" w:lineRule="auto"/>
        <w:ind w:left="567"/>
        <w:jc w:val="both"/>
        <w:rPr>
          <w:rFonts w:ascii="Arial" w:hAnsi="Arial" w:cs="Arial"/>
        </w:rPr>
      </w:pPr>
    </w:p>
    <w:p w14:paraId="3072C542" w14:textId="50971086" w:rsidR="00624090" w:rsidRDefault="00057C95" w:rsidP="006A10AE">
      <w:pPr>
        <w:pStyle w:val="ListParagraph"/>
        <w:widowControl w:val="0"/>
        <w:overflowPunct w:val="0"/>
        <w:autoSpaceDE w:val="0"/>
        <w:autoSpaceDN w:val="0"/>
        <w:adjustRightInd w:val="0"/>
        <w:spacing w:after="0" w:line="360" w:lineRule="auto"/>
        <w:ind w:left="567"/>
        <w:jc w:val="both"/>
        <w:rPr>
          <w:rFonts w:ascii="Arial" w:hAnsi="Arial" w:cs="Arial"/>
        </w:rPr>
      </w:pPr>
      <w:r w:rsidRPr="006A10AE">
        <w:rPr>
          <w:rFonts w:cs="Arial"/>
          <w:i/>
          <w:iCs/>
          <w:u w:val="single"/>
        </w:rPr>
        <w:t>Giving medication in food or drink</w:t>
      </w:r>
    </w:p>
    <w:p w14:paraId="2C1D8865" w14:textId="77777777" w:rsidR="000C4663" w:rsidRDefault="000C4663" w:rsidP="000C4663">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M</w:t>
      </w:r>
      <w:r w:rsidRPr="00B34267">
        <w:rPr>
          <w:rFonts w:ascii="Arial" w:hAnsi="Arial" w:cs="Arial"/>
        </w:rPr>
        <w:t xml:space="preserve">edicines can only be administered in food or drink when this manner of medicines administration has been endorsed by </w:t>
      </w:r>
      <w:r>
        <w:rPr>
          <w:rFonts w:ascii="Arial" w:hAnsi="Arial" w:cs="Arial"/>
        </w:rPr>
        <w:t xml:space="preserve">a </w:t>
      </w:r>
      <w:r w:rsidRPr="00B34267">
        <w:rPr>
          <w:rFonts w:ascii="Arial" w:hAnsi="Arial" w:cs="Arial"/>
        </w:rPr>
        <w:t xml:space="preserve">pharmacist </w:t>
      </w:r>
      <w:r>
        <w:rPr>
          <w:rFonts w:ascii="Arial" w:hAnsi="Arial" w:cs="Arial"/>
        </w:rPr>
        <w:t>on</w:t>
      </w:r>
      <w:r w:rsidRPr="00B34267">
        <w:rPr>
          <w:rFonts w:ascii="Arial" w:hAnsi="Arial" w:cs="Arial"/>
        </w:rPr>
        <w:t xml:space="preserve"> the </w:t>
      </w:r>
      <w:r>
        <w:rPr>
          <w:rFonts w:ascii="Arial" w:hAnsi="Arial" w:cs="Arial"/>
        </w:rPr>
        <w:t>medicines administration</w:t>
      </w:r>
      <w:r w:rsidRPr="00B34267">
        <w:rPr>
          <w:rFonts w:ascii="Arial" w:hAnsi="Arial" w:cs="Arial"/>
        </w:rPr>
        <w:t xml:space="preserve"> chart</w:t>
      </w:r>
      <w:r>
        <w:rPr>
          <w:rFonts w:ascii="Arial" w:hAnsi="Arial" w:cs="Arial"/>
        </w:rPr>
        <w:t>.</w:t>
      </w:r>
    </w:p>
    <w:p w14:paraId="21B46CD9" w14:textId="306F83BE" w:rsidR="00624090" w:rsidRPr="00B34267" w:rsidRDefault="000C4663" w:rsidP="006A10AE">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I</w:t>
      </w:r>
      <w:r w:rsidR="00624090" w:rsidRPr="00B34267">
        <w:rPr>
          <w:rFonts w:ascii="Arial" w:hAnsi="Arial" w:cs="Arial"/>
        </w:rPr>
        <w:t xml:space="preserve">t is important to ensure that giving medication in food does not compromise the </w:t>
      </w:r>
      <w:r>
        <w:rPr>
          <w:rFonts w:ascii="Arial" w:hAnsi="Arial" w:cs="Arial"/>
        </w:rPr>
        <w:t>person’s</w:t>
      </w:r>
      <w:r w:rsidR="00624090" w:rsidRPr="00B34267">
        <w:rPr>
          <w:rFonts w:ascii="Arial" w:hAnsi="Arial" w:cs="Arial"/>
        </w:rPr>
        <w:t xml:space="preserve"> nutrition or affect the pro</w:t>
      </w:r>
      <w:r w:rsidR="00CC3B26" w:rsidRPr="00B34267">
        <w:rPr>
          <w:rFonts w:ascii="Arial" w:hAnsi="Arial" w:cs="Arial"/>
        </w:rPr>
        <w:t>perties of the medicines</w:t>
      </w:r>
      <w:r>
        <w:rPr>
          <w:rFonts w:ascii="Arial" w:hAnsi="Arial" w:cs="Arial"/>
        </w:rPr>
        <w:t>.</w:t>
      </w:r>
    </w:p>
    <w:p w14:paraId="72CA035F" w14:textId="661A62CF" w:rsidR="00624090" w:rsidRPr="00B34267" w:rsidRDefault="000C4663" w:rsidP="006A10AE">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A</w:t>
      </w:r>
      <w:r w:rsidR="00624090" w:rsidRPr="00B34267">
        <w:rPr>
          <w:rFonts w:ascii="Arial" w:hAnsi="Arial" w:cs="Arial"/>
        </w:rPr>
        <w:t xml:space="preserve">dminister medicines at the end or after a meal except where the properties of </w:t>
      </w:r>
      <w:r w:rsidR="00CC3B26" w:rsidRPr="00B34267">
        <w:rPr>
          <w:rFonts w:ascii="Arial" w:hAnsi="Arial" w:cs="Arial"/>
        </w:rPr>
        <w:t>the medicines dictate otherwise</w:t>
      </w:r>
      <w:r>
        <w:rPr>
          <w:rFonts w:ascii="Arial" w:hAnsi="Arial" w:cs="Arial"/>
        </w:rPr>
        <w:t>.</w:t>
      </w:r>
    </w:p>
    <w:p w14:paraId="00698993" w14:textId="4C61A538" w:rsidR="00624090" w:rsidRPr="00B34267" w:rsidRDefault="000C4663" w:rsidP="006A10AE">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W</w:t>
      </w:r>
      <w:r w:rsidR="00624090" w:rsidRPr="00B34267">
        <w:rPr>
          <w:rFonts w:ascii="Arial" w:hAnsi="Arial" w:cs="Arial"/>
        </w:rPr>
        <w:t xml:space="preserve">hen </w:t>
      </w:r>
      <w:proofErr w:type="gramStart"/>
      <w:r w:rsidR="00624090" w:rsidRPr="00B34267">
        <w:rPr>
          <w:rFonts w:ascii="Arial" w:hAnsi="Arial" w:cs="Arial"/>
        </w:rPr>
        <w:t>necessary</w:t>
      </w:r>
      <w:proofErr w:type="gramEnd"/>
      <w:r w:rsidR="00624090" w:rsidRPr="00B34267">
        <w:rPr>
          <w:rFonts w:ascii="Arial" w:hAnsi="Arial" w:cs="Arial"/>
        </w:rPr>
        <w:t xml:space="preserve"> the medicines must be mixed with a small amount of food or liquid rather that in a whole drink or por</w:t>
      </w:r>
      <w:r w:rsidR="00CC3B26" w:rsidRPr="00B34267">
        <w:rPr>
          <w:rFonts w:ascii="Arial" w:hAnsi="Arial" w:cs="Arial"/>
        </w:rPr>
        <w:t>tion of food</w:t>
      </w:r>
      <w:r>
        <w:rPr>
          <w:rFonts w:ascii="Arial" w:hAnsi="Arial" w:cs="Arial"/>
        </w:rPr>
        <w:t>.</w:t>
      </w:r>
    </w:p>
    <w:p w14:paraId="6BCF7BE8" w14:textId="3A3BAF08" w:rsidR="00624090" w:rsidRPr="00B34267" w:rsidRDefault="000C4663" w:rsidP="006A10AE">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proofErr w:type="gramStart"/>
      <w:r>
        <w:rPr>
          <w:rFonts w:ascii="Arial" w:hAnsi="Arial" w:cs="Arial"/>
        </w:rPr>
        <w:t>G</w:t>
      </w:r>
      <w:r w:rsidR="00624090" w:rsidRPr="00B34267">
        <w:rPr>
          <w:rFonts w:ascii="Arial" w:hAnsi="Arial" w:cs="Arial"/>
        </w:rPr>
        <w:t>enerally</w:t>
      </w:r>
      <w:proofErr w:type="gramEnd"/>
      <w:r w:rsidR="00624090" w:rsidRPr="00B34267">
        <w:rPr>
          <w:rFonts w:ascii="Arial" w:hAnsi="Arial" w:cs="Arial"/>
        </w:rPr>
        <w:t xml:space="preserve"> medicines should be administered one at a time, unless the pharmacist has been consulted and given </w:t>
      </w:r>
      <w:r>
        <w:rPr>
          <w:rFonts w:ascii="Arial" w:hAnsi="Arial" w:cs="Arial"/>
        </w:rPr>
        <w:t xml:space="preserve">agreement </w:t>
      </w:r>
      <w:r w:rsidR="00624090" w:rsidRPr="00B34267">
        <w:rPr>
          <w:rFonts w:ascii="Arial" w:hAnsi="Arial" w:cs="Arial"/>
        </w:rPr>
        <w:t xml:space="preserve">to administer medicines together. </w:t>
      </w:r>
    </w:p>
    <w:p w14:paraId="267433CB" w14:textId="2BE70AAC" w:rsidR="00624090" w:rsidRDefault="000C4663">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 xml:space="preserve">Persons </w:t>
      </w:r>
      <w:r w:rsidR="00624090" w:rsidRPr="00B34267">
        <w:rPr>
          <w:rFonts w:ascii="Arial" w:hAnsi="Arial" w:cs="Arial"/>
        </w:rPr>
        <w:t>receiving medicines administered in food or drink must be supervised until the medicine has been consumed.</w:t>
      </w:r>
    </w:p>
    <w:p w14:paraId="0E902DDE" w14:textId="24622FC4" w:rsidR="00771A4F" w:rsidRPr="006A10AE" w:rsidRDefault="004E0379" w:rsidP="006A10AE">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Pr>
          <w:rFonts w:ascii="Arial" w:hAnsi="Arial" w:cs="Arial"/>
        </w:rPr>
        <w:t>Food or drink containing medication should never be left unattended, to ensure no other service users have access to it.</w:t>
      </w:r>
    </w:p>
    <w:p w14:paraId="0AD8EB40" w14:textId="77777777" w:rsidR="00624090" w:rsidRPr="00B34267" w:rsidRDefault="00624090" w:rsidP="003B4614">
      <w:pPr>
        <w:spacing w:before="0" w:after="0" w:line="360" w:lineRule="auto"/>
        <w:rPr>
          <w:rFonts w:cs="Arial"/>
          <w:szCs w:val="22"/>
        </w:rPr>
      </w:pPr>
    </w:p>
    <w:p w14:paraId="3EC5BDE2" w14:textId="13790782" w:rsidR="00624090" w:rsidRPr="00B34267" w:rsidRDefault="00624090" w:rsidP="003B4614">
      <w:pPr>
        <w:pStyle w:val="Heading1"/>
        <w:numPr>
          <w:ilvl w:val="0"/>
          <w:numId w:val="33"/>
        </w:numPr>
        <w:spacing w:before="0" w:line="360" w:lineRule="auto"/>
        <w:ind w:left="426" w:hanging="426"/>
        <w:rPr>
          <w:rFonts w:ascii="Arial" w:hAnsi="Arial" w:cs="Arial"/>
          <w:color w:val="auto"/>
          <w:sz w:val="22"/>
          <w:szCs w:val="22"/>
        </w:rPr>
      </w:pPr>
      <w:bookmarkStart w:id="14" w:name="_Toc232583359"/>
      <w:r w:rsidRPr="00B34267">
        <w:rPr>
          <w:rFonts w:ascii="Arial" w:hAnsi="Arial" w:cs="Arial"/>
          <w:color w:val="auto"/>
          <w:sz w:val="22"/>
          <w:szCs w:val="22"/>
        </w:rPr>
        <w:t>Professional Conduct</w:t>
      </w:r>
      <w:bookmarkEnd w:id="14"/>
    </w:p>
    <w:p w14:paraId="31186681" w14:textId="77777777" w:rsidR="00624090" w:rsidRPr="00B34267" w:rsidRDefault="00624090" w:rsidP="003B4614">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 xml:space="preserve">All practitioners must reflect on the treatment aims of disguising medicine and be </w:t>
      </w:r>
      <w:proofErr w:type="gramStart"/>
      <w:r w:rsidRPr="00B34267">
        <w:rPr>
          <w:rFonts w:ascii="Arial" w:hAnsi="Arial" w:cs="Arial"/>
        </w:rPr>
        <w:t>absolutely confident</w:t>
      </w:r>
      <w:proofErr w:type="gramEnd"/>
      <w:r w:rsidRPr="00B34267">
        <w:rPr>
          <w:rFonts w:ascii="Arial" w:hAnsi="Arial" w:cs="Arial"/>
        </w:rPr>
        <w:t xml:space="preserve"> that they are acting in the best interests of the service user. The treatment must be considered necessary </w:t>
      </w:r>
      <w:proofErr w:type="gramStart"/>
      <w:r w:rsidRPr="00B34267">
        <w:rPr>
          <w:rFonts w:ascii="Arial" w:hAnsi="Arial" w:cs="Arial"/>
        </w:rPr>
        <w:t>in order to</w:t>
      </w:r>
      <w:proofErr w:type="gramEnd"/>
      <w:r w:rsidRPr="00B34267">
        <w:rPr>
          <w:rFonts w:ascii="Arial" w:hAnsi="Arial" w:cs="Arial"/>
        </w:rPr>
        <w:t xml:space="preserve"> save life, prevent deterioration in health, or ensure an improvement in the service user’s physical or mental health status.</w:t>
      </w:r>
    </w:p>
    <w:p w14:paraId="23F6BA7D" w14:textId="666D8272" w:rsidR="002C09EF" w:rsidRDefault="00624090" w:rsidP="002C09EF">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B34267">
        <w:rPr>
          <w:rFonts w:ascii="Arial" w:hAnsi="Arial" w:cs="Arial"/>
        </w:rPr>
        <w:t>Registered nurses involved in covert administration of medicines must be fully aware of the aims, intent and implications of such treatment.</w:t>
      </w:r>
    </w:p>
    <w:p w14:paraId="0CBB5344" w14:textId="1115BA46" w:rsidR="009D3790" w:rsidRPr="007B5AF7" w:rsidRDefault="00624090" w:rsidP="00B07ABB">
      <w:pPr>
        <w:pStyle w:val="ListParagraph"/>
        <w:widowControl w:val="0"/>
        <w:numPr>
          <w:ilvl w:val="1"/>
          <w:numId w:val="33"/>
        </w:numPr>
        <w:overflowPunct w:val="0"/>
        <w:autoSpaceDE w:val="0"/>
        <w:autoSpaceDN w:val="0"/>
        <w:adjustRightInd w:val="0"/>
        <w:spacing w:after="0" w:line="360" w:lineRule="auto"/>
        <w:ind w:left="567" w:hanging="567"/>
        <w:jc w:val="both"/>
        <w:rPr>
          <w:rFonts w:ascii="Arial" w:hAnsi="Arial" w:cs="Arial"/>
        </w:rPr>
      </w:pPr>
      <w:r w:rsidRPr="007B5AF7">
        <w:rPr>
          <w:rFonts w:ascii="Arial" w:hAnsi="Arial" w:cs="Arial"/>
        </w:rPr>
        <w:t>The Royal College of Psychiatrists</w:t>
      </w:r>
      <w:r w:rsidR="007B5AF7" w:rsidRPr="007B5AF7">
        <w:rPr>
          <w:rFonts w:ascii="Arial" w:hAnsi="Arial" w:cs="Arial"/>
        </w:rPr>
        <w:t xml:space="preserve"> have stated that </w:t>
      </w:r>
      <w:r w:rsidR="007B5AF7">
        <w:rPr>
          <w:rFonts w:ascii="Arial" w:hAnsi="Arial" w:cs="Arial"/>
        </w:rPr>
        <w:t xml:space="preserve">where patients are unable to consent or refuse treatment, </w:t>
      </w:r>
      <w:r w:rsidR="007B5AF7" w:rsidRPr="007B5AF7">
        <w:rPr>
          <w:rFonts w:ascii="Arial" w:hAnsi="Arial" w:cs="Arial"/>
        </w:rPr>
        <w:t>they echo the view of the Law Commission that treatment should be made available according to the patient’s best interests and in the least restrictive fashion</w:t>
      </w:r>
      <w:r w:rsidR="007B5AF7">
        <w:rPr>
          <w:rFonts w:ascii="Arial" w:hAnsi="Arial" w:cs="Arial"/>
        </w:rPr>
        <w:t xml:space="preserve">, which </w:t>
      </w:r>
      <w:r w:rsidR="007B5AF7" w:rsidRPr="007B5AF7">
        <w:rPr>
          <w:rFonts w:ascii="Arial" w:hAnsi="Arial" w:cs="Arial"/>
        </w:rPr>
        <w:t xml:space="preserve">may require administration of medicines in food without the patient’s awareness. Full statement: </w:t>
      </w:r>
      <w:hyperlink r:id="rId17" w:history="1">
        <w:r w:rsidR="007B5AF7" w:rsidRPr="00B07ABB">
          <w:rPr>
            <w:rStyle w:val="Hyperlink"/>
            <w:rFonts w:ascii="Arial" w:hAnsi="Arial" w:cs="Arial"/>
          </w:rPr>
          <w:t>link</w:t>
        </w:r>
      </w:hyperlink>
      <w:r w:rsidR="007B5AF7" w:rsidRPr="00B07ABB">
        <w:rPr>
          <w:rFonts w:ascii="Arial" w:hAnsi="Arial" w:cs="Arial"/>
        </w:rPr>
        <w:t>.</w:t>
      </w:r>
    </w:p>
    <w:p w14:paraId="2177A4F6" w14:textId="027B595B" w:rsidR="00624090" w:rsidRPr="00B73BC7" w:rsidRDefault="008330EE" w:rsidP="00B73BC7">
      <w:pPr>
        <w:pStyle w:val="Heading1"/>
        <w:rPr>
          <w:rFonts w:ascii="Arial" w:hAnsi="Arial" w:cs="Arial"/>
          <w:color w:val="auto"/>
          <w:sz w:val="22"/>
          <w:szCs w:val="24"/>
        </w:rPr>
      </w:pPr>
      <w:bookmarkStart w:id="15" w:name="_Toc232583360"/>
      <w:r w:rsidRPr="00B73BC7">
        <w:rPr>
          <w:rFonts w:ascii="Arial" w:hAnsi="Arial" w:cs="Arial"/>
          <w:color w:val="auto"/>
          <w:sz w:val="22"/>
          <w:szCs w:val="24"/>
        </w:rPr>
        <w:t>8. Monitoring</w:t>
      </w:r>
      <w:bookmarkEnd w:id="15"/>
    </w:p>
    <w:p w14:paraId="0928294D" w14:textId="5803D09C" w:rsidR="008330EE" w:rsidRDefault="008330EE" w:rsidP="006A10AE">
      <w:pPr>
        <w:widowControl w:val="0"/>
        <w:overflowPunct w:val="0"/>
        <w:autoSpaceDE w:val="0"/>
        <w:autoSpaceDN w:val="0"/>
        <w:adjustRightInd w:val="0"/>
        <w:spacing w:after="0" w:line="360" w:lineRule="auto"/>
        <w:ind w:left="567" w:hanging="567"/>
        <w:rPr>
          <w:rFonts w:cs="Arial"/>
        </w:rPr>
      </w:pPr>
      <w:r>
        <w:rPr>
          <w:rFonts w:cs="Arial"/>
        </w:rPr>
        <w:t>8.1</w:t>
      </w:r>
      <w:r w:rsidR="003232F4">
        <w:rPr>
          <w:rFonts w:cs="Arial"/>
        </w:rPr>
        <w:tab/>
      </w:r>
      <w:bookmarkStart w:id="16" w:name="_Hlk228463186"/>
      <w:r w:rsidR="005A0137">
        <w:rPr>
          <w:rFonts w:cs="Arial"/>
        </w:rPr>
        <w:t xml:space="preserve">The presence and accuracy of </w:t>
      </w:r>
      <w:r w:rsidR="003232F4">
        <w:rPr>
          <w:rFonts w:cs="Arial"/>
        </w:rPr>
        <w:t xml:space="preserve">Covert Medicines MDT Care Plans will be </w:t>
      </w:r>
      <w:r w:rsidR="005A0137">
        <w:rPr>
          <w:rFonts w:cs="Arial"/>
        </w:rPr>
        <w:t>audited</w:t>
      </w:r>
      <w:r w:rsidR="003232F4">
        <w:rPr>
          <w:rFonts w:cs="Arial"/>
        </w:rPr>
        <w:t xml:space="preserve"> 3 times </w:t>
      </w:r>
      <w:r w:rsidR="003232F4">
        <w:rPr>
          <w:rFonts w:cs="Arial"/>
        </w:rPr>
        <w:lastRenderedPageBreak/>
        <w:t>per year as part of the</w:t>
      </w:r>
      <w:r w:rsidR="005A0137">
        <w:rPr>
          <w:rFonts w:cs="Arial"/>
        </w:rPr>
        <w:t xml:space="preserve"> Clinical Use of Medicines audit within the overall </w:t>
      </w:r>
      <w:r w:rsidR="003232F4">
        <w:rPr>
          <w:rFonts w:cs="Arial"/>
        </w:rPr>
        <w:t>Trust audit programme.</w:t>
      </w:r>
      <w:bookmarkEnd w:id="16"/>
      <w:r w:rsidR="005A0137">
        <w:rPr>
          <w:rFonts w:cs="Arial"/>
        </w:rPr>
        <w:t xml:space="preserve"> </w:t>
      </w:r>
      <w:bookmarkStart w:id="17" w:name="_Hlk228463287"/>
      <w:r w:rsidR="005A0137">
        <w:rPr>
          <w:rFonts w:cs="Arial"/>
        </w:rPr>
        <w:t>Results and actions are</w:t>
      </w:r>
      <w:r w:rsidR="001863DC">
        <w:rPr>
          <w:rFonts w:cs="Arial"/>
        </w:rPr>
        <w:t xml:space="preserve"> collated on </w:t>
      </w:r>
      <w:proofErr w:type="spellStart"/>
      <w:r w:rsidR="001863DC">
        <w:rPr>
          <w:rFonts w:cs="Arial"/>
        </w:rPr>
        <w:t>InPhase</w:t>
      </w:r>
      <w:proofErr w:type="spellEnd"/>
      <w:r w:rsidR="001863DC">
        <w:rPr>
          <w:rFonts w:cs="Arial"/>
        </w:rPr>
        <w:t xml:space="preserve"> and</w:t>
      </w:r>
      <w:r w:rsidR="005A0137">
        <w:rPr>
          <w:rFonts w:cs="Arial"/>
        </w:rPr>
        <w:t xml:space="preserve"> reported through </w:t>
      </w:r>
      <w:r w:rsidR="001863DC">
        <w:rPr>
          <w:rFonts w:cs="Arial"/>
        </w:rPr>
        <w:t>directorate leadership groups (e.g. Directorate Management Team/Quality Assurance Group meetings)</w:t>
      </w:r>
      <w:r w:rsidR="005A0137">
        <w:rPr>
          <w:rFonts w:cs="Arial"/>
        </w:rPr>
        <w:t>.</w:t>
      </w:r>
      <w:bookmarkEnd w:id="17"/>
    </w:p>
    <w:p w14:paraId="7A72D2DA" w14:textId="77777777" w:rsidR="008330EE" w:rsidRDefault="008330EE" w:rsidP="002C09EF">
      <w:pPr>
        <w:widowControl w:val="0"/>
        <w:overflowPunct w:val="0"/>
        <w:autoSpaceDE w:val="0"/>
        <w:autoSpaceDN w:val="0"/>
        <w:adjustRightInd w:val="0"/>
        <w:spacing w:after="0" w:line="360" w:lineRule="auto"/>
        <w:rPr>
          <w:rFonts w:cs="Arial"/>
        </w:rPr>
      </w:pPr>
    </w:p>
    <w:p w14:paraId="5E551F43" w14:textId="77777777" w:rsidR="00B07ABB" w:rsidRDefault="00B07ABB">
      <w:pPr>
        <w:spacing w:before="0" w:line="276" w:lineRule="auto"/>
        <w:jc w:val="left"/>
        <w:rPr>
          <w:rFonts w:eastAsiaTheme="majorEastAsia" w:cs="Arial"/>
          <w:b/>
          <w:szCs w:val="22"/>
          <w:u w:val="single"/>
        </w:rPr>
      </w:pPr>
      <w:r>
        <w:rPr>
          <w:rFonts w:cs="Arial"/>
          <w:szCs w:val="22"/>
          <w:u w:val="single"/>
        </w:rPr>
        <w:br w:type="page"/>
      </w:r>
    </w:p>
    <w:p w14:paraId="6EE1BA12" w14:textId="29AFF4F5" w:rsidR="00AF0D53" w:rsidRPr="00B07ABB" w:rsidRDefault="00AF0D53" w:rsidP="006E73DC">
      <w:pPr>
        <w:pStyle w:val="Heading1"/>
        <w:rPr>
          <w:rFonts w:ascii="Arial" w:hAnsi="Arial" w:cs="Arial"/>
          <w:color w:val="auto"/>
          <w:sz w:val="22"/>
          <w:szCs w:val="22"/>
          <w:u w:val="single"/>
        </w:rPr>
      </w:pPr>
      <w:bookmarkStart w:id="18" w:name="_Toc232583361"/>
      <w:r w:rsidRPr="00B07ABB">
        <w:rPr>
          <w:rFonts w:ascii="Arial" w:hAnsi="Arial" w:cs="Arial"/>
          <w:color w:val="auto"/>
          <w:sz w:val="22"/>
          <w:szCs w:val="22"/>
          <w:u w:val="single"/>
        </w:rPr>
        <w:lastRenderedPageBreak/>
        <w:t>References</w:t>
      </w:r>
      <w:bookmarkEnd w:id="18"/>
    </w:p>
    <w:p w14:paraId="7E738C88" w14:textId="77777777" w:rsidR="006E73DC" w:rsidRPr="00B07ABB" w:rsidRDefault="006E73DC" w:rsidP="006E73DC">
      <w:pPr>
        <w:widowControl w:val="0"/>
        <w:overflowPunct w:val="0"/>
        <w:autoSpaceDE w:val="0"/>
        <w:autoSpaceDN w:val="0"/>
        <w:adjustRightInd w:val="0"/>
        <w:spacing w:before="0" w:after="0"/>
        <w:ind w:left="1442"/>
        <w:contextualSpacing/>
        <w:rPr>
          <w:rFonts w:eastAsia="Calibri" w:cs="Arial"/>
          <w:szCs w:val="22"/>
          <w:lang w:eastAsia="en-US"/>
        </w:rPr>
      </w:pPr>
    </w:p>
    <w:p w14:paraId="64AC415E" w14:textId="77777777" w:rsidR="00AF0D53" w:rsidRPr="00B07ABB" w:rsidRDefault="00AF0D53" w:rsidP="00AF0D53">
      <w:pPr>
        <w:widowControl w:val="0"/>
        <w:overflowPunct w:val="0"/>
        <w:autoSpaceDE w:val="0"/>
        <w:autoSpaceDN w:val="0"/>
        <w:adjustRightInd w:val="0"/>
        <w:spacing w:before="0" w:after="0"/>
        <w:ind w:left="1442"/>
        <w:contextualSpacing/>
        <w:rPr>
          <w:rFonts w:eastAsia="Calibri" w:cs="Arial"/>
          <w:szCs w:val="22"/>
          <w:lang w:eastAsia="en-US"/>
        </w:rPr>
      </w:pPr>
    </w:p>
    <w:p w14:paraId="0B4A3C6A" w14:textId="367189C7" w:rsidR="00AE5B79" w:rsidRPr="00B07ABB" w:rsidRDefault="00AE5B79">
      <w:pPr>
        <w:pStyle w:val="ListParagraph"/>
        <w:widowControl w:val="0"/>
        <w:numPr>
          <w:ilvl w:val="0"/>
          <w:numId w:val="37"/>
        </w:numPr>
        <w:overflowPunct w:val="0"/>
        <w:autoSpaceDE w:val="0"/>
        <w:autoSpaceDN w:val="0"/>
        <w:adjustRightInd w:val="0"/>
        <w:spacing w:after="0"/>
        <w:rPr>
          <w:rFonts w:ascii="Arial" w:eastAsia="Calibri" w:hAnsi="Arial" w:cs="Arial"/>
        </w:rPr>
      </w:pPr>
      <w:r w:rsidRPr="00B07ABB">
        <w:rPr>
          <w:rFonts w:ascii="Arial" w:eastAsia="Calibri" w:hAnsi="Arial" w:cs="Arial"/>
        </w:rPr>
        <w:t xml:space="preserve">Royal Pharmaceutical Society &amp; Royal College of Nursing: Professional Guidance on the Administration of Medicines in Healthcare Settings (January 2019). </w:t>
      </w:r>
      <w:hyperlink r:id="rId18" w:history="1">
        <w:r w:rsidR="007873C6" w:rsidRPr="00B07ABB">
          <w:rPr>
            <w:rStyle w:val="Hyperlink"/>
            <w:rFonts w:ascii="Arial" w:eastAsia="Calibri" w:hAnsi="Arial" w:cs="Arial"/>
          </w:rPr>
          <w:t>https://www.rpharms.com/Portals/0/RPS%20document%20library/Open%20access/Professional%20standards/SSHM%20and%20Admin/Admin%20of%20Meds%20prof%20guidance.pdf</w:t>
        </w:r>
      </w:hyperlink>
      <w:r w:rsidR="007873C6" w:rsidRPr="00B07ABB">
        <w:rPr>
          <w:rFonts w:ascii="Arial" w:eastAsia="Calibri" w:hAnsi="Arial" w:cs="Arial"/>
        </w:rPr>
        <w:t xml:space="preserve"> [Accessed February 2026]</w:t>
      </w:r>
    </w:p>
    <w:p w14:paraId="26AC7F07" w14:textId="2A4A9BDD" w:rsidR="0094765D" w:rsidRPr="00B07ABB" w:rsidRDefault="0094765D" w:rsidP="00B07ABB">
      <w:pPr>
        <w:pStyle w:val="ListParagraph"/>
        <w:widowControl w:val="0"/>
        <w:numPr>
          <w:ilvl w:val="0"/>
          <w:numId w:val="37"/>
        </w:numPr>
        <w:overflowPunct w:val="0"/>
        <w:autoSpaceDE w:val="0"/>
        <w:autoSpaceDN w:val="0"/>
        <w:adjustRightInd w:val="0"/>
        <w:spacing w:after="0"/>
        <w:rPr>
          <w:rFonts w:ascii="Arial" w:eastAsia="Calibri" w:hAnsi="Arial" w:cs="Arial"/>
        </w:rPr>
      </w:pPr>
      <w:r w:rsidRPr="00B07ABB">
        <w:rPr>
          <w:rFonts w:ascii="Arial" w:eastAsia="Calibri" w:hAnsi="Arial" w:cs="Arial"/>
        </w:rPr>
        <w:t xml:space="preserve">Specialist Pharmacy Service – Covert Administration of Medicines: Legal Issues (updated 13 January 2025). </w:t>
      </w:r>
      <w:hyperlink r:id="rId19" w:history="1">
        <w:r w:rsidRPr="00B07ABB">
          <w:rPr>
            <w:rStyle w:val="Hyperlink"/>
            <w:rFonts w:ascii="Arial" w:eastAsia="Calibri" w:hAnsi="Arial" w:cs="Arial"/>
          </w:rPr>
          <w:t>https://www.sps.nhs.uk/articles/covert-administration-of-medicines-legal-issues/</w:t>
        </w:r>
      </w:hyperlink>
      <w:r w:rsidRPr="00B07ABB">
        <w:rPr>
          <w:rFonts w:ascii="Arial" w:eastAsia="Calibri" w:hAnsi="Arial" w:cs="Arial"/>
        </w:rPr>
        <w:t xml:space="preserve"> </w:t>
      </w:r>
      <w:r w:rsidR="00B8407C" w:rsidRPr="00B07ABB">
        <w:rPr>
          <w:rFonts w:ascii="Arial" w:eastAsia="Calibri" w:hAnsi="Arial" w:cs="Arial"/>
        </w:rPr>
        <w:t xml:space="preserve">[accessed </w:t>
      </w:r>
      <w:r w:rsidRPr="00B07ABB">
        <w:rPr>
          <w:rFonts w:ascii="Arial" w:eastAsia="Calibri" w:hAnsi="Arial" w:cs="Arial"/>
        </w:rPr>
        <w:t>January 2026</w:t>
      </w:r>
      <w:r w:rsidR="00B8407C" w:rsidRPr="00B07ABB">
        <w:rPr>
          <w:rFonts w:ascii="Arial" w:eastAsia="Calibri" w:hAnsi="Arial" w:cs="Arial"/>
        </w:rPr>
        <w:t>]</w:t>
      </w:r>
    </w:p>
    <w:p w14:paraId="3F54A4AA" w14:textId="586D7095" w:rsidR="00AF0D53" w:rsidRPr="00B07ABB" w:rsidRDefault="00AF0D53" w:rsidP="00B07ABB">
      <w:pPr>
        <w:widowControl w:val="0"/>
        <w:numPr>
          <w:ilvl w:val="0"/>
          <w:numId w:val="37"/>
        </w:numPr>
        <w:overflowPunct w:val="0"/>
        <w:autoSpaceDE w:val="0"/>
        <w:autoSpaceDN w:val="0"/>
        <w:adjustRightInd w:val="0"/>
        <w:spacing w:before="0" w:after="0"/>
        <w:contextualSpacing/>
        <w:rPr>
          <w:rFonts w:eastAsia="Calibri" w:cs="Arial"/>
          <w:szCs w:val="22"/>
          <w:lang w:eastAsia="en-US"/>
        </w:rPr>
      </w:pPr>
      <w:hyperlink r:id="rId20" w:history="1">
        <w:r w:rsidRPr="00B07ABB">
          <w:rPr>
            <w:rFonts w:eastAsia="Calibri" w:cs="Arial"/>
            <w:szCs w:val="22"/>
            <w:lang w:eastAsia="en-US"/>
          </w:rPr>
          <w:t>David Taylor</w:t>
        </w:r>
      </w:hyperlink>
      <w:r w:rsidRPr="00B07ABB">
        <w:rPr>
          <w:rFonts w:eastAsia="Calibri" w:cs="Arial"/>
          <w:szCs w:val="22"/>
          <w:lang w:eastAsia="en-US"/>
        </w:rPr>
        <w:t xml:space="preserve">, </w:t>
      </w:r>
      <w:r w:rsidR="00D236C7" w:rsidRPr="00B07ABB">
        <w:rPr>
          <w:rFonts w:eastAsia="Calibri" w:cs="Arial"/>
          <w:szCs w:val="22"/>
          <w:lang w:eastAsia="en-US"/>
        </w:rPr>
        <w:t>Thomas Barnes, Allan Young</w:t>
      </w:r>
      <w:r w:rsidRPr="00B07ABB">
        <w:rPr>
          <w:rFonts w:eastAsia="Calibri" w:cs="Arial"/>
          <w:szCs w:val="22"/>
          <w:lang w:eastAsia="en-US"/>
        </w:rPr>
        <w:t xml:space="preserve"> (Authors)</w:t>
      </w:r>
      <w:r w:rsidR="00D236C7" w:rsidRPr="00B07ABB">
        <w:rPr>
          <w:rFonts w:eastAsia="Calibri" w:cs="Arial"/>
          <w:szCs w:val="22"/>
          <w:lang w:eastAsia="en-US"/>
        </w:rPr>
        <w:t>.</w:t>
      </w:r>
      <w:r w:rsidRPr="00B07ABB">
        <w:rPr>
          <w:rFonts w:eastAsia="Calibri" w:cs="Arial"/>
          <w:szCs w:val="22"/>
          <w:lang w:eastAsia="en-US"/>
        </w:rPr>
        <w:t xml:space="preserve"> The Maudsley Prescribing Guidelines in Psychiatry (1</w:t>
      </w:r>
      <w:r w:rsidR="00D236C7" w:rsidRPr="00B07ABB">
        <w:rPr>
          <w:rFonts w:eastAsia="Calibri" w:cs="Arial"/>
          <w:szCs w:val="22"/>
          <w:lang w:eastAsia="en-US"/>
        </w:rPr>
        <w:t>4</w:t>
      </w:r>
      <w:r w:rsidRPr="00B07ABB">
        <w:rPr>
          <w:rFonts w:eastAsia="Calibri" w:cs="Arial"/>
          <w:szCs w:val="22"/>
          <w:lang w:eastAsia="en-US"/>
        </w:rPr>
        <w:t xml:space="preserve">th Edition), </w:t>
      </w:r>
      <w:r w:rsidR="00D236C7" w:rsidRPr="00B07ABB">
        <w:rPr>
          <w:rFonts w:eastAsia="Calibri" w:cs="Arial"/>
          <w:szCs w:val="22"/>
          <w:lang w:eastAsia="en-US"/>
        </w:rPr>
        <w:t>published 2021</w:t>
      </w:r>
      <w:r w:rsidRPr="00B07ABB">
        <w:rPr>
          <w:rFonts w:eastAsia="Calibri" w:cs="Arial"/>
          <w:szCs w:val="22"/>
          <w:lang w:eastAsia="en-US"/>
        </w:rPr>
        <w:t>.</w:t>
      </w:r>
    </w:p>
    <w:p w14:paraId="3C7A5C50" w14:textId="5EB61D37" w:rsidR="00AE5B79" w:rsidRPr="00B07ABB" w:rsidRDefault="006E73DC" w:rsidP="00B07ABB">
      <w:pPr>
        <w:widowControl w:val="0"/>
        <w:numPr>
          <w:ilvl w:val="0"/>
          <w:numId w:val="37"/>
        </w:numPr>
        <w:overflowPunct w:val="0"/>
        <w:autoSpaceDE w:val="0"/>
        <w:autoSpaceDN w:val="0"/>
        <w:adjustRightInd w:val="0"/>
        <w:spacing w:before="0" w:after="0"/>
        <w:contextualSpacing/>
        <w:rPr>
          <w:rFonts w:eastAsia="Calibri" w:cs="Arial"/>
          <w:szCs w:val="22"/>
          <w:lang w:eastAsia="en-US"/>
        </w:rPr>
      </w:pPr>
      <w:r w:rsidRPr="00B07ABB">
        <w:rPr>
          <w:rFonts w:eastAsia="Calibri" w:cs="Arial"/>
          <w:szCs w:val="22"/>
          <w:lang w:eastAsia="en-US"/>
        </w:rPr>
        <w:t>Mental Capacity Act</w:t>
      </w:r>
      <w:r w:rsidR="00AE5B79" w:rsidRPr="00B07ABB">
        <w:rPr>
          <w:rFonts w:eastAsia="Calibri" w:cs="Arial"/>
          <w:szCs w:val="22"/>
          <w:lang w:eastAsia="en-US"/>
        </w:rPr>
        <w:t xml:space="preserve"> 2005. </w:t>
      </w:r>
      <w:hyperlink r:id="rId21" w:history="1">
        <w:r w:rsidR="00AE5B79" w:rsidRPr="00B07ABB">
          <w:rPr>
            <w:rStyle w:val="Hyperlink"/>
            <w:rFonts w:eastAsia="Calibri" w:cs="Arial"/>
            <w:szCs w:val="22"/>
            <w:lang w:eastAsia="en-US"/>
          </w:rPr>
          <w:t>https://www.legislation.gov.uk/ukpga/2005/9/contents</w:t>
        </w:r>
      </w:hyperlink>
      <w:r w:rsidR="00AE5B79" w:rsidRPr="00B07ABB">
        <w:rPr>
          <w:rFonts w:eastAsia="Calibri" w:cs="Arial"/>
          <w:szCs w:val="22"/>
          <w:lang w:eastAsia="en-US"/>
        </w:rPr>
        <w:t xml:space="preserve"> [Accessed February 2026]</w:t>
      </w:r>
    </w:p>
    <w:p w14:paraId="5645EA44" w14:textId="73F2CAF3" w:rsidR="007873C6" w:rsidRPr="00B07ABB" w:rsidRDefault="006E73DC">
      <w:pPr>
        <w:widowControl w:val="0"/>
        <w:numPr>
          <w:ilvl w:val="0"/>
          <w:numId w:val="37"/>
        </w:numPr>
        <w:overflowPunct w:val="0"/>
        <w:autoSpaceDE w:val="0"/>
        <w:autoSpaceDN w:val="0"/>
        <w:adjustRightInd w:val="0"/>
        <w:spacing w:before="0" w:after="0"/>
        <w:contextualSpacing/>
        <w:rPr>
          <w:rFonts w:eastAsia="Calibri" w:cs="Arial"/>
          <w:szCs w:val="22"/>
          <w:lang w:eastAsia="en-US"/>
        </w:rPr>
      </w:pPr>
      <w:r w:rsidRPr="00B07ABB">
        <w:rPr>
          <w:rFonts w:eastAsia="Calibri" w:cs="Arial"/>
          <w:szCs w:val="22"/>
          <w:lang w:eastAsia="en-US"/>
        </w:rPr>
        <w:t>National Institute for Health and Care Excellence</w:t>
      </w:r>
      <w:r w:rsidR="007873C6" w:rsidRPr="00B07ABB">
        <w:rPr>
          <w:rFonts w:eastAsia="Calibri" w:cs="Arial"/>
          <w:szCs w:val="22"/>
          <w:lang w:eastAsia="en-US"/>
        </w:rPr>
        <w:t>.</w:t>
      </w:r>
      <w:r w:rsidRPr="00B07ABB">
        <w:rPr>
          <w:rFonts w:eastAsia="Calibri" w:cs="Arial"/>
          <w:szCs w:val="22"/>
          <w:lang w:eastAsia="en-US"/>
        </w:rPr>
        <w:t xml:space="preserve"> </w:t>
      </w:r>
      <w:r w:rsidR="007873C6" w:rsidRPr="00B07ABB">
        <w:rPr>
          <w:rFonts w:eastAsia="Calibri" w:cs="Arial"/>
          <w:szCs w:val="22"/>
          <w:lang w:eastAsia="en-US"/>
        </w:rPr>
        <w:t xml:space="preserve">NG67: Managing medicines for adults receiving social care in the community </w:t>
      </w:r>
      <w:r w:rsidR="007873C6" w:rsidRPr="00B07ABB">
        <w:rPr>
          <w:rFonts w:eastAsia="Calibri" w:cs="Arial"/>
          <w:iCs/>
          <w:szCs w:val="22"/>
          <w:lang w:eastAsia="en-US"/>
        </w:rPr>
        <w:t>(updated 30 March 2017)</w:t>
      </w:r>
      <w:r w:rsidR="00B8407C" w:rsidRPr="00B07ABB">
        <w:rPr>
          <w:rFonts w:eastAsia="Calibri" w:cs="Arial"/>
          <w:i/>
          <w:szCs w:val="22"/>
          <w:lang w:eastAsia="en-US"/>
        </w:rPr>
        <w:t xml:space="preserve"> </w:t>
      </w:r>
      <w:hyperlink r:id="rId22" w:history="1">
        <w:r w:rsidR="007873C6" w:rsidRPr="00B07ABB">
          <w:rPr>
            <w:rStyle w:val="Hyperlink"/>
            <w:rFonts w:eastAsia="Calibri" w:cs="Arial"/>
            <w:szCs w:val="22"/>
            <w:lang w:eastAsia="en-US"/>
          </w:rPr>
          <w:t>https://www.nice.org.uk/guidance/ng67/</w:t>
        </w:r>
      </w:hyperlink>
      <w:r w:rsidR="007873C6" w:rsidRPr="00B07ABB">
        <w:rPr>
          <w:rFonts w:eastAsia="Calibri" w:cs="Arial"/>
          <w:szCs w:val="22"/>
          <w:lang w:eastAsia="en-US"/>
        </w:rPr>
        <w:t xml:space="preserve"> [Accessed February 2026]</w:t>
      </w:r>
    </w:p>
    <w:p w14:paraId="12DF6EAC" w14:textId="599D74F1" w:rsidR="007873C6" w:rsidRPr="00B07ABB" w:rsidRDefault="007873C6" w:rsidP="007873C6">
      <w:pPr>
        <w:widowControl w:val="0"/>
        <w:numPr>
          <w:ilvl w:val="0"/>
          <w:numId w:val="37"/>
        </w:numPr>
        <w:overflowPunct w:val="0"/>
        <w:autoSpaceDE w:val="0"/>
        <w:autoSpaceDN w:val="0"/>
        <w:adjustRightInd w:val="0"/>
        <w:spacing w:before="0" w:after="0"/>
        <w:contextualSpacing/>
        <w:rPr>
          <w:rFonts w:eastAsia="Calibri" w:cs="Arial"/>
          <w:szCs w:val="22"/>
          <w:lang w:eastAsia="en-US"/>
        </w:rPr>
      </w:pPr>
      <w:r w:rsidRPr="00B07ABB">
        <w:rPr>
          <w:rFonts w:eastAsia="Calibri" w:cs="Arial"/>
          <w:szCs w:val="22"/>
          <w:lang w:eastAsia="en-US"/>
        </w:rPr>
        <w:t xml:space="preserve">National Institute for Health and Care Excellence. QS85: Medicines Management in Care Homes </w:t>
      </w:r>
      <w:r w:rsidRPr="00B07ABB">
        <w:rPr>
          <w:rFonts w:eastAsia="Calibri" w:cs="Arial"/>
          <w:iCs/>
          <w:szCs w:val="22"/>
          <w:lang w:eastAsia="en-US"/>
        </w:rPr>
        <w:t>(updated 25 March 2015)</w:t>
      </w:r>
      <w:r w:rsidRPr="00B07ABB">
        <w:rPr>
          <w:rFonts w:eastAsia="Calibri" w:cs="Arial"/>
          <w:i/>
          <w:szCs w:val="22"/>
          <w:lang w:eastAsia="en-US"/>
        </w:rPr>
        <w:t xml:space="preserve"> </w:t>
      </w:r>
      <w:hyperlink r:id="rId23" w:history="1">
        <w:r w:rsidRPr="00B07ABB">
          <w:rPr>
            <w:rStyle w:val="Hyperlink"/>
            <w:rFonts w:eastAsia="Calibri" w:cs="Arial"/>
            <w:szCs w:val="22"/>
            <w:lang w:eastAsia="en-US"/>
          </w:rPr>
          <w:t>https://www.nice.org.uk/guidance/qs85/</w:t>
        </w:r>
      </w:hyperlink>
      <w:r w:rsidRPr="00B07ABB">
        <w:rPr>
          <w:rFonts w:eastAsia="Calibri" w:cs="Arial"/>
          <w:szCs w:val="22"/>
          <w:lang w:eastAsia="en-US"/>
        </w:rPr>
        <w:t xml:space="preserve"> [Accessed February 2026]</w:t>
      </w:r>
    </w:p>
    <w:p w14:paraId="57C4D68A" w14:textId="5EBB6606" w:rsidR="007873C6" w:rsidRPr="00B07ABB" w:rsidRDefault="007873C6">
      <w:pPr>
        <w:widowControl w:val="0"/>
        <w:numPr>
          <w:ilvl w:val="0"/>
          <w:numId w:val="37"/>
        </w:numPr>
        <w:overflowPunct w:val="0"/>
        <w:autoSpaceDE w:val="0"/>
        <w:autoSpaceDN w:val="0"/>
        <w:adjustRightInd w:val="0"/>
        <w:spacing w:before="0" w:after="0"/>
        <w:contextualSpacing/>
        <w:rPr>
          <w:rFonts w:eastAsia="Calibri" w:cs="Arial"/>
          <w:szCs w:val="22"/>
          <w:lang w:eastAsia="en-US"/>
        </w:rPr>
      </w:pPr>
      <w:r w:rsidRPr="00B07ABB">
        <w:rPr>
          <w:rFonts w:eastAsia="Calibri" w:cs="Arial"/>
          <w:szCs w:val="22"/>
          <w:lang w:eastAsia="en-US"/>
        </w:rPr>
        <w:t xml:space="preserve">CQC: Covert Administration of Medicines (updated 03 November 2022). </w:t>
      </w:r>
      <w:hyperlink r:id="rId24" w:history="1">
        <w:r w:rsidRPr="00B07ABB">
          <w:rPr>
            <w:rStyle w:val="Hyperlink"/>
            <w:rFonts w:eastAsia="Calibri" w:cs="Arial"/>
            <w:szCs w:val="22"/>
            <w:lang w:eastAsia="en-US"/>
          </w:rPr>
          <w:t>https://www.cqc.org.uk/guidance-providers/adult-social-care/covert-administration-medicines</w:t>
        </w:r>
      </w:hyperlink>
      <w:r w:rsidRPr="00B07ABB">
        <w:rPr>
          <w:rFonts w:eastAsia="Calibri" w:cs="Arial"/>
          <w:szCs w:val="22"/>
          <w:lang w:eastAsia="en-US"/>
        </w:rPr>
        <w:t xml:space="preserve"> [Accessed February 2026]</w:t>
      </w:r>
    </w:p>
    <w:p w14:paraId="18D391A8" w14:textId="4460C882" w:rsidR="00AE5B79" w:rsidRPr="00B07ABB" w:rsidRDefault="00B8407C" w:rsidP="00B07ABB">
      <w:pPr>
        <w:pStyle w:val="ListParagraph"/>
        <w:numPr>
          <w:ilvl w:val="0"/>
          <w:numId w:val="37"/>
        </w:numPr>
        <w:rPr>
          <w:rFonts w:ascii="Arial" w:hAnsi="Arial" w:cs="Arial"/>
        </w:rPr>
      </w:pPr>
      <w:r w:rsidRPr="00B07ABB">
        <w:rPr>
          <w:rFonts w:ascii="Arial" w:eastAsia="Calibri" w:hAnsi="Arial" w:cs="Arial"/>
        </w:rPr>
        <w:t xml:space="preserve">General Medical Council: Professional Standards. Good Practice in Proposing, Prescribing, providing and Managing Medicines and Devices &gt; Prescribing Unlicensed Medicines. </w:t>
      </w:r>
      <w:hyperlink r:id="rId25" w:history="1">
        <w:r w:rsidR="00AE5B79" w:rsidRPr="00B07ABB">
          <w:rPr>
            <w:rStyle w:val="Hyperlink"/>
            <w:rFonts w:ascii="Arial" w:eastAsia="Calibri" w:hAnsi="Arial" w:cs="Arial"/>
          </w:rPr>
          <w:t>https://www.gmc-uk.org/professional-standards/the-professional-standards/good-practice-in-prescribing-and-managing-medicines-and devices/prescribing-unlicensed-medicines</w:t>
        </w:r>
      </w:hyperlink>
      <w:r w:rsidRPr="00B07ABB">
        <w:rPr>
          <w:rFonts w:ascii="Arial" w:eastAsia="Calibri" w:hAnsi="Arial" w:cs="Arial"/>
        </w:rPr>
        <w:t xml:space="preserve"> [accessed February 2026]</w:t>
      </w:r>
    </w:p>
    <w:p w14:paraId="5DBF0CDA" w14:textId="1F02BBFD" w:rsidR="00AF0D53" w:rsidRPr="00B07ABB" w:rsidRDefault="00AF0D53" w:rsidP="00B07ABB">
      <w:pPr>
        <w:pStyle w:val="ListParagraph"/>
        <w:numPr>
          <w:ilvl w:val="0"/>
          <w:numId w:val="37"/>
        </w:numPr>
        <w:rPr>
          <w:rFonts w:ascii="Arial" w:hAnsi="Arial" w:cs="Arial"/>
        </w:rPr>
      </w:pPr>
      <w:r w:rsidRPr="00B07ABB">
        <w:rPr>
          <w:rFonts w:ascii="Arial" w:eastAsia="Calibri" w:hAnsi="Arial" w:cs="Arial"/>
        </w:rPr>
        <w:t>NMC (2015) The Code-Professional standards of practice and behaviour for nurses and midwives</w:t>
      </w:r>
      <w:r w:rsidR="00BE316F" w:rsidRPr="00B07ABB">
        <w:rPr>
          <w:rFonts w:ascii="Arial" w:eastAsia="Calibri" w:hAnsi="Arial" w:cs="Arial"/>
        </w:rPr>
        <w:t xml:space="preserve"> </w:t>
      </w:r>
      <w:hyperlink r:id="rId26" w:history="1">
        <w:r w:rsidR="0094765D" w:rsidRPr="00B07ABB">
          <w:rPr>
            <w:rStyle w:val="Hyperlink"/>
            <w:rFonts w:ascii="Arial" w:eastAsia="Calibri" w:hAnsi="Arial" w:cs="Arial"/>
          </w:rPr>
          <w:t>https://www.nmc.org.uk/globalassets/sitedocuments/nmc-publications/nmc-code.pdf</w:t>
        </w:r>
      </w:hyperlink>
      <w:r w:rsidR="00AE5B79" w:rsidRPr="00B07ABB">
        <w:rPr>
          <w:rFonts w:ascii="Arial" w:hAnsi="Arial" w:cs="Arial"/>
        </w:rPr>
        <w:t xml:space="preserve"> [Accessed February 2026]</w:t>
      </w:r>
    </w:p>
    <w:p w14:paraId="539F24C4" w14:textId="61CCC5F6" w:rsidR="00533C0C" w:rsidRPr="00B07ABB" w:rsidRDefault="00AF0D53" w:rsidP="00B07ABB">
      <w:pPr>
        <w:pStyle w:val="ListParagraph"/>
        <w:numPr>
          <w:ilvl w:val="0"/>
          <w:numId w:val="37"/>
        </w:numPr>
        <w:rPr>
          <w:rFonts w:ascii="Arial" w:hAnsi="Arial" w:cs="Arial"/>
        </w:rPr>
      </w:pPr>
      <w:r w:rsidRPr="00B07ABB">
        <w:rPr>
          <w:rFonts w:ascii="Arial" w:hAnsi="Arial" w:cs="Arial"/>
        </w:rPr>
        <w:t xml:space="preserve">Royal College of Psychiatrists: </w:t>
      </w:r>
      <w:r w:rsidRPr="00B07ABB">
        <w:rPr>
          <w:rFonts w:ascii="Arial" w:hAnsi="Arial" w:cs="Arial"/>
          <w:i/>
        </w:rPr>
        <w:t>College Statement on Covert Administration of Medicines</w:t>
      </w:r>
      <w:r w:rsidR="00AE5B79" w:rsidRPr="00B07ABB">
        <w:rPr>
          <w:rFonts w:ascii="Arial" w:hAnsi="Arial" w:cs="Arial"/>
          <w:i/>
        </w:rPr>
        <w:t xml:space="preserve"> </w:t>
      </w:r>
      <w:hyperlink r:id="rId27" w:history="1">
        <w:r w:rsidR="0094765D" w:rsidRPr="00B07ABB">
          <w:rPr>
            <w:rStyle w:val="Hyperlink"/>
            <w:rFonts w:ascii="Arial" w:eastAsia="Calibri" w:hAnsi="Arial" w:cs="Arial"/>
          </w:rPr>
          <w:t>https://www.cambridge.org/core/journals/psychiatric-bulletin/article/college-statement-on-covert-administration-of-medicines/F0FAD544C59EF28D167D49A8F4BA921E</w:t>
        </w:r>
      </w:hyperlink>
      <w:r w:rsidR="00AE5B79" w:rsidRPr="00B07ABB">
        <w:rPr>
          <w:rFonts w:ascii="Arial" w:hAnsi="Arial" w:cs="Arial"/>
        </w:rPr>
        <w:t xml:space="preserve"> [Accessed February 2026]</w:t>
      </w:r>
    </w:p>
    <w:p w14:paraId="4628D75C" w14:textId="5490897D" w:rsidR="00533C0C" w:rsidRDefault="00533C0C" w:rsidP="00533C0C">
      <w:pPr>
        <w:widowControl w:val="0"/>
        <w:overflowPunct w:val="0"/>
        <w:autoSpaceDE w:val="0"/>
        <w:autoSpaceDN w:val="0"/>
        <w:adjustRightInd w:val="0"/>
        <w:spacing w:before="0" w:after="0"/>
        <w:ind w:left="1442"/>
        <w:contextualSpacing/>
        <w:rPr>
          <w:rFonts w:eastAsia="Calibri" w:cs="Arial"/>
          <w:szCs w:val="22"/>
          <w:lang w:eastAsia="en-US"/>
        </w:rPr>
      </w:pPr>
    </w:p>
    <w:p w14:paraId="47F77659" w14:textId="4ED2EF74" w:rsidR="00533C0C" w:rsidRDefault="00533C0C" w:rsidP="00533C0C">
      <w:pPr>
        <w:widowControl w:val="0"/>
        <w:overflowPunct w:val="0"/>
        <w:autoSpaceDE w:val="0"/>
        <w:autoSpaceDN w:val="0"/>
        <w:adjustRightInd w:val="0"/>
        <w:spacing w:before="0" w:after="0"/>
        <w:contextualSpacing/>
        <w:rPr>
          <w:rFonts w:eastAsia="Calibri" w:cs="Arial"/>
          <w:szCs w:val="22"/>
          <w:lang w:eastAsia="en-US"/>
        </w:rPr>
      </w:pPr>
    </w:p>
    <w:p w14:paraId="44A88DE4" w14:textId="3FA8A38E" w:rsidR="00533C0C" w:rsidRPr="00AF0D53" w:rsidRDefault="00533C0C" w:rsidP="00533C0C">
      <w:pPr>
        <w:widowControl w:val="0"/>
        <w:overflowPunct w:val="0"/>
        <w:autoSpaceDE w:val="0"/>
        <w:autoSpaceDN w:val="0"/>
        <w:adjustRightInd w:val="0"/>
        <w:spacing w:before="0" w:after="0"/>
        <w:contextualSpacing/>
        <w:rPr>
          <w:rFonts w:eastAsia="Calibri" w:cs="Arial"/>
          <w:szCs w:val="22"/>
          <w:lang w:eastAsia="en-US"/>
        </w:rPr>
      </w:pPr>
      <w:r>
        <w:rPr>
          <w:rFonts w:eastAsia="Calibri" w:cs="Arial"/>
          <w:szCs w:val="22"/>
          <w:lang w:eastAsia="en-US"/>
        </w:rPr>
        <w:t xml:space="preserve"> </w:t>
      </w:r>
    </w:p>
    <w:p w14:paraId="318FC764" w14:textId="77777777" w:rsidR="009D3790" w:rsidRPr="002C09EF" w:rsidRDefault="009D3790" w:rsidP="002C09EF">
      <w:pPr>
        <w:widowControl w:val="0"/>
        <w:overflowPunct w:val="0"/>
        <w:autoSpaceDE w:val="0"/>
        <w:autoSpaceDN w:val="0"/>
        <w:adjustRightInd w:val="0"/>
        <w:spacing w:after="0" w:line="360" w:lineRule="auto"/>
        <w:rPr>
          <w:rFonts w:cs="Arial"/>
        </w:rPr>
      </w:pPr>
    </w:p>
    <w:p w14:paraId="6A8E66A2" w14:textId="77777777" w:rsidR="002C09EF" w:rsidRPr="002C09EF" w:rsidRDefault="002C09EF" w:rsidP="002C09EF">
      <w:pPr>
        <w:widowControl w:val="0"/>
        <w:overflowPunct w:val="0"/>
        <w:autoSpaceDE w:val="0"/>
        <w:autoSpaceDN w:val="0"/>
        <w:adjustRightInd w:val="0"/>
        <w:spacing w:after="0" w:line="360" w:lineRule="auto"/>
        <w:rPr>
          <w:rFonts w:cs="Arial"/>
        </w:rPr>
      </w:pPr>
    </w:p>
    <w:p w14:paraId="5FDC8061" w14:textId="51484AB5" w:rsidR="00953241" w:rsidRPr="00B34267" w:rsidRDefault="009C5C4F" w:rsidP="003B4614">
      <w:pPr>
        <w:spacing w:before="0" w:after="0" w:line="360" w:lineRule="auto"/>
        <w:rPr>
          <w:rFonts w:cs="Arial"/>
          <w:noProof/>
          <w:szCs w:val="22"/>
        </w:rPr>
      </w:pPr>
      <w:r w:rsidRPr="00B34267">
        <w:rPr>
          <w:rFonts w:cs="Arial"/>
          <w:noProof/>
          <w:szCs w:val="22"/>
        </w:rPr>
        <w:t xml:space="preserve">  </w:t>
      </w:r>
    </w:p>
    <w:p w14:paraId="2DCACB99" w14:textId="172718D7" w:rsidR="00624090" w:rsidRPr="00B34267" w:rsidRDefault="00624090" w:rsidP="003B4614">
      <w:pPr>
        <w:widowControl w:val="0"/>
        <w:overflowPunct w:val="0"/>
        <w:autoSpaceDE w:val="0"/>
        <w:autoSpaceDN w:val="0"/>
        <w:adjustRightInd w:val="0"/>
        <w:spacing w:before="0" w:after="0" w:line="360" w:lineRule="auto"/>
        <w:rPr>
          <w:rFonts w:cs="Arial"/>
          <w:noProof/>
          <w:szCs w:val="22"/>
        </w:rPr>
      </w:pPr>
    </w:p>
    <w:p w14:paraId="57F17749" w14:textId="2BE9D1F3" w:rsidR="00624090" w:rsidRPr="00B34267" w:rsidRDefault="00953241" w:rsidP="003B4614">
      <w:pPr>
        <w:pStyle w:val="Heading1"/>
        <w:spacing w:before="0" w:line="360" w:lineRule="auto"/>
        <w:rPr>
          <w:rFonts w:ascii="Arial" w:hAnsi="Arial" w:cs="Arial"/>
          <w:color w:val="auto"/>
          <w:sz w:val="22"/>
          <w:szCs w:val="22"/>
        </w:rPr>
      </w:pPr>
      <w:bookmarkStart w:id="19" w:name="_Appendix_1_"/>
      <w:bookmarkEnd w:id="19"/>
      <w:r w:rsidRPr="00B34267">
        <w:rPr>
          <w:rFonts w:ascii="Arial" w:hAnsi="Arial" w:cs="Arial"/>
          <w:color w:val="auto"/>
          <w:sz w:val="22"/>
          <w:szCs w:val="22"/>
        </w:rPr>
        <w:br w:type="column"/>
      </w:r>
      <w:bookmarkStart w:id="20" w:name="_Toc232583362"/>
      <w:r w:rsidR="00624090" w:rsidRPr="00B34267">
        <w:rPr>
          <w:rFonts w:ascii="Arial" w:hAnsi="Arial" w:cs="Arial"/>
          <w:color w:val="auto"/>
          <w:sz w:val="22"/>
          <w:szCs w:val="22"/>
        </w:rPr>
        <w:lastRenderedPageBreak/>
        <w:t>Appendix 1</w:t>
      </w:r>
      <w:r w:rsidR="0007761B">
        <w:rPr>
          <w:rFonts w:ascii="Arial" w:hAnsi="Arial" w:cs="Arial"/>
          <w:color w:val="auto"/>
          <w:sz w:val="22"/>
          <w:szCs w:val="22"/>
        </w:rPr>
        <w:t xml:space="preserve">            Covert Medicines MDT Care Plan</w:t>
      </w:r>
      <w:bookmarkEnd w:id="20"/>
      <w:r w:rsidR="0007761B">
        <w:rPr>
          <w:rFonts w:ascii="Arial" w:hAnsi="Arial" w:cs="Arial"/>
          <w:color w:val="auto"/>
          <w:sz w:val="22"/>
          <w:szCs w:val="22"/>
        </w:rPr>
        <w:t xml:space="preserve"> </w:t>
      </w:r>
    </w:p>
    <w:p w14:paraId="657A0907" w14:textId="29DAE356" w:rsidR="00624090" w:rsidRPr="00B34267" w:rsidRDefault="00624090" w:rsidP="003B4614">
      <w:pPr>
        <w:widowControl w:val="0"/>
        <w:autoSpaceDE w:val="0"/>
        <w:autoSpaceDN w:val="0"/>
        <w:adjustRightInd w:val="0"/>
        <w:spacing w:before="0" w:after="0" w:line="360" w:lineRule="auto"/>
        <w:ind w:left="1720"/>
        <w:rPr>
          <w:rFonts w:cs="Arial"/>
          <w:b/>
          <w:bCs/>
          <w:szCs w:val="22"/>
        </w:rPr>
      </w:pPr>
    </w:p>
    <w:p w14:paraId="15B945C2" w14:textId="77777777" w:rsidR="00624090" w:rsidRPr="00B34267" w:rsidRDefault="00624090" w:rsidP="003B4614">
      <w:pPr>
        <w:widowControl w:val="0"/>
        <w:autoSpaceDE w:val="0"/>
        <w:autoSpaceDN w:val="0"/>
        <w:adjustRightInd w:val="0"/>
        <w:spacing w:before="0" w:after="0" w:line="360" w:lineRule="auto"/>
        <w:rPr>
          <w:rFonts w:cs="Arial"/>
          <w:b/>
          <w:bCs/>
          <w:szCs w:val="22"/>
          <w:u w:val="single"/>
        </w:rPr>
      </w:pPr>
    </w:p>
    <w:p w14:paraId="7FB5F2BF" w14:textId="77777777" w:rsidR="00624090" w:rsidRPr="00B34267" w:rsidRDefault="00624090" w:rsidP="003B4614">
      <w:pPr>
        <w:widowControl w:val="0"/>
        <w:autoSpaceDE w:val="0"/>
        <w:autoSpaceDN w:val="0"/>
        <w:adjustRightInd w:val="0"/>
        <w:spacing w:before="0" w:after="0" w:line="360" w:lineRule="auto"/>
        <w:rPr>
          <w:rFonts w:cs="Arial"/>
          <w:szCs w:val="22"/>
        </w:rPr>
      </w:pPr>
      <w:r w:rsidRPr="00B34267">
        <w:rPr>
          <w:rFonts w:cs="Arial"/>
          <w:b/>
          <w:bCs/>
          <w:szCs w:val="22"/>
          <w:u w:val="single"/>
        </w:rPr>
        <w:t>Nursing Care Plan – to be completed and filed in patient’s notes.</w:t>
      </w:r>
    </w:p>
    <w:p w14:paraId="022E9056" w14:textId="77777777" w:rsidR="00624090" w:rsidRPr="00B34267" w:rsidRDefault="00624090" w:rsidP="003B4614">
      <w:pPr>
        <w:widowControl w:val="0"/>
        <w:autoSpaceDE w:val="0"/>
        <w:autoSpaceDN w:val="0"/>
        <w:adjustRightInd w:val="0"/>
        <w:spacing w:before="0" w:after="0" w:line="360" w:lineRule="auto"/>
        <w:ind w:left="1720"/>
        <w:rPr>
          <w:rFonts w:cs="Arial"/>
          <w:szCs w:val="22"/>
        </w:rPr>
      </w:pPr>
    </w:p>
    <w:tbl>
      <w:tblPr>
        <w:tblW w:w="0" w:type="auto"/>
        <w:tblLayout w:type="fixed"/>
        <w:tblCellMar>
          <w:left w:w="0" w:type="dxa"/>
          <w:right w:w="0" w:type="dxa"/>
        </w:tblCellMar>
        <w:tblLook w:val="0000" w:firstRow="0" w:lastRow="0" w:firstColumn="0" w:lastColumn="0" w:noHBand="0" w:noVBand="0"/>
      </w:tblPr>
      <w:tblGrid>
        <w:gridCol w:w="4377"/>
        <w:gridCol w:w="2800"/>
      </w:tblGrid>
      <w:tr w:rsidR="00624090" w:rsidRPr="00B34267" w14:paraId="4F2396B1" w14:textId="77777777" w:rsidTr="00C92DB6">
        <w:trPr>
          <w:trHeight w:val="318"/>
        </w:trPr>
        <w:tc>
          <w:tcPr>
            <w:tcW w:w="4377" w:type="dxa"/>
            <w:tcBorders>
              <w:top w:val="nil"/>
              <w:left w:val="nil"/>
              <w:bottom w:val="nil"/>
              <w:right w:val="nil"/>
            </w:tcBorders>
            <w:vAlign w:val="bottom"/>
          </w:tcPr>
          <w:p w14:paraId="4F63EBF6" w14:textId="17EAE2FA" w:rsidR="00624090" w:rsidRPr="00B34267" w:rsidRDefault="00624090" w:rsidP="003B4614">
            <w:pPr>
              <w:widowControl w:val="0"/>
              <w:autoSpaceDE w:val="0"/>
              <w:autoSpaceDN w:val="0"/>
              <w:adjustRightInd w:val="0"/>
              <w:spacing w:before="0" w:after="0" w:line="360" w:lineRule="auto"/>
              <w:rPr>
                <w:rFonts w:cs="Arial"/>
                <w:szCs w:val="22"/>
              </w:rPr>
            </w:pPr>
            <w:r w:rsidRPr="00B34267">
              <w:rPr>
                <w:rFonts w:cs="Arial"/>
                <w:szCs w:val="22"/>
              </w:rPr>
              <w:t>Pa</w:t>
            </w:r>
            <w:r w:rsidR="00C92DB6">
              <w:rPr>
                <w:rFonts w:cs="Arial"/>
                <w:szCs w:val="22"/>
              </w:rPr>
              <w:t>tient’s Name: ………………………………</w:t>
            </w:r>
          </w:p>
        </w:tc>
        <w:tc>
          <w:tcPr>
            <w:tcW w:w="2800" w:type="dxa"/>
            <w:tcBorders>
              <w:top w:val="nil"/>
              <w:left w:val="nil"/>
              <w:bottom w:val="nil"/>
              <w:right w:val="nil"/>
            </w:tcBorders>
            <w:vAlign w:val="bottom"/>
          </w:tcPr>
          <w:p w14:paraId="47602977" w14:textId="00880E03" w:rsidR="00624090" w:rsidRPr="00B34267" w:rsidRDefault="00C92DB6" w:rsidP="003B4614">
            <w:pPr>
              <w:widowControl w:val="0"/>
              <w:autoSpaceDE w:val="0"/>
              <w:autoSpaceDN w:val="0"/>
              <w:adjustRightInd w:val="0"/>
              <w:spacing w:before="0" w:after="0" w:line="360" w:lineRule="auto"/>
              <w:rPr>
                <w:rFonts w:cs="Arial"/>
                <w:szCs w:val="22"/>
              </w:rPr>
            </w:pPr>
            <w:proofErr w:type="spellStart"/>
            <w:r>
              <w:rPr>
                <w:rFonts w:cs="Arial"/>
                <w:szCs w:val="22"/>
              </w:rPr>
              <w:t>RiO</w:t>
            </w:r>
            <w:proofErr w:type="spellEnd"/>
            <w:r>
              <w:rPr>
                <w:rFonts w:cs="Arial"/>
                <w:szCs w:val="22"/>
              </w:rPr>
              <w:t xml:space="preserve"> Number</w:t>
            </w:r>
            <w:proofErr w:type="gramStart"/>
            <w:r w:rsidR="00624090" w:rsidRPr="00B34267">
              <w:rPr>
                <w:rFonts w:cs="Arial"/>
                <w:szCs w:val="22"/>
              </w:rPr>
              <w:t>: .</w:t>
            </w:r>
            <w:proofErr w:type="gramEnd"/>
            <w:r w:rsidR="00624090" w:rsidRPr="00B34267">
              <w:rPr>
                <w:rFonts w:cs="Arial"/>
                <w:szCs w:val="22"/>
              </w:rPr>
              <w:t>………….……</w:t>
            </w:r>
          </w:p>
        </w:tc>
      </w:tr>
      <w:tr w:rsidR="00624090" w:rsidRPr="00B34267" w14:paraId="03D2270D" w14:textId="77777777" w:rsidTr="00C92DB6">
        <w:trPr>
          <w:trHeight w:val="552"/>
        </w:trPr>
        <w:tc>
          <w:tcPr>
            <w:tcW w:w="4377" w:type="dxa"/>
            <w:tcBorders>
              <w:top w:val="nil"/>
              <w:left w:val="nil"/>
              <w:bottom w:val="nil"/>
              <w:right w:val="nil"/>
            </w:tcBorders>
            <w:vAlign w:val="bottom"/>
          </w:tcPr>
          <w:p w14:paraId="2358E3B0" w14:textId="77777777" w:rsidR="00624090" w:rsidRPr="00B34267" w:rsidRDefault="00624090" w:rsidP="003B4614">
            <w:pPr>
              <w:widowControl w:val="0"/>
              <w:autoSpaceDE w:val="0"/>
              <w:autoSpaceDN w:val="0"/>
              <w:adjustRightInd w:val="0"/>
              <w:spacing w:before="0" w:after="0" w:line="360" w:lineRule="auto"/>
              <w:rPr>
                <w:rFonts w:cs="Arial"/>
                <w:szCs w:val="22"/>
              </w:rPr>
            </w:pPr>
            <w:r w:rsidRPr="00B34267">
              <w:rPr>
                <w:rFonts w:cs="Arial"/>
                <w:szCs w:val="22"/>
              </w:rPr>
              <w:t>Date: ………………</w:t>
            </w:r>
          </w:p>
        </w:tc>
        <w:tc>
          <w:tcPr>
            <w:tcW w:w="2800" w:type="dxa"/>
            <w:tcBorders>
              <w:top w:val="nil"/>
              <w:left w:val="nil"/>
              <w:bottom w:val="nil"/>
              <w:right w:val="nil"/>
            </w:tcBorders>
            <w:vAlign w:val="bottom"/>
          </w:tcPr>
          <w:p w14:paraId="2423932F" w14:textId="77777777" w:rsidR="00624090" w:rsidRPr="00B34267" w:rsidRDefault="00624090" w:rsidP="003B4614">
            <w:pPr>
              <w:widowControl w:val="0"/>
              <w:autoSpaceDE w:val="0"/>
              <w:autoSpaceDN w:val="0"/>
              <w:adjustRightInd w:val="0"/>
              <w:spacing w:before="0" w:after="0" w:line="360" w:lineRule="auto"/>
              <w:rPr>
                <w:rFonts w:cs="Arial"/>
                <w:szCs w:val="22"/>
              </w:rPr>
            </w:pPr>
          </w:p>
        </w:tc>
      </w:tr>
    </w:tbl>
    <w:p w14:paraId="3030E14F" w14:textId="77777777" w:rsidR="00624090" w:rsidRPr="00B34267" w:rsidRDefault="00624090" w:rsidP="003B4614">
      <w:pPr>
        <w:widowControl w:val="0"/>
        <w:autoSpaceDE w:val="0"/>
        <w:autoSpaceDN w:val="0"/>
        <w:adjustRightInd w:val="0"/>
        <w:spacing w:before="0" w:after="0" w:line="360" w:lineRule="auto"/>
        <w:rPr>
          <w:rFonts w:cs="Arial"/>
          <w:szCs w:val="22"/>
        </w:rPr>
      </w:pPr>
    </w:p>
    <w:tbl>
      <w:tblPr>
        <w:tblStyle w:val="TableGrid"/>
        <w:tblW w:w="0" w:type="auto"/>
        <w:tblLook w:val="04A0" w:firstRow="1" w:lastRow="0" w:firstColumn="1" w:lastColumn="0" w:noHBand="0" w:noVBand="1"/>
      </w:tblPr>
      <w:tblGrid>
        <w:gridCol w:w="9016"/>
      </w:tblGrid>
      <w:tr w:rsidR="00624090" w:rsidRPr="00B34267" w14:paraId="45BB461B" w14:textId="77777777" w:rsidTr="00A93D2A">
        <w:trPr>
          <w:trHeight w:val="1952"/>
        </w:trPr>
        <w:tc>
          <w:tcPr>
            <w:tcW w:w="9242" w:type="dxa"/>
          </w:tcPr>
          <w:p w14:paraId="5E406765" w14:textId="77777777" w:rsidR="00624090" w:rsidRPr="00B34267" w:rsidRDefault="00624090" w:rsidP="003B4614">
            <w:pPr>
              <w:widowControl w:val="0"/>
              <w:autoSpaceDE w:val="0"/>
              <w:autoSpaceDN w:val="0"/>
              <w:adjustRightInd w:val="0"/>
              <w:spacing w:before="0" w:line="360" w:lineRule="auto"/>
              <w:rPr>
                <w:rFonts w:cs="Arial"/>
                <w:szCs w:val="22"/>
              </w:rPr>
            </w:pPr>
            <w:r w:rsidRPr="00B34267">
              <w:rPr>
                <w:rFonts w:cs="Arial"/>
                <w:szCs w:val="22"/>
              </w:rPr>
              <w:t>Summary of problems encountered:</w:t>
            </w:r>
          </w:p>
          <w:p w14:paraId="67CB6368" w14:textId="77777777" w:rsidR="00624090" w:rsidRPr="00B34267" w:rsidRDefault="00624090" w:rsidP="003B4614">
            <w:pPr>
              <w:spacing w:before="0" w:line="360" w:lineRule="auto"/>
              <w:rPr>
                <w:rFonts w:cs="Arial"/>
                <w:szCs w:val="22"/>
              </w:rPr>
            </w:pPr>
          </w:p>
          <w:p w14:paraId="00B18532" w14:textId="77777777" w:rsidR="00624090" w:rsidRPr="00B34267" w:rsidRDefault="00624090" w:rsidP="003B4614">
            <w:pPr>
              <w:spacing w:before="0" w:line="360" w:lineRule="auto"/>
              <w:rPr>
                <w:rFonts w:cs="Arial"/>
                <w:szCs w:val="22"/>
              </w:rPr>
            </w:pPr>
          </w:p>
          <w:p w14:paraId="354F7EAB" w14:textId="77777777" w:rsidR="00624090" w:rsidRPr="00B34267" w:rsidRDefault="00624090" w:rsidP="003B4614">
            <w:pPr>
              <w:spacing w:before="0" w:line="360" w:lineRule="auto"/>
              <w:rPr>
                <w:rFonts w:cs="Arial"/>
                <w:szCs w:val="22"/>
              </w:rPr>
            </w:pPr>
          </w:p>
        </w:tc>
      </w:tr>
    </w:tbl>
    <w:p w14:paraId="3C7D52F0" w14:textId="77777777" w:rsidR="00624090" w:rsidRPr="00B34267" w:rsidRDefault="00624090" w:rsidP="003B4614">
      <w:pPr>
        <w:spacing w:before="0" w:after="0" w:line="360" w:lineRule="auto"/>
        <w:rPr>
          <w:rFonts w:cs="Arial"/>
          <w:szCs w:val="22"/>
        </w:rPr>
      </w:pPr>
    </w:p>
    <w:tbl>
      <w:tblPr>
        <w:tblStyle w:val="TableGrid"/>
        <w:tblW w:w="0" w:type="auto"/>
        <w:tblLook w:val="04A0" w:firstRow="1" w:lastRow="0" w:firstColumn="1" w:lastColumn="0" w:noHBand="0" w:noVBand="1"/>
      </w:tblPr>
      <w:tblGrid>
        <w:gridCol w:w="9016"/>
      </w:tblGrid>
      <w:tr w:rsidR="00624090" w:rsidRPr="00B34267" w14:paraId="34886664" w14:textId="77777777" w:rsidTr="00A93D2A">
        <w:trPr>
          <w:trHeight w:val="1898"/>
        </w:trPr>
        <w:tc>
          <w:tcPr>
            <w:tcW w:w="9242" w:type="dxa"/>
          </w:tcPr>
          <w:p w14:paraId="2EE38A2B" w14:textId="77777777" w:rsidR="00624090" w:rsidRPr="00B34267" w:rsidRDefault="00624090" w:rsidP="003B4614">
            <w:pPr>
              <w:widowControl w:val="0"/>
              <w:autoSpaceDE w:val="0"/>
              <w:autoSpaceDN w:val="0"/>
              <w:adjustRightInd w:val="0"/>
              <w:spacing w:before="0" w:line="360" w:lineRule="auto"/>
              <w:rPr>
                <w:rFonts w:cs="Arial"/>
                <w:szCs w:val="22"/>
              </w:rPr>
            </w:pPr>
            <w:r w:rsidRPr="00B34267">
              <w:rPr>
                <w:rFonts w:cs="Arial"/>
                <w:szCs w:val="22"/>
              </w:rPr>
              <w:t>What other medication options have been considered, e.g. different route?</w:t>
            </w:r>
          </w:p>
          <w:p w14:paraId="6A386A50" w14:textId="77777777" w:rsidR="00624090" w:rsidRPr="00B34267" w:rsidRDefault="00624090" w:rsidP="003B4614">
            <w:pPr>
              <w:spacing w:before="0" w:line="360" w:lineRule="auto"/>
              <w:rPr>
                <w:rFonts w:cs="Arial"/>
                <w:szCs w:val="22"/>
              </w:rPr>
            </w:pPr>
          </w:p>
          <w:p w14:paraId="11535EF9" w14:textId="77777777" w:rsidR="00624090" w:rsidRPr="00B34267" w:rsidRDefault="00624090" w:rsidP="003B4614">
            <w:pPr>
              <w:spacing w:before="0" w:line="360" w:lineRule="auto"/>
              <w:rPr>
                <w:rFonts w:cs="Arial"/>
                <w:szCs w:val="22"/>
              </w:rPr>
            </w:pPr>
          </w:p>
          <w:p w14:paraId="466F3D1D" w14:textId="77777777" w:rsidR="00624090" w:rsidRPr="00B34267" w:rsidRDefault="00624090" w:rsidP="003B4614">
            <w:pPr>
              <w:spacing w:before="0" w:line="360" w:lineRule="auto"/>
              <w:rPr>
                <w:rFonts w:cs="Arial"/>
                <w:szCs w:val="22"/>
              </w:rPr>
            </w:pPr>
          </w:p>
        </w:tc>
      </w:tr>
    </w:tbl>
    <w:p w14:paraId="6FCCD089" w14:textId="77777777" w:rsidR="00624090" w:rsidRPr="00B34267" w:rsidRDefault="00624090" w:rsidP="003B4614">
      <w:pPr>
        <w:spacing w:before="0" w:after="0" w:line="360" w:lineRule="auto"/>
        <w:rPr>
          <w:rFonts w:cs="Arial"/>
          <w:szCs w:val="22"/>
        </w:rPr>
      </w:pPr>
    </w:p>
    <w:tbl>
      <w:tblPr>
        <w:tblStyle w:val="TableGrid"/>
        <w:tblW w:w="0" w:type="auto"/>
        <w:tblLook w:val="04A0" w:firstRow="1" w:lastRow="0" w:firstColumn="1" w:lastColumn="0" w:noHBand="0" w:noVBand="1"/>
      </w:tblPr>
      <w:tblGrid>
        <w:gridCol w:w="9016"/>
      </w:tblGrid>
      <w:tr w:rsidR="00624090" w:rsidRPr="00B34267" w14:paraId="4C3C99DD" w14:textId="77777777" w:rsidTr="00A93D2A">
        <w:trPr>
          <w:trHeight w:val="4422"/>
        </w:trPr>
        <w:tc>
          <w:tcPr>
            <w:tcW w:w="9242" w:type="dxa"/>
          </w:tcPr>
          <w:p w14:paraId="1F68F92E" w14:textId="77777777" w:rsidR="00624090" w:rsidRPr="00B34267" w:rsidRDefault="00624090" w:rsidP="003B4614">
            <w:pPr>
              <w:widowControl w:val="0"/>
              <w:overflowPunct w:val="0"/>
              <w:autoSpaceDE w:val="0"/>
              <w:autoSpaceDN w:val="0"/>
              <w:adjustRightInd w:val="0"/>
              <w:spacing w:before="0" w:line="360" w:lineRule="auto"/>
              <w:ind w:right="60"/>
              <w:rPr>
                <w:rFonts w:cs="Arial"/>
                <w:szCs w:val="22"/>
              </w:rPr>
            </w:pPr>
            <w:r w:rsidRPr="00B34267">
              <w:rPr>
                <w:rFonts w:cs="Arial"/>
                <w:szCs w:val="22"/>
              </w:rPr>
              <w:t>In what way are the medicines (to be given covertly) essential and in the patient’s best interests? Have the provisions of the Mental Health Act 1983 been considered?</w:t>
            </w:r>
          </w:p>
          <w:p w14:paraId="192C1249" w14:textId="77777777" w:rsidR="00624090" w:rsidRPr="00B34267" w:rsidRDefault="00624090" w:rsidP="003B4614">
            <w:pPr>
              <w:widowControl w:val="0"/>
              <w:autoSpaceDE w:val="0"/>
              <w:autoSpaceDN w:val="0"/>
              <w:adjustRightInd w:val="0"/>
              <w:spacing w:before="0" w:line="360" w:lineRule="auto"/>
              <w:rPr>
                <w:rFonts w:cs="Arial"/>
                <w:szCs w:val="22"/>
              </w:rPr>
            </w:pPr>
            <w:r w:rsidRPr="00B34267">
              <w:rPr>
                <w:rFonts w:cs="Arial"/>
                <w:szCs w:val="22"/>
              </w:rPr>
              <w:t>Please list the drugs to be given covertly.</w:t>
            </w:r>
          </w:p>
          <w:p w14:paraId="4AC63351" w14:textId="77777777" w:rsidR="00624090" w:rsidRPr="00B34267" w:rsidRDefault="00624090" w:rsidP="003B4614">
            <w:pPr>
              <w:spacing w:before="0" w:line="360" w:lineRule="auto"/>
              <w:rPr>
                <w:rFonts w:cs="Arial"/>
                <w:szCs w:val="22"/>
              </w:rPr>
            </w:pPr>
          </w:p>
          <w:p w14:paraId="30AB7821" w14:textId="77777777" w:rsidR="00624090" w:rsidRPr="00B34267" w:rsidRDefault="00624090" w:rsidP="003B4614">
            <w:pPr>
              <w:spacing w:before="0" w:line="360" w:lineRule="auto"/>
              <w:rPr>
                <w:rFonts w:cs="Arial"/>
                <w:szCs w:val="22"/>
              </w:rPr>
            </w:pPr>
          </w:p>
          <w:p w14:paraId="3D2C4B54" w14:textId="77777777" w:rsidR="00624090" w:rsidRPr="00B34267" w:rsidRDefault="00624090" w:rsidP="003B4614">
            <w:pPr>
              <w:spacing w:before="0" w:line="360" w:lineRule="auto"/>
              <w:rPr>
                <w:rFonts w:cs="Arial"/>
                <w:szCs w:val="22"/>
              </w:rPr>
            </w:pPr>
          </w:p>
          <w:p w14:paraId="675297FA" w14:textId="77777777" w:rsidR="00624090" w:rsidRPr="00B34267" w:rsidRDefault="00624090" w:rsidP="003B4614">
            <w:pPr>
              <w:spacing w:before="0" w:line="360" w:lineRule="auto"/>
              <w:rPr>
                <w:rFonts w:cs="Arial"/>
                <w:szCs w:val="22"/>
              </w:rPr>
            </w:pPr>
          </w:p>
          <w:p w14:paraId="669D3014" w14:textId="77777777" w:rsidR="00624090" w:rsidRPr="00B34267" w:rsidRDefault="00624090" w:rsidP="003B4614">
            <w:pPr>
              <w:spacing w:before="0" w:line="360" w:lineRule="auto"/>
              <w:rPr>
                <w:rFonts w:cs="Arial"/>
                <w:szCs w:val="22"/>
              </w:rPr>
            </w:pPr>
          </w:p>
          <w:p w14:paraId="374A5C70" w14:textId="77777777" w:rsidR="00624090" w:rsidRPr="00B34267" w:rsidRDefault="00624090" w:rsidP="003B4614">
            <w:pPr>
              <w:spacing w:before="0" w:line="360" w:lineRule="auto"/>
              <w:rPr>
                <w:rFonts w:cs="Arial"/>
                <w:szCs w:val="22"/>
              </w:rPr>
            </w:pPr>
          </w:p>
          <w:p w14:paraId="3AC9011D" w14:textId="77777777" w:rsidR="00624090" w:rsidRPr="00B34267" w:rsidRDefault="00624090" w:rsidP="003B4614">
            <w:pPr>
              <w:spacing w:before="0" w:line="360" w:lineRule="auto"/>
              <w:rPr>
                <w:rFonts w:cs="Arial"/>
                <w:szCs w:val="22"/>
              </w:rPr>
            </w:pPr>
          </w:p>
        </w:tc>
      </w:tr>
    </w:tbl>
    <w:p w14:paraId="4BE79571" w14:textId="77777777" w:rsidR="00624090" w:rsidRPr="00B34267" w:rsidRDefault="00624090" w:rsidP="003B4614">
      <w:pPr>
        <w:spacing w:before="0" w:after="0" w:line="360" w:lineRule="auto"/>
        <w:jc w:val="center"/>
        <w:rPr>
          <w:rFonts w:cs="Arial"/>
          <w:szCs w:val="22"/>
        </w:rPr>
      </w:pPr>
    </w:p>
    <w:p w14:paraId="0E5CE7F2" w14:textId="77777777" w:rsidR="00624090" w:rsidRPr="00B34267" w:rsidRDefault="00624090" w:rsidP="003B4614">
      <w:pPr>
        <w:spacing w:before="0" w:after="0" w:line="360" w:lineRule="auto"/>
        <w:jc w:val="center"/>
        <w:rPr>
          <w:rFonts w:cs="Arial"/>
          <w:szCs w:val="22"/>
        </w:rPr>
      </w:pPr>
      <w:r w:rsidRPr="00B34267">
        <w:rPr>
          <w:rFonts w:cs="Arial"/>
          <w:szCs w:val="22"/>
        </w:rPr>
        <w:t>Continued overleaf</w:t>
      </w:r>
    </w:p>
    <w:tbl>
      <w:tblPr>
        <w:tblStyle w:val="TableGrid"/>
        <w:tblW w:w="0" w:type="auto"/>
        <w:tblLook w:val="04A0" w:firstRow="1" w:lastRow="0" w:firstColumn="1" w:lastColumn="0" w:noHBand="0" w:noVBand="1"/>
      </w:tblPr>
      <w:tblGrid>
        <w:gridCol w:w="9016"/>
      </w:tblGrid>
      <w:tr w:rsidR="00624090" w:rsidRPr="00B34267" w14:paraId="55E3C7C8" w14:textId="77777777" w:rsidTr="00A93D2A">
        <w:trPr>
          <w:trHeight w:val="2258"/>
        </w:trPr>
        <w:tc>
          <w:tcPr>
            <w:tcW w:w="9242" w:type="dxa"/>
          </w:tcPr>
          <w:p w14:paraId="1D3AE4DD" w14:textId="77777777" w:rsidR="00624090" w:rsidRPr="00B34267" w:rsidRDefault="00624090" w:rsidP="003B4614">
            <w:pPr>
              <w:widowControl w:val="0"/>
              <w:autoSpaceDE w:val="0"/>
              <w:autoSpaceDN w:val="0"/>
              <w:adjustRightInd w:val="0"/>
              <w:spacing w:before="0" w:line="360" w:lineRule="auto"/>
              <w:ind w:left="120"/>
              <w:rPr>
                <w:rFonts w:cs="Arial"/>
                <w:szCs w:val="22"/>
              </w:rPr>
            </w:pPr>
            <w:r w:rsidRPr="00B34267">
              <w:rPr>
                <w:rFonts w:cs="Arial"/>
                <w:szCs w:val="22"/>
              </w:rPr>
              <w:lastRenderedPageBreak/>
              <w:t>What is the method agreed for administering each medicine? Please list.</w:t>
            </w:r>
          </w:p>
          <w:p w14:paraId="776AC3BB" w14:textId="77777777" w:rsidR="00624090" w:rsidRPr="00B34267" w:rsidRDefault="00624090" w:rsidP="003B4614">
            <w:pPr>
              <w:spacing w:before="0" w:line="360" w:lineRule="auto"/>
              <w:jc w:val="center"/>
              <w:rPr>
                <w:rFonts w:cs="Arial"/>
                <w:szCs w:val="22"/>
              </w:rPr>
            </w:pPr>
          </w:p>
        </w:tc>
      </w:tr>
    </w:tbl>
    <w:p w14:paraId="1E741E66" w14:textId="77777777" w:rsidR="00624090" w:rsidRPr="00B34267" w:rsidRDefault="00624090" w:rsidP="003B4614">
      <w:pPr>
        <w:spacing w:before="0" w:after="0" w:line="360" w:lineRule="auto"/>
        <w:jc w:val="center"/>
        <w:rPr>
          <w:rFonts w:cs="Arial"/>
          <w:szCs w:val="22"/>
        </w:rPr>
      </w:pPr>
    </w:p>
    <w:tbl>
      <w:tblPr>
        <w:tblStyle w:val="TableGrid"/>
        <w:tblW w:w="0" w:type="auto"/>
        <w:tblLook w:val="04A0" w:firstRow="1" w:lastRow="0" w:firstColumn="1" w:lastColumn="0" w:noHBand="0" w:noVBand="1"/>
      </w:tblPr>
      <w:tblGrid>
        <w:gridCol w:w="9016"/>
      </w:tblGrid>
      <w:tr w:rsidR="00624090" w:rsidRPr="00B34267" w14:paraId="04A1AA76" w14:textId="77777777" w:rsidTr="00A93D2A">
        <w:trPr>
          <w:trHeight w:val="1367"/>
        </w:trPr>
        <w:tc>
          <w:tcPr>
            <w:tcW w:w="9242" w:type="dxa"/>
          </w:tcPr>
          <w:p w14:paraId="67BEE141" w14:textId="77777777" w:rsidR="00624090" w:rsidRPr="00B34267" w:rsidRDefault="00624090" w:rsidP="003B4614">
            <w:pPr>
              <w:widowControl w:val="0"/>
              <w:autoSpaceDE w:val="0"/>
              <w:autoSpaceDN w:val="0"/>
              <w:adjustRightInd w:val="0"/>
              <w:spacing w:before="0" w:line="360" w:lineRule="auto"/>
              <w:ind w:left="120"/>
              <w:rPr>
                <w:rFonts w:cs="Arial"/>
                <w:szCs w:val="22"/>
              </w:rPr>
            </w:pPr>
            <w:r w:rsidRPr="00B34267">
              <w:rPr>
                <w:rFonts w:cs="Arial"/>
                <w:szCs w:val="22"/>
              </w:rPr>
              <w:t>How often should an attempt be made to administer medication openly (i.e. without using covert administration):</w:t>
            </w:r>
          </w:p>
          <w:p w14:paraId="20D46F47" w14:textId="77777777" w:rsidR="00624090" w:rsidRPr="00B34267" w:rsidRDefault="00624090" w:rsidP="003B4614">
            <w:pPr>
              <w:widowControl w:val="0"/>
              <w:autoSpaceDE w:val="0"/>
              <w:autoSpaceDN w:val="0"/>
              <w:adjustRightInd w:val="0"/>
              <w:spacing w:before="0" w:line="360" w:lineRule="auto"/>
              <w:ind w:left="120"/>
              <w:rPr>
                <w:rFonts w:cs="Arial"/>
                <w:szCs w:val="22"/>
              </w:rPr>
            </w:pPr>
          </w:p>
          <w:p w14:paraId="10BDC984" w14:textId="77777777" w:rsidR="00624090" w:rsidRPr="00B34267" w:rsidRDefault="00624090" w:rsidP="003B4614">
            <w:pPr>
              <w:widowControl w:val="0"/>
              <w:autoSpaceDE w:val="0"/>
              <w:autoSpaceDN w:val="0"/>
              <w:adjustRightInd w:val="0"/>
              <w:spacing w:before="0" w:line="360" w:lineRule="auto"/>
              <w:ind w:left="120"/>
              <w:rPr>
                <w:rFonts w:cs="Arial"/>
                <w:szCs w:val="22"/>
              </w:rPr>
            </w:pPr>
            <w:r w:rsidRPr="00B34267">
              <w:rPr>
                <w:rFonts w:cs="Arial"/>
                <w:szCs w:val="22"/>
              </w:rPr>
              <w:t>_________ attempt(s) per medication round/day/week/month (circle as appropriate)</w:t>
            </w:r>
          </w:p>
          <w:p w14:paraId="5BE894CF" w14:textId="77777777" w:rsidR="00624090" w:rsidRPr="00B34267" w:rsidRDefault="00624090" w:rsidP="003B4614">
            <w:pPr>
              <w:widowControl w:val="0"/>
              <w:autoSpaceDE w:val="0"/>
              <w:autoSpaceDN w:val="0"/>
              <w:adjustRightInd w:val="0"/>
              <w:spacing w:before="0" w:line="360" w:lineRule="auto"/>
              <w:ind w:left="120"/>
              <w:rPr>
                <w:rFonts w:cs="Arial"/>
                <w:szCs w:val="22"/>
              </w:rPr>
            </w:pPr>
          </w:p>
        </w:tc>
      </w:tr>
    </w:tbl>
    <w:p w14:paraId="49151B80" w14:textId="77777777" w:rsidR="00624090" w:rsidRPr="00B34267" w:rsidRDefault="00624090" w:rsidP="003B4614">
      <w:pPr>
        <w:spacing w:before="0" w:after="0" w:line="360" w:lineRule="auto"/>
        <w:jc w:val="center"/>
        <w:rPr>
          <w:rFonts w:cs="Arial"/>
          <w:szCs w:val="22"/>
        </w:rPr>
      </w:pPr>
    </w:p>
    <w:p w14:paraId="54763EDE" w14:textId="18781A08" w:rsidR="00624090" w:rsidRPr="00B34267" w:rsidRDefault="00624090" w:rsidP="003B4614">
      <w:pPr>
        <w:widowControl w:val="0"/>
        <w:autoSpaceDE w:val="0"/>
        <w:autoSpaceDN w:val="0"/>
        <w:adjustRightInd w:val="0"/>
        <w:spacing w:before="0" w:after="0" w:line="360" w:lineRule="auto"/>
        <w:rPr>
          <w:rFonts w:cs="Arial"/>
          <w:szCs w:val="22"/>
        </w:rPr>
      </w:pPr>
      <w:r w:rsidRPr="00B34267">
        <w:rPr>
          <w:rFonts w:cs="Arial"/>
          <w:szCs w:val="22"/>
        </w:rPr>
        <w:t>The decision to covertly administer medication has been discussed and agreed with: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4"/>
        <w:gridCol w:w="4506"/>
        <w:gridCol w:w="2527"/>
      </w:tblGrid>
      <w:tr w:rsidR="003F2264" w:rsidRPr="00B34267" w14:paraId="09A99BB4" w14:textId="77777777" w:rsidTr="003F2264">
        <w:trPr>
          <w:trHeight w:val="1158"/>
        </w:trPr>
        <w:tc>
          <w:tcPr>
            <w:tcW w:w="2034" w:type="dxa"/>
            <w:vAlign w:val="bottom"/>
          </w:tcPr>
          <w:p w14:paraId="13897106" w14:textId="77777777" w:rsidR="003F2264" w:rsidRPr="00B34267" w:rsidRDefault="003F2264" w:rsidP="003B4614">
            <w:pPr>
              <w:widowControl w:val="0"/>
              <w:autoSpaceDE w:val="0"/>
              <w:autoSpaceDN w:val="0"/>
              <w:adjustRightInd w:val="0"/>
              <w:spacing w:before="0" w:after="0" w:line="360" w:lineRule="auto"/>
              <w:ind w:left="120"/>
              <w:rPr>
                <w:rFonts w:cs="Arial"/>
                <w:szCs w:val="22"/>
              </w:rPr>
            </w:pPr>
            <w:r>
              <w:rPr>
                <w:rFonts w:cs="Arial"/>
                <w:szCs w:val="22"/>
              </w:rPr>
              <w:t xml:space="preserve">Prescribing </w:t>
            </w:r>
          </w:p>
          <w:p w14:paraId="1AC19E91" w14:textId="7777777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Clinician</w:t>
            </w:r>
          </w:p>
          <w:p w14:paraId="5756B964" w14:textId="10ECDAAC"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Signature</w:t>
            </w:r>
          </w:p>
        </w:tc>
        <w:tc>
          <w:tcPr>
            <w:tcW w:w="4506" w:type="dxa"/>
            <w:vAlign w:val="bottom"/>
          </w:tcPr>
          <w:p w14:paraId="35131D00" w14:textId="293AC507" w:rsidR="003F2264" w:rsidRPr="00B34267" w:rsidRDefault="003F2264" w:rsidP="00B07ABB">
            <w:pPr>
              <w:widowControl w:val="0"/>
              <w:autoSpaceDE w:val="0"/>
              <w:autoSpaceDN w:val="0"/>
              <w:adjustRightInd w:val="0"/>
              <w:spacing w:before="0" w:after="0" w:line="360" w:lineRule="auto"/>
              <w:ind w:left="280"/>
              <w:rPr>
                <w:rFonts w:cs="Arial"/>
                <w:szCs w:val="22"/>
              </w:rPr>
            </w:pPr>
          </w:p>
        </w:tc>
        <w:tc>
          <w:tcPr>
            <w:tcW w:w="2527" w:type="dxa"/>
            <w:vAlign w:val="bottom"/>
          </w:tcPr>
          <w:p w14:paraId="4292829D" w14:textId="6074CFF8" w:rsidR="003F2264" w:rsidRPr="00B34267" w:rsidRDefault="003F2264" w:rsidP="00B07ABB">
            <w:pPr>
              <w:widowControl w:val="0"/>
              <w:autoSpaceDE w:val="0"/>
              <w:autoSpaceDN w:val="0"/>
              <w:adjustRightInd w:val="0"/>
              <w:spacing w:before="0" w:after="0" w:line="360" w:lineRule="auto"/>
              <w:rPr>
                <w:rFonts w:cs="Arial"/>
                <w:szCs w:val="22"/>
              </w:rPr>
            </w:pPr>
            <w:r w:rsidRPr="00B34267">
              <w:rPr>
                <w:rFonts w:cs="Arial"/>
                <w:szCs w:val="22"/>
              </w:rPr>
              <w:t>Date</w:t>
            </w:r>
            <w:r>
              <w:rPr>
                <w:rFonts w:cs="Arial"/>
                <w:szCs w:val="22"/>
              </w:rPr>
              <w:t>:</w:t>
            </w:r>
          </w:p>
        </w:tc>
      </w:tr>
      <w:tr w:rsidR="003F2264" w:rsidRPr="00B34267" w14:paraId="035F6A27" w14:textId="77777777" w:rsidTr="003F2264">
        <w:trPr>
          <w:trHeight w:val="904"/>
        </w:trPr>
        <w:tc>
          <w:tcPr>
            <w:tcW w:w="2034" w:type="dxa"/>
            <w:vAlign w:val="bottom"/>
          </w:tcPr>
          <w:p w14:paraId="3DC25880" w14:textId="7777777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Named Nurse</w:t>
            </w:r>
          </w:p>
          <w:p w14:paraId="50586389" w14:textId="63C9EDC1"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Signature</w:t>
            </w:r>
          </w:p>
        </w:tc>
        <w:tc>
          <w:tcPr>
            <w:tcW w:w="4506" w:type="dxa"/>
            <w:vAlign w:val="bottom"/>
          </w:tcPr>
          <w:p w14:paraId="69EF6BA3" w14:textId="4EA5732F" w:rsidR="003F2264" w:rsidRPr="00B34267" w:rsidRDefault="003F2264" w:rsidP="00B07ABB">
            <w:pPr>
              <w:widowControl w:val="0"/>
              <w:autoSpaceDE w:val="0"/>
              <w:autoSpaceDN w:val="0"/>
              <w:adjustRightInd w:val="0"/>
              <w:spacing w:before="0" w:after="0" w:line="360" w:lineRule="auto"/>
              <w:ind w:left="280"/>
              <w:rPr>
                <w:rFonts w:cs="Arial"/>
                <w:szCs w:val="22"/>
              </w:rPr>
            </w:pPr>
          </w:p>
        </w:tc>
        <w:tc>
          <w:tcPr>
            <w:tcW w:w="2527" w:type="dxa"/>
            <w:vAlign w:val="bottom"/>
          </w:tcPr>
          <w:p w14:paraId="496D5B96" w14:textId="0B954462" w:rsidR="003F2264" w:rsidRPr="00B34267" w:rsidRDefault="003F2264" w:rsidP="00B07ABB">
            <w:pPr>
              <w:widowControl w:val="0"/>
              <w:autoSpaceDE w:val="0"/>
              <w:autoSpaceDN w:val="0"/>
              <w:adjustRightInd w:val="0"/>
              <w:spacing w:before="0" w:after="0" w:line="360" w:lineRule="auto"/>
              <w:rPr>
                <w:rFonts w:cs="Arial"/>
                <w:szCs w:val="22"/>
              </w:rPr>
            </w:pPr>
            <w:r w:rsidRPr="00B34267">
              <w:rPr>
                <w:rFonts w:cs="Arial"/>
                <w:szCs w:val="22"/>
              </w:rPr>
              <w:t>Date</w:t>
            </w:r>
            <w:r>
              <w:rPr>
                <w:rFonts w:cs="Arial"/>
                <w:szCs w:val="22"/>
              </w:rPr>
              <w:t>:</w:t>
            </w:r>
          </w:p>
        </w:tc>
      </w:tr>
      <w:tr w:rsidR="003F2264" w:rsidRPr="00B34267" w14:paraId="0791E113" w14:textId="77777777" w:rsidTr="003F2264">
        <w:trPr>
          <w:trHeight w:val="903"/>
        </w:trPr>
        <w:tc>
          <w:tcPr>
            <w:tcW w:w="2034" w:type="dxa"/>
            <w:vAlign w:val="bottom"/>
          </w:tcPr>
          <w:p w14:paraId="3B2D6D3E" w14:textId="7777777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Pharmacist</w:t>
            </w:r>
          </w:p>
          <w:p w14:paraId="1867D959" w14:textId="58C4C96D"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Signature</w:t>
            </w:r>
          </w:p>
        </w:tc>
        <w:tc>
          <w:tcPr>
            <w:tcW w:w="4506" w:type="dxa"/>
            <w:vAlign w:val="bottom"/>
          </w:tcPr>
          <w:p w14:paraId="6309DA29" w14:textId="3C40C384" w:rsidR="003F2264" w:rsidRPr="00B34267" w:rsidRDefault="003F2264" w:rsidP="00B07ABB">
            <w:pPr>
              <w:widowControl w:val="0"/>
              <w:autoSpaceDE w:val="0"/>
              <w:autoSpaceDN w:val="0"/>
              <w:adjustRightInd w:val="0"/>
              <w:spacing w:before="0" w:after="0" w:line="360" w:lineRule="auto"/>
              <w:ind w:left="280"/>
              <w:rPr>
                <w:rFonts w:cs="Arial"/>
                <w:szCs w:val="22"/>
              </w:rPr>
            </w:pPr>
          </w:p>
        </w:tc>
        <w:tc>
          <w:tcPr>
            <w:tcW w:w="2527" w:type="dxa"/>
            <w:vAlign w:val="bottom"/>
          </w:tcPr>
          <w:p w14:paraId="7476AB2D" w14:textId="003018FC" w:rsidR="003F2264" w:rsidRPr="00B34267" w:rsidRDefault="003F2264" w:rsidP="003F2264">
            <w:pPr>
              <w:widowControl w:val="0"/>
              <w:autoSpaceDE w:val="0"/>
              <w:autoSpaceDN w:val="0"/>
              <w:adjustRightInd w:val="0"/>
              <w:spacing w:before="0" w:after="0" w:line="360" w:lineRule="auto"/>
              <w:rPr>
                <w:rFonts w:cs="Arial"/>
                <w:szCs w:val="22"/>
              </w:rPr>
            </w:pPr>
            <w:r w:rsidRPr="00B34267">
              <w:rPr>
                <w:rFonts w:cs="Arial"/>
                <w:szCs w:val="22"/>
              </w:rPr>
              <w:t>Date</w:t>
            </w:r>
            <w:r>
              <w:rPr>
                <w:rFonts w:cs="Arial"/>
                <w:szCs w:val="22"/>
              </w:rPr>
              <w:t xml:space="preserve">: </w:t>
            </w:r>
          </w:p>
        </w:tc>
      </w:tr>
      <w:tr w:rsidR="003F2264" w:rsidRPr="00B34267" w14:paraId="76DFC4DB" w14:textId="77777777" w:rsidTr="003F2264">
        <w:trPr>
          <w:trHeight w:val="1683"/>
        </w:trPr>
        <w:tc>
          <w:tcPr>
            <w:tcW w:w="2034" w:type="dxa"/>
            <w:vAlign w:val="bottom"/>
          </w:tcPr>
          <w:p w14:paraId="1DAA7F3D" w14:textId="7777777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Discussed with</w:t>
            </w:r>
          </w:p>
          <w:p w14:paraId="30E00F9E" w14:textId="7777777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next of</w:t>
            </w:r>
          </w:p>
          <w:p w14:paraId="1EC3ECAE" w14:textId="05D440D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Kin/Advocate</w:t>
            </w:r>
            <w:r>
              <w:rPr>
                <w:rFonts w:cs="Arial"/>
                <w:szCs w:val="22"/>
              </w:rPr>
              <w:t>?</w:t>
            </w:r>
          </w:p>
          <w:p w14:paraId="4B6204AC" w14:textId="5D5B7F3D"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Signature</w:t>
            </w:r>
          </w:p>
        </w:tc>
        <w:tc>
          <w:tcPr>
            <w:tcW w:w="4506" w:type="dxa"/>
            <w:vAlign w:val="bottom"/>
          </w:tcPr>
          <w:p w14:paraId="3B57B682" w14:textId="1B9978F2" w:rsidR="003F2264" w:rsidRPr="00B34267" w:rsidRDefault="003F2264" w:rsidP="00B07ABB">
            <w:pPr>
              <w:widowControl w:val="0"/>
              <w:autoSpaceDE w:val="0"/>
              <w:autoSpaceDN w:val="0"/>
              <w:adjustRightInd w:val="0"/>
              <w:spacing w:before="0" w:after="0" w:line="360" w:lineRule="auto"/>
              <w:ind w:left="280"/>
              <w:rPr>
                <w:rFonts w:cs="Arial"/>
                <w:szCs w:val="22"/>
              </w:rPr>
            </w:pPr>
          </w:p>
        </w:tc>
        <w:tc>
          <w:tcPr>
            <w:tcW w:w="2527" w:type="dxa"/>
            <w:vAlign w:val="bottom"/>
          </w:tcPr>
          <w:p w14:paraId="64C50F10" w14:textId="13E5AA7A" w:rsidR="003F2264" w:rsidRPr="00B34267" w:rsidRDefault="003F2264" w:rsidP="003F2264">
            <w:pPr>
              <w:widowControl w:val="0"/>
              <w:autoSpaceDE w:val="0"/>
              <w:autoSpaceDN w:val="0"/>
              <w:adjustRightInd w:val="0"/>
              <w:spacing w:before="0" w:after="0" w:line="360" w:lineRule="auto"/>
              <w:rPr>
                <w:rFonts w:cs="Arial"/>
                <w:szCs w:val="22"/>
              </w:rPr>
            </w:pPr>
            <w:r w:rsidRPr="00B34267">
              <w:rPr>
                <w:rFonts w:cs="Arial"/>
                <w:szCs w:val="22"/>
              </w:rPr>
              <w:t>Date</w:t>
            </w:r>
            <w:r>
              <w:rPr>
                <w:rFonts w:cs="Arial"/>
                <w:szCs w:val="22"/>
              </w:rPr>
              <w:t>:</w:t>
            </w:r>
          </w:p>
        </w:tc>
      </w:tr>
      <w:tr w:rsidR="003F2264" w:rsidRPr="00B34267" w14:paraId="5779CD27" w14:textId="77777777" w:rsidTr="003F2264">
        <w:trPr>
          <w:trHeight w:val="555"/>
        </w:trPr>
        <w:tc>
          <w:tcPr>
            <w:tcW w:w="2034" w:type="dxa"/>
            <w:vAlign w:val="bottom"/>
          </w:tcPr>
          <w:p w14:paraId="2822D676" w14:textId="77777777" w:rsidR="003F2264" w:rsidRPr="00B34267" w:rsidRDefault="003F2264" w:rsidP="00B07ABB">
            <w:pPr>
              <w:widowControl w:val="0"/>
              <w:autoSpaceDE w:val="0"/>
              <w:autoSpaceDN w:val="0"/>
              <w:adjustRightInd w:val="0"/>
              <w:spacing w:before="0" w:after="0" w:line="360" w:lineRule="auto"/>
              <w:ind w:left="120"/>
              <w:rPr>
                <w:rFonts w:cs="Arial"/>
                <w:szCs w:val="22"/>
              </w:rPr>
            </w:pPr>
            <w:r w:rsidRPr="00B34267">
              <w:rPr>
                <w:rFonts w:cs="Arial"/>
                <w:szCs w:val="22"/>
              </w:rPr>
              <w:t>Ward / Unit</w:t>
            </w:r>
          </w:p>
        </w:tc>
        <w:tc>
          <w:tcPr>
            <w:tcW w:w="7033" w:type="dxa"/>
            <w:gridSpan w:val="2"/>
            <w:vAlign w:val="bottom"/>
          </w:tcPr>
          <w:p w14:paraId="29FFDACE" w14:textId="77777777" w:rsidR="003F2264" w:rsidRPr="00B34267" w:rsidRDefault="003F2264" w:rsidP="00B07ABB">
            <w:pPr>
              <w:widowControl w:val="0"/>
              <w:autoSpaceDE w:val="0"/>
              <w:autoSpaceDN w:val="0"/>
              <w:adjustRightInd w:val="0"/>
              <w:spacing w:before="0" w:after="0" w:line="360" w:lineRule="auto"/>
              <w:rPr>
                <w:rFonts w:cs="Arial"/>
                <w:szCs w:val="22"/>
              </w:rPr>
            </w:pPr>
          </w:p>
        </w:tc>
      </w:tr>
      <w:tr w:rsidR="003F2264" w:rsidRPr="00B34267" w14:paraId="510AB3EB" w14:textId="77777777" w:rsidTr="003F2264">
        <w:trPr>
          <w:trHeight w:val="515"/>
        </w:trPr>
        <w:tc>
          <w:tcPr>
            <w:tcW w:w="9067" w:type="dxa"/>
            <w:gridSpan w:val="3"/>
            <w:vAlign w:val="bottom"/>
          </w:tcPr>
          <w:p w14:paraId="1AC60BCD" w14:textId="528B63D8" w:rsidR="003F2264" w:rsidRPr="003F2264" w:rsidRDefault="003F2264" w:rsidP="0029152A">
            <w:pPr>
              <w:widowControl w:val="0"/>
              <w:autoSpaceDE w:val="0"/>
              <w:autoSpaceDN w:val="0"/>
              <w:adjustRightInd w:val="0"/>
              <w:spacing w:before="0" w:after="120" w:line="360" w:lineRule="auto"/>
              <w:ind w:left="119"/>
              <w:rPr>
                <w:rFonts w:cs="Arial"/>
                <w:b/>
                <w:bCs/>
                <w:szCs w:val="22"/>
              </w:rPr>
            </w:pPr>
            <w:r w:rsidRPr="003F2264">
              <w:rPr>
                <w:rFonts w:cs="Arial"/>
                <w:b/>
                <w:bCs/>
                <w:szCs w:val="22"/>
              </w:rPr>
              <w:t>Review date</w:t>
            </w:r>
            <w:r>
              <w:rPr>
                <w:rFonts w:cs="Arial"/>
                <w:b/>
                <w:bCs/>
                <w:szCs w:val="22"/>
              </w:rPr>
              <w:t>:</w:t>
            </w:r>
          </w:p>
          <w:p w14:paraId="48DFE96C" w14:textId="1B6988B9" w:rsidR="003F2264" w:rsidRPr="003F2264" w:rsidRDefault="003F2264" w:rsidP="003F2264">
            <w:pPr>
              <w:widowControl w:val="0"/>
              <w:autoSpaceDE w:val="0"/>
              <w:autoSpaceDN w:val="0"/>
              <w:adjustRightInd w:val="0"/>
              <w:spacing w:before="0" w:after="0" w:line="360" w:lineRule="auto"/>
              <w:ind w:left="119" w:right="119"/>
              <w:rPr>
                <w:rFonts w:cs="Arial"/>
                <w:szCs w:val="22"/>
              </w:rPr>
            </w:pPr>
            <w:r>
              <w:rPr>
                <w:rFonts w:cs="Arial"/>
                <w:sz w:val="18"/>
                <w:szCs w:val="18"/>
              </w:rPr>
              <w:t>Should u</w:t>
            </w:r>
            <w:r w:rsidRPr="003F2264">
              <w:rPr>
                <w:rFonts w:cs="Arial"/>
                <w:sz w:val="18"/>
                <w:szCs w:val="18"/>
              </w:rPr>
              <w:t>sually</w:t>
            </w:r>
            <w:r>
              <w:rPr>
                <w:rFonts w:cs="Arial"/>
                <w:sz w:val="18"/>
                <w:szCs w:val="18"/>
              </w:rPr>
              <w:t xml:space="preserve"> be</w:t>
            </w:r>
            <w:r w:rsidRPr="003F2264">
              <w:rPr>
                <w:rFonts w:cs="Arial"/>
                <w:sz w:val="18"/>
                <w:szCs w:val="18"/>
              </w:rPr>
              <w:t xml:space="preserve"> at least every 3 months</w:t>
            </w:r>
            <w:r>
              <w:rPr>
                <w:rFonts w:cs="Arial"/>
                <w:sz w:val="18"/>
                <w:szCs w:val="18"/>
              </w:rPr>
              <w:t xml:space="preserve"> (c</w:t>
            </w:r>
            <w:r w:rsidRPr="003F2264">
              <w:rPr>
                <w:rFonts w:cs="Arial"/>
                <w:sz w:val="18"/>
                <w:szCs w:val="18"/>
              </w:rPr>
              <w:t>an be up to 6 months for patients deemed as unlikely to regain capacity e.g. with neurodegenerative conditions affecting cognition such as dementia)</w:t>
            </w:r>
          </w:p>
        </w:tc>
      </w:tr>
    </w:tbl>
    <w:p w14:paraId="6F27734B" w14:textId="77777777" w:rsidR="00624090" w:rsidRPr="00B34267" w:rsidRDefault="00624090" w:rsidP="003B4614">
      <w:pPr>
        <w:spacing w:before="0" w:after="0" w:line="360" w:lineRule="auto"/>
        <w:rPr>
          <w:rFonts w:cs="Arial"/>
          <w:szCs w:val="22"/>
        </w:rPr>
      </w:pPr>
    </w:p>
    <w:tbl>
      <w:tblPr>
        <w:tblStyle w:val="TableGrid"/>
        <w:tblW w:w="0" w:type="auto"/>
        <w:tblLook w:val="04A0" w:firstRow="1" w:lastRow="0" w:firstColumn="1" w:lastColumn="0" w:noHBand="0" w:noVBand="1"/>
      </w:tblPr>
      <w:tblGrid>
        <w:gridCol w:w="9016"/>
      </w:tblGrid>
      <w:tr w:rsidR="00624090" w:rsidRPr="00B34267" w14:paraId="3AAA29C4" w14:textId="77777777" w:rsidTr="00A93D2A">
        <w:trPr>
          <w:trHeight w:val="941"/>
        </w:trPr>
        <w:tc>
          <w:tcPr>
            <w:tcW w:w="9242" w:type="dxa"/>
          </w:tcPr>
          <w:p w14:paraId="577F0426" w14:textId="77777777" w:rsidR="00624090" w:rsidRPr="00B34267" w:rsidRDefault="00624090" w:rsidP="003B4614">
            <w:pPr>
              <w:spacing w:before="0" w:line="360" w:lineRule="auto"/>
              <w:rPr>
                <w:rFonts w:cs="Arial"/>
                <w:szCs w:val="22"/>
              </w:rPr>
            </w:pPr>
            <w:r w:rsidRPr="00B34267">
              <w:rPr>
                <w:rFonts w:cs="Arial"/>
                <w:szCs w:val="22"/>
              </w:rPr>
              <w:t>Were all parties in support of the decision?    YES/NO</w:t>
            </w:r>
          </w:p>
          <w:p w14:paraId="3ECF020B" w14:textId="77777777" w:rsidR="00624090" w:rsidRPr="00B34267" w:rsidRDefault="00624090" w:rsidP="003B4614">
            <w:pPr>
              <w:spacing w:before="0" w:line="360" w:lineRule="auto"/>
              <w:rPr>
                <w:rFonts w:cs="Arial"/>
                <w:szCs w:val="22"/>
              </w:rPr>
            </w:pPr>
            <w:r w:rsidRPr="00B34267">
              <w:rPr>
                <w:rFonts w:cs="Arial"/>
                <w:szCs w:val="22"/>
              </w:rPr>
              <w:t>If no, please list names and their objections / concerns</w:t>
            </w:r>
          </w:p>
          <w:p w14:paraId="43695336" w14:textId="7B1860CB" w:rsidR="00624090" w:rsidRPr="00B34267" w:rsidRDefault="00624090" w:rsidP="003B4614">
            <w:pPr>
              <w:spacing w:before="0" w:line="360" w:lineRule="auto"/>
              <w:rPr>
                <w:rFonts w:cs="Arial"/>
                <w:szCs w:val="22"/>
              </w:rPr>
            </w:pPr>
          </w:p>
        </w:tc>
      </w:tr>
    </w:tbl>
    <w:p w14:paraId="7F378997" w14:textId="12AF9537" w:rsidR="00601BEC" w:rsidRPr="00B34267" w:rsidRDefault="00601BEC" w:rsidP="003B4614">
      <w:pPr>
        <w:spacing w:before="0" w:after="0" w:line="360" w:lineRule="auto"/>
        <w:jc w:val="left"/>
        <w:rPr>
          <w:rFonts w:eastAsiaTheme="majorEastAsia" w:cs="Arial"/>
          <w:b/>
          <w:szCs w:val="22"/>
        </w:rPr>
      </w:pPr>
    </w:p>
    <w:p w14:paraId="5E28D226" w14:textId="77777777" w:rsidR="005D6161" w:rsidRPr="00B34267" w:rsidRDefault="005D6161" w:rsidP="005D6161">
      <w:pPr>
        <w:pStyle w:val="Heading1"/>
        <w:spacing w:before="0" w:line="360" w:lineRule="auto"/>
        <w:rPr>
          <w:rFonts w:ascii="Arial" w:hAnsi="Arial" w:cs="Arial"/>
          <w:color w:val="auto"/>
          <w:sz w:val="22"/>
          <w:szCs w:val="22"/>
        </w:rPr>
      </w:pPr>
      <w:r>
        <w:rPr>
          <w:rFonts w:ascii="Arial" w:hAnsi="Arial" w:cs="Arial"/>
          <w:color w:val="auto"/>
          <w:sz w:val="22"/>
          <w:szCs w:val="22"/>
        </w:rPr>
        <w:br w:type="page"/>
      </w:r>
      <w:bookmarkStart w:id="21" w:name="_Toc232583363"/>
      <w:r w:rsidRPr="00B34267">
        <w:rPr>
          <w:rFonts w:ascii="Arial" w:hAnsi="Arial" w:cs="Arial"/>
          <w:color w:val="auto"/>
          <w:sz w:val="22"/>
          <w:szCs w:val="22"/>
        </w:rPr>
        <w:lastRenderedPageBreak/>
        <w:t>Appendix 2</w:t>
      </w:r>
      <w:r>
        <w:rPr>
          <w:rFonts w:ascii="Arial" w:hAnsi="Arial" w:cs="Arial"/>
          <w:color w:val="auto"/>
          <w:sz w:val="22"/>
          <w:szCs w:val="22"/>
        </w:rPr>
        <w:t xml:space="preserve">            Procedure for Covert Administration – Flowchart Summary</w:t>
      </w:r>
      <w:bookmarkEnd w:id="21"/>
    </w:p>
    <w:p w14:paraId="282087BC" w14:textId="2253FF51" w:rsidR="005D6161" w:rsidRDefault="001E2457">
      <w:pPr>
        <w:spacing w:before="0" w:line="276" w:lineRule="auto"/>
        <w:jc w:val="left"/>
        <w:rPr>
          <w:rFonts w:eastAsiaTheme="majorEastAsia" w:cs="Arial"/>
          <w:b/>
          <w:szCs w:val="22"/>
        </w:rPr>
      </w:pPr>
      <w:r w:rsidRPr="001E2457">
        <w:rPr>
          <w:rFonts w:cs="Arial"/>
          <w:noProof/>
          <w:szCs w:val="22"/>
        </w:rPr>
        <mc:AlternateContent>
          <mc:Choice Requires="wps">
            <w:drawing>
              <wp:anchor distT="45720" distB="45720" distL="114300" distR="114300" simplePos="0" relativeHeight="251711488" behindDoc="0" locked="0" layoutInCell="1" allowOverlap="1" wp14:anchorId="7451088D" wp14:editId="2B16E117">
                <wp:simplePos x="0" y="0"/>
                <wp:positionH relativeFrom="column">
                  <wp:posOffset>1304925</wp:posOffset>
                </wp:positionH>
                <wp:positionV relativeFrom="paragraph">
                  <wp:posOffset>2124075</wp:posOffset>
                </wp:positionV>
                <wp:extent cx="685800" cy="457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w="9525">
                          <a:noFill/>
                          <a:miter lim="800000"/>
                          <a:headEnd/>
                          <a:tailEnd/>
                        </a:ln>
                      </wps:spPr>
                      <wps:txbx>
                        <w:txbxContent>
                          <w:p w14:paraId="3683A200" w14:textId="785EFF61" w:rsidR="001E2457" w:rsidRPr="00B07ABB" w:rsidRDefault="001E2457">
                            <w:pPr>
                              <w:rPr>
                                <w:b/>
                                <w:bCs/>
                              </w:rPr>
                            </w:pPr>
                            <w:r w:rsidRPr="00B07ABB">
                              <w:rPr>
                                <w:b/>
                                <w:bCs/>
                              </w:rPr>
                              <w:t>Y</w:t>
                            </w:r>
                            <w:r>
                              <w:rPr>
                                <w:b/>
                                <w:bCs/>
                              </w:rPr>
                              <w: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51088D" id="_x0000_t202" coordsize="21600,21600" o:spt="202" path="m,l,21600r21600,l21600,xe">
                <v:stroke joinstyle="miter"/>
                <v:path gradientshapeok="t" o:connecttype="rect"/>
              </v:shapetype>
              <v:shape id="Text Box 2" o:spid="_x0000_s1026" type="#_x0000_t202" style="position:absolute;margin-left:102.75pt;margin-top:167.25pt;width:54pt;height:36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" filled="f" stroked="f">
                <v:textbox>
                  <w:txbxContent>
                    <w:p w14:paraId="3683A200" w14:textId="785EFF61" w:rsidR="001E2457" w:rsidRPr="00B07ABB" w:rsidRDefault="001E2457">
                      <w:pPr>
                        <w:rPr>
                          <w:b/>
                          <w:bCs/>
                        </w:rPr>
                      </w:pPr>
                      <w:r w:rsidRPr="00B07ABB">
                        <w:rPr>
                          <w:b/>
                          <w:bCs/>
                        </w:rPr>
                        <w:t>Y</w:t>
                      </w:r>
                      <w:r>
                        <w:rPr>
                          <w:b/>
                          <w:bCs/>
                        </w:rPr>
                        <w:t>es</w:t>
                      </w:r>
                    </w:p>
                  </w:txbxContent>
                </v:textbox>
              </v:shape>
            </w:pict>
          </mc:Fallback>
        </mc:AlternateContent>
      </w:r>
      <w:r w:rsidR="0017400B">
        <w:rPr>
          <w:rFonts w:eastAsiaTheme="majorEastAsia" w:cs="Arial"/>
          <w:b/>
          <w:noProof/>
          <w:szCs w:val="22"/>
        </w:rPr>
        <mc:AlternateContent>
          <mc:Choice Requires="wpc">
            <w:drawing>
              <wp:inline distT="0" distB="0" distL="0" distR="0" wp14:anchorId="5CC19EEA" wp14:editId="7C5E0564">
                <wp:extent cx="5647690" cy="7877174"/>
                <wp:effectExtent l="0" t="0" r="10160" b="0"/>
                <wp:docPr id="41513055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78749256" name="Straight Arrow Connector 1178749256"/>
                        <wps:cNvCnPr/>
                        <wps:spPr>
                          <a:xfrm>
                            <a:off x="1323975" y="6190275"/>
                            <a:ext cx="9525" cy="4070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61751267" name="Straight Arrow Connector 861751267"/>
                        <wps:cNvCnPr/>
                        <wps:spPr>
                          <a:xfrm>
                            <a:off x="1313475" y="5352588"/>
                            <a:ext cx="9525" cy="4076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8657810" name="Straight Arrow Connector 398657810"/>
                        <wps:cNvCnPr/>
                        <wps:spPr>
                          <a:xfrm flipH="1">
                            <a:off x="2552700" y="4438650"/>
                            <a:ext cx="1838325" cy="809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42342821" name="Straight Arrow Connector 1842342821"/>
                        <wps:cNvCnPr/>
                        <wps:spPr>
                          <a:xfrm>
                            <a:off x="1311230" y="3448345"/>
                            <a:ext cx="9525" cy="408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37621465" name="Straight Arrow Connector 937621465"/>
                        <wps:cNvCnPr/>
                        <wps:spPr>
                          <a:xfrm>
                            <a:off x="1285875" y="2104050"/>
                            <a:ext cx="9525" cy="408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5690403" name="Straight Arrow Connector 195690403"/>
                        <wps:cNvCnPr/>
                        <wps:spPr>
                          <a:xfrm>
                            <a:off x="1285875" y="1447800"/>
                            <a:ext cx="9525" cy="408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1724862" name="Straight Arrow Connector 651724862"/>
                        <wps:cNvCnPr>
                          <a:endCxn id="487459189" idx="0"/>
                        </wps:cNvCnPr>
                        <wps:spPr>
                          <a:xfrm>
                            <a:off x="1276350" y="904875"/>
                            <a:ext cx="9525" cy="4085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48920038" name="Straight Arrow Connector 2048920038"/>
                        <wps:cNvCnPr/>
                        <wps:spPr>
                          <a:xfrm>
                            <a:off x="4170975" y="753450"/>
                            <a:ext cx="0" cy="29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73135260" name="Rectangle: Rounded Corners 1173135260"/>
                        <wps:cNvSpPr/>
                        <wps:spPr>
                          <a:xfrm>
                            <a:off x="85725" y="381975"/>
                            <a:ext cx="2428875" cy="7620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9A30BC4" w14:textId="5A33BC7B" w:rsidR="0017400B" w:rsidRPr="00B07ABB" w:rsidRDefault="0017400B" w:rsidP="0017400B">
                              <w:pPr>
                                <w:spacing w:before="0" w:after="0"/>
                                <w:jc w:val="center"/>
                                <w:rPr>
                                  <w:b/>
                                  <w:bCs/>
                                </w:rPr>
                              </w:pPr>
                              <w:r w:rsidRPr="00B07ABB">
                                <w:rPr>
                                  <w:b/>
                                  <w:bCs/>
                                </w:rPr>
                                <w:t>Establish why the patient does not want to take medication</w:t>
                              </w:r>
                              <w:r>
                                <w:rPr>
                                  <w:b/>
                                  <w:bCs/>
                                </w:rPr>
                                <w:t xml:space="preserve"> e.g. difficulty swallowing tablets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7624" name="Rectangle: Rounded Corners 2337624"/>
                        <wps:cNvSpPr/>
                        <wps:spPr>
                          <a:xfrm>
                            <a:off x="2676525" y="1037888"/>
                            <a:ext cx="2971165" cy="600159"/>
                          </a:xfrm>
                          <a:prstGeom prst="roundRect">
                            <a:avLst/>
                          </a:prstGeom>
                          <a:solidFill>
                            <a:schemeClr val="accent2">
                              <a:lumMod val="40000"/>
                              <a:lumOff val="6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3BCD3CDB" w14:textId="77777777" w:rsidR="008928E8" w:rsidRDefault="0017400B" w:rsidP="008928E8">
                              <w:pPr>
                                <w:spacing w:before="0" w:after="0"/>
                                <w:jc w:val="center"/>
                                <w:rPr>
                                  <w:b/>
                                  <w:bCs/>
                                  <w:color w:val="000000" w:themeColor="text1"/>
                                </w:rPr>
                              </w:pPr>
                              <w:r w:rsidRPr="00B07ABB">
                                <w:rPr>
                                  <w:b/>
                                  <w:bCs/>
                                  <w:color w:val="000000" w:themeColor="text1"/>
                                </w:rPr>
                                <w:t>Give medication as normal</w:t>
                              </w:r>
                            </w:p>
                            <w:p w14:paraId="7A2DFEE4" w14:textId="39D783AB" w:rsidR="008928E8" w:rsidRPr="00B07ABB" w:rsidRDefault="008928E8" w:rsidP="00B07ABB">
                              <w:pPr>
                                <w:spacing w:before="0" w:after="0"/>
                                <w:jc w:val="center"/>
                                <w:rPr>
                                  <w:b/>
                                  <w:bCs/>
                                  <w:color w:val="000000" w:themeColor="text1"/>
                                </w:rPr>
                              </w:pPr>
                              <w:r w:rsidRPr="00B07ABB">
                                <w:rPr>
                                  <w:b/>
                                  <w:bCs/>
                                  <w:color w:val="000000" w:themeColor="text1"/>
                                  <w:sz w:val="16"/>
                                  <w:szCs w:val="18"/>
                                </w:rPr>
                                <w:t>Note: patient consenting to medication administered in food or drink does not constitute cover</w:t>
                              </w:r>
                              <w:r w:rsidR="00105404">
                                <w:rPr>
                                  <w:b/>
                                  <w:bCs/>
                                  <w:color w:val="000000" w:themeColor="text1"/>
                                  <w:sz w:val="16"/>
                                  <w:szCs w:val="18"/>
                                </w:rPr>
                                <w:t>t administration.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8563370" name="Rectangle: Rounded Corners 998563370"/>
                        <wps:cNvSpPr/>
                        <wps:spPr>
                          <a:xfrm>
                            <a:off x="2933700" y="476250"/>
                            <a:ext cx="2400300" cy="381000"/>
                          </a:xfrm>
                          <a:prstGeom prst="roundRect">
                            <a:avLst/>
                          </a:prstGeom>
                          <a:solidFill>
                            <a:schemeClr val="accent3">
                              <a:lumMod val="75000"/>
                            </a:schemeClr>
                          </a:solidFill>
                        </wps:spPr>
                        <wps:style>
                          <a:lnRef idx="2">
                            <a:schemeClr val="accent3">
                              <a:shade val="15000"/>
                            </a:schemeClr>
                          </a:lnRef>
                          <a:fillRef idx="1">
                            <a:schemeClr val="accent3"/>
                          </a:fillRef>
                          <a:effectRef idx="0">
                            <a:schemeClr val="accent3"/>
                          </a:effectRef>
                          <a:fontRef idx="minor">
                            <a:schemeClr val="lt1"/>
                          </a:fontRef>
                        </wps:style>
                        <wps:txbx>
                          <w:txbxContent>
                            <w:p w14:paraId="3991A9F0" w14:textId="1C558CE1" w:rsidR="0017400B" w:rsidRDefault="0017400B" w:rsidP="00B07ABB">
                              <w:pPr>
                                <w:spacing w:before="0" w:after="0"/>
                                <w:jc w:val="center"/>
                              </w:pPr>
                              <w:r>
                                <w:t>Reason established and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3902579" name="Straight Arrow Connector 1603902579"/>
                        <wps:cNvCnPr>
                          <a:endCxn id="998563370" idx="1"/>
                        </wps:cNvCnPr>
                        <wps:spPr>
                          <a:xfrm flipV="1">
                            <a:off x="2505075" y="666697"/>
                            <a:ext cx="428625" cy="94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7459189" name="Rectangle: Rounded Corners 487459189"/>
                        <wps:cNvSpPr/>
                        <wps:spPr>
                          <a:xfrm>
                            <a:off x="85725" y="1313474"/>
                            <a:ext cx="2400300" cy="372451"/>
                          </a:xfrm>
                          <a:prstGeom prst="roundRect">
                            <a:avLst/>
                          </a:prstGeom>
                          <a:solidFill>
                            <a:schemeClr val="accent3">
                              <a:lumMod val="75000"/>
                            </a:schemeClr>
                          </a:solidFill>
                        </wps:spPr>
                        <wps:style>
                          <a:lnRef idx="2">
                            <a:schemeClr val="accent3">
                              <a:shade val="15000"/>
                            </a:schemeClr>
                          </a:lnRef>
                          <a:fillRef idx="1">
                            <a:schemeClr val="accent3"/>
                          </a:fillRef>
                          <a:effectRef idx="0">
                            <a:schemeClr val="accent3"/>
                          </a:effectRef>
                          <a:fontRef idx="minor">
                            <a:schemeClr val="lt1"/>
                          </a:fontRef>
                        </wps:style>
                        <wps:txbx>
                          <w:txbxContent>
                            <w:p w14:paraId="37995C02" w14:textId="72ED0C54" w:rsidR="00A82203" w:rsidRPr="00B07ABB" w:rsidRDefault="00A82203" w:rsidP="00A82203">
                              <w:pPr>
                                <w:spacing w:before="0" w:after="0"/>
                                <w:jc w:val="center"/>
                                <w:rPr>
                                  <w:color w:val="FFFFFF" w:themeColor="background1"/>
                                  <w:szCs w:val="22"/>
                                </w:rPr>
                              </w:pPr>
                              <w:r w:rsidRPr="00B07ABB">
                                <w:rPr>
                                  <w:color w:val="FFFFFF" w:themeColor="background1"/>
                                  <w:szCs w:val="22"/>
                                </w:rPr>
                                <w:t>Unable to resolve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2370219" name="Rectangle: Rounded Corners 1972370219"/>
                        <wps:cNvSpPr/>
                        <wps:spPr>
                          <a:xfrm>
                            <a:off x="85725" y="1856105"/>
                            <a:ext cx="2428875" cy="37274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6F515C5" w14:textId="18F0B90B" w:rsidR="00A82203" w:rsidRDefault="00A82203" w:rsidP="00A82203">
                              <w:pPr>
                                <w:spacing w:before="0" w:after="0"/>
                                <w:jc w:val="center"/>
                                <w:rPr>
                                  <w:b/>
                                  <w:bCs/>
                                  <w:szCs w:val="22"/>
                                </w:rPr>
                              </w:pPr>
                              <w:r>
                                <w:rPr>
                                  <w:b/>
                                  <w:bCs/>
                                  <w:szCs w:val="22"/>
                                </w:rPr>
                                <w:t>Is medication essential?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7719683" name="Rectangle: Rounded Corners 277719683"/>
                        <wps:cNvSpPr/>
                        <wps:spPr>
                          <a:xfrm>
                            <a:off x="3429000" y="1742100"/>
                            <a:ext cx="1714500" cy="504825"/>
                          </a:xfrm>
                          <a:prstGeom prst="roundRect">
                            <a:avLst/>
                          </a:prstGeom>
                          <a:solidFill>
                            <a:schemeClr val="accent2">
                              <a:lumMod val="40000"/>
                              <a:lumOff val="6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6AAC8F58" w14:textId="37F4708A" w:rsidR="001E2457" w:rsidRPr="001E2457" w:rsidRDefault="001E2457" w:rsidP="00B07ABB">
                              <w:pPr>
                                <w:spacing w:before="0" w:after="0"/>
                                <w:jc w:val="center"/>
                                <w:rPr>
                                  <w:b/>
                                  <w:bCs/>
                                  <w:color w:val="008080"/>
                                  <w:szCs w:val="22"/>
                                </w:rPr>
                              </w:pPr>
                              <w:r w:rsidRPr="00B07ABB">
                                <w:rPr>
                                  <w:b/>
                                  <w:bCs/>
                                  <w:color w:val="000000" w:themeColor="text1"/>
                                  <w:szCs w:val="22"/>
                                </w:rPr>
                                <w:t>DO NOT GIVE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7225717" name="Straight Arrow Connector 1077225717"/>
                        <wps:cNvCnPr/>
                        <wps:spPr>
                          <a:xfrm>
                            <a:off x="2505075" y="2008800"/>
                            <a:ext cx="895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1346687" name="Rectangle: Rounded Corners 1321346687"/>
                        <wps:cNvSpPr/>
                        <wps:spPr>
                          <a:xfrm>
                            <a:off x="85725" y="2532675"/>
                            <a:ext cx="2428875" cy="37274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BF33C8D" w14:textId="378E3FC4" w:rsidR="001E2457" w:rsidRDefault="001E2457" w:rsidP="00B07ABB">
                              <w:pPr>
                                <w:spacing w:before="0" w:after="0"/>
                                <w:jc w:val="center"/>
                                <w:rPr>
                                  <w:b/>
                                  <w:bCs/>
                                  <w:szCs w:val="22"/>
                                </w:rPr>
                              </w:pPr>
                              <w:r>
                                <w:rPr>
                                  <w:b/>
                                  <w:bCs/>
                                  <w:szCs w:val="22"/>
                                </w:rPr>
                                <w:t>Is there a viable alternative?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95027494" name="Text Box 2"/>
                        <wps:cNvSpPr txBox="1">
                          <a:spLocks noChangeArrowheads="1"/>
                        </wps:cNvSpPr>
                        <wps:spPr bwMode="auto">
                          <a:xfrm>
                            <a:off x="2714625" y="1618275"/>
                            <a:ext cx="685800" cy="457200"/>
                          </a:xfrm>
                          <a:prstGeom prst="rect">
                            <a:avLst/>
                          </a:prstGeom>
                          <a:noFill/>
                          <a:ln w="9525">
                            <a:noFill/>
                            <a:miter lim="800000"/>
                            <a:headEnd/>
                            <a:tailEnd/>
                          </a:ln>
                        </wps:spPr>
                        <wps:txbx>
                          <w:txbxContent>
                            <w:p w14:paraId="519D2D48" w14:textId="67310FAD" w:rsidR="001E2457" w:rsidRPr="00B07ABB" w:rsidRDefault="001E2457" w:rsidP="00B07ABB">
                              <w:pPr>
                                <w:jc w:val="left"/>
                                <w:rPr>
                                  <w:b/>
                                  <w:bCs/>
                                  <w:szCs w:val="22"/>
                                </w:rPr>
                              </w:pPr>
                              <w:r w:rsidRPr="00B07ABB">
                                <w:rPr>
                                  <w:b/>
                                  <w:bCs/>
                                  <w:szCs w:val="22"/>
                                </w:rPr>
                                <w:t>N</w:t>
                              </w:r>
                              <w:r>
                                <w:rPr>
                                  <w:b/>
                                  <w:bCs/>
                                  <w:szCs w:val="22"/>
                                </w:rPr>
                                <w:t>o</w:t>
                              </w:r>
                            </w:p>
                          </w:txbxContent>
                        </wps:txbx>
                        <wps:bodyPr rot="0" vert="horz" wrap="square" lIns="91440" tIns="45720" rIns="91440" bIns="45720" anchor="t" anchorCtr="0">
                          <a:noAutofit/>
                        </wps:bodyPr>
                      </wps:wsp>
                      <wps:wsp>
                        <wps:cNvPr id="1544932883" name="Rectangle: Rounded Corners 1544932883"/>
                        <wps:cNvSpPr/>
                        <wps:spPr>
                          <a:xfrm>
                            <a:off x="3429000" y="2400595"/>
                            <a:ext cx="1714500" cy="504825"/>
                          </a:xfrm>
                          <a:prstGeom prst="roundRect">
                            <a:avLst/>
                          </a:prstGeom>
                          <a:solidFill>
                            <a:schemeClr val="accent2">
                              <a:lumMod val="40000"/>
                              <a:lumOff val="6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6907CED9" w14:textId="38ECAE5C" w:rsidR="001E2457" w:rsidRDefault="001E2457" w:rsidP="00B07ABB">
                              <w:pPr>
                                <w:spacing w:before="0" w:after="0"/>
                                <w:jc w:val="center"/>
                                <w:rPr>
                                  <w:b/>
                                  <w:bCs/>
                                  <w:color w:val="000000"/>
                                  <w:szCs w:val="22"/>
                                </w:rPr>
                              </w:pPr>
                              <w:r>
                                <w:rPr>
                                  <w:b/>
                                  <w:bCs/>
                                  <w:color w:val="000000"/>
                                  <w:szCs w:val="22"/>
                                </w:rPr>
                                <w:t>Use alternative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590349" name="Straight Arrow Connector 59590349"/>
                        <wps:cNvCnPr/>
                        <wps:spPr>
                          <a:xfrm>
                            <a:off x="2505075" y="2667295"/>
                            <a:ext cx="895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34129563" name="Text Box 2"/>
                        <wps:cNvSpPr txBox="1">
                          <a:spLocks noChangeArrowheads="1"/>
                        </wps:cNvSpPr>
                        <wps:spPr bwMode="auto">
                          <a:xfrm>
                            <a:off x="2714625" y="2276770"/>
                            <a:ext cx="685800" cy="457200"/>
                          </a:xfrm>
                          <a:prstGeom prst="rect">
                            <a:avLst/>
                          </a:prstGeom>
                          <a:noFill/>
                          <a:ln w="9525">
                            <a:noFill/>
                            <a:miter lim="800000"/>
                            <a:headEnd/>
                            <a:tailEnd/>
                          </a:ln>
                        </wps:spPr>
                        <wps:txbx>
                          <w:txbxContent>
                            <w:p w14:paraId="63CD22E3" w14:textId="26FBDFA1" w:rsidR="001E2457" w:rsidRPr="00B07ABB" w:rsidRDefault="001E2457" w:rsidP="001E2457">
                              <w:pPr>
                                <w:rPr>
                                  <w:b/>
                                  <w:bCs/>
                                  <w:szCs w:val="22"/>
                                </w:rPr>
                              </w:pPr>
                              <w:r>
                                <w:rPr>
                                  <w:b/>
                                  <w:bCs/>
                                  <w:szCs w:val="22"/>
                                </w:rPr>
                                <w:t>Yes</w:t>
                              </w:r>
                            </w:p>
                          </w:txbxContent>
                        </wps:txbx>
                        <wps:bodyPr rot="0" vert="horz" wrap="square" lIns="91440" tIns="45720" rIns="91440" bIns="45720" anchor="t" anchorCtr="0">
                          <a:noAutofit/>
                        </wps:bodyPr>
                      </wps:wsp>
                      <wps:wsp>
                        <wps:cNvPr id="1181762298" name="Rectangle: Rounded Corners 1181762298"/>
                        <wps:cNvSpPr/>
                        <wps:spPr>
                          <a:xfrm>
                            <a:off x="85725" y="3161325"/>
                            <a:ext cx="2428875" cy="4962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EC4C1C5" w14:textId="12CFFC98" w:rsidR="001E2457" w:rsidRPr="00B07ABB" w:rsidRDefault="001E2457" w:rsidP="00B07ABB">
                              <w:pPr>
                                <w:spacing w:before="0" w:after="0"/>
                                <w:jc w:val="center"/>
                                <w:rPr>
                                  <w:b/>
                                  <w:bCs/>
                                  <w:color w:val="FFFFFF" w:themeColor="background1"/>
                                  <w:szCs w:val="22"/>
                                </w:rPr>
                              </w:pPr>
                              <w:r w:rsidRPr="00B07ABB">
                                <w:rPr>
                                  <w:b/>
                                  <w:bCs/>
                                  <w:color w:val="FFFFFF" w:themeColor="background1"/>
                                  <w:szCs w:val="22"/>
                                </w:rPr>
                                <w:t>Does the patient have mental capacity?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3822627" name="Text Box 2"/>
                        <wps:cNvSpPr txBox="1">
                          <a:spLocks noChangeArrowheads="1"/>
                        </wps:cNvSpPr>
                        <wps:spPr bwMode="auto">
                          <a:xfrm>
                            <a:off x="1332525" y="2751750"/>
                            <a:ext cx="685800" cy="457200"/>
                          </a:xfrm>
                          <a:prstGeom prst="rect">
                            <a:avLst/>
                          </a:prstGeom>
                          <a:noFill/>
                          <a:ln w="9525">
                            <a:noFill/>
                            <a:miter lim="800000"/>
                            <a:headEnd/>
                            <a:tailEnd/>
                          </a:ln>
                        </wps:spPr>
                        <wps:txbx>
                          <w:txbxContent>
                            <w:p w14:paraId="7DC336F4" w14:textId="501A13CE" w:rsidR="001E2457" w:rsidRPr="00B07ABB" w:rsidRDefault="001E2457" w:rsidP="001E2457">
                              <w:pPr>
                                <w:rPr>
                                  <w:b/>
                                  <w:bCs/>
                                  <w:szCs w:val="22"/>
                                </w:rPr>
                              </w:pPr>
                              <w:r w:rsidRPr="00B07ABB">
                                <w:rPr>
                                  <w:b/>
                                  <w:bCs/>
                                  <w:szCs w:val="22"/>
                                </w:rPr>
                                <w:t>No</w:t>
                              </w:r>
                            </w:p>
                          </w:txbxContent>
                        </wps:txbx>
                        <wps:bodyPr rot="0" vert="horz" wrap="square" lIns="91440" tIns="45720" rIns="91440" bIns="45720" anchor="t" anchorCtr="0">
                          <a:noAutofit/>
                        </wps:bodyPr>
                      </wps:wsp>
                      <wps:wsp>
                        <wps:cNvPr id="989645285" name="Straight Arrow Connector 989645285"/>
                        <wps:cNvCnPr/>
                        <wps:spPr>
                          <a:xfrm>
                            <a:off x="1303950" y="2770800"/>
                            <a:ext cx="9525" cy="408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92605374" name="Rectangle: Rounded Corners 1292605374"/>
                        <wps:cNvSpPr/>
                        <wps:spPr>
                          <a:xfrm>
                            <a:off x="3429000" y="3085125"/>
                            <a:ext cx="1714500" cy="504825"/>
                          </a:xfrm>
                          <a:prstGeom prst="roundRect">
                            <a:avLst/>
                          </a:prstGeom>
                          <a:solidFill>
                            <a:schemeClr val="accent2">
                              <a:lumMod val="40000"/>
                              <a:lumOff val="6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799893C6" w14:textId="1376B5B5" w:rsidR="001E2457" w:rsidRDefault="001E2457" w:rsidP="00B07ABB">
                              <w:pPr>
                                <w:spacing w:before="0" w:after="0"/>
                                <w:jc w:val="center"/>
                                <w:rPr>
                                  <w:b/>
                                  <w:bCs/>
                                  <w:color w:val="000000"/>
                                  <w:szCs w:val="22"/>
                                </w:rPr>
                              </w:pPr>
                              <w:r>
                                <w:rPr>
                                  <w:b/>
                                  <w:bCs/>
                                  <w:color w:val="000000"/>
                                  <w:szCs w:val="22"/>
                                </w:rPr>
                                <w:t>DO NOT GIVE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05300788" name="Straight Arrow Connector 1505300788"/>
                        <wps:cNvCnPr/>
                        <wps:spPr>
                          <a:xfrm>
                            <a:off x="2505075" y="3351825"/>
                            <a:ext cx="895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81199399" name="Text Box 2"/>
                        <wps:cNvSpPr txBox="1">
                          <a:spLocks noChangeArrowheads="1"/>
                        </wps:cNvSpPr>
                        <wps:spPr bwMode="auto">
                          <a:xfrm>
                            <a:off x="2599350" y="2942250"/>
                            <a:ext cx="685800" cy="457200"/>
                          </a:xfrm>
                          <a:prstGeom prst="rect">
                            <a:avLst/>
                          </a:prstGeom>
                          <a:noFill/>
                          <a:ln w="9525">
                            <a:noFill/>
                            <a:miter lim="800000"/>
                            <a:headEnd/>
                            <a:tailEnd/>
                          </a:ln>
                        </wps:spPr>
                        <wps:txbx>
                          <w:txbxContent>
                            <w:p w14:paraId="00779C2E" w14:textId="7AFC12F6" w:rsidR="001E2457" w:rsidRPr="00B07ABB" w:rsidRDefault="001E2457" w:rsidP="00B07ABB">
                              <w:pPr>
                                <w:jc w:val="center"/>
                                <w:rPr>
                                  <w:b/>
                                  <w:bCs/>
                                  <w:szCs w:val="22"/>
                                </w:rPr>
                              </w:pPr>
                              <w:r w:rsidRPr="00B07ABB">
                                <w:rPr>
                                  <w:b/>
                                  <w:bCs/>
                                  <w:szCs w:val="22"/>
                                </w:rPr>
                                <w:t>Yes</w:t>
                              </w:r>
                            </w:p>
                          </w:txbxContent>
                        </wps:txbx>
                        <wps:bodyPr rot="0" vert="horz" wrap="square" lIns="91440" tIns="45720" rIns="91440" bIns="45720" anchor="t" anchorCtr="0">
                          <a:noAutofit/>
                        </wps:bodyPr>
                      </wps:wsp>
                      <wps:wsp>
                        <wps:cNvPr id="1660401708" name="Rectangle: Rounded Corners 1660401708"/>
                        <wps:cNvSpPr/>
                        <wps:spPr>
                          <a:xfrm>
                            <a:off x="85725" y="3856650"/>
                            <a:ext cx="2428875" cy="6963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15048F4" w14:textId="5598A0B2" w:rsidR="003B1719" w:rsidRPr="00B07ABB" w:rsidRDefault="003B1719" w:rsidP="003B1719">
                              <w:pPr>
                                <w:spacing w:before="0" w:after="0"/>
                                <w:jc w:val="center"/>
                                <w:rPr>
                                  <w:b/>
                                  <w:bCs/>
                                  <w:color w:val="FFFFFF" w:themeColor="background1"/>
                                  <w:szCs w:val="22"/>
                                </w:rPr>
                              </w:pPr>
                              <w:r w:rsidRPr="00B07ABB">
                                <w:rPr>
                                  <w:b/>
                                  <w:bCs/>
                                  <w:color w:val="FFFFFF" w:themeColor="background1"/>
                                  <w:szCs w:val="22"/>
                                </w:rPr>
                                <w:t>Is there a Lasting Power of Attorney (LPA) for Health and Welfare?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4447621" name="Text Box 2"/>
                        <wps:cNvSpPr txBox="1">
                          <a:spLocks noChangeArrowheads="1"/>
                        </wps:cNvSpPr>
                        <wps:spPr bwMode="auto">
                          <a:xfrm>
                            <a:off x="1351575" y="3475650"/>
                            <a:ext cx="685800" cy="457200"/>
                          </a:xfrm>
                          <a:prstGeom prst="rect">
                            <a:avLst/>
                          </a:prstGeom>
                          <a:noFill/>
                          <a:ln w="9525">
                            <a:noFill/>
                            <a:miter lim="800000"/>
                            <a:headEnd/>
                            <a:tailEnd/>
                          </a:ln>
                        </wps:spPr>
                        <wps:txbx>
                          <w:txbxContent>
                            <w:p w14:paraId="13E7A323" w14:textId="136FE278" w:rsidR="003B1719" w:rsidRPr="00B07ABB" w:rsidRDefault="003B1719" w:rsidP="003B1719">
                              <w:pPr>
                                <w:rPr>
                                  <w:b/>
                                  <w:bCs/>
                                  <w:szCs w:val="22"/>
                                </w:rPr>
                              </w:pPr>
                              <w:r w:rsidRPr="00B07ABB">
                                <w:rPr>
                                  <w:b/>
                                  <w:bCs/>
                                  <w:szCs w:val="22"/>
                                </w:rPr>
                                <w:t>No</w:t>
                              </w:r>
                            </w:p>
                          </w:txbxContent>
                        </wps:txbx>
                        <wps:bodyPr rot="0" vert="horz" wrap="square" lIns="91440" tIns="45720" rIns="91440" bIns="45720" anchor="t" anchorCtr="0">
                          <a:noAutofit/>
                        </wps:bodyPr>
                      </wps:wsp>
                      <wps:wsp>
                        <wps:cNvPr id="1489703436" name="Rectangle: Rounded Corners 1489703436"/>
                        <wps:cNvSpPr/>
                        <wps:spPr>
                          <a:xfrm>
                            <a:off x="3933190" y="4922475"/>
                            <a:ext cx="1714500" cy="504825"/>
                          </a:xfrm>
                          <a:prstGeom prst="roundRect">
                            <a:avLst/>
                          </a:prstGeom>
                          <a:solidFill>
                            <a:schemeClr val="accent2">
                              <a:lumMod val="40000"/>
                              <a:lumOff val="6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0461B834" w14:textId="65789D97" w:rsidR="003B1719" w:rsidRDefault="00EB735A" w:rsidP="00B07ABB">
                              <w:pPr>
                                <w:spacing w:before="0" w:after="0"/>
                                <w:jc w:val="center"/>
                                <w:rPr>
                                  <w:b/>
                                  <w:bCs/>
                                  <w:color w:val="000000"/>
                                  <w:szCs w:val="22"/>
                                </w:rPr>
                              </w:pPr>
                              <w:r>
                                <w:rPr>
                                  <w:b/>
                                  <w:bCs/>
                                  <w:color w:val="000000"/>
                                  <w:szCs w:val="22"/>
                                </w:rPr>
                                <w:t>Seek advice from Mental Capacity L</w:t>
                              </w:r>
                              <w:r w:rsidR="004C4118">
                                <w:rPr>
                                  <w:b/>
                                  <w:bCs/>
                                  <w:color w:val="000000"/>
                                  <w:szCs w:val="22"/>
                                </w:rPr>
                                <w:t>e</w:t>
                              </w:r>
                              <w:r>
                                <w:rPr>
                                  <w:b/>
                                  <w:bCs/>
                                  <w:color w:val="000000"/>
                                  <w:szCs w:val="22"/>
                                </w:rPr>
                                <w:t>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4752551" name="Text Box 2"/>
                        <wps:cNvSpPr txBox="1">
                          <a:spLocks noChangeArrowheads="1"/>
                        </wps:cNvSpPr>
                        <wps:spPr bwMode="auto">
                          <a:xfrm>
                            <a:off x="2856525" y="3418500"/>
                            <a:ext cx="685800" cy="457200"/>
                          </a:xfrm>
                          <a:prstGeom prst="rect">
                            <a:avLst/>
                          </a:prstGeom>
                          <a:noFill/>
                          <a:ln w="9525">
                            <a:noFill/>
                            <a:miter lim="800000"/>
                            <a:headEnd/>
                            <a:tailEnd/>
                          </a:ln>
                        </wps:spPr>
                        <wps:txbx>
                          <w:txbxContent>
                            <w:p w14:paraId="177C2550" w14:textId="77777777" w:rsidR="003B1719" w:rsidRDefault="003B1719" w:rsidP="003B1719">
                              <w:pPr>
                                <w:jc w:val="center"/>
                                <w:rPr>
                                  <w:b/>
                                  <w:bCs/>
                                  <w:szCs w:val="22"/>
                                </w:rPr>
                              </w:pPr>
                              <w:r>
                                <w:rPr>
                                  <w:b/>
                                  <w:bCs/>
                                  <w:szCs w:val="22"/>
                                </w:rPr>
                                <w:t>Yes</w:t>
                              </w:r>
                            </w:p>
                          </w:txbxContent>
                        </wps:txbx>
                        <wps:bodyPr rot="0" vert="horz" wrap="square" lIns="91440" tIns="45720" rIns="91440" bIns="45720" anchor="t" anchorCtr="0">
                          <a:noAutofit/>
                        </wps:bodyPr>
                      </wps:wsp>
                      <wps:wsp>
                        <wps:cNvPr id="844087194" name="Straight Arrow Connector 844087194"/>
                        <wps:cNvCnPr/>
                        <wps:spPr>
                          <a:xfrm>
                            <a:off x="2514600" y="4274480"/>
                            <a:ext cx="1400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22617315" name="Rectangle: Rounded Corners 2122617315"/>
                        <wps:cNvSpPr/>
                        <wps:spPr>
                          <a:xfrm>
                            <a:off x="3933825" y="3761400"/>
                            <a:ext cx="1713865" cy="69596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A66F678" w14:textId="31137E20" w:rsidR="003B1719" w:rsidRDefault="003B1719" w:rsidP="00B07ABB">
                              <w:pPr>
                                <w:spacing w:before="0" w:after="0"/>
                                <w:jc w:val="center"/>
                                <w:rPr>
                                  <w:b/>
                                  <w:bCs/>
                                  <w:color w:val="FFFFFF"/>
                                  <w:szCs w:val="22"/>
                                </w:rPr>
                              </w:pPr>
                              <w:r>
                                <w:rPr>
                                  <w:b/>
                                  <w:bCs/>
                                  <w:color w:val="FFFFFF"/>
                                  <w:szCs w:val="22"/>
                                </w:rPr>
                                <w:t>Does attorney agree with giving covert medication?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1320142" name="Rectangle 981320142"/>
                        <wps:cNvSpPr/>
                        <wps:spPr>
                          <a:xfrm>
                            <a:off x="2562225" y="3779180"/>
                            <a:ext cx="1296375" cy="390525"/>
                          </a:xfrm>
                          <a:prstGeom prst="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0D6677AF" w14:textId="30C0EB97" w:rsidR="003B1719" w:rsidRPr="00B07ABB" w:rsidRDefault="003B1719" w:rsidP="00B07ABB">
                              <w:pPr>
                                <w:spacing w:before="0" w:after="0"/>
                                <w:jc w:val="center"/>
                                <w:rPr>
                                  <w:sz w:val="16"/>
                                  <w:szCs w:val="18"/>
                                </w:rPr>
                              </w:pPr>
                              <w:r w:rsidRPr="00B07ABB">
                                <w:rPr>
                                  <w:sz w:val="16"/>
                                  <w:szCs w:val="18"/>
                                </w:rPr>
                                <w:t xml:space="preserve">Consider </w:t>
                              </w:r>
                              <w:r>
                                <w:rPr>
                                  <w:sz w:val="16"/>
                                  <w:szCs w:val="18"/>
                                </w:rPr>
                                <w:t>Advance Directives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1768347" name="Text Box 2"/>
                        <wps:cNvSpPr txBox="1">
                          <a:spLocks noChangeArrowheads="1"/>
                        </wps:cNvSpPr>
                        <wps:spPr bwMode="auto">
                          <a:xfrm>
                            <a:off x="4818675" y="4438650"/>
                            <a:ext cx="685800" cy="457200"/>
                          </a:xfrm>
                          <a:prstGeom prst="rect">
                            <a:avLst/>
                          </a:prstGeom>
                          <a:noFill/>
                          <a:ln w="9525">
                            <a:noFill/>
                            <a:miter lim="800000"/>
                            <a:headEnd/>
                            <a:tailEnd/>
                          </a:ln>
                        </wps:spPr>
                        <wps:txbx>
                          <w:txbxContent>
                            <w:p w14:paraId="1E2BB254" w14:textId="53DA54AF" w:rsidR="00EB735A" w:rsidRPr="00B07ABB" w:rsidRDefault="00EB735A" w:rsidP="00EB735A">
                              <w:pPr>
                                <w:rPr>
                                  <w:b/>
                                  <w:bCs/>
                                  <w:szCs w:val="22"/>
                                </w:rPr>
                              </w:pPr>
                              <w:r w:rsidRPr="00B07ABB">
                                <w:rPr>
                                  <w:b/>
                                  <w:bCs/>
                                  <w:szCs w:val="22"/>
                                </w:rPr>
                                <w:t>No</w:t>
                              </w:r>
                            </w:p>
                          </w:txbxContent>
                        </wps:txbx>
                        <wps:bodyPr rot="0" vert="horz" wrap="square" lIns="91440" tIns="45720" rIns="91440" bIns="45720" anchor="t" anchorCtr="0">
                          <a:noAutofit/>
                        </wps:bodyPr>
                      </wps:wsp>
                      <wps:wsp>
                        <wps:cNvPr id="470843315" name="Straight Arrow Connector 470843315"/>
                        <wps:cNvCnPr/>
                        <wps:spPr>
                          <a:xfrm>
                            <a:off x="4818675" y="4457360"/>
                            <a:ext cx="0" cy="4480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26503804" name="Rectangle: Rounded Corners 1726503804"/>
                        <wps:cNvSpPr/>
                        <wps:spPr>
                          <a:xfrm>
                            <a:off x="85725" y="4971075"/>
                            <a:ext cx="2428875" cy="5629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370D34" w14:textId="7AD5098B" w:rsidR="00EB735A" w:rsidRDefault="00EB735A" w:rsidP="00B07ABB">
                              <w:pPr>
                                <w:spacing w:before="0" w:after="0"/>
                                <w:jc w:val="center"/>
                                <w:rPr>
                                  <w:b/>
                                  <w:bCs/>
                                  <w:color w:val="FFFFFF"/>
                                  <w:szCs w:val="22"/>
                                </w:rPr>
                              </w:pPr>
                              <w:r>
                                <w:rPr>
                                  <w:b/>
                                  <w:bCs/>
                                  <w:color w:val="FFFFFF"/>
                                  <w:szCs w:val="22"/>
                                </w:rPr>
                                <w:t>Is there agreement at a Best Interest Meeting?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5127945" name="Text Box 2"/>
                        <wps:cNvSpPr txBox="1">
                          <a:spLocks noChangeArrowheads="1"/>
                        </wps:cNvSpPr>
                        <wps:spPr bwMode="auto">
                          <a:xfrm>
                            <a:off x="1351575" y="4485576"/>
                            <a:ext cx="685800" cy="457200"/>
                          </a:xfrm>
                          <a:prstGeom prst="rect">
                            <a:avLst/>
                          </a:prstGeom>
                          <a:noFill/>
                          <a:ln w="9525">
                            <a:noFill/>
                            <a:miter lim="800000"/>
                            <a:headEnd/>
                            <a:tailEnd/>
                          </a:ln>
                        </wps:spPr>
                        <wps:txbx>
                          <w:txbxContent>
                            <w:p w14:paraId="0C046B96" w14:textId="77777777" w:rsidR="00EB735A" w:rsidRDefault="00EB735A" w:rsidP="00EB735A">
                              <w:pPr>
                                <w:rPr>
                                  <w:b/>
                                  <w:bCs/>
                                  <w:szCs w:val="22"/>
                                </w:rPr>
                              </w:pPr>
                              <w:r>
                                <w:rPr>
                                  <w:b/>
                                  <w:bCs/>
                                  <w:szCs w:val="22"/>
                                </w:rPr>
                                <w:t>No</w:t>
                              </w:r>
                            </w:p>
                          </w:txbxContent>
                        </wps:txbx>
                        <wps:bodyPr rot="0" vert="horz" wrap="square" lIns="91440" tIns="45720" rIns="91440" bIns="45720" anchor="t" anchorCtr="0">
                          <a:noAutofit/>
                        </wps:bodyPr>
                      </wps:wsp>
                      <wps:wsp>
                        <wps:cNvPr id="338729677" name="Straight Arrow Connector 338729677"/>
                        <wps:cNvCnPr/>
                        <wps:spPr>
                          <a:xfrm>
                            <a:off x="1313475" y="4552950"/>
                            <a:ext cx="952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0295747" name="Text Box 2"/>
                        <wps:cNvSpPr txBox="1">
                          <a:spLocks noChangeArrowheads="1"/>
                        </wps:cNvSpPr>
                        <wps:spPr bwMode="auto">
                          <a:xfrm>
                            <a:off x="2827950" y="4580550"/>
                            <a:ext cx="685800" cy="457200"/>
                          </a:xfrm>
                          <a:prstGeom prst="rect">
                            <a:avLst/>
                          </a:prstGeom>
                          <a:noFill/>
                          <a:ln w="9525">
                            <a:noFill/>
                            <a:miter lim="800000"/>
                            <a:headEnd/>
                            <a:tailEnd/>
                          </a:ln>
                        </wps:spPr>
                        <wps:txbx>
                          <w:txbxContent>
                            <w:p w14:paraId="4536013B" w14:textId="77777777" w:rsidR="00EB735A" w:rsidRDefault="00EB735A" w:rsidP="00EB735A">
                              <w:pPr>
                                <w:jc w:val="center"/>
                                <w:rPr>
                                  <w:b/>
                                  <w:bCs/>
                                  <w:szCs w:val="22"/>
                                </w:rPr>
                              </w:pPr>
                              <w:r>
                                <w:rPr>
                                  <w:b/>
                                  <w:bCs/>
                                  <w:szCs w:val="22"/>
                                </w:rPr>
                                <w:t>Yes</w:t>
                              </w:r>
                            </w:p>
                          </w:txbxContent>
                        </wps:txbx>
                        <wps:bodyPr rot="0" vert="horz" wrap="square" lIns="91440" tIns="45720" rIns="91440" bIns="45720" anchor="t" anchorCtr="0">
                          <a:noAutofit/>
                        </wps:bodyPr>
                      </wps:wsp>
                      <wps:wsp>
                        <wps:cNvPr id="292565701" name="Straight Arrow Connector 292565701"/>
                        <wps:cNvCnPr/>
                        <wps:spPr>
                          <a:xfrm>
                            <a:off x="2570775" y="5304450"/>
                            <a:ext cx="1363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82531883" name="Text Box 2"/>
                        <wps:cNvSpPr txBox="1">
                          <a:spLocks noChangeArrowheads="1"/>
                        </wps:cNvSpPr>
                        <wps:spPr bwMode="auto">
                          <a:xfrm>
                            <a:off x="3094650" y="4979625"/>
                            <a:ext cx="685800" cy="457200"/>
                          </a:xfrm>
                          <a:prstGeom prst="rect">
                            <a:avLst/>
                          </a:prstGeom>
                          <a:noFill/>
                          <a:ln w="9525">
                            <a:noFill/>
                            <a:miter lim="800000"/>
                            <a:headEnd/>
                            <a:tailEnd/>
                          </a:ln>
                        </wps:spPr>
                        <wps:txbx>
                          <w:txbxContent>
                            <w:p w14:paraId="3348B128" w14:textId="59DC0F5B" w:rsidR="00EB735A" w:rsidRPr="00B07ABB" w:rsidRDefault="00EB735A" w:rsidP="00EB735A">
                              <w:pPr>
                                <w:rPr>
                                  <w:b/>
                                  <w:bCs/>
                                  <w:szCs w:val="22"/>
                                </w:rPr>
                              </w:pPr>
                              <w:r w:rsidRPr="00B07ABB">
                                <w:rPr>
                                  <w:b/>
                                  <w:bCs/>
                                  <w:szCs w:val="22"/>
                                </w:rPr>
                                <w:t>No</w:t>
                              </w:r>
                            </w:p>
                          </w:txbxContent>
                        </wps:txbx>
                        <wps:bodyPr rot="0" vert="horz" wrap="square" lIns="91440" tIns="45720" rIns="91440" bIns="45720" anchor="t" anchorCtr="0">
                          <a:noAutofit/>
                        </wps:bodyPr>
                      </wps:wsp>
                      <wps:wsp>
                        <wps:cNvPr id="1357993411" name="Rectangle: Rounded Corners 1357993411"/>
                        <wps:cNvSpPr/>
                        <wps:spPr>
                          <a:xfrm>
                            <a:off x="113325" y="5760675"/>
                            <a:ext cx="2428875" cy="56261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2BBA71B" w14:textId="4539C201" w:rsidR="004C4118" w:rsidRPr="00B07ABB" w:rsidRDefault="004C4118" w:rsidP="00B07ABB">
                              <w:pPr>
                                <w:spacing w:before="0" w:after="0"/>
                                <w:jc w:val="center"/>
                                <w:rPr>
                                  <w:b/>
                                  <w:bCs/>
                                  <w:color w:val="FFFFFF" w:themeColor="background1"/>
                                  <w:szCs w:val="22"/>
                                </w:rPr>
                              </w:pPr>
                              <w:r>
                                <w:rPr>
                                  <w:b/>
                                  <w:bCs/>
                                  <w:color w:val="FFFFFF" w:themeColor="background1"/>
                                  <w:szCs w:val="22"/>
                                </w:rPr>
                                <w:t>Seek pharmacy advice – safe to give covertly?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04769472" name="Text Box 2"/>
                        <wps:cNvSpPr txBox="1">
                          <a:spLocks noChangeArrowheads="1"/>
                        </wps:cNvSpPr>
                        <wps:spPr bwMode="auto">
                          <a:xfrm>
                            <a:off x="2970825" y="5666400"/>
                            <a:ext cx="685800" cy="456565"/>
                          </a:xfrm>
                          <a:prstGeom prst="rect">
                            <a:avLst/>
                          </a:prstGeom>
                          <a:noFill/>
                          <a:ln w="9525">
                            <a:noFill/>
                            <a:miter lim="800000"/>
                            <a:headEnd/>
                            <a:tailEnd/>
                          </a:ln>
                        </wps:spPr>
                        <wps:txbx>
                          <w:txbxContent>
                            <w:p w14:paraId="10E37996" w14:textId="77777777" w:rsidR="004C4118" w:rsidRDefault="004C4118" w:rsidP="004C4118">
                              <w:pPr>
                                <w:rPr>
                                  <w:b/>
                                  <w:bCs/>
                                  <w:szCs w:val="22"/>
                                </w:rPr>
                              </w:pPr>
                              <w:r>
                                <w:rPr>
                                  <w:b/>
                                  <w:bCs/>
                                  <w:szCs w:val="22"/>
                                </w:rPr>
                                <w:t>No</w:t>
                              </w:r>
                            </w:p>
                          </w:txbxContent>
                        </wps:txbx>
                        <wps:bodyPr rot="0" vert="horz" wrap="square" lIns="91440" tIns="45720" rIns="91440" bIns="45720" anchor="t" anchorCtr="0">
                          <a:noAutofit/>
                        </wps:bodyPr>
                      </wps:wsp>
                      <wps:wsp>
                        <wps:cNvPr id="471486630" name="Text Box 2"/>
                        <wps:cNvSpPr txBox="1">
                          <a:spLocks noChangeArrowheads="1"/>
                        </wps:cNvSpPr>
                        <wps:spPr bwMode="auto">
                          <a:xfrm>
                            <a:off x="1332525" y="5390175"/>
                            <a:ext cx="685800" cy="456565"/>
                          </a:xfrm>
                          <a:prstGeom prst="rect">
                            <a:avLst/>
                          </a:prstGeom>
                          <a:noFill/>
                          <a:ln w="9525">
                            <a:noFill/>
                            <a:miter lim="800000"/>
                            <a:headEnd/>
                            <a:tailEnd/>
                          </a:ln>
                        </wps:spPr>
                        <wps:txbx>
                          <w:txbxContent>
                            <w:p w14:paraId="11ABD53D" w14:textId="53D4861D" w:rsidR="004C4118" w:rsidRDefault="004C4118" w:rsidP="004C4118">
                              <w:pPr>
                                <w:rPr>
                                  <w:b/>
                                  <w:bCs/>
                                  <w:szCs w:val="22"/>
                                </w:rPr>
                              </w:pPr>
                              <w:r>
                                <w:rPr>
                                  <w:b/>
                                  <w:bCs/>
                                  <w:szCs w:val="22"/>
                                </w:rPr>
                                <w:t>Yes</w:t>
                              </w:r>
                            </w:p>
                          </w:txbxContent>
                        </wps:txbx>
                        <wps:bodyPr rot="0" vert="horz" wrap="square" lIns="91440" tIns="45720" rIns="91440" bIns="45720" anchor="t" anchorCtr="0">
                          <a:noAutofit/>
                        </wps:bodyPr>
                      </wps:wsp>
                      <wps:wsp>
                        <wps:cNvPr id="1088893044" name="Straight Arrow Connector 1088893044"/>
                        <wps:cNvCnPr/>
                        <wps:spPr>
                          <a:xfrm>
                            <a:off x="2571115" y="6035484"/>
                            <a:ext cx="10674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4498380" name="Rectangle: Rounded Corners 164498380"/>
                        <wps:cNvSpPr/>
                        <wps:spPr>
                          <a:xfrm>
                            <a:off x="3656625" y="5760252"/>
                            <a:ext cx="1991065" cy="504190"/>
                          </a:xfrm>
                          <a:prstGeom prst="roundRect">
                            <a:avLst/>
                          </a:prstGeom>
                          <a:solidFill>
                            <a:schemeClr val="accent2">
                              <a:lumMod val="40000"/>
                              <a:lumOff val="60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txbx>
                          <w:txbxContent>
                            <w:p w14:paraId="2F1C670B" w14:textId="3468A852" w:rsidR="004C4118" w:rsidRPr="00B07ABB" w:rsidRDefault="004C4118" w:rsidP="00B07ABB">
                              <w:pPr>
                                <w:spacing w:before="0" w:after="0"/>
                                <w:jc w:val="center"/>
                                <w:rPr>
                                  <w:b/>
                                  <w:bCs/>
                                  <w:color w:val="000000" w:themeColor="text1"/>
                                  <w:szCs w:val="22"/>
                                </w:rPr>
                              </w:pPr>
                              <w:r w:rsidRPr="00B07ABB">
                                <w:rPr>
                                  <w:b/>
                                  <w:bCs/>
                                  <w:color w:val="000000" w:themeColor="text1"/>
                                  <w:szCs w:val="22"/>
                                </w:rPr>
                                <w:t>Seek alternative</w:t>
                              </w:r>
                              <w:r>
                                <w:rPr>
                                  <w:b/>
                                  <w:bCs/>
                                  <w:color w:val="000000" w:themeColor="text1"/>
                                  <w:szCs w:val="22"/>
                                </w:rPr>
                                <w:t xml:space="preserve"> preparation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0633646" name="Rectangle: Rounded Corners 1570633646"/>
                        <wps:cNvSpPr/>
                        <wps:spPr>
                          <a:xfrm>
                            <a:off x="123825" y="6598580"/>
                            <a:ext cx="2428875" cy="5619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7E7E007" w14:textId="45D4A2DF" w:rsidR="004C4118" w:rsidRPr="00B07ABB" w:rsidRDefault="004C4118" w:rsidP="00B07ABB">
                              <w:pPr>
                                <w:spacing w:before="0" w:after="0"/>
                                <w:jc w:val="center"/>
                                <w:rPr>
                                  <w:b/>
                                  <w:bCs/>
                                  <w:color w:val="FFFFFF" w:themeColor="background1"/>
                                  <w:szCs w:val="22"/>
                                </w:rPr>
                              </w:pPr>
                              <w:r w:rsidRPr="00B07ABB">
                                <w:rPr>
                                  <w:b/>
                                  <w:bCs/>
                                  <w:color w:val="FFFFFF" w:themeColor="background1"/>
                                  <w:szCs w:val="22"/>
                                </w:rPr>
                                <w:t>Give medication covertly</w:t>
                              </w:r>
                              <w:r>
                                <w:rPr>
                                  <w:b/>
                                  <w:bCs/>
                                  <w:color w:val="FFFFFF" w:themeColor="background1"/>
                                  <w:szCs w:val="22"/>
                                </w:rPr>
                                <w:t>. Document and review regularly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2458209" name="Text Box 2"/>
                        <wps:cNvSpPr txBox="1">
                          <a:spLocks noChangeArrowheads="1"/>
                        </wps:cNvSpPr>
                        <wps:spPr bwMode="auto">
                          <a:xfrm>
                            <a:off x="1343025" y="6227740"/>
                            <a:ext cx="685800" cy="455930"/>
                          </a:xfrm>
                          <a:prstGeom prst="rect">
                            <a:avLst/>
                          </a:prstGeom>
                          <a:noFill/>
                          <a:ln w="9525">
                            <a:noFill/>
                            <a:miter lim="800000"/>
                            <a:headEnd/>
                            <a:tailEnd/>
                          </a:ln>
                        </wps:spPr>
                        <wps:txbx>
                          <w:txbxContent>
                            <w:p w14:paraId="4475FE97" w14:textId="54ED471D" w:rsidR="004C4118" w:rsidRPr="00B07ABB" w:rsidRDefault="004C4118" w:rsidP="004C4118">
                              <w:pPr>
                                <w:rPr>
                                  <w:b/>
                                  <w:bCs/>
                                  <w:color w:val="000000" w:themeColor="text1"/>
                                  <w:szCs w:val="22"/>
                                </w:rPr>
                              </w:pPr>
                              <w:r w:rsidRPr="00B07ABB">
                                <w:rPr>
                                  <w:b/>
                                  <w:bCs/>
                                  <w:color w:val="000000" w:themeColor="text1"/>
                                  <w:szCs w:val="22"/>
                                </w:rPr>
                                <w:t>Yes</w:t>
                              </w:r>
                            </w:p>
                          </w:txbxContent>
                        </wps:txbx>
                        <wps:bodyPr rot="0" vert="horz" wrap="square" lIns="91440" tIns="45720" rIns="91440" bIns="45720" anchor="t" anchorCtr="0">
                          <a:noAutofit/>
                        </wps:bodyPr>
                      </wps:wsp>
                    </wpc:wpc>
                  </a:graphicData>
                </a:graphic>
              </wp:inline>
            </w:drawing>
          </mc:Choice>
          <mc:Fallback>
            <w:pict>
              <v:group w14:anchorId="5CC19EEA" id="Canvas 2" o:spid="_x0000_s1027" editas="canvas" style="width:444.7pt;height:620.25pt;mso-position-horizontal-relative:char;mso-position-vertical-relative:line" coordsize="56476,7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476;height:78765;visibility:visible;mso-wrap-style:square" filled="t">
                  <v:fill o:detectmouseclick="t"/>
                  <v:path o:connecttype="none"/>
                </v:shape>
                <v:shapetype id="_x0000_t32" coordsize="21600,21600" o:spt="32" o:oned="t" path="m,l21600,21600e" filled="f">
                  <v:path arrowok="t" fillok="f" o:connecttype="none"/>
                  <o:lock v:ext="edit" shapetype="t"/>
                </v:shapetype>
                <v:shape id="Straight Arrow Connector 1178749256" o:spid="_x0000_s1029" type="#_x0000_t32" style="position:absolute;left:13239;top:61902;width:96;height:40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" strokecolor="#4579b8 [3044]">
                  <v:stroke endarrow="block"/>
                </v:shape>
                <v:shape id="Straight Arrow Connector 861751267" o:spid="_x0000_s1030" type="#_x0000_t32" style="position:absolute;left:13134;top:53525;width:96;height:4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" strokecolor="#4579b8 [3044]">
                  <v:stroke endarrow="block"/>
                </v:shape>
                <v:shape id="Straight Arrow Connector 398657810" o:spid="_x0000_s1031" type="#_x0000_t32" style="position:absolute;left:25527;top:44386;width:18383;height:8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" strokecolor="#4579b8 [3044]">
                  <v:stroke endarrow="block"/>
                </v:shape>
                <v:shape id="Straight Arrow Connector 1842342821" o:spid="_x0000_s1032" type="#_x0000_t32" style="position:absolute;left:13112;top:34483;width:95;height:4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" strokecolor="#4579b8 [3044]">
                  <v:stroke endarrow="block"/>
                </v:shape>
                <v:shape id="Straight Arrow Connector 937621465" o:spid="_x0000_s1033" type="#_x0000_t32" style="position:absolute;left:12858;top:21040;width:96;height:4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" strokecolor="#4579b8 [3044]">
                  <v:stroke endarrow="block"/>
                </v:shape>
                <v:shape id="Straight Arrow Connector 195690403" o:spid="_x0000_s1034" type="#_x0000_t32" style="position:absolute;left:12858;top:14478;width:96;height:4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" strokecolor="#4579b8 [3044]">
                  <v:stroke endarrow="block"/>
                </v:shape>
                <v:shape id="Straight Arrow Connector 651724862" o:spid="_x0000_s1035" type="#_x0000_t32" style="position:absolute;left:12763;top:9048;width:95;height:4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" strokecolor="#4579b8 [3044]">
                  <v:stroke endarrow="block"/>
                </v:shape>
                <v:shape id="Straight Arrow Connector 2048920038" o:spid="_x0000_s1036" type="#_x0000_t32" style="position:absolute;left:41709;top:7534;width:0;height:29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" strokecolor="#4579b8 [3044]">
                  <v:stroke endarrow="block"/>
                </v:shape>
                <v:roundrect id="Rectangle: Rounded Corners 1173135260" o:spid="_x0000_s1037" style="position:absolute;left:857;top:3819;width:24289;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" fillcolor="#4f81bd [3204]" strokecolor="#0a121c [484]" strokeweight="2pt">
                  <v:textbox>
                    <w:txbxContent>
                      <w:p w14:paraId="69A30BC4" w14:textId="5A33BC7B" w:rsidR="0017400B" w:rsidRPr="00B07ABB" w:rsidRDefault="0017400B" w:rsidP="0017400B">
                        <w:pPr>
                          <w:spacing w:before="0" w:after="0"/>
                          <w:jc w:val="center"/>
                          <w:rPr>
                            <w:b/>
                            <w:bCs/>
                          </w:rPr>
                        </w:pPr>
                        <w:r w:rsidRPr="00B07ABB">
                          <w:rPr>
                            <w:b/>
                            <w:bCs/>
                          </w:rPr>
                          <w:t>Establish why the patient does not want to take medication</w:t>
                        </w:r>
                        <w:r>
                          <w:rPr>
                            <w:b/>
                            <w:bCs/>
                          </w:rPr>
                          <w:t xml:space="preserve"> e.g. difficulty swallowing tablets</w:t>
                        </w:r>
                      </w:p>
                    </w:txbxContent>
                  </v:textbox>
                </v:roundrect>
                <v:roundrect id="Rectangle: Rounded Corners 2337624" o:spid="_x0000_s1038" style="position:absolute;left:26765;top:10378;width:29711;height:6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" fillcolor="#e5b8b7 [1301]" strokecolor="#943634 [2405]" strokeweight="2pt">
                  <v:textbox>
                    <w:txbxContent>
                      <w:p w14:paraId="3BCD3CDB" w14:textId="77777777" w:rsidR="008928E8" w:rsidRDefault="0017400B" w:rsidP="008928E8">
                        <w:pPr>
                          <w:spacing w:before="0" w:after="0"/>
                          <w:jc w:val="center"/>
                          <w:rPr>
                            <w:b/>
                            <w:bCs/>
                            <w:color w:val="000000" w:themeColor="text1"/>
                          </w:rPr>
                        </w:pPr>
                        <w:r w:rsidRPr="00B07ABB">
                          <w:rPr>
                            <w:b/>
                            <w:bCs/>
                            <w:color w:val="000000" w:themeColor="text1"/>
                          </w:rPr>
                          <w:t>Give medication as normal</w:t>
                        </w:r>
                      </w:p>
                      <w:p w14:paraId="7A2DFEE4" w14:textId="39D783AB" w:rsidR="008928E8" w:rsidRPr="00B07ABB" w:rsidRDefault="008928E8" w:rsidP="00B07ABB">
                        <w:pPr>
                          <w:spacing w:before="0" w:after="0"/>
                          <w:jc w:val="center"/>
                          <w:rPr>
                            <w:b/>
                            <w:bCs/>
                            <w:color w:val="000000" w:themeColor="text1"/>
                          </w:rPr>
                        </w:pPr>
                        <w:r w:rsidRPr="00B07ABB">
                          <w:rPr>
                            <w:b/>
                            <w:bCs/>
                            <w:color w:val="000000" w:themeColor="text1"/>
                            <w:sz w:val="16"/>
                            <w:szCs w:val="18"/>
                          </w:rPr>
                          <w:t>Note: patient consenting to medication administered in food or drink does not constitute cover</w:t>
                        </w:r>
                        <w:r w:rsidR="00105404">
                          <w:rPr>
                            <w:b/>
                            <w:bCs/>
                            <w:color w:val="000000" w:themeColor="text1"/>
                            <w:sz w:val="16"/>
                            <w:szCs w:val="18"/>
                          </w:rPr>
                          <w:t>t administration.</w:t>
                        </w:r>
                      </w:p>
                    </w:txbxContent>
                  </v:textbox>
                </v:roundrect>
                <v:roundrect id="Rectangle: Rounded Corners 998563370" o:spid="_x0000_s1039" style="position:absolute;left:29337;top:4762;width:24003;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" fillcolor="#76923c [2406]" strokecolor="#171d0c [486]" strokeweight="2pt">
                  <v:textbox>
                    <w:txbxContent>
                      <w:p w14:paraId="3991A9F0" w14:textId="1C558CE1" w:rsidR="0017400B" w:rsidRDefault="0017400B" w:rsidP="00B07ABB">
                        <w:pPr>
                          <w:spacing w:before="0" w:after="0"/>
                          <w:jc w:val="center"/>
                        </w:pPr>
                        <w:r>
                          <w:t>Reason established and resolved</w:t>
                        </w:r>
                      </w:p>
                    </w:txbxContent>
                  </v:textbox>
                </v:roundrect>
                <v:shape id="Straight Arrow Connector 1603902579" o:spid="_x0000_s1040" type="#_x0000_t32" style="position:absolute;left:25050;top:6666;width:4287;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" strokecolor="#4579b8 [3044]">
                  <v:stroke endarrow="block"/>
                </v:shape>
                <v:roundrect id="Rectangle: Rounded Corners 487459189" o:spid="_x0000_s1041" style="position:absolute;left:857;top:13134;width:24003;height:3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" fillcolor="#76923c [2406]" strokecolor="#171d0c [486]" strokeweight="2pt">
                  <v:textbox>
                    <w:txbxContent>
                      <w:p w14:paraId="37995C02" w14:textId="72ED0C54" w:rsidR="00A82203" w:rsidRPr="00B07ABB" w:rsidRDefault="00A82203" w:rsidP="00A82203">
                        <w:pPr>
                          <w:spacing w:before="0" w:after="0"/>
                          <w:jc w:val="center"/>
                          <w:rPr>
                            <w:color w:val="FFFFFF" w:themeColor="background1"/>
                            <w:szCs w:val="22"/>
                          </w:rPr>
                        </w:pPr>
                        <w:r w:rsidRPr="00B07ABB">
                          <w:rPr>
                            <w:color w:val="FFFFFF" w:themeColor="background1"/>
                            <w:szCs w:val="22"/>
                          </w:rPr>
                          <w:t>Unable to resolve</w:t>
                        </w:r>
                      </w:p>
                    </w:txbxContent>
                  </v:textbox>
                </v:roundrect>
                <v:roundrect id="Rectangle: Rounded Corners 1972370219" o:spid="_x0000_s1042" style="position:absolute;left:857;top:18561;width:24289;height:37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" fillcolor="#4f81bd [3204]" strokecolor="#0a121c [484]" strokeweight="2pt">
                  <v:textbox>
                    <w:txbxContent>
                      <w:p w14:paraId="56F515C5" w14:textId="18F0B90B" w:rsidR="00A82203" w:rsidRDefault="00A82203" w:rsidP="00A82203">
                        <w:pPr>
                          <w:spacing w:before="0" w:after="0"/>
                          <w:jc w:val="center"/>
                          <w:rPr>
                            <w:b/>
                            <w:bCs/>
                            <w:szCs w:val="22"/>
                          </w:rPr>
                        </w:pPr>
                        <w:r>
                          <w:rPr>
                            <w:b/>
                            <w:bCs/>
                            <w:szCs w:val="22"/>
                          </w:rPr>
                          <w:t>Is medication essential?</w:t>
                        </w:r>
                      </w:p>
                    </w:txbxContent>
                  </v:textbox>
                </v:roundrect>
                <v:roundrect id="Rectangle: Rounded Corners 277719683" o:spid="_x0000_s1043" style="position:absolute;left:34290;top:17421;width:17145;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" fillcolor="#e5b8b7 [1301]" strokecolor="#943634 [2405]" strokeweight="2pt">
                  <v:textbox>
                    <w:txbxContent>
                      <w:p w14:paraId="6AAC8F58" w14:textId="37F4708A" w:rsidR="001E2457" w:rsidRPr="001E2457" w:rsidRDefault="001E2457" w:rsidP="00B07ABB">
                        <w:pPr>
                          <w:spacing w:before="0" w:after="0"/>
                          <w:jc w:val="center"/>
                          <w:rPr>
                            <w:b/>
                            <w:bCs/>
                            <w:color w:val="008080"/>
                            <w:szCs w:val="22"/>
                          </w:rPr>
                        </w:pPr>
                        <w:r w:rsidRPr="00B07ABB">
                          <w:rPr>
                            <w:b/>
                            <w:bCs/>
                            <w:color w:val="000000" w:themeColor="text1"/>
                            <w:szCs w:val="22"/>
                          </w:rPr>
                          <w:t>DO NOT GIVE</w:t>
                        </w:r>
                      </w:p>
                    </w:txbxContent>
                  </v:textbox>
                </v:roundrect>
                <v:shape id="Straight Arrow Connector 1077225717" o:spid="_x0000_s1044" type="#_x0000_t32" style="position:absolute;left:25050;top:20088;width:8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" strokecolor="#4579b8 [3044]">
                  <v:stroke endarrow="block"/>
                </v:shape>
                <v:roundrect id="Rectangle: Rounded Corners 1321346687" o:spid="_x0000_s1045" style="position:absolute;left:857;top:25326;width:24289;height:3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" fillcolor="#4f81bd [3204]" strokecolor="#0a121c [484]" strokeweight="2pt">
                  <v:textbox>
                    <w:txbxContent>
                      <w:p w14:paraId="1BF33C8D" w14:textId="378E3FC4" w:rsidR="001E2457" w:rsidRDefault="001E2457" w:rsidP="00B07ABB">
                        <w:pPr>
                          <w:spacing w:before="0" w:after="0"/>
                          <w:jc w:val="center"/>
                          <w:rPr>
                            <w:b/>
                            <w:bCs/>
                            <w:szCs w:val="22"/>
                          </w:rPr>
                        </w:pPr>
                        <w:r>
                          <w:rPr>
                            <w:b/>
                            <w:bCs/>
                            <w:szCs w:val="22"/>
                          </w:rPr>
                          <w:t>Is there a viable alternative?</w:t>
                        </w:r>
                      </w:p>
                    </w:txbxContent>
                  </v:textbox>
                </v:roundrect>
                <v:shape id="_x0000_s1046" type="#_x0000_t202" style="position:absolute;left:27146;top:16182;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" filled="f" stroked="f">
                  <v:textbox>
                    <w:txbxContent>
                      <w:p w14:paraId="519D2D48" w14:textId="67310FAD" w:rsidR="001E2457" w:rsidRPr="00B07ABB" w:rsidRDefault="001E2457" w:rsidP="00B07ABB">
                        <w:pPr>
                          <w:jc w:val="left"/>
                          <w:rPr>
                            <w:b/>
                            <w:bCs/>
                            <w:szCs w:val="22"/>
                          </w:rPr>
                        </w:pPr>
                        <w:r w:rsidRPr="00B07ABB">
                          <w:rPr>
                            <w:b/>
                            <w:bCs/>
                            <w:szCs w:val="22"/>
                          </w:rPr>
                          <w:t>N</w:t>
                        </w:r>
                        <w:r>
                          <w:rPr>
                            <w:b/>
                            <w:bCs/>
                            <w:szCs w:val="22"/>
                          </w:rPr>
                          <w:t>o</w:t>
                        </w:r>
                      </w:p>
                    </w:txbxContent>
                  </v:textbox>
                </v:shape>
                <v:roundrect id="Rectangle: Rounded Corners 1544932883" o:spid="_x0000_s1047" style="position:absolute;left:34290;top:24005;width:17145;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" fillcolor="#e5b8b7 [1301]" strokecolor="#943634 [2405]" strokeweight="2pt">
                  <v:textbox>
                    <w:txbxContent>
                      <w:p w14:paraId="6907CED9" w14:textId="38ECAE5C" w:rsidR="001E2457" w:rsidRDefault="001E2457" w:rsidP="00B07ABB">
                        <w:pPr>
                          <w:spacing w:before="0" w:after="0"/>
                          <w:jc w:val="center"/>
                          <w:rPr>
                            <w:b/>
                            <w:bCs/>
                            <w:color w:val="000000"/>
                            <w:szCs w:val="22"/>
                          </w:rPr>
                        </w:pPr>
                        <w:r>
                          <w:rPr>
                            <w:b/>
                            <w:bCs/>
                            <w:color w:val="000000"/>
                            <w:szCs w:val="22"/>
                          </w:rPr>
                          <w:t>Use alternative</w:t>
                        </w:r>
                      </w:p>
                    </w:txbxContent>
                  </v:textbox>
                </v:roundrect>
                <v:shape id="Straight Arrow Connector 59590349" o:spid="_x0000_s1048" type="#_x0000_t32" style="position:absolute;left:25050;top:26672;width:8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" strokecolor="#4579b8 [3044]">
                  <v:stroke endarrow="block"/>
                </v:shape>
                <v:shape id="_x0000_s1049" type="#_x0000_t202" style="position:absolute;left:27146;top:22767;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" filled="f" stroked="f">
                  <v:textbox>
                    <w:txbxContent>
                      <w:p w14:paraId="63CD22E3" w14:textId="26FBDFA1" w:rsidR="001E2457" w:rsidRPr="00B07ABB" w:rsidRDefault="001E2457" w:rsidP="001E2457">
                        <w:pPr>
                          <w:rPr>
                            <w:b/>
                            <w:bCs/>
                            <w:szCs w:val="22"/>
                          </w:rPr>
                        </w:pPr>
                        <w:r>
                          <w:rPr>
                            <w:b/>
                            <w:bCs/>
                            <w:szCs w:val="22"/>
                          </w:rPr>
                          <w:t>Yes</w:t>
                        </w:r>
                      </w:p>
                    </w:txbxContent>
                  </v:textbox>
                </v:shape>
                <v:roundrect id="Rectangle: Rounded Corners 1181762298" o:spid="_x0000_s1050" style="position:absolute;left:857;top:31613;width:24289;height:49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" fillcolor="#4f81bd [3204]" strokecolor="#0a121c [484]" strokeweight="2pt">
                  <v:textbox>
                    <w:txbxContent>
                      <w:p w14:paraId="7EC4C1C5" w14:textId="12CFFC98" w:rsidR="001E2457" w:rsidRPr="00B07ABB" w:rsidRDefault="001E2457" w:rsidP="00B07ABB">
                        <w:pPr>
                          <w:spacing w:before="0" w:after="0"/>
                          <w:jc w:val="center"/>
                          <w:rPr>
                            <w:b/>
                            <w:bCs/>
                            <w:color w:val="FFFFFF" w:themeColor="background1"/>
                            <w:szCs w:val="22"/>
                          </w:rPr>
                        </w:pPr>
                        <w:r w:rsidRPr="00B07ABB">
                          <w:rPr>
                            <w:b/>
                            <w:bCs/>
                            <w:color w:val="FFFFFF" w:themeColor="background1"/>
                            <w:szCs w:val="22"/>
                          </w:rPr>
                          <w:t>Does the patient have mental capacity?</w:t>
                        </w:r>
                      </w:p>
                    </w:txbxContent>
                  </v:textbox>
                </v:roundrect>
                <v:shape id="_x0000_s1051" type="#_x0000_t202" style="position:absolute;left:13325;top:27517;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" filled="f" stroked="f">
                  <v:textbox>
                    <w:txbxContent>
                      <w:p w14:paraId="7DC336F4" w14:textId="501A13CE" w:rsidR="001E2457" w:rsidRPr="00B07ABB" w:rsidRDefault="001E2457" w:rsidP="001E2457">
                        <w:pPr>
                          <w:rPr>
                            <w:b/>
                            <w:bCs/>
                            <w:szCs w:val="22"/>
                          </w:rPr>
                        </w:pPr>
                        <w:r w:rsidRPr="00B07ABB">
                          <w:rPr>
                            <w:b/>
                            <w:bCs/>
                            <w:szCs w:val="22"/>
                          </w:rPr>
                          <w:t>No</w:t>
                        </w:r>
                      </w:p>
                    </w:txbxContent>
                  </v:textbox>
                </v:shape>
                <v:shape id="Straight Arrow Connector 989645285" o:spid="_x0000_s1052" type="#_x0000_t32" style="position:absolute;left:13039;top:27708;width:95;height:4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" strokecolor="#4579b8 [3044]">
                  <v:stroke endarrow="block"/>
                </v:shape>
                <v:roundrect id="Rectangle: Rounded Corners 1292605374" o:spid="_x0000_s1053" style="position:absolute;left:34290;top:30851;width:17145;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" fillcolor="#e5b8b7 [1301]" strokecolor="#943634 [2405]" strokeweight="2pt">
                  <v:textbox>
                    <w:txbxContent>
                      <w:p w14:paraId="799893C6" w14:textId="1376B5B5" w:rsidR="001E2457" w:rsidRDefault="001E2457" w:rsidP="00B07ABB">
                        <w:pPr>
                          <w:spacing w:before="0" w:after="0"/>
                          <w:jc w:val="center"/>
                          <w:rPr>
                            <w:b/>
                            <w:bCs/>
                            <w:color w:val="000000"/>
                            <w:szCs w:val="22"/>
                          </w:rPr>
                        </w:pPr>
                        <w:r>
                          <w:rPr>
                            <w:b/>
                            <w:bCs/>
                            <w:color w:val="000000"/>
                            <w:szCs w:val="22"/>
                          </w:rPr>
                          <w:t>DO NOT GIVE</w:t>
                        </w:r>
                      </w:p>
                    </w:txbxContent>
                  </v:textbox>
                </v:roundrect>
                <v:shape id="Straight Arrow Connector 1505300788" o:spid="_x0000_s1054" type="#_x0000_t32" style="position:absolute;left:25050;top:33518;width:89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" strokecolor="#4579b8 [3044]">
                  <v:stroke endarrow="block"/>
                </v:shape>
                <v:shape id="_x0000_s1055" type="#_x0000_t202" style="position:absolute;left:25993;top:29422;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" filled="f" stroked="f">
                  <v:textbox>
                    <w:txbxContent>
                      <w:p w14:paraId="00779C2E" w14:textId="7AFC12F6" w:rsidR="001E2457" w:rsidRPr="00B07ABB" w:rsidRDefault="001E2457" w:rsidP="00B07ABB">
                        <w:pPr>
                          <w:jc w:val="center"/>
                          <w:rPr>
                            <w:b/>
                            <w:bCs/>
                            <w:szCs w:val="22"/>
                          </w:rPr>
                        </w:pPr>
                        <w:r w:rsidRPr="00B07ABB">
                          <w:rPr>
                            <w:b/>
                            <w:bCs/>
                            <w:szCs w:val="22"/>
                          </w:rPr>
                          <w:t>Yes</w:t>
                        </w:r>
                      </w:p>
                    </w:txbxContent>
                  </v:textbox>
                </v:shape>
                <v:roundrect id="Rectangle: Rounded Corners 1660401708" o:spid="_x0000_s1056" style="position:absolute;left:857;top:38566;width:24289;height:69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" fillcolor="#4f81bd [3204]" strokecolor="#0a121c [484]" strokeweight="2pt">
                  <v:textbox>
                    <w:txbxContent>
                      <w:p w14:paraId="615048F4" w14:textId="5598A0B2" w:rsidR="003B1719" w:rsidRPr="00B07ABB" w:rsidRDefault="003B1719" w:rsidP="003B1719">
                        <w:pPr>
                          <w:spacing w:before="0" w:after="0"/>
                          <w:jc w:val="center"/>
                          <w:rPr>
                            <w:b/>
                            <w:bCs/>
                            <w:color w:val="FFFFFF" w:themeColor="background1"/>
                            <w:szCs w:val="22"/>
                          </w:rPr>
                        </w:pPr>
                        <w:r w:rsidRPr="00B07ABB">
                          <w:rPr>
                            <w:b/>
                            <w:bCs/>
                            <w:color w:val="FFFFFF" w:themeColor="background1"/>
                            <w:szCs w:val="22"/>
                          </w:rPr>
                          <w:t>Is there a Lasting Power of Attorney (LPA) for Health and Welfare?</w:t>
                        </w:r>
                      </w:p>
                    </w:txbxContent>
                  </v:textbox>
                </v:roundrect>
                <v:shape id="_x0000_s1057" type="#_x0000_t202" style="position:absolute;left:13515;top:34756;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" filled="f" stroked="f">
                  <v:textbox>
                    <w:txbxContent>
                      <w:p w14:paraId="13E7A323" w14:textId="136FE278" w:rsidR="003B1719" w:rsidRPr="00B07ABB" w:rsidRDefault="003B1719" w:rsidP="003B1719">
                        <w:pPr>
                          <w:rPr>
                            <w:b/>
                            <w:bCs/>
                            <w:szCs w:val="22"/>
                          </w:rPr>
                        </w:pPr>
                        <w:r w:rsidRPr="00B07ABB">
                          <w:rPr>
                            <w:b/>
                            <w:bCs/>
                            <w:szCs w:val="22"/>
                          </w:rPr>
                          <w:t>No</w:t>
                        </w:r>
                      </w:p>
                    </w:txbxContent>
                  </v:textbox>
                </v:shape>
                <v:roundrect id="Rectangle: Rounded Corners 1489703436" o:spid="_x0000_s1058" style="position:absolute;left:39331;top:49224;width:17145;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" fillcolor="#e5b8b7 [1301]" strokecolor="#943634 [2405]" strokeweight="2pt">
                  <v:textbox>
                    <w:txbxContent>
                      <w:p w14:paraId="0461B834" w14:textId="65789D97" w:rsidR="003B1719" w:rsidRDefault="00EB735A" w:rsidP="00B07ABB">
                        <w:pPr>
                          <w:spacing w:before="0" w:after="0"/>
                          <w:jc w:val="center"/>
                          <w:rPr>
                            <w:b/>
                            <w:bCs/>
                            <w:color w:val="000000"/>
                            <w:szCs w:val="22"/>
                          </w:rPr>
                        </w:pPr>
                        <w:r>
                          <w:rPr>
                            <w:b/>
                            <w:bCs/>
                            <w:color w:val="000000"/>
                            <w:szCs w:val="22"/>
                          </w:rPr>
                          <w:t>Seek advice from Mental Capacity L</w:t>
                        </w:r>
                        <w:r w:rsidR="004C4118">
                          <w:rPr>
                            <w:b/>
                            <w:bCs/>
                            <w:color w:val="000000"/>
                            <w:szCs w:val="22"/>
                          </w:rPr>
                          <w:t>e</w:t>
                        </w:r>
                        <w:r>
                          <w:rPr>
                            <w:b/>
                            <w:bCs/>
                            <w:color w:val="000000"/>
                            <w:szCs w:val="22"/>
                          </w:rPr>
                          <w:t>ad</w:t>
                        </w:r>
                      </w:p>
                    </w:txbxContent>
                  </v:textbox>
                </v:roundrect>
                <v:shape id="_x0000_s1059" type="#_x0000_t202" style="position:absolute;left:28565;top:34185;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" filled="f" stroked="f">
                  <v:textbox>
                    <w:txbxContent>
                      <w:p w14:paraId="177C2550" w14:textId="77777777" w:rsidR="003B1719" w:rsidRDefault="003B1719" w:rsidP="003B1719">
                        <w:pPr>
                          <w:jc w:val="center"/>
                          <w:rPr>
                            <w:b/>
                            <w:bCs/>
                            <w:szCs w:val="22"/>
                          </w:rPr>
                        </w:pPr>
                        <w:r>
                          <w:rPr>
                            <w:b/>
                            <w:bCs/>
                            <w:szCs w:val="22"/>
                          </w:rPr>
                          <w:t>Yes</w:t>
                        </w:r>
                      </w:p>
                    </w:txbxContent>
                  </v:textbox>
                </v:shape>
                <v:shape id="Straight Arrow Connector 844087194" o:spid="_x0000_s1060" type="#_x0000_t32" style="position:absolute;left:25146;top:42744;width:14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" strokecolor="#4579b8 [3044]">
                  <v:stroke endarrow="block"/>
                </v:shape>
                <v:roundrect id="Rectangle: Rounded Corners 2122617315" o:spid="_x0000_s1061" style="position:absolute;left:39338;top:37614;width:17138;height:69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" fillcolor="#4f81bd [3204]" strokecolor="#0a121c [484]" strokeweight="2pt">
                  <v:textbox>
                    <w:txbxContent>
                      <w:p w14:paraId="2A66F678" w14:textId="31137E20" w:rsidR="003B1719" w:rsidRDefault="003B1719" w:rsidP="00B07ABB">
                        <w:pPr>
                          <w:spacing w:before="0" w:after="0"/>
                          <w:jc w:val="center"/>
                          <w:rPr>
                            <w:b/>
                            <w:bCs/>
                            <w:color w:val="FFFFFF"/>
                            <w:szCs w:val="22"/>
                          </w:rPr>
                        </w:pPr>
                        <w:r>
                          <w:rPr>
                            <w:b/>
                            <w:bCs/>
                            <w:color w:val="FFFFFF"/>
                            <w:szCs w:val="22"/>
                          </w:rPr>
                          <w:t>Does attorney agree with giving covert medication?</w:t>
                        </w:r>
                      </w:p>
                    </w:txbxContent>
                  </v:textbox>
                </v:roundrect>
                <v:rect id="Rectangle 981320142" o:spid="_x0000_s1062" style="position:absolute;left:25622;top:37791;width:12964;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" fillcolor="#4bacc6 [3208]" strokecolor="#091a1e [488]" strokeweight="2pt">
                  <v:textbox>
                    <w:txbxContent>
                      <w:p w14:paraId="0D6677AF" w14:textId="30C0EB97" w:rsidR="003B1719" w:rsidRPr="00B07ABB" w:rsidRDefault="003B1719" w:rsidP="00B07ABB">
                        <w:pPr>
                          <w:spacing w:before="0" w:after="0"/>
                          <w:jc w:val="center"/>
                          <w:rPr>
                            <w:sz w:val="16"/>
                            <w:szCs w:val="18"/>
                          </w:rPr>
                        </w:pPr>
                        <w:r w:rsidRPr="00B07ABB">
                          <w:rPr>
                            <w:sz w:val="16"/>
                            <w:szCs w:val="18"/>
                          </w:rPr>
                          <w:t xml:space="preserve">Consider </w:t>
                        </w:r>
                        <w:r>
                          <w:rPr>
                            <w:sz w:val="16"/>
                            <w:szCs w:val="18"/>
                          </w:rPr>
                          <w:t>Advance Directives</w:t>
                        </w:r>
                      </w:p>
                    </w:txbxContent>
                  </v:textbox>
                </v:rect>
                <v:shape id="_x0000_s1063" type="#_x0000_t202" style="position:absolute;left:48186;top:44386;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" filled="f" stroked="f">
                  <v:textbox>
                    <w:txbxContent>
                      <w:p w14:paraId="1E2BB254" w14:textId="53DA54AF" w:rsidR="00EB735A" w:rsidRPr="00B07ABB" w:rsidRDefault="00EB735A" w:rsidP="00EB735A">
                        <w:pPr>
                          <w:rPr>
                            <w:b/>
                            <w:bCs/>
                            <w:szCs w:val="22"/>
                          </w:rPr>
                        </w:pPr>
                        <w:r w:rsidRPr="00B07ABB">
                          <w:rPr>
                            <w:b/>
                            <w:bCs/>
                            <w:szCs w:val="22"/>
                          </w:rPr>
                          <w:t>No</w:t>
                        </w:r>
                      </w:p>
                    </w:txbxContent>
                  </v:textbox>
                </v:shape>
                <v:shape id="Straight Arrow Connector 470843315" o:spid="_x0000_s1064" type="#_x0000_t32" style="position:absolute;left:48186;top:44573;width:0;height:4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" strokecolor="#4579b8 [3044]">
                  <v:stroke endarrow="block"/>
                </v:shape>
                <v:roundrect id="Rectangle: Rounded Corners 1726503804" o:spid="_x0000_s1065" style="position:absolute;left:857;top:49710;width:24289;height:56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" fillcolor="#4f81bd [3204]" strokecolor="#0a121c [484]" strokeweight="2pt">
                  <v:textbox>
                    <w:txbxContent>
                      <w:p w14:paraId="1F370D34" w14:textId="7AD5098B" w:rsidR="00EB735A" w:rsidRDefault="00EB735A" w:rsidP="00B07ABB">
                        <w:pPr>
                          <w:spacing w:before="0" w:after="0"/>
                          <w:jc w:val="center"/>
                          <w:rPr>
                            <w:b/>
                            <w:bCs/>
                            <w:color w:val="FFFFFF"/>
                            <w:szCs w:val="22"/>
                          </w:rPr>
                        </w:pPr>
                        <w:r>
                          <w:rPr>
                            <w:b/>
                            <w:bCs/>
                            <w:color w:val="FFFFFF"/>
                            <w:szCs w:val="22"/>
                          </w:rPr>
                          <w:t>Is there agreement at a Best Interest Meeting?</w:t>
                        </w:r>
                      </w:p>
                    </w:txbxContent>
                  </v:textbox>
                </v:roundrect>
                <v:shape id="_x0000_s1066" type="#_x0000_t202" style="position:absolute;left:13515;top:44855;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" filled="f" stroked="f">
                  <v:textbox>
                    <w:txbxContent>
                      <w:p w14:paraId="0C046B96" w14:textId="77777777" w:rsidR="00EB735A" w:rsidRDefault="00EB735A" w:rsidP="00EB735A">
                        <w:pPr>
                          <w:rPr>
                            <w:b/>
                            <w:bCs/>
                            <w:szCs w:val="22"/>
                          </w:rPr>
                        </w:pPr>
                        <w:r>
                          <w:rPr>
                            <w:b/>
                            <w:bCs/>
                            <w:szCs w:val="22"/>
                          </w:rPr>
                          <w:t>No</w:t>
                        </w:r>
                      </w:p>
                    </w:txbxContent>
                  </v:textbox>
                </v:shape>
                <v:shape id="Straight Arrow Connector 338729677" o:spid="_x0000_s1067" type="#_x0000_t32" style="position:absolute;left:13134;top:45529;width:96;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" strokecolor="#4579b8 [3044]">
                  <v:stroke endarrow="block"/>
                </v:shape>
                <v:shape id="_x0000_s1068" type="#_x0000_t202" style="position:absolute;left:28279;top:45805;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" filled="f" stroked="f">
                  <v:textbox>
                    <w:txbxContent>
                      <w:p w14:paraId="4536013B" w14:textId="77777777" w:rsidR="00EB735A" w:rsidRDefault="00EB735A" w:rsidP="00EB735A">
                        <w:pPr>
                          <w:jc w:val="center"/>
                          <w:rPr>
                            <w:b/>
                            <w:bCs/>
                            <w:szCs w:val="22"/>
                          </w:rPr>
                        </w:pPr>
                        <w:r>
                          <w:rPr>
                            <w:b/>
                            <w:bCs/>
                            <w:szCs w:val="22"/>
                          </w:rPr>
                          <w:t>Yes</w:t>
                        </w:r>
                      </w:p>
                    </w:txbxContent>
                  </v:textbox>
                </v:shape>
                <v:shape id="Straight Arrow Connector 292565701" o:spid="_x0000_s1069" type="#_x0000_t32" style="position:absolute;left:25707;top:53044;width:136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" strokecolor="#4579b8 [3044]">
                  <v:stroke endarrow="block"/>
                </v:shape>
                <v:shape id="_x0000_s1070" type="#_x0000_t202" style="position:absolute;left:30946;top:49796;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" filled="f" stroked="f">
                  <v:textbox>
                    <w:txbxContent>
                      <w:p w14:paraId="3348B128" w14:textId="59DC0F5B" w:rsidR="00EB735A" w:rsidRPr="00B07ABB" w:rsidRDefault="00EB735A" w:rsidP="00EB735A">
                        <w:pPr>
                          <w:rPr>
                            <w:b/>
                            <w:bCs/>
                            <w:szCs w:val="22"/>
                          </w:rPr>
                        </w:pPr>
                        <w:r w:rsidRPr="00B07ABB">
                          <w:rPr>
                            <w:b/>
                            <w:bCs/>
                            <w:szCs w:val="22"/>
                          </w:rPr>
                          <w:t>No</w:t>
                        </w:r>
                      </w:p>
                    </w:txbxContent>
                  </v:textbox>
                </v:shape>
                <v:roundrect id="Rectangle: Rounded Corners 1357993411" o:spid="_x0000_s1071" style="position:absolute;left:1133;top:57606;width:24289;height:56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" fillcolor="#4f81bd [3204]" strokecolor="#0a121c [484]" strokeweight="2pt">
                  <v:textbox>
                    <w:txbxContent>
                      <w:p w14:paraId="42BBA71B" w14:textId="4539C201" w:rsidR="004C4118" w:rsidRPr="00B07ABB" w:rsidRDefault="004C4118" w:rsidP="00B07ABB">
                        <w:pPr>
                          <w:spacing w:before="0" w:after="0"/>
                          <w:jc w:val="center"/>
                          <w:rPr>
                            <w:b/>
                            <w:bCs/>
                            <w:color w:val="FFFFFF" w:themeColor="background1"/>
                            <w:szCs w:val="22"/>
                          </w:rPr>
                        </w:pPr>
                        <w:r>
                          <w:rPr>
                            <w:b/>
                            <w:bCs/>
                            <w:color w:val="FFFFFF" w:themeColor="background1"/>
                            <w:szCs w:val="22"/>
                          </w:rPr>
                          <w:t>Seek pharmacy advice – safe to give covertly?</w:t>
                        </w:r>
                      </w:p>
                    </w:txbxContent>
                  </v:textbox>
                </v:roundrect>
                <v:shape id="_x0000_s1072" type="#_x0000_t202" style="position:absolute;left:29708;top:56664;width:6858;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" filled="f" stroked="f">
                  <v:textbox>
                    <w:txbxContent>
                      <w:p w14:paraId="10E37996" w14:textId="77777777" w:rsidR="004C4118" w:rsidRDefault="004C4118" w:rsidP="004C4118">
                        <w:pPr>
                          <w:rPr>
                            <w:b/>
                            <w:bCs/>
                            <w:szCs w:val="22"/>
                          </w:rPr>
                        </w:pPr>
                        <w:r>
                          <w:rPr>
                            <w:b/>
                            <w:bCs/>
                            <w:szCs w:val="22"/>
                          </w:rPr>
                          <w:t>No</w:t>
                        </w:r>
                      </w:p>
                    </w:txbxContent>
                  </v:textbox>
                </v:shape>
                <v:shape id="_x0000_s1073" type="#_x0000_t202" style="position:absolute;left:13325;top:53901;width:6858;height:4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" filled="f" stroked="f">
                  <v:textbox>
                    <w:txbxContent>
                      <w:p w14:paraId="11ABD53D" w14:textId="53D4861D" w:rsidR="004C4118" w:rsidRDefault="004C4118" w:rsidP="004C4118">
                        <w:pPr>
                          <w:rPr>
                            <w:b/>
                            <w:bCs/>
                            <w:szCs w:val="22"/>
                          </w:rPr>
                        </w:pPr>
                        <w:r>
                          <w:rPr>
                            <w:b/>
                            <w:bCs/>
                            <w:szCs w:val="22"/>
                          </w:rPr>
                          <w:t>Yes</w:t>
                        </w:r>
                      </w:p>
                    </w:txbxContent>
                  </v:textbox>
                </v:shape>
                <v:shape id="Straight Arrow Connector 1088893044" o:spid="_x0000_s1074" type="#_x0000_t32" style="position:absolute;left:25711;top:60354;width:106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" strokecolor="#4579b8 [3044]">
                  <v:stroke endarrow="block"/>
                </v:shape>
                <v:roundrect id="Rectangle: Rounded Corners 164498380" o:spid="_x0000_s1075" style="position:absolute;left:36566;top:57602;width:19910;height:5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" fillcolor="#e5b8b7 [1301]" strokecolor="#943634 [2405]" strokeweight="2pt">
                  <v:textbox>
                    <w:txbxContent>
                      <w:p w14:paraId="2F1C670B" w14:textId="3468A852" w:rsidR="004C4118" w:rsidRPr="00B07ABB" w:rsidRDefault="004C4118" w:rsidP="00B07ABB">
                        <w:pPr>
                          <w:spacing w:before="0" w:after="0"/>
                          <w:jc w:val="center"/>
                          <w:rPr>
                            <w:b/>
                            <w:bCs/>
                            <w:color w:val="000000" w:themeColor="text1"/>
                            <w:szCs w:val="22"/>
                          </w:rPr>
                        </w:pPr>
                        <w:r w:rsidRPr="00B07ABB">
                          <w:rPr>
                            <w:b/>
                            <w:bCs/>
                            <w:color w:val="000000" w:themeColor="text1"/>
                            <w:szCs w:val="22"/>
                          </w:rPr>
                          <w:t>Seek alternative</w:t>
                        </w:r>
                        <w:r>
                          <w:rPr>
                            <w:b/>
                            <w:bCs/>
                            <w:color w:val="000000" w:themeColor="text1"/>
                            <w:szCs w:val="22"/>
                          </w:rPr>
                          <w:t xml:space="preserve"> preparation</w:t>
                        </w:r>
                      </w:p>
                    </w:txbxContent>
                  </v:textbox>
                </v:roundrect>
                <v:roundrect id="Rectangle: Rounded Corners 1570633646" o:spid="_x0000_s1076" style="position:absolute;left:1238;top:65985;width:24289;height:5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" fillcolor="#4f81bd [3204]" strokecolor="#0a121c [484]" strokeweight="2pt">
                  <v:textbox>
                    <w:txbxContent>
                      <w:p w14:paraId="77E7E007" w14:textId="45D4A2DF" w:rsidR="004C4118" w:rsidRPr="00B07ABB" w:rsidRDefault="004C4118" w:rsidP="00B07ABB">
                        <w:pPr>
                          <w:spacing w:before="0" w:after="0"/>
                          <w:jc w:val="center"/>
                          <w:rPr>
                            <w:b/>
                            <w:bCs/>
                            <w:color w:val="FFFFFF" w:themeColor="background1"/>
                            <w:szCs w:val="22"/>
                          </w:rPr>
                        </w:pPr>
                        <w:r w:rsidRPr="00B07ABB">
                          <w:rPr>
                            <w:b/>
                            <w:bCs/>
                            <w:color w:val="FFFFFF" w:themeColor="background1"/>
                            <w:szCs w:val="22"/>
                          </w:rPr>
                          <w:t>Give medication covertly</w:t>
                        </w:r>
                        <w:r>
                          <w:rPr>
                            <w:b/>
                            <w:bCs/>
                            <w:color w:val="FFFFFF" w:themeColor="background1"/>
                            <w:szCs w:val="22"/>
                          </w:rPr>
                          <w:t>. Document and review regularly</w:t>
                        </w:r>
                      </w:p>
                    </w:txbxContent>
                  </v:textbox>
                </v:roundrect>
                <v:shape id="_x0000_s1077" type="#_x0000_t202" style="position:absolute;left:13430;top:62277;width:6858;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" filled="f" stroked="f">
                  <v:textbox>
                    <w:txbxContent>
                      <w:p w14:paraId="4475FE97" w14:textId="54ED471D" w:rsidR="004C4118" w:rsidRPr="00B07ABB" w:rsidRDefault="004C4118" w:rsidP="004C4118">
                        <w:pPr>
                          <w:rPr>
                            <w:b/>
                            <w:bCs/>
                            <w:color w:val="000000" w:themeColor="text1"/>
                            <w:szCs w:val="22"/>
                          </w:rPr>
                        </w:pPr>
                        <w:r w:rsidRPr="00B07ABB">
                          <w:rPr>
                            <w:b/>
                            <w:bCs/>
                            <w:color w:val="000000" w:themeColor="text1"/>
                            <w:szCs w:val="22"/>
                          </w:rPr>
                          <w:t>Yes</w:t>
                        </w:r>
                      </w:p>
                    </w:txbxContent>
                  </v:textbox>
                </v:shape>
                <w10:anchorlock/>
              </v:group>
            </w:pict>
          </mc:Fallback>
        </mc:AlternateContent>
      </w:r>
    </w:p>
    <w:p w14:paraId="0C3F23BF" w14:textId="77777777" w:rsidR="00624090" w:rsidRPr="00B34267" w:rsidRDefault="00624090" w:rsidP="00B07ABB">
      <w:pPr>
        <w:pStyle w:val="Heading1"/>
        <w:spacing w:before="0" w:line="360" w:lineRule="auto"/>
        <w:rPr>
          <w:rFonts w:cs="Arial"/>
          <w:szCs w:val="22"/>
        </w:rPr>
      </w:pPr>
      <w:bookmarkStart w:id="22" w:name="_Appendix_3_"/>
      <w:bookmarkStart w:id="23" w:name="_Appendix_4_"/>
      <w:bookmarkEnd w:id="22"/>
      <w:bookmarkEnd w:id="23"/>
    </w:p>
    <w:sectPr w:rsidR="00624090" w:rsidRPr="00B34267" w:rsidSect="00662E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2734" w14:textId="77777777" w:rsidR="00153F77" w:rsidRDefault="00153F77" w:rsidP="006F3719">
      <w:pPr>
        <w:spacing w:before="0" w:after="0"/>
      </w:pPr>
      <w:r>
        <w:separator/>
      </w:r>
    </w:p>
  </w:endnote>
  <w:endnote w:type="continuationSeparator" w:id="0">
    <w:p w14:paraId="6F21B481" w14:textId="77777777" w:rsidR="00153F77" w:rsidRDefault="00153F77" w:rsidP="006F37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FC8C" w14:textId="77777777" w:rsidR="00CD12E1" w:rsidRDefault="00CD12E1" w:rsidP="00A93D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DC41C0" w14:textId="77777777" w:rsidR="00CD12E1" w:rsidRDefault="00CD12E1" w:rsidP="00A93D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907479"/>
      <w:docPartObj>
        <w:docPartGallery w:val="Page Numbers (Bottom of Page)"/>
        <w:docPartUnique/>
      </w:docPartObj>
    </w:sdtPr>
    <w:sdtEndPr/>
    <w:sdtContent>
      <w:sdt>
        <w:sdtPr>
          <w:id w:val="1728636285"/>
          <w:docPartObj>
            <w:docPartGallery w:val="Page Numbers (Top of Page)"/>
            <w:docPartUnique/>
          </w:docPartObj>
        </w:sdtPr>
        <w:sdtEndPr/>
        <w:sdtContent>
          <w:p w14:paraId="6134CBA5" w14:textId="4ADE8B53" w:rsidR="00CD12E1" w:rsidRDefault="00CD12E1">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8268C3">
              <w:rPr>
                <w:b/>
                <w:bCs/>
                <w:noProof/>
              </w:rPr>
              <w:t>20</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268C3">
              <w:rPr>
                <w:b/>
                <w:bCs/>
                <w:noProof/>
              </w:rPr>
              <w:t>20</w:t>
            </w:r>
            <w:r>
              <w:rPr>
                <w:b/>
                <w:bCs/>
                <w:sz w:val="24"/>
              </w:rPr>
              <w:fldChar w:fldCharType="end"/>
            </w:r>
          </w:p>
        </w:sdtContent>
      </w:sdt>
    </w:sdtContent>
  </w:sdt>
  <w:p w14:paraId="4175733A" w14:textId="77777777" w:rsidR="00CD12E1" w:rsidRDefault="00CD12E1" w:rsidP="00A93D2A">
    <w:pPr>
      <w:pStyle w:val="Footer"/>
      <w:tabs>
        <w:tab w:val="clear" w:pos="4153"/>
        <w:tab w:val="clear"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A2C0" w14:textId="783D5F1E" w:rsidR="00CD12E1" w:rsidRDefault="00CD12E1" w:rsidP="00A93D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68C3">
      <w:rPr>
        <w:rStyle w:val="PageNumber"/>
        <w:noProof/>
      </w:rPr>
      <w:t>1</w:t>
    </w:r>
    <w:r>
      <w:rPr>
        <w:rStyle w:val="PageNumber"/>
      </w:rPr>
      <w:fldChar w:fldCharType="end"/>
    </w:r>
  </w:p>
  <w:p w14:paraId="20ABA2A7" w14:textId="77777777" w:rsidR="00CD12E1" w:rsidRDefault="00CD12E1" w:rsidP="00A93D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688E" w14:textId="77777777" w:rsidR="00153F77" w:rsidRDefault="00153F77" w:rsidP="006F3719">
      <w:pPr>
        <w:spacing w:before="0" w:after="0"/>
      </w:pPr>
      <w:r>
        <w:separator/>
      </w:r>
    </w:p>
  </w:footnote>
  <w:footnote w:type="continuationSeparator" w:id="0">
    <w:p w14:paraId="7638712F" w14:textId="77777777" w:rsidR="00153F77" w:rsidRDefault="00153F77" w:rsidP="006F37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E2CD" w14:textId="77777777" w:rsidR="00CD12E1" w:rsidRPr="00A5747A" w:rsidRDefault="00CD12E1" w:rsidP="00932A9B">
    <w:pPr>
      <w:pStyle w:val="Header"/>
      <w:jc w:val="right"/>
      <w:rPr>
        <w:sz w:val="18"/>
      </w:rPr>
    </w:pPr>
    <w:r w:rsidRPr="00A5747A">
      <w:rPr>
        <w:sz w:val="18"/>
      </w:rPr>
      <w:t>E</w:t>
    </w:r>
    <w:r>
      <w:rPr>
        <w:sz w:val="18"/>
      </w:rPr>
      <w:t>LFT</w:t>
    </w:r>
    <w:r w:rsidRPr="00A5747A">
      <w:rPr>
        <w:sz w:val="18"/>
      </w:rPr>
      <w:t xml:space="preserve"> Covert Administration of Medicines Policy</w:t>
    </w:r>
  </w:p>
  <w:p w14:paraId="17E1C724" w14:textId="77777777" w:rsidR="00CD12E1" w:rsidRDefault="00CD1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4E91" w14:textId="77777777" w:rsidR="00CD12E1" w:rsidRDefault="00CD12E1" w:rsidP="00742373">
    <w:pPr>
      <w:pStyle w:val="Header"/>
      <w:tabs>
        <w:tab w:val="clear" w:pos="4513"/>
        <w:tab w:val="clear" w:pos="9026"/>
        <w:tab w:val="left" w:pos="6420"/>
      </w:tabs>
    </w:pPr>
    <w:r>
      <w:rPr>
        <w:noProof/>
      </w:rPr>
      <w:drawing>
        <wp:anchor distT="0" distB="0" distL="114300" distR="114300" simplePos="0" relativeHeight="251658240" behindDoc="0" locked="0" layoutInCell="1" allowOverlap="1" wp14:anchorId="399BACB5" wp14:editId="243D6A22">
          <wp:simplePos x="0" y="0"/>
          <wp:positionH relativeFrom="column">
            <wp:posOffset>4648200</wp:posOffset>
          </wp:positionH>
          <wp:positionV relativeFrom="paragraph">
            <wp:posOffset>-191135</wp:posOffset>
          </wp:positionV>
          <wp:extent cx="1640205" cy="9328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205" cy="9328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12DB"/>
    <w:lvl w:ilvl="0" w:tplc="0000153C">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6BFC"/>
    <w:lvl w:ilvl="0" w:tplc="00007F96">
      <w:start w:val="7"/>
      <w:numFmt w:val="decimal"/>
      <w:lvlText w:val="%1."/>
      <w:lvlJc w:val="left"/>
      <w:pPr>
        <w:tabs>
          <w:tab w:val="num" w:pos="720"/>
        </w:tabs>
        <w:ind w:left="720" w:hanging="360"/>
      </w:pPr>
      <w:rPr>
        <w:rFonts w:cs="Times New Roman"/>
      </w:rPr>
    </w:lvl>
    <w:lvl w:ilvl="1" w:tplc="00007FF5">
      <w:start w:val="1"/>
      <w:numFmt w:val="decimal"/>
      <w:lvlText w:val="7.%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BB3"/>
    <w:multiLevelType w:val="hybridMultilevel"/>
    <w:tmpl w:val="762E38B4"/>
    <w:lvl w:ilvl="0" w:tplc="CA407608">
      <w:start w:val="2"/>
      <w:numFmt w:val="decimal"/>
      <w:lvlText w:val="7.%1"/>
      <w:lvlJc w:val="left"/>
      <w:pPr>
        <w:tabs>
          <w:tab w:val="num" w:pos="720"/>
        </w:tabs>
        <w:ind w:left="720" w:hanging="360"/>
      </w:pPr>
      <w:rPr>
        <w:rFonts w:ascii="Arial" w:hAnsi="Arial" w:cs="Arial"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0000428B"/>
    <w:lvl w:ilvl="0" w:tplc="000026A6">
      <w:start w:val="3"/>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8BE"/>
    <w:multiLevelType w:val="hybridMultilevel"/>
    <w:tmpl w:val="00000F3E"/>
    <w:lvl w:ilvl="0" w:tplc="00000099">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6E9"/>
    <w:multiLevelType w:val="hybridMultilevel"/>
    <w:tmpl w:val="822EA310"/>
    <w:lvl w:ilvl="0" w:tplc="00001AD4">
      <w:start w:val="1"/>
      <w:numFmt w:val="decimal"/>
      <w:lvlText w:val="6.%1"/>
      <w:lvlJc w:val="left"/>
      <w:pPr>
        <w:tabs>
          <w:tab w:val="num" w:pos="720"/>
        </w:tabs>
        <w:ind w:left="720" w:hanging="360"/>
      </w:pPr>
      <w:rPr>
        <w:rFonts w:cs="Times New Roman"/>
      </w:rPr>
    </w:lvl>
    <w:lvl w:ilvl="1" w:tplc="08090001">
      <w:start w:val="1"/>
      <w:numFmt w:val="bullet"/>
      <w:lvlText w:val=""/>
      <w:lvlJc w:val="left"/>
      <w:pPr>
        <w:tabs>
          <w:tab w:val="num" w:pos="1211"/>
        </w:tabs>
        <w:ind w:left="1211"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CD6"/>
    <w:multiLevelType w:val="hybridMultilevel"/>
    <w:tmpl w:val="00001547"/>
    <w:lvl w:ilvl="0" w:tplc="000054DE">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1BB"/>
    <w:multiLevelType w:val="hybridMultilevel"/>
    <w:tmpl w:val="00003B25"/>
    <w:lvl w:ilvl="0" w:tplc="00001E1F">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5F90"/>
    <w:multiLevelType w:val="hybridMultilevel"/>
    <w:tmpl w:val="00006443"/>
    <w:lvl w:ilvl="0" w:tplc="000066BB">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784"/>
    <w:multiLevelType w:val="hybridMultilevel"/>
    <w:tmpl w:val="00000124"/>
    <w:lvl w:ilvl="0" w:tplc="0000305E">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952"/>
    <w:multiLevelType w:val="hybridMultilevel"/>
    <w:tmpl w:val="0000074D"/>
    <w:lvl w:ilvl="0" w:tplc="00004DC8">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DF1"/>
    <w:multiLevelType w:val="hybridMultilevel"/>
    <w:tmpl w:val="0000701F"/>
    <w:lvl w:ilvl="0" w:tplc="00005D03">
      <w:start w:val="1"/>
      <w:numFmt w:val="decimal"/>
      <w:lvlText w:val="%1"/>
      <w:lvlJc w:val="left"/>
      <w:pPr>
        <w:tabs>
          <w:tab w:val="num" w:pos="720"/>
        </w:tabs>
        <w:ind w:left="720" w:hanging="360"/>
      </w:pPr>
      <w:rPr>
        <w:rFonts w:cs="Times New Roman"/>
      </w:rPr>
    </w:lvl>
    <w:lvl w:ilvl="1" w:tplc="00007A5A">
      <w:start w:val="1"/>
      <w:numFmt w:val="lowerLetter"/>
      <w:lvlText w:val="%2)"/>
      <w:lvlJc w:val="left"/>
      <w:pPr>
        <w:tabs>
          <w:tab w:val="num" w:pos="786"/>
        </w:tabs>
        <w:ind w:left="786"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29E091F"/>
    <w:multiLevelType w:val="multilevel"/>
    <w:tmpl w:val="4ABEB160"/>
    <w:lvl w:ilvl="0">
      <w:start w:val="2"/>
      <w:numFmt w:val="decimal"/>
      <w:lvlText w:val="%1.0"/>
      <w:lvlJc w:val="left"/>
      <w:pPr>
        <w:ind w:left="360" w:hanging="360"/>
      </w:pPr>
      <w:rPr>
        <w:rFonts w:eastAsiaTheme="minorHAnsi" w:hint="default"/>
        <w:b w:val="0"/>
      </w:rPr>
    </w:lvl>
    <w:lvl w:ilvl="1">
      <w:start w:val="1"/>
      <w:numFmt w:val="decimal"/>
      <w:lvlText w:val="%1.%2"/>
      <w:lvlJc w:val="left"/>
      <w:pPr>
        <w:ind w:left="1080" w:hanging="360"/>
      </w:pPr>
      <w:rPr>
        <w:rFonts w:eastAsiaTheme="minorHAnsi" w:hint="default"/>
        <w:b w:val="0"/>
      </w:rPr>
    </w:lvl>
    <w:lvl w:ilvl="2">
      <w:start w:val="1"/>
      <w:numFmt w:val="decimal"/>
      <w:lvlText w:val="%1.%2.%3"/>
      <w:lvlJc w:val="left"/>
      <w:pPr>
        <w:ind w:left="2160" w:hanging="720"/>
      </w:pPr>
      <w:rPr>
        <w:rFonts w:eastAsiaTheme="minorHAnsi" w:hint="default"/>
        <w:b w:val="0"/>
      </w:rPr>
    </w:lvl>
    <w:lvl w:ilvl="3">
      <w:start w:val="1"/>
      <w:numFmt w:val="decimal"/>
      <w:lvlText w:val="%1.%2.%3.%4"/>
      <w:lvlJc w:val="left"/>
      <w:pPr>
        <w:ind w:left="3240" w:hanging="1080"/>
      </w:pPr>
      <w:rPr>
        <w:rFonts w:eastAsiaTheme="minorHAnsi" w:hint="default"/>
        <w:b w:val="0"/>
      </w:rPr>
    </w:lvl>
    <w:lvl w:ilvl="4">
      <w:start w:val="1"/>
      <w:numFmt w:val="decimal"/>
      <w:lvlText w:val="%1.%2.%3.%4.%5"/>
      <w:lvlJc w:val="left"/>
      <w:pPr>
        <w:ind w:left="3960" w:hanging="1080"/>
      </w:pPr>
      <w:rPr>
        <w:rFonts w:eastAsiaTheme="minorHAnsi" w:hint="default"/>
        <w:b w:val="0"/>
      </w:rPr>
    </w:lvl>
    <w:lvl w:ilvl="5">
      <w:start w:val="1"/>
      <w:numFmt w:val="decimal"/>
      <w:lvlText w:val="%1.%2.%3.%4.%5.%6"/>
      <w:lvlJc w:val="left"/>
      <w:pPr>
        <w:ind w:left="5040" w:hanging="1440"/>
      </w:pPr>
      <w:rPr>
        <w:rFonts w:eastAsiaTheme="minorHAnsi" w:hint="default"/>
        <w:b w:val="0"/>
      </w:rPr>
    </w:lvl>
    <w:lvl w:ilvl="6">
      <w:start w:val="1"/>
      <w:numFmt w:val="decimal"/>
      <w:lvlText w:val="%1.%2.%3.%4.%5.%6.%7"/>
      <w:lvlJc w:val="left"/>
      <w:pPr>
        <w:ind w:left="5760" w:hanging="1440"/>
      </w:pPr>
      <w:rPr>
        <w:rFonts w:eastAsiaTheme="minorHAnsi" w:hint="default"/>
        <w:b w:val="0"/>
      </w:rPr>
    </w:lvl>
    <w:lvl w:ilvl="7">
      <w:start w:val="1"/>
      <w:numFmt w:val="decimal"/>
      <w:lvlText w:val="%1.%2.%3.%4.%5.%6.%7.%8"/>
      <w:lvlJc w:val="left"/>
      <w:pPr>
        <w:ind w:left="6840" w:hanging="1800"/>
      </w:pPr>
      <w:rPr>
        <w:rFonts w:eastAsiaTheme="minorHAnsi" w:hint="default"/>
        <w:b w:val="0"/>
      </w:rPr>
    </w:lvl>
    <w:lvl w:ilvl="8">
      <w:start w:val="1"/>
      <w:numFmt w:val="decimal"/>
      <w:lvlText w:val="%1.%2.%3.%4.%5.%6.%7.%8.%9"/>
      <w:lvlJc w:val="left"/>
      <w:pPr>
        <w:ind w:left="7560" w:hanging="1800"/>
      </w:pPr>
      <w:rPr>
        <w:rFonts w:eastAsiaTheme="minorHAnsi" w:hint="default"/>
        <w:b w:val="0"/>
      </w:rPr>
    </w:lvl>
  </w:abstractNum>
  <w:abstractNum w:abstractNumId="13" w15:restartNumberingAfterBreak="0">
    <w:nsid w:val="05DF6995"/>
    <w:multiLevelType w:val="multilevel"/>
    <w:tmpl w:val="3F22456E"/>
    <w:lvl w:ilvl="0">
      <w:start w:val="7"/>
      <w:numFmt w:val="decimal"/>
      <w:lvlText w:val="%1."/>
      <w:lvlJc w:val="left"/>
      <w:pPr>
        <w:ind w:left="540" w:hanging="54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0B131C20"/>
    <w:multiLevelType w:val="hybridMultilevel"/>
    <w:tmpl w:val="B2445874"/>
    <w:lvl w:ilvl="0" w:tplc="3DF0A21C">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5" w15:restartNumberingAfterBreak="0">
    <w:nsid w:val="189F4077"/>
    <w:multiLevelType w:val="multilevel"/>
    <w:tmpl w:val="783623DE"/>
    <w:lvl w:ilvl="0">
      <w:start w:val="1"/>
      <w:numFmt w:val="decimal"/>
      <w:lvlText w:val="%1."/>
      <w:lvlJc w:val="left"/>
      <w:pPr>
        <w:ind w:left="2629" w:hanging="360"/>
      </w:pPr>
      <w:rPr>
        <w:rFonts w:ascii="Arial" w:hAnsi="Arial" w:cs="Arial" w:hint="default"/>
      </w:rPr>
    </w:lvl>
    <w:lvl w:ilvl="1">
      <w:start w:val="1"/>
      <w:numFmt w:val="decimal"/>
      <w:isLgl/>
      <w:lvlText w:val="%1.%2."/>
      <w:lvlJc w:val="left"/>
      <w:pPr>
        <w:ind w:left="2913" w:hanging="720"/>
      </w:pPr>
      <w:rPr>
        <w:rFonts w:hint="default"/>
      </w:rPr>
    </w:lvl>
    <w:lvl w:ilvl="2">
      <w:start w:val="1"/>
      <w:numFmt w:val="decimal"/>
      <w:isLgl/>
      <w:lvlText w:val="%1.%2.%3."/>
      <w:lvlJc w:val="left"/>
      <w:pPr>
        <w:ind w:left="2989" w:hanging="720"/>
      </w:pPr>
      <w:rPr>
        <w:rFonts w:hint="default"/>
        <w:b w:val="0"/>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16" w15:restartNumberingAfterBreak="0">
    <w:nsid w:val="207E4494"/>
    <w:multiLevelType w:val="multilevel"/>
    <w:tmpl w:val="4B428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AF556F"/>
    <w:multiLevelType w:val="multilevel"/>
    <w:tmpl w:val="AF18D6F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3FB00DC"/>
    <w:multiLevelType w:val="multilevel"/>
    <w:tmpl w:val="44EEB8FE"/>
    <w:lvl w:ilvl="0">
      <w:start w:val="7"/>
      <w:numFmt w:val="decimal"/>
      <w:lvlText w:val="%1."/>
      <w:lvlJc w:val="left"/>
      <w:pPr>
        <w:ind w:left="540" w:hanging="54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62166F1"/>
    <w:multiLevelType w:val="hybridMultilevel"/>
    <w:tmpl w:val="7556C006"/>
    <w:lvl w:ilvl="0" w:tplc="5ABEC59C">
      <w:start w:val="3"/>
      <w:numFmt w:val="bullet"/>
      <w:lvlText w:val="-"/>
      <w:lvlJc w:val="left"/>
      <w:pPr>
        <w:ind w:left="1030" w:hanging="360"/>
      </w:pPr>
      <w:rPr>
        <w:rFonts w:ascii="Arial" w:eastAsiaTheme="minorHAnsi" w:hAnsi="Arial" w:cs="Aria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0" w15:restartNumberingAfterBreak="0">
    <w:nsid w:val="2B7A1938"/>
    <w:multiLevelType w:val="hybridMultilevel"/>
    <w:tmpl w:val="E806C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086059"/>
    <w:multiLevelType w:val="hybridMultilevel"/>
    <w:tmpl w:val="FD10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CE6EED"/>
    <w:multiLevelType w:val="hybridMultilevel"/>
    <w:tmpl w:val="85AC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26978"/>
    <w:multiLevelType w:val="multilevel"/>
    <w:tmpl w:val="E3A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6176F7"/>
    <w:multiLevelType w:val="hybridMultilevel"/>
    <w:tmpl w:val="7D8E2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8E0153"/>
    <w:multiLevelType w:val="hybridMultilevel"/>
    <w:tmpl w:val="DFC2955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6" w15:restartNumberingAfterBreak="0">
    <w:nsid w:val="5FF595FB"/>
    <w:multiLevelType w:val="multilevel"/>
    <w:tmpl w:val="900CAC20"/>
    <w:lvl w:ilvl="0">
      <w:start w:val="8"/>
      <w:numFmt w:val="decimal"/>
      <w:lvlText w:val="%1."/>
      <w:lvlJc w:val="left"/>
      <w:pPr>
        <w:ind w:left="72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27" w15:restartNumberingAfterBreak="0">
    <w:nsid w:val="64723450"/>
    <w:multiLevelType w:val="hybridMultilevel"/>
    <w:tmpl w:val="4426D0B4"/>
    <w:lvl w:ilvl="0" w:tplc="0000390C">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655415E7"/>
    <w:multiLevelType w:val="multilevel"/>
    <w:tmpl w:val="E9BC93B4"/>
    <w:lvl w:ilvl="0">
      <w:start w:val="7"/>
      <w:numFmt w:val="decimal"/>
      <w:lvlText w:val="%1."/>
      <w:lvlJc w:val="left"/>
      <w:pPr>
        <w:ind w:left="540" w:hanging="540"/>
      </w:pPr>
      <w:rPr>
        <w:rFonts w:hint="default"/>
      </w:rPr>
    </w:lvl>
    <w:lvl w:ilvl="1">
      <w:start w:val="9"/>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0A6001"/>
    <w:multiLevelType w:val="hybridMultilevel"/>
    <w:tmpl w:val="DB90BBFE"/>
    <w:lvl w:ilvl="0" w:tplc="C7A0B7D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886977"/>
    <w:multiLevelType w:val="hybridMultilevel"/>
    <w:tmpl w:val="A0F0B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8A08EE"/>
    <w:multiLevelType w:val="hybridMultilevel"/>
    <w:tmpl w:val="8E7C9CAA"/>
    <w:lvl w:ilvl="0" w:tplc="3DF0A21C">
      <w:start w:val="1"/>
      <w:numFmt w:val="bullet"/>
      <w:lvlText w:val=""/>
      <w:lvlJc w:val="left"/>
      <w:pPr>
        <w:ind w:left="1442" w:hanging="360"/>
      </w:pPr>
      <w:rPr>
        <w:rFonts w:ascii="Symbol" w:hAnsi="Symbol" w:hint="default"/>
        <w:sz w:val="24"/>
        <w:szCs w:val="24"/>
      </w:rPr>
    </w:lvl>
    <w:lvl w:ilvl="1" w:tplc="08090003" w:tentative="1">
      <w:start w:val="1"/>
      <w:numFmt w:val="bullet"/>
      <w:lvlText w:val="o"/>
      <w:lvlJc w:val="left"/>
      <w:pPr>
        <w:ind w:left="2162" w:hanging="360"/>
      </w:pPr>
      <w:rPr>
        <w:rFonts w:ascii="Courier New" w:hAnsi="Courier New" w:cs="Courier New" w:hint="default"/>
      </w:rPr>
    </w:lvl>
    <w:lvl w:ilvl="2" w:tplc="08090005" w:tentative="1">
      <w:start w:val="1"/>
      <w:numFmt w:val="bullet"/>
      <w:lvlText w:val=""/>
      <w:lvlJc w:val="left"/>
      <w:pPr>
        <w:ind w:left="2882" w:hanging="360"/>
      </w:pPr>
      <w:rPr>
        <w:rFonts w:ascii="Wingdings" w:hAnsi="Wingdings" w:hint="default"/>
      </w:rPr>
    </w:lvl>
    <w:lvl w:ilvl="3" w:tplc="08090001" w:tentative="1">
      <w:start w:val="1"/>
      <w:numFmt w:val="bullet"/>
      <w:lvlText w:val=""/>
      <w:lvlJc w:val="left"/>
      <w:pPr>
        <w:ind w:left="3602" w:hanging="360"/>
      </w:pPr>
      <w:rPr>
        <w:rFonts w:ascii="Symbol" w:hAnsi="Symbol" w:hint="default"/>
      </w:rPr>
    </w:lvl>
    <w:lvl w:ilvl="4" w:tplc="08090003" w:tentative="1">
      <w:start w:val="1"/>
      <w:numFmt w:val="bullet"/>
      <w:lvlText w:val="o"/>
      <w:lvlJc w:val="left"/>
      <w:pPr>
        <w:ind w:left="4322" w:hanging="360"/>
      </w:pPr>
      <w:rPr>
        <w:rFonts w:ascii="Courier New" w:hAnsi="Courier New" w:cs="Courier New" w:hint="default"/>
      </w:rPr>
    </w:lvl>
    <w:lvl w:ilvl="5" w:tplc="08090005" w:tentative="1">
      <w:start w:val="1"/>
      <w:numFmt w:val="bullet"/>
      <w:lvlText w:val=""/>
      <w:lvlJc w:val="left"/>
      <w:pPr>
        <w:ind w:left="5042" w:hanging="360"/>
      </w:pPr>
      <w:rPr>
        <w:rFonts w:ascii="Wingdings" w:hAnsi="Wingdings" w:hint="default"/>
      </w:rPr>
    </w:lvl>
    <w:lvl w:ilvl="6" w:tplc="08090001" w:tentative="1">
      <w:start w:val="1"/>
      <w:numFmt w:val="bullet"/>
      <w:lvlText w:val=""/>
      <w:lvlJc w:val="left"/>
      <w:pPr>
        <w:ind w:left="5762" w:hanging="360"/>
      </w:pPr>
      <w:rPr>
        <w:rFonts w:ascii="Symbol" w:hAnsi="Symbol" w:hint="default"/>
      </w:rPr>
    </w:lvl>
    <w:lvl w:ilvl="7" w:tplc="08090003" w:tentative="1">
      <w:start w:val="1"/>
      <w:numFmt w:val="bullet"/>
      <w:lvlText w:val="o"/>
      <w:lvlJc w:val="left"/>
      <w:pPr>
        <w:ind w:left="6482" w:hanging="360"/>
      </w:pPr>
      <w:rPr>
        <w:rFonts w:ascii="Courier New" w:hAnsi="Courier New" w:cs="Courier New" w:hint="default"/>
      </w:rPr>
    </w:lvl>
    <w:lvl w:ilvl="8" w:tplc="08090005" w:tentative="1">
      <w:start w:val="1"/>
      <w:numFmt w:val="bullet"/>
      <w:lvlText w:val=""/>
      <w:lvlJc w:val="left"/>
      <w:pPr>
        <w:ind w:left="7202" w:hanging="360"/>
      </w:pPr>
      <w:rPr>
        <w:rFonts w:ascii="Wingdings" w:hAnsi="Wingdings" w:hint="default"/>
      </w:rPr>
    </w:lvl>
  </w:abstractNum>
  <w:abstractNum w:abstractNumId="32" w15:restartNumberingAfterBreak="0">
    <w:nsid w:val="6E614B35"/>
    <w:multiLevelType w:val="hybridMultilevel"/>
    <w:tmpl w:val="7B003934"/>
    <w:lvl w:ilvl="0" w:tplc="BF4C667E">
      <w:start w:val="4"/>
      <w:numFmt w:val="bullet"/>
      <w:lvlText w:val="-"/>
      <w:lvlJc w:val="left"/>
      <w:pPr>
        <w:ind w:left="479" w:hanging="360"/>
      </w:pPr>
      <w:rPr>
        <w:rFonts w:ascii="Arial" w:eastAsia="Times New Roman" w:hAnsi="Arial" w:cs="Arial" w:hint="default"/>
        <w:b w:val="0"/>
      </w:rPr>
    </w:lvl>
    <w:lvl w:ilvl="1" w:tplc="08090003" w:tentative="1">
      <w:start w:val="1"/>
      <w:numFmt w:val="bullet"/>
      <w:lvlText w:val="o"/>
      <w:lvlJc w:val="left"/>
      <w:pPr>
        <w:ind w:left="1199" w:hanging="360"/>
      </w:pPr>
      <w:rPr>
        <w:rFonts w:ascii="Courier New" w:hAnsi="Courier New" w:cs="Courier New" w:hint="default"/>
      </w:rPr>
    </w:lvl>
    <w:lvl w:ilvl="2" w:tplc="08090005" w:tentative="1">
      <w:start w:val="1"/>
      <w:numFmt w:val="bullet"/>
      <w:lvlText w:val=""/>
      <w:lvlJc w:val="left"/>
      <w:pPr>
        <w:ind w:left="1919" w:hanging="360"/>
      </w:pPr>
      <w:rPr>
        <w:rFonts w:ascii="Wingdings" w:hAnsi="Wingdings" w:hint="default"/>
      </w:rPr>
    </w:lvl>
    <w:lvl w:ilvl="3" w:tplc="08090001" w:tentative="1">
      <w:start w:val="1"/>
      <w:numFmt w:val="bullet"/>
      <w:lvlText w:val=""/>
      <w:lvlJc w:val="left"/>
      <w:pPr>
        <w:ind w:left="2639" w:hanging="360"/>
      </w:pPr>
      <w:rPr>
        <w:rFonts w:ascii="Symbol" w:hAnsi="Symbol" w:hint="default"/>
      </w:rPr>
    </w:lvl>
    <w:lvl w:ilvl="4" w:tplc="08090003" w:tentative="1">
      <w:start w:val="1"/>
      <w:numFmt w:val="bullet"/>
      <w:lvlText w:val="o"/>
      <w:lvlJc w:val="left"/>
      <w:pPr>
        <w:ind w:left="3359" w:hanging="360"/>
      </w:pPr>
      <w:rPr>
        <w:rFonts w:ascii="Courier New" w:hAnsi="Courier New" w:cs="Courier New" w:hint="default"/>
      </w:rPr>
    </w:lvl>
    <w:lvl w:ilvl="5" w:tplc="08090005" w:tentative="1">
      <w:start w:val="1"/>
      <w:numFmt w:val="bullet"/>
      <w:lvlText w:val=""/>
      <w:lvlJc w:val="left"/>
      <w:pPr>
        <w:ind w:left="4079" w:hanging="360"/>
      </w:pPr>
      <w:rPr>
        <w:rFonts w:ascii="Wingdings" w:hAnsi="Wingdings" w:hint="default"/>
      </w:rPr>
    </w:lvl>
    <w:lvl w:ilvl="6" w:tplc="08090001" w:tentative="1">
      <w:start w:val="1"/>
      <w:numFmt w:val="bullet"/>
      <w:lvlText w:val=""/>
      <w:lvlJc w:val="left"/>
      <w:pPr>
        <w:ind w:left="4799" w:hanging="360"/>
      </w:pPr>
      <w:rPr>
        <w:rFonts w:ascii="Symbol" w:hAnsi="Symbol" w:hint="default"/>
      </w:rPr>
    </w:lvl>
    <w:lvl w:ilvl="7" w:tplc="08090003" w:tentative="1">
      <w:start w:val="1"/>
      <w:numFmt w:val="bullet"/>
      <w:lvlText w:val="o"/>
      <w:lvlJc w:val="left"/>
      <w:pPr>
        <w:ind w:left="5519" w:hanging="360"/>
      </w:pPr>
      <w:rPr>
        <w:rFonts w:ascii="Courier New" w:hAnsi="Courier New" w:cs="Courier New" w:hint="default"/>
      </w:rPr>
    </w:lvl>
    <w:lvl w:ilvl="8" w:tplc="08090005" w:tentative="1">
      <w:start w:val="1"/>
      <w:numFmt w:val="bullet"/>
      <w:lvlText w:val=""/>
      <w:lvlJc w:val="left"/>
      <w:pPr>
        <w:ind w:left="6239" w:hanging="360"/>
      </w:pPr>
      <w:rPr>
        <w:rFonts w:ascii="Wingdings" w:hAnsi="Wingdings" w:hint="default"/>
      </w:rPr>
    </w:lvl>
  </w:abstractNum>
  <w:abstractNum w:abstractNumId="33" w15:restartNumberingAfterBreak="0">
    <w:nsid w:val="71687152"/>
    <w:multiLevelType w:val="multilevel"/>
    <w:tmpl w:val="68E6B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9C2687"/>
    <w:multiLevelType w:val="hybridMultilevel"/>
    <w:tmpl w:val="C9D0E1BA"/>
    <w:lvl w:ilvl="0" w:tplc="CA407608">
      <w:start w:val="2"/>
      <w:numFmt w:val="decimal"/>
      <w:lvlText w:val="7.%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C35B96"/>
    <w:multiLevelType w:val="multilevel"/>
    <w:tmpl w:val="C6541016"/>
    <w:lvl w:ilvl="0">
      <w:start w:val="4"/>
      <w:numFmt w:val="decimal"/>
      <w:lvlText w:val="%1"/>
      <w:lvlJc w:val="left"/>
      <w:pPr>
        <w:ind w:left="360" w:hanging="360"/>
      </w:pPr>
      <w:rPr>
        <w:rFonts w:hint="default"/>
      </w:rPr>
    </w:lvl>
    <w:lvl w:ilvl="1">
      <w:start w:val="1"/>
      <w:numFmt w:val="decimal"/>
      <w:lvlText w:val="7.%2"/>
      <w:lvlJc w:val="left"/>
      <w:pPr>
        <w:ind w:left="501" w:hanging="360"/>
      </w:pPr>
      <w:rPr>
        <w:rFonts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87C72FD"/>
    <w:multiLevelType w:val="hybridMultilevel"/>
    <w:tmpl w:val="27FAFDA0"/>
    <w:lvl w:ilvl="0" w:tplc="37CE6102">
      <w:start w:val="3"/>
      <w:numFmt w:val="bullet"/>
      <w:lvlText w:val="-"/>
      <w:lvlJc w:val="left"/>
      <w:pPr>
        <w:ind w:left="778" w:hanging="360"/>
      </w:pPr>
      <w:rPr>
        <w:rFonts w:ascii="Arial" w:eastAsia="Times New Roman" w:hAnsi="Arial" w:hint="default"/>
      </w:rPr>
    </w:lvl>
    <w:lvl w:ilvl="1" w:tplc="08090003">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7" w15:restartNumberingAfterBreak="0">
    <w:nsid w:val="7B663BAB"/>
    <w:multiLevelType w:val="multilevel"/>
    <w:tmpl w:val="980EF8A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31408648">
    <w:abstractNumId w:val="0"/>
  </w:num>
  <w:num w:numId="2" w16cid:durableId="556017637">
    <w:abstractNumId w:val="27"/>
  </w:num>
  <w:num w:numId="3" w16cid:durableId="779180863">
    <w:abstractNumId w:val="4"/>
  </w:num>
  <w:num w:numId="4" w16cid:durableId="388306773">
    <w:abstractNumId w:val="9"/>
  </w:num>
  <w:num w:numId="5" w16cid:durableId="883444542">
    <w:abstractNumId w:val="17"/>
  </w:num>
  <w:num w:numId="6" w16cid:durableId="1072654609">
    <w:abstractNumId w:val="6"/>
  </w:num>
  <w:num w:numId="7" w16cid:durableId="1792092624">
    <w:abstractNumId w:val="35"/>
  </w:num>
  <w:num w:numId="8" w16cid:durableId="80760352">
    <w:abstractNumId w:val="10"/>
  </w:num>
  <w:num w:numId="9" w16cid:durableId="2012365951">
    <w:abstractNumId w:val="8"/>
  </w:num>
  <w:num w:numId="10" w16cid:durableId="2103144817">
    <w:abstractNumId w:val="3"/>
  </w:num>
  <w:num w:numId="11" w16cid:durableId="149100860">
    <w:abstractNumId w:val="11"/>
  </w:num>
  <w:num w:numId="12" w16cid:durableId="2061400547">
    <w:abstractNumId w:val="7"/>
  </w:num>
  <w:num w:numId="13" w16cid:durableId="30737647">
    <w:abstractNumId w:val="5"/>
  </w:num>
  <w:num w:numId="14" w16cid:durableId="388770113">
    <w:abstractNumId w:val="1"/>
  </w:num>
  <w:num w:numId="15" w16cid:durableId="1951467710">
    <w:abstractNumId w:val="2"/>
  </w:num>
  <w:num w:numId="16" w16cid:durableId="626550926">
    <w:abstractNumId w:val="24"/>
  </w:num>
  <w:num w:numId="17" w16cid:durableId="273514461">
    <w:abstractNumId w:val="31"/>
  </w:num>
  <w:num w:numId="18" w16cid:durableId="435833437">
    <w:abstractNumId w:val="16"/>
  </w:num>
  <w:num w:numId="19" w16cid:durableId="227501534">
    <w:abstractNumId w:val="37"/>
  </w:num>
  <w:num w:numId="20" w16cid:durableId="259027524">
    <w:abstractNumId w:val="30"/>
  </w:num>
  <w:num w:numId="21" w16cid:durableId="1902935385">
    <w:abstractNumId w:val="21"/>
  </w:num>
  <w:num w:numId="22" w16cid:durableId="630399013">
    <w:abstractNumId w:val="22"/>
  </w:num>
  <w:num w:numId="23" w16cid:durableId="1188330289">
    <w:abstractNumId w:val="33"/>
  </w:num>
  <w:num w:numId="24" w16cid:durableId="28655209">
    <w:abstractNumId w:val="29"/>
  </w:num>
  <w:num w:numId="25" w16cid:durableId="1927105979">
    <w:abstractNumId w:val="12"/>
  </w:num>
  <w:num w:numId="26" w16cid:durableId="531308038">
    <w:abstractNumId w:val="14"/>
  </w:num>
  <w:num w:numId="27" w16cid:durableId="421342135">
    <w:abstractNumId w:val="19"/>
  </w:num>
  <w:num w:numId="28" w16cid:durableId="699356280">
    <w:abstractNumId w:val="36"/>
  </w:num>
  <w:num w:numId="29" w16cid:durableId="1693915969">
    <w:abstractNumId w:val="34"/>
  </w:num>
  <w:num w:numId="30" w16cid:durableId="501555679">
    <w:abstractNumId w:val="18"/>
  </w:num>
  <w:num w:numId="31" w16cid:durableId="280694575">
    <w:abstractNumId w:val="13"/>
  </w:num>
  <w:num w:numId="32" w16cid:durableId="334648679">
    <w:abstractNumId w:val="28"/>
  </w:num>
  <w:num w:numId="33" w16cid:durableId="1945720624">
    <w:abstractNumId w:val="15"/>
  </w:num>
  <w:num w:numId="34" w16cid:durableId="1212763394">
    <w:abstractNumId w:val="26"/>
  </w:num>
  <w:num w:numId="35" w16cid:durableId="1606116617">
    <w:abstractNumId w:val="23"/>
  </w:num>
  <w:num w:numId="36" w16cid:durableId="1033457050">
    <w:abstractNumId w:val="31"/>
  </w:num>
  <w:num w:numId="37" w16cid:durableId="1862235113">
    <w:abstractNumId w:val="20"/>
  </w:num>
  <w:num w:numId="38" w16cid:durableId="637497910">
    <w:abstractNumId w:val="25"/>
  </w:num>
  <w:num w:numId="39" w16cid:durableId="13783122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19"/>
    <w:rsid w:val="0000248B"/>
    <w:rsid w:val="00012CBE"/>
    <w:rsid w:val="00014893"/>
    <w:rsid w:val="000149CA"/>
    <w:rsid w:val="0003163D"/>
    <w:rsid w:val="00036838"/>
    <w:rsid w:val="00040B5C"/>
    <w:rsid w:val="00046645"/>
    <w:rsid w:val="00057C95"/>
    <w:rsid w:val="000609AE"/>
    <w:rsid w:val="0007761B"/>
    <w:rsid w:val="000934E6"/>
    <w:rsid w:val="00095350"/>
    <w:rsid w:val="00097D92"/>
    <w:rsid w:val="000A0DF9"/>
    <w:rsid w:val="000A4F93"/>
    <w:rsid w:val="000A7E39"/>
    <w:rsid w:val="000B4594"/>
    <w:rsid w:val="000B5604"/>
    <w:rsid w:val="000C4663"/>
    <w:rsid w:val="000C7D13"/>
    <w:rsid w:val="000D027E"/>
    <w:rsid w:val="000F04C7"/>
    <w:rsid w:val="000F2C6C"/>
    <w:rsid w:val="000F7135"/>
    <w:rsid w:val="001004FD"/>
    <w:rsid w:val="00102966"/>
    <w:rsid w:val="0010321D"/>
    <w:rsid w:val="00105404"/>
    <w:rsid w:val="001204ED"/>
    <w:rsid w:val="00121F13"/>
    <w:rsid w:val="00126686"/>
    <w:rsid w:val="00137097"/>
    <w:rsid w:val="0013755B"/>
    <w:rsid w:val="001375A5"/>
    <w:rsid w:val="00140520"/>
    <w:rsid w:val="00153F77"/>
    <w:rsid w:val="00154E23"/>
    <w:rsid w:val="00172BBF"/>
    <w:rsid w:val="0017400B"/>
    <w:rsid w:val="001751EF"/>
    <w:rsid w:val="00180EB7"/>
    <w:rsid w:val="0018354C"/>
    <w:rsid w:val="001863DC"/>
    <w:rsid w:val="001A17CC"/>
    <w:rsid w:val="001A6F8C"/>
    <w:rsid w:val="001B1DF3"/>
    <w:rsid w:val="001B6CB7"/>
    <w:rsid w:val="001B79AD"/>
    <w:rsid w:val="001C0264"/>
    <w:rsid w:val="001C0C16"/>
    <w:rsid w:val="001D30A6"/>
    <w:rsid w:val="001D6BA1"/>
    <w:rsid w:val="001E2457"/>
    <w:rsid w:val="001E47EC"/>
    <w:rsid w:val="001E4A0F"/>
    <w:rsid w:val="001E5264"/>
    <w:rsid w:val="001F1AF5"/>
    <w:rsid w:val="001F5BD6"/>
    <w:rsid w:val="00204461"/>
    <w:rsid w:val="0020685E"/>
    <w:rsid w:val="002217E5"/>
    <w:rsid w:val="0022323F"/>
    <w:rsid w:val="00223908"/>
    <w:rsid w:val="002257BC"/>
    <w:rsid w:val="00227875"/>
    <w:rsid w:val="00230905"/>
    <w:rsid w:val="00231E23"/>
    <w:rsid w:val="002351C5"/>
    <w:rsid w:val="00235640"/>
    <w:rsid w:val="002408E9"/>
    <w:rsid w:val="00246E8A"/>
    <w:rsid w:val="00280C5E"/>
    <w:rsid w:val="0029152A"/>
    <w:rsid w:val="00297B7B"/>
    <w:rsid w:val="002A0BC3"/>
    <w:rsid w:val="002A5523"/>
    <w:rsid w:val="002B1200"/>
    <w:rsid w:val="002B6125"/>
    <w:rsid w:val="002C09EF"/>
    <w:rsid w:val="002C1A19"/>
    <w:rsid w:val="002C33C7"/>
    <w:rsid w:val="002E5B99"/>
    <w:rsid w:val="002F068F"/>
    <w:rsid w:val="00301219"/>
    <w:rsid w:val="003067AC"/>
    <w:rsid w:val="00311307"/>
    <w:rsid w:val="00312AB5"/>
    <w:rsid w:val="00315451"/>
    <w:rsid w:val="003232F4"/>
    <w:rsid w:val="0033095A"/>
    <w:rsid w:val="00331AE1"/>
    <w:rsid w:val="003339B0"/>
    <w:rsid w:val="00342A23"/>
    <w:rsid w:val="00343AB2"/>
    <w:rsid w:val="0034706D"/>
    <w:rsid w:val="00350F35"/>
    <w:rsid w:val="00354B60"/>
    <w:rsid w:val="0035556A"/>
    <w:rsid w:val="003565B5"/>
    <w:rsid w:val="00356770"/>
    <w:rsid w:val="0037177D"/>
    <w:rsid w:val="003832BF"/>
    <w:rsid w:val="00385479"/>
    <w:rsid w:val="003920C7"/>
    <w:rsid w:val="003972F5"/>
    <w:rsid w:val="003B1431"/>
    <w:rsid w:val="003B1719"/>
    <w:rsid w:val="003B450A"/>
    <w:rsid w:val="003B45F2"/>
    <w:rsid w:val="003B4614"/>
    <w:rsid w:val="003B4B9D"/>
    <w:rsid w:val="003C14FF"/>
    <w:rsid w:val="003C4408"/>
    <w:rsid w:val="003C6777"/>
    <w:rsid w:val="003D204C"/>
    <w:rsid w:val="003D35FB"/>
    <w:rsid w:val="003D602C"/>
    <w:rsid w:val="003D77BB"/>
    <w:rsid w:val="003E21A4"/>
    <w:rsid w:val="003E658D"/>
    <w:rsid w:val="003F2264"/>
    <w:rsid w:val="003F4194"/>
    <w:rsid w:val="003F4BDA"/>
    <w:rsid w:val="003F7BE5"/>
    <w:rsid w:val="00401108"/>
    <w:rsid w:val="00405856"/>
    <w:rsid w:val="004072AA"/>
    <w:rsid w:val="00433FE7"/>
    <w:rsid w:val="0043563B"/>
    <w:rsid w:val="0044769C"/>
    <w:rsid w:val="00460350"/>
    <w:rsid w:val="004620C6"/>
    <w:rsid w:val="00470EC2"/>
    <w:rsid w:val="0048325D"/>
    <w:rsid w:val="00495F2C"/>
    <w:rsid w:val="004A14DB"/>
    <w:rsid w:val="004B117A"/>
    <w:rsid w:val="004C4118"/>
    <w:rsid w:val="004D0A2E"/>
    <w:rsid w:val="004D28FA"/>
    <w:rsid w:val="004D2CE9"/>
    <w:rsid w:val="004D51AB"/>
    <w:rsid w:val="004D5756"/>
    <w:rsid w:val="004E0379"/>
    <w:rsid w:val="004E30E7"/>
    <w:rsid w:val="004E4C2B"/>
    <w:rsid w:val="00500D92"/>
    <w:rsid w:val="00526EA3"/>
    <w:rsid w:val="00530489"/>
    <w:rsid w:val="00531E6A"/>
    <w:rsid w:val="00533C0C"/>
    <w:rsid w:val="005364F1"/>
    <w:rsid w:val="005410A5"/>
    <w:rsid w:val="005531EA"/>
    <w:rsid w:val="00553381"/>
    <w:rsid w:val="00553B1B"/>
    <w:rsid w:val="005577A4"/>
    <w:rsid w:val="00557D3D"/>
    <w:rsid w:val="0056646A"/>
    <w:rsid w:val="00570802"/>
    <w:rsid w:val="005758DC"/>
    <w:rsid w:val="005759D5"/>
    <w:rsid w:val="00581F7D"/>
    <w:rsid w:val="0058753F"/>
    <w:rsid w:val="0058771B"/>
    <w:rsid w:val="00595CD1"/>
    <w:rsid w:val="00596519"/>
    <w:rsid w:val="005A0137"/>
    <w:rsid w:val="005A27EE"/>
    <w:rsid w:val="005B2BAC"/>
    <w:rsid w:val="005B3AE5"/>
    <w:rsid w:val="005B68EA"/>
    <w:rsid w:val="005C6F72"/>
    <w:rsid w:val="005D3891"/>
    <w:rsid w:val="005D49E9"/>
    <w:rsid w:val="005D6161"/>
    <w:rsid w:val="005E1E39"/>
    <w:rsid w:val="005E3840"/>
    <w:rsid w:val="005E5CD5"/>
    <w:rsid w:val="005E7AC3"/>
    <w:rsid w:val="005F2BCA"/>
    <w:rsid w:val="005F7605"/>
    <w:rsid w:val="00601BEC"/>
    <w:rsid w:val="00624001"/>
    <w:rsid w:val="00624090"/>
    <w:rsid w:val="00640308"/>
    <w:rsid w:val="00643EEF"/>
    <w:rsid w:val="00655FF2"/>
    <w:rsid w:val="006568F8"/>
    <w:rsid w:val="00662EA3"/>
    <w:rsid w:val="006671B8"/>
    <w:rsid w:val="0066726C"/>
    <w:rsid w:val="00667F82"/>
    <w:rsid w:val="00682D0D"/>
    <w:rsid w:val="006938BE"/>
    <w:rsid w:val="006A10AE"/>
    <w:rsid w:val="006A6DFF"/>
    <w:rsid w:val="006A7665"/>
    <w:rsid w:val="006B0CBE"/>
    <w:rsid w:val="006B532F"/>
    <w:rsid w:val="006B7082"/>
    <w:rsid w:val="006C0CA4"/>
    <w:rsid w:val="006C507A"/>
    <w:rsid w:val="006C6A7D"/>
    <w:rsid w:val="006C731B"/>
    <w:rsid w:val="006D57B9"/>
    <w:rsid w:val="006D6E97"/>
    <w:rsid w:val="006D7D65"/>
    <w:rsid w:val="006E4840"/>
    <w:rsid w:val="006E73DC"/>
    <w:rsid w:val="006F2801"/>
    <w:rsid w:val="006F28B6"/>
    <w:rsid w:val="006F3719"/>
    <w:rsid w:val="006F4F83"/>
    <w:rsid w:val="006F505E"/>
    <w:rsid w:val="00717CE6"/>
    <w:rsid w:val="00720932"/>
    <w:rsid w:val="00730C63"/>
    <w:rsid w:val="00736499"/>
    <w:rsid w:val="00742373"/>
    <w:rsid w:val="00744742"/>
    <w:rsid w:val="007465C8"/>
    <w:rsid w:val="007508E2"/>
    <w:rsid w:val="0075297B"/>
    <w:rsid w:val="00755A73"/>
    <w:rsid w:val="00757B87"/>
    <w:rsid w:val="007600AB"/>
    <w:rsid w:val="0076426F"/>
    <w:rsid w:val="00770842"/>
    <w:rsid w:val="00771182"/>
    <w:rsid w:val="00771A4F"/>
    <w:rsid w:val="007720F1"/>
    <w:rsid w:val="0078529D"/>
    <w:rsid w:val="007873C6"/>
    <w:rsid w:val="0079623E"/>
    <w:rsid w:val="007A4143"/>
    <w:rsid w:val="007B05F1"/>
    <w:rsid w:val="007B4436"/>
    <w:rsid w:val="007B5AF7"/>
    <w:rsid w:val="007C4B37"/>
    <w:rsid w:val="007C70F1"/>
    <w:rsid w:val="007D5169"/>
    <w:rsid w:val="007D73BB"/>
    <w:rsid w:val="007E53B4"/>
    <w:rsid w:val="007E5454"/>
    <w:rsid w:val="007F503E"/>
    <w:rsid w:val="00802C38"/>
    <w:rsid w:val="0080456A"/>
    <w:rsid w:val="008120F8"/>
    <w:rsid w:val="00820E05"/>
    <w:rsid w:val="0082560B"/>
    <w:rsid w:val="008268C3"/>
    <w:rsid w:val="00831532"/>
    <w:rsid w:val="008318A4"/>
    <w:rsid w:val="008330EE"/>
    <w:rsid w:val="0084474D"/>
    <w:rsid w:val="00855B4F"/>
    <w:rsid w:val="00867435"/>
    <w:rsid w:val="008706BD"/>
    <w:rsid w:val="0087271F"/>
    <w:rsid w:val="00872965"/>
    <w:rsid w:val="00883AE9"/>
    <w:rsid w:val="00884832"/>
    <w:rsid w:val="008928E8"/>
    <w:rsid w:val="00893793"/>
    <w:rsid w:val="008A3A5D"/>
    <w:rsid w:val="008A72F6"/>
    <w:rsid w:val="008C1B5F"/>
    <w:rsid w:val="008D3CD7"/>
    <w:rsid w:val="008E2F8B"/>
    <w:rsid w:val="008F0164"/>
    <w:rsid w:val="00900CD8"/>
    <w:rsid w:val="00903471"/>
    <w:rsid w:val="00907361"/>
    <w:rsid w:val="00932A9B"/>
    <w:rsid w:val="00934B73"/>
    <w:rsid w:val="00937E40"/>
    <w:rsid w:val="0094117E"/>
    <w:rsid w:val="00945CEC"/>
    <w:rsid w:val="0094765D"/>
    <w:rsid w:val="00953241"/>
    <w:rsid w:val="0095572C"/>
    <w:rsid w:val="00965693"/>
    <w:rsid w:val="00973673"/>
    <w:rsid w:val="00975130"/>
    <w:rsid w:val="00982206"/>
    <w:rsid w:val="009849EB"/>
    <w:rsid w:val="009A082B"/>
    <w:rsid w:val="009A4359"/>
    <w:rsid w:val="009A642D"/>
    <w:rsid w:val="009A6ED8"/>
    <w:rsid w:val="009B2441"/>
    <w:rsid w:val="009B6128"/>
    <w:rsid w:val="009C0D4A"/>
    <w:rsid w:val="009C4F16"/>
    <w:rsid w:val="009C5C4F"/>
    <w:rsid w:val="009D3790"/>
    <w:rsid w:val="009D52A7"/>
    <w:rsid w:val="009E6699"/>
    <w:rsid w:val="009F0623"/>
    <w:rsid w:val="00A00B98"/>
    <w:rsid w:val="00A03DC5"/>
    <w:rsid w:val="00A1224C"/>
    <w:rsid w:val="00A2178F"/>
    <w:rsid w:val="00A23E87"/>
    <w:rsid w:val="00A32A55"/>
    <w:rsid w:val="00A348AF"/>
    <w:rsid w:val="00A36F3E"/>
    <w:rsid w:val="00A37E4D"/>
    <w:rsid w:val="00A41DAA"/>
    <w:rsid w:val="00A4280F"/>
    <w:rsid w:val="00A42A93"/>
    <w:rsid w:val="00A45DFE"/>
    <w:rsid w:val="00A47EAF"/>
    <w:rsid w:val="00A5387D"/>
    <w:rsid w:val="00A5651E"/>
    <w:rsid w:val="00A5747A"/>
    <w:rsid w:val="00A7382F"/>
    <w:rsid w:val="00A82203"/>
    <w:rsid w:val="00A93D2A"/>
    <w:rsid w:val="00A9592E"/>
    <w:rsid w:val="00AA06E4"/>
    <w:rsid w:val="00AA328E"/>
    <w:rsid w:val="00AA48B5"/>
    <w:rsid w:val="00AB4A54"/>
    <w:rsid w:val="00AD49E4"/>
    <w:rsid w:val="00AD680D"/>
    <w:rsid w:val="00AE5B79"/>
    <w:rsid w:val="00AE6FF4"/>
    <w:rsid w:val="00AF0D53"/>
    <w:rsid w:val="00AF3C2C"/>
    <w:rsid w:val="00AF6324"/>
    <w:rsid w:val="00B023C2"/>
    <w:rsid w:val="00B0798A"/>
    <w:rsid w:val="00B07ABB"/>
    <w:rsid w:val="00B23D05"/>
    <w:rsid w:val="00B25E76"/>
    <w:rsid w:val="00B27CAB"/>
    <w:rsid w:val="00B3159D"/>
    <w:rsid w:val="00B34267"/>
    <w:rsid w:val="00B35D09"/>
    <w:rsid w:val="00B3781D"/>
    <w:rsid w:val="00B531F2"/>
    <w:rsid w:val="00B545A0"/>
    <w:rsid w:val="00B54968"/>
    <w:rsid w:val="00B56194"/>
    <w:rsid w:val="00B60A87"/>
    <w:rsid w:val="00B7281C"/>
    <w:rsid w:val="00B73BC7"/>
    <w:rsid w:val="00B7526D"/>
    <w:rsid w:val="00B8407C"/>
    <w:rsid w:val="00B9555B"/>
    <w:rsid w:val="00BB1646"/>
    <w:rsid w:val="00BB4801"/>
    <w:rsid w:val="00BC16B2"/>
    <w:rsid w:val="00BC5454"/>
    <w:rsid w:val="00BD3D53"/>
    <w:rsid w:val="00BD7C7C"/>
    <w:rsid w:val="00BE0808"/>
    <w:rsid w:val="00BE316F"/>
    <w:rsid w:val="00BE3FE6"/>
    <w:rsid w:val="00BF02E3"/>
    <w:rsid w:val="00BF3642"/>
    <w:rsid w:val="00BF4914"/>
    <w:rsid w:val="00BF7365"/>
    <w:rsid w:val="00C20C20"/>
    <w:rsid w:val="00C42D50"/>
    <w:rsid w:val="00C4504E"/>
    <w:rsid w:val="00C566A3"/>
    <w:rsid w:val="00C668A0"/>
    <w:rsid w:val="00C80920"/>
    <w:rsid w:val="00C92DB6"/>
    <w:rsid w:val="00CA6F11"/>
    <w:rsid w:val="00CA7482"/>
    <w:rsid w:val="00CB4752"/>
    <w:rsid w:val="00CB7E11"/>
    <w:rsid w:val="00CC036F"/>
    <w:rsid w:val="00CC0C3D"/>
    <w:rsid w:val="00CC0DC4"/>
    <w:rsid w:val="00CC12E2"/>
    <w:rsid w:val="00CC3B26"/>
    <w:rsid w:val="00CC6166"/>
    <w:rsid w:val="00CC6F40"/>
    <w:rsid w:val="00CD12E1"/>
    <w:rsid w:val="00CD1C3B"/>
    <w:rsid w:val="00CD413F"/>
    <w:rsid w:val="00CD4AE5"/>
    <w:rsid w:val="00CE0FCD"/>
    <w:rsid w:val="00CE4CDA"/>
    <w:rsid w:val="00CE50D4"/>
    <w:rsid w:val="00CF168A"/>
    <w:rsid w:val="00CF1B2A"/>
    <w:rsid w:val="00CF2550"/>
    <w:rsid w:val="00CF384A"/>
    <w:rsid w:val="00D04455"/>
    <w:rsid w:val="00D117DF"/>
    <w:rsid w:val="00D17B3D"/>
    <w:rsid w:val="00D2100D"/>
    <w:rsid w:val="00D22E90"/>
    <w:rsid w:val="00D236C7"/>
    <w:rsid w:val="00D36BB4"/>
    <w:rsid w:val="00D40DFC"/>
    <w:rsid w:val="00D567A1"/>
    <w:rsid w:val="00D57044"/>
    <w:rsid w:val="00D611DD"/>
    <w:rsid w:val="00D66955"/>
    <w:rsid w:val="00D72562"/>
    <w:rsid w:val="00D9432F"/>
    <w:rsid w:val="00D96C1B"/>
    <w:rsid w:val="00DA71C3"/>
    <w:rsid w:val="00DE3CE4"/>
    <w:rsid w:val="00DF2103"/>
    <w:rsid w:val="00DF28C7"/>
    <w:rsid w:val="00DF2A1E"/>
    <w:rsid w:val="00DF329A"/>
    <w:rsid w:val="00DF62F1"/>
    <w:rsid w:val="00E01FEB"/>
    <w:rsid w:val="00E16281"/>
    <w:rsid w:val="00E22CDF"/>
    <w:rsid w:val="00E26F06"/>
    <w:rsid w:val="00E33964"/>
    <w:rsid w:val="00E37A84"/>
    <w:rsid w:val="00E37CDA"/>
    <w:rsid w:val="00E37DC1"/>
    <w:rsid w:val="00E37F8C"/>
    <w:rsid w:val="00E426FB"/>
    <w:rsid w:val="00E434D4"/>
    <w:rsid w:val="00E51982"/>
    <w:rsid w:val="00E56749"/>
    <w:rsid w:val="00E56B9D"/>
    <w:rsid w:val="00E659C6"/>
    <w:rsid w:val="00E65CC8"/>
    <w:rsid w:val="00E66104"/>
    <w:rsid w:val="00E9002E"/>
    <w:rsid w:val="00E90C28"/>
    <w:rsid w:val="00E95B39"/>
    <w:rsid w:val="00EA6172"/>
    <w:rsid w:val="00EB007A"/>
    <w:rsid w:val="00EB1ED7"/>
    <w:rsid w:val="00EB735A"/>
    <w:rsid w:val="00EC4168"/>
    <w:rsid w:val="00EC4D6B"/>
    <w:rsid w:val="00EC4F9F"/>
    <w:rsid w:val="00EC5046"/>
    <w:rsid w:val="00ED0B62"/>
    <w:rsid w:val="00ED12C2"/>
    <w:rsid w:val="00ED1CB9"/>
    <w:rsid w:val="00EF2B2C"/>
    <w:rsid w:val="00F056B4"/>
    <w:rsid w:val="00F151EC"/>
    <w:rsid w:val="00F1598C"/>
    <w:rsid w:val="00F1738B"/>
    <w:rsid w:val="00F20BF4"/>
    <w:rsid w:val="00F36C2D"/>
    <w:rsid w:val="00F37F8F"/>
    <w:rsid w:val="00F56755"/>
    <w:rsid w:val="00F64C48"/>
    <w:rsid w:val="00F66D43"/>
    <w:rsid w:val="00F7040B"/>
    <w:rsid w:val="00F76074"/>
    <w:rsid w:val="00F76502"/>
    <w:rsid w:val="00F84D98"/>
    <w:rsid w:val="00F90AAB"/>
    <w:rsid w:val="00F96320"/>
    <w:rsid w:val="00FA4BD8"/>
    <w:rsid w:val="00FB7965"/>
    <w:rsid w:val="00FB7A9E"/>
    <w:rsid w:val="00FC2A74"/>
    <w:rsid w:val="00FC4C09"/>
    <w:rsid w:val="00FD2149"/>
    <w:rsid w:val="00FE10F6"/>
    <w:rsid w:val="00FE112B"/>
    <w:rsid w:val="00FE3BD9"/>
    <w:rsid w:val="00FF31E3"/>
    <w:rsid w:val="00FF3FAA"/>
    <w:rsid w:val="00FF5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F8C7"/>
  <w15:docId w15:val="{5D8E2C5F-C2A9-4243-AD99-3A3B44DC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82"/>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6F4F83"/>
    <w:pPr>
      <w:keepNext/>
      <w:keepLines/>
      <w:spacing w:before="240" w:after="0"/>
      <w:outlineLvl w:val="0"/>
    </w:pPr>
    <w:rPr>
      <w:rFonts w:asciiTheme="majorHAnsi" w:eastAsiaTheme="majorEastAsia" w:hAnsiTheme="majorHAnsi" w:cstheme="majorBidi"/>
      <w:b/>
      <w:color w:val="548DD4" w:themeColor="text2" w:themeTint="99"/>
      <w:sz w:val="28"/>
      <w:szCs w:val="32"/>
    </w:rPr>
  </w:style>
  <w:style w:type="paragraph" w:styleId="Heading2">
    <w:name w:val="heading 2"/>
    <w:basedOn w:val="Normal"/>
    <w:next w:val="Normal"/>
    <w:link w:val="Heading2Char"/>
    <w:uiPriority w:val="9"/>
    <w:unhideWhenUsed/>
    <w:qFormat/>
    <w:rsid w:val="00F37F8F"/>
    <w:pPr>
      <w:keepNext/>
      <w:keepLines/>
      <w:spacing w:before="40" w:after="0" w:line="259" w:lineRule="auto"/>
      <w:jc w:val="left"/>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link w:val="Heading3Char"/>
    <w:uiPriority w:val="9"/>
    <w:qFormat/>
    <w:rsid w:val="00624090"/>
    <w:pPr>
      <w:spacing w:before="225" w:after="225" w:line="377" w:lineRule="atLeast"/>
      <w:jc w:val="left"/>
      <w:textAlignment w:val="baseline"/>
      <w:outlineLvl w:val="2"/>
    </w:pPr>
    <w:rPr>
      <w:rFonts w:ascii="Helvetica" w:hAnsi="Helvetica" w:cs="Helvetic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3719"/>
    <w:pPr>
      <w:tabs>
        <w:tab w:val="center" w:pos="4153"/>
        <w:tab w:val="right" w:pos="8306"/>
      </w:tabs>
    </w:pPr>
  </w:style>
  <w:style w:type="character" w:customStyle="1" w:styleId="FooterChar">
    <w:name w:val="Footer Char"/>
    <w:basedOn w:val="DefaultParagraphFont"/>
    <w:link w:val="Footer"/>
    <w:uiPriority w:val="99"/>
    <w:rsid w:val="006F3719"/>
    <w:rPr>
      <w:rFonts w:ascii="Arial" w:eastAsia="Times New Roman" w:hAnsi="Arial" w:cs="Times New Roman"/>
      <w:szCs w:val="24"/>
      <w:lang w:eastAsia="en-GB"/>
    </w:rPr>
  </w:style>
  <w:style w:type="character" w:styleId="PageNumber">
    <w:name w:val="page number"/>
    <w:basedOn w:val="DefaultParagraphFont"/>
    <w:rsid w:val="006F3719"/>
    <w:rPr>
      <w:rFonts w:ascii="Arial" w:hAnsi="Arial"/>
      <w:sz w:val="18"/>
    </w:rPr>
  </w:style>
  <w:style w:type="paragraph" w:styleId="Header">
    <w:name w:val="header"/>
    <w:basedOn w:val="Normal"/>
    <w:link w:val="HeaderChar"/>
    <w:uiPriority w:val="99"/>
    <w:unhideWhenUsed/>
    <w:rsid w:val="006F3719"/>
    <w:pPr>
      <w:tabs>
        <w:tab w:val="center" w:pos="4513"/>
        <w:tab w:val="right" w:pos="9026"/>
      </w:tabs>
      <w:spacing w:before="0" w:after="0"/>
    </w:pPr>
  </w:style>
  <w:style w:type="character" w:customStyle="1" w:styleId="HeaderChar">
    <w:name w:val="Header Char"/>
    <w:basedOn w:val="DefaultParagraphFont"/>
    <w:link w:val="Header"/>
    <w:uiPriority w:val="99"/>
    <w:rsid w:val="006F3719"/>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2408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8E9"/>
    <w:rPr>
      <w:rFonts w:ascii="Tahoma" w:eastAsia="Times New Roman" w:hAnsi="Tahoma" w:cs="Tahoma"/>
      <w:sz w:val="16"/>
      <w:szCs w:val="16"/>
      <w:lang w:eastAsia="en-GB"/>
    </w:rPr>
  </w:style>
  <w:style w:type="table" w:styleId="TableGrid">
    <w:name w:val="Table Grid"/>
    <w:basedOn w:val="TableNormal"/>
    <w:uiPriority w:val="39"/>
    <w:rsid w:val="0024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24090"/>
    <w:rPr>
      <w:rFonts w:ascii="Helvetica" w:eastAsia="Times New Roman" w:hAnsi="Helvetica" w:cs="Helvetica"/>
      <w:b/>
      <w:bCs/>
      <w:sz w:val="24"/>
      <w:szCs w:val="24"/>
      <w:lang w:eastAsia="en-GB"/>
    </w:rPr>
  </w:style>
  <w:style w:type="paragraph" w:styleId="ListParagraph">
    <w:name w:val="List Paragraph"/>
    <w:basedOn w:val="Normal"/>
    <w:uiPriority w:val="34"/>
    <w:qFormat/>
    <w:rsid w:val="00624090"/>
    <w:pPr>
      <w:spacing w:before="0" w:line="276" w:lineRule="auto"/>
      <w:ind w:left="720"/>
      <w:contextualSpacing/>
      <w:jc w:val="left"/>
    </w:pPr>
    <w:rPr>
      <w:rFonts w:asciiTheme="minorHAnsi" w:eastAsiaTheme="minorHAnsi" w:hAnsiTheme="minorHAnsi" w:cstheme="minorBidi"/>
      <w:szCs w:val="22"/>
      <w:lang w:eastAsia="en-US"/>
    </w:rPr>
  </w:style>
  <w:style w:type="character" w:styleId="Hyperlink">
    <w:name w:val="Hyperlink"/>
    <w:basedOn w:val="DefaultParagraphFont"/>
    <w:uiPriority w:val="99"/>
    <w:unhideWhenUsed/>
    <w:rsid w:val="00624090"/>
    <w:rPr>
      <w:color w:val="0000FF" w:themeColor="hyperlink"/>
      <w:u w:val="single"/>
    </w:rPr>
  </w:style>
  <w:style w:type="paragraph" w:styleId="NoSpacing">
    <w:name w:val="No Spacing"/>
    <w:uiPriority w:val="1"/>
    <w:qFormat/>
    <w:rsid w:val="00624090"/>
    <w:pPr>
      <w:spacing w:after="0" w:line="240" w:lineRule="auto"/>
    </w:pPr>
  </w:style>
  <w:style w:type="paragraph" w:styleId="NormalWeb">
    <w:name w:val="Normal (Web)"/>
    <w:basedOn w:val="Normal"/>
    <w:uiPriority w:val="99"/>
    <w:unhideWhenUsed/>
    <w:rsid w:val="00624090"/>
    <w:pPr>
      <w:spacing w:before="0" w:after="0"/>
      <w:jc w:val="left"/>
      <w:textAlignment w:val="baseline"/>
    </w:pPr>
    <w:rPr>
      <w:rFonts w:ascii="Times New Roman" w:hAnsi="Times New Roman"/>
      <w:sz w:val="24"/>
    </w:rPr>
  </w:style>
  <w:style w:type="character" w:styleId="Emphasis">
    <w:name w:val="Emphasis"/>
    <w:basedOn w:val="DefaultParagraphFont"/>
    <w:uiPriority w:val="20"/>
    <w:qFormat/>
    <w:rsid w:val="00624090"/>
    <w:rPr>
      <w:i/>
      <w:iCs/>
      <w:sz w:val="24"/>
      <w:szCs w:val="24"/>
      <w:bdr w:val="none" w:sz="0" w:space="0" w:color="auto" w:frame="1"/>
      <w:vertAlign w:val="baseline"/>
    </w:rPr>
  </w:style>
  <w:style w:type="character" w:styleId="Strong">
    <w:name w:val="Strong"/>
    <w:basedOn w:val="DefaultParagraphFont"/>
    <w:uiPriority w:val="22"/>
    <w:qFormat/>
    <w:rsid w:val="00624090"/>
    <w:rPr>
      <w:b/>
      <w:bCs/>
      <w:sz w:val="24"/>
      <w:szCs w:val="24"/>
      <w:bdr w:val="none" w:sz="0" w:space="0" w:color="auto" w:frame="1"/>
      <w:vertAlign w:val="baseline"/>
    </w:rPr>
  </w:style>
  <w:style w:type="character" w:customStyle="1" w:styleId="Heading1Char">
    <w:name w:val="Heading 1 Char"/>
    <w:basedOn w:val="DefaultParagraphFont"/>
    <w:link w:val="Heading1"/>
    <w:uiPriority w:val="9"/>
    <w:rsid w:val="006F4F83"/>
    <w:rPr>
      <w:rFonts w:asciiTheme="majorHAnsi" w:eastAsiaTheme="majorEastAsia" w:hAnsiTheme="majorHAnsi" w:cstheme="majorBidi"/>
      <w:b/>
      <w:color w:val="548DD4" w:themeColor="text2" w:themeTint="99"/>
      <w:sz w:val="28"/>
      <w:szCs w:val="32"/>
      <w:lang w:eastAsia="en-GB"/>
    </w:rPr>
  </w:style>
  <w:style w:type="paragraph" w:styleId="TOCHeading">
    <w:name w:val="TOC Heading"/>
    <w:basedOn w:val="Heading1"/>
    <w:next w:val="Normal"/>
    <w:uiPriority w:val="39"/>
    <w:unhideWhenUsed/>
    <w:qFormat/>
    <w:rsid w:val="00BB4801"/>
    <w:pPr>
      <w:spacing w:line="259" w:lineRule="auto"/>
      <w:jc w:val="left"/>
      <w:outlineLvl w:val="9"/>
    </w:pPr>
    <w:rPr>
      <w:b w:val="0"/>
      <w:color w:val="365F91" w:themeColor="accent1" w:themeShade="BF"/>
      <w:sz w:val="32"/>
      <w:lang w:val="en-US" w:eastAsia="en-US"/>
    </w:rPr>
  </w:style>
  <w:style w:type="paragraph" w:styleId="TOC1">
    <w:name w:val="toc 1"/>
    <w:basedOn w:val="Normal"/>
    <w:next w:val="Normal"/>
    <w:autoRedefine/>
    <w:uiPriority w:val="39"/>
    <w:unhideWhenUsed/>
    <w:rsid w:val="00B73BC7"/>
    <w:pPr>
      <w:tabs>
        <w:tab w:val="left" w:pos="440"/>
        <w:tab w:val="right" w:pos="9016"/>
      </w:tabs>
      <w:spacing w:after="100"/>
    </w:pPr>
  </w:style>
  <w:style w:type="paragraph" w:styleId="TOC2">
    <w:name w:val="toc 2"/>
    <w:basedOn w:val="Normal"/>
    <w:next w:val="Normal"/>
    <w:autoRedefine/>
    <w:uiPriority w:val="39"/>
    <w:unhideWhenUsed/>
    <w:rsid w:val="00BB4801"/>
    <w:pPr>
      <w:spacing w:after="100"/>
      <w:ind w:left="220"/>
    </w:pPr>
  </w:style>
  <w:style w:type="paragraph" w:styleId="TOC3">
    <w:name w:val="toc 3"/>
    <w:basedOn w:val="Normal"/>
    <w:next w:val="Normal"/>
    <w:autoRedefine/>
    <w:uiPriority w:val="39"/>
    <w:unhideWhenUsed/>
    <w:rsid w:val="00BB4801"/>
    <w:pPr>
      <w:spacing w:after="100"/>
      <w:ind w:left="440"/>
    </w:pPr>
  </w:style>
  <w:style w:type="character" w:styleId="CommentReference">
    <w:name w:val="annotation reference"/>
    <w:basedOn w:val="DefaultParagraphFont"/>
    <w:uiPriority w:val="99"/>
    <w:semiHidden/>
    <w:unhideWhenUsed/>
    <w:rsid w:val="00DE3CE4"/>
    <w:rPr>
      <w:sz w:val="16"/>
      <w:szCs w:val="16"/>
    </w:rPr>
  </w:style>
  <w:style w:type="paragraph" w:styleId="CommentText">
    <w:name w:val="annotation text"/>
    <w:basedOn w:val="Normal"/>
    <w:link w:val="CommentTextChar"/>
    <w:uiPriority w:val="99"/>
    <w:unhideWhenUsed/>
    <w:rsid w:val="00DE3CE4"/>
    <w:rPr>
      <w:sz w:val="20"/>
      <w:szCs w:val="20"/>
    </w:rPr>
  </w:style>
  <w:style w:type="character" w:customStyle="1" w:styleId="CommentTextChar">
    <w:name w:val="Comment Text Char"/>
    <w:basedOn w:val="DefaultParagraphFont"/>
    <w:link w:val="CommentText"/>
    <w:uiPriority w:val="99"/>
    <w:rsid w:val="00DE3CE4"/>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E3CE4"/>
    <w:rPr>
      <w:b/>
      <w:bCs/>
    </w:rPr>
  </w:style>
  <w:style w:type="character" w:customStyle="1" w:styleId="CommentSubjectChar">
    <w:name w:val="Comment Subject Char"/>
    <w:basedOn w:val="CommentTextChar"/>
    <w:link w:val="CommentSubject"/>
    <w:uiPriority w:val="99"/>
    <w:semiHidden/>
    <w:rsid w:val="00DE3CE4"/>
    <w:rPr>
      <w:rFonts w:ascii="Arial" w:eastAsia="Times New Roman" w:hAnsi="Arial" w:cs="Times New Roman"/>
      <w:b/>
      <w:bCs/>
      <w:sz w:val="20"/>
      <w:szCs w:val="20"/>
      <w:lang w:eastAsia="en-GB"/>
    </w:rPr>
  </w:style>
  <w:style w:type="paragraph" w:styleId="Subtitle">
    <w:name w:val="Subtitle"/>
    <w:basedOn w:val="Normal"/>
    <w:next w:val="Normal"/>
    <w:link w:val="SubtitleChar"/>
    <w:uiPriority w:val="11"/>
    <w:qFormat/>
    <w:rsid w:val="00CF168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CF168A"/>
    <w:rPr>
      <w:rFonts w:eastAsiaTheme="minorEastAsia"/>
      <w:color w:val="5A5A5A" w:themeColor="text1" w:themeTint="A5"/>
      <w:spacing w:val="15"/>
      <w:lang w:eastAsia="en-GB"/>
    </w:rPr>
  </w:style>
  <w:style w:type="character" w:styleId="FollowedHyperlink">
    <w:name w:val="FollowedHyperlink"/>
    <w:basedOn w:val="DefaultParagraphFont"/>
    <w:uiPriority w:val="99"/>
    <w:semiHidden/>
    <w:unhideWhenUsed/>
    <w:rsid w:val="006D7D65"/>
    <w:rPr>
      <w:color w:val="800080" w:themeColor="followedHyperlink"/>
      <w:u w:val="single"/>
    </w:rPr>
  </w:style>
  <w:style w:type="paragraph" w:styleId="Revision">
    <w:name w:val="Revision"/>
    <w:hidden/>
    <w:uiPriority w:val="99"/>
    <w:semiHidden/>
    <w:rsid w:val="00ED1CB9"/>
    <w:pPr>
      <w:spacing w:after="0" w:line="240" w:lineRule="auto"/>
    </w:pPr>
    <w:rPr>
      <w:rFonts w:ascii="Arial" w:eastAsia="Times New Roman" w:hAnsi="Arial" w:cs="Times New Roman"/>
      <w:szCs w:val="24"/>
      <w:lang w:eastAsia="en-GB"/>
    </w:rPr>
  </w:style>
  <w:style w:type="character" w:customStyle="1" w:styleId="pagebreakborderspan">
    <w:name w:val="pagebreakborderspan"/>
    <w:basedOn w:val="DefaultParagraphFont"/>
    <w:rsid w:val="00736499"/>
  </w:style>
  <w:style w:type="character" w:customStyle="1" w:styleId="Heading2Char">
    <w:name w:val="Heading 2 Char"/>
    <w:basedOn w:val="DefaultParagraphFont"/>
    <w:link w:val="Heading2"/>
    <w:uiPriority w:val="9"/>
    <w:rsid w:val="00F37F8F"/>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47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317944">
      <w:bodyDiv w:val="1"/>
      <w:marLeft w:val="0"/>
      <w:marRight w:val="0"/>
      <w:marTop w:val="0"/>
      <w:marBottom w:val="0"/>
      <w:divBdr>
        <w:top w:val="none" w:sz="0" w:space="0" w:color="auto"/>
        <w:left w:val="none" w:sz="0" w:space="0" w:color="auto"/>
        <w:bottom w:val="none" w:sz="0" w:space="0" w:color="auto"/>
        <w:right w:val="none" w:sz="0" w:space="0" w:color="auto"/>
      </w:divBdr>
    </w:div>
    <w:div w:id="1197277325">
      <w:bodyDiv w:val="1"/>
      <w:marLeft w:val="0"/>
      <w:marRight w:val="0"/>
      <w:marTop w:val="0"/>
      <w:marBottom w:val="0"/>
      <w:divBdr>
        <w:top w:val="none" w:sz="0" w:space="0" w:color="auto"/>
        <w:left w:val="none" w:sz="0" w:space="0" w:color="auto"/>
        <w:bottom w:val="none" w:sz="0" w:space="0" w:color="auto"/>
        <w:right w:val="none" w:sz="0" w:space="0" w:color="auto"/>
      </w:divBdr>
    </w:div>
    <w:div w:id="1291089911">
      <w:bodyDiv w:val="1"/>
      <w:marLeft w:val="0"/>
      <w:marRight w:val="0"/>
      <w:marTop w:val="0"/>
      <w:marBottom w:val="0"/>
      <w:divBdr>
        <w:top w:val="none" w:sz="0" w:space="0" w:color="auto"/>
        <w:left w:val="none" w:sz="0" w:space="0" w:color="auto"/>
        <w:bottom w:val="none" w:sz="0" w:space="0" w:color="auto"/>
        <w:right w:val="none" w:sz="0" w:space="0" w:color="auto"/>
      </w:divBdr>
    </w:div>
    <w:div w:id="1457063376">
      <w:bodyDiv w:val="1"/>
      <w:marLeft w:val="0"/>
      <w:marRight w:val="0"/>
      <w:marTop w:val="0"/>
      <w:marBottom w:val="0"/>
      <w:divBdr>
        <w:top w:val="none" w:sz="0" w:space="0" w:color="auto"/>
        <w:left w:val="none" w:sz="0" w:space="0" w:color="auto"/>
        <w:bottom w:val="none" w:sz="0" w:space="0" w:color="auto"/>
        <w:right w:val="none" w:sz="0" w:space="0" w:color="auto"/>
      </w:divBdr>
    </w:div>
    <w:div w:id="1645695328">
      <w:bodyDiv w:val="1"/>
      <w:marLeft w:val="0"/>
      <w:marRight w:val="0"/>
      <w:marTop w:val="0"/>
      <w:marBottom w:val="0"/>
      <w:divBdr>
        <w:top w:val="none" w:sz="0" w:space="0" w:color="auto"/>
        <w:left w:val="none" w:sz="0" w:space="0" w:color="auto"/>
        <w:bottom w:val="none" w:sz="0" w:space="0" w:color="auto"/>
        <w:right w:val="none" w:sz="0" w:space="0" w:color="auto"/>
      </w:divBdr>
    </w:div>
    <w:div w:id="18326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lft.mentalcapacity@nhs.net" TargetMode="External"/><Relationship Id="rId18" Type="http://schemas.openxmlformats.org/officeDocument/2006/relationships/hyperlink" Target="https://www.rpharms.com/Portals/0/RPS%20document%20library/Open%20access/Professional%20standards/SSHM%20and%20Admin/Admin%20of%20Meds%20prof%20guidance.pdf" TargetMode="External"/><Relationship Id="rId26" Type="http://schemas.openxmlformats.org/officeDocument/2006/relationships/hyperlink" Target="https://www.nmc.org.uk/globalassets/sitedocuments/nmc-publications/nmc-code.pdf" TargetMode="External"/><Relationship Id="rId3" Type="http://schemas.openxmlformats.org/officeDocument/2006/relationships/styles" Target="styles.xml"/><Relationship Id="rId21" Type="http://schemas.openxmlformats.org/officeDocument/2006/relationships/hyperlink" Target="https://www.legislation.gov.uk/ukpga/2005/9/contents"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cambridge.org/core/journals/psychiatric-bulletin/article/college-statement-on-covert-administration-of-medicines/F0FAD544C59EF28D167D49A8F4BA921E" TargetMode="External"/><Relationship Id="rId25" Type="http://schemas.openxmlformats.org/officeDocument/2006/relationships/hyperlink" Target="https://www.gmc-uk.org/professional-standards/the-professional-standards/good-practice-in-prescribing-and-managing-medicines-and%20devices/prescribing-unlicensed-medicines" TargetMode="External"/><Relationship Id="rId2" Type="http://schemas.openxmlformats.org/officeDocument/2006/relationships/numbering" Target="numbering.xml"/><Relationship Id="rId16" Type="http://schemas.openxmlformats.org/officeDocument/2006/relationships/hyperlink" Target="https://www.gmc-uk.org/professional-standards/the-professional-standards/good-practice-in-prescribing-and-managing-medicines-and-devices/prescribing-unlicensed-medicines" TargetMode="External"/><Relationship Id="rId20" Type="http://schemas.openxmlformats.org/officeDocument/2006/relationships/hyperlink" Target="http://eu.wiley.com/WileyCDA/Section/id-302479.html?query=David+Taylo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qc.org.uk/guidance-providers/adult-social-care/covert-administration-medicines" TargetMode="External"/><Relationship Id="rId5" Type="http://schemas.openxmlformats.org/officeDocument/2006/relationships/webSettings" Target="webSettings.xml"/><Relationship Id="rId15" Type="http://schemas.openxmlformats.org/officeDocument/2006/relationships/hyperlink" Target="mailto:elft.mentalcapacity@nhs.net" TargetMode="External"/><Relationship Id="rId23" Type="http://schemas.openxmlformats.org/officeDocument/2006/relationships/hyperlink" Target="https://www.nice.org.uk/guidance/qs85/"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sps.nhs.uk/articles/covert-administration-of-medicines-legal-issu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lft.mentalcapacity@nhs.net" TargetMode="External"/><Relationship Id="rId22" Type="http://schemas.openxmlformats.org/officeDocument/2006/relationships/hyperlink" Target="https://www.nice.org.uk/guidance/ng67/" TargetMode="External"/><Relationship Id="rId27" Type="http://schemas.openxmlformats.org/officeDocument/2006/relationships/hyperlink" Target="https://www.cambridge.org/core/journals/psychiatric-bulletin/article/college-statement-on-covert-administration-of-medicines/F0FAD544C59EF28D167D49A8F4BA921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CF95E-04F5-4A67-BE18-B92C52E9F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19</Pages>
  <Words>4849</Words>
  <Characters>27645</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ELCMHT</Company>
  <LinksUpToDate>false</LinksUpToDate>
  <CharactersWithSpaces>32430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fitzgeraldm</dc:creator>
  <cp:lastModifiedBy>KHATUN, Rashida (EAST LONDON NHS FOUNDATION TRUST)</cp:lastModifiedBy>
  <cp:revision>2</cp:revision>
  <cp:lastPrinted>2023-07-25T09:39:00Z</cp:lastPrinted>
  <dcterms:created xsi:type="dcterms:W3CDTF">2026-07-24T14:20:00Z</dcterms:created>
  <dcterms:modified xsi:type="dcterms:W3CDTF">2026-07-24T14:20:00Z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-605507579</vt:i4>
  </property>
</Properties>
</file>