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0DDC" w14:textId="36B186C1" w:rsidR="0048618D" w:rsidRDefault="009E2654" w:rsidP="00FB5EB7">
      <w:pPr>
        <w:pStyle w:val="NoSpacing"/>
        <w:jc w:val="center"/>
        <w:rPr>
          <w:rFonts w:ascii="Arial" w:hAnsi="Arial" w:cs="Arial"/>
          <w:bCs/>
          <w:sz w:val="40"/>
          <w:szCs w:val="40"/>
        </w:rPr>
      </w:pPr>
      <w:r>
        <w:rPr>
          <w:rFonts w:ascii="Arial" w:hAnsi="Arial" w:cs="Arial"/>
          <w:bCs/>
          <w:noProof/>
          <w:sz w:val="40"/>
          <w:szCs w:val="40"/>
        </w:rPr>
        <w:drawing>
          <wp:anchor distT="0" distB="0" distL="114300" distR="114300" simplePos="0" relativeHeight="251672576" behindDoc="0" locked="0" layoutInCell="1" allowOverlap="1" wp14:anchorId="55140C10" wp14:editId="2489DDF8">
            <wp:simplePos x="0" y="0"/>
            <wp:positionH relativeFrom="column">
              <wp:posOffset>4743450</wp:posOffset>
            </wp:positionH>
            <wp:positionV relativeFrom="paragraph">
              <wp:posOffset>-488950</wp:posOffset>
            </wp:positionV>
            <wp:extent cx="1457325" cy="829310"/>
            <wp:effectExtent l="0" t="0" r="9525"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7325" cy="829310"/>
                    </a:xfrm>
                    <a:prstGeom prst="rect">
                      <a:avLst/>
                    </a:prstGeom>
                    <a:noFill/>
                  </pic:spPr>
                </pic:pic>
              </a:graphicData>
            </a:graphic>
            <wp14:sizeRelH relativeFrom="page">
              <wp14:pctWidth>0</wp14:pctWidth>
            </wp14:sizeRelH>
            <wp14:sizeRelV relativeFrom="page">
              <wp14:pctHeight>0</wp14:pctHeight>
            </wp14:sizeRelV>
          </wp:anchor>
        </w:drawing>
      </w:r>
    </w:p>
    <w:p w14:paraId="36FB9416" w14:textId="77777777" w:rsidR="0048618D" w:rsidRDefault="0048618D" w:rsidP="00FB5EB7">
      <w:pPr>
        <w:pStyle w:val="NoSpacing"/>
        <w:jc w:val="center"/>
        <w:rPr>
          <w:rFonts w:ascii="Arial" w:hAnsi="Arial" w:cs="Arial"/>
          <w:bCs/>
          <w:sz w:val="40"/>
          <w:szCs w:val="40"/>
        </w:rPr>
      </w:pPr>
    </w:p>
    <w:p w14:paraId="2A63AAE9" w14:textId="05AF73D6" w:rsidR="006D1FB6" w:rsidRPr="0048618D" w:rsidRDefault="006D1FB6" w:rsidP="00FB5EB7">
      <w:pPr>
        <w:pStyle w:val="NoSpacing"/>
        <w:jc w:val="center"/>
        <w:rPr>
          <w:rFonts w:ascii="Arial" w:hAnsi="Arial" w:cs="Arial"/>
          <w:bCs/>
          <w:sz w:val="40"/>
          <w:szCs w:val="40"/>
        </w:rPr>
      </w:pPr>
      <w:r w:rsidRPr="0048618D">
        <w:rPr>
          <w:rFonts w:ascii="Arial" w:hAnsi="Arial" w:cs="Arial"/>
          <w:bCs/>
          <w:sz w:val="40"/>
          <w:szCs w:val="40"/>
        </w:rPr>
        <w:t xml:space="preserve">Guideline for Managing Intoxication on </w:t>
      </w:r>
    </w:p>
    <w:p w14:paraId="4CB7398F" w14:textId="20D66FD7" w:rsidR="00FB5EB7" w:rsidRDefault="006D1FB6" w:rsidP="00FB5EB7">
      <w:pPr>
        <w:pStyle w:val="NoSpacing"/>
        <w:jc w:val="center"/>
        <w:rPr>
          <w:rFonts w:ascii="Arial" w:hAnsi="Arial" w:cs="Arial"/>
          <w:b/>
          <w:sz w:val="40"/>
          <w:szCs w:val="40"/>
        </w:rPr>
      </w:pPr>
      <w:r w:rsidRPr="0048618D">
        <w:rPr>
          <w:rFonts w:ascii="Arial" w:hAnsi="Arial" w:cs="Arial"/>
          <w:bCs/>
          <w:sz w:val="40"/>
          <w:szCs w:val="40"/>
        </w:rPr>
        <w:t>In-Patient Wards</w:t>
      </w:r>
      <w:r w:rsidR="00A317BE" w:rsidRPr="0048618D">
        <w:rPr>
          <w:rFonts w:ascii="Arial" w:hAnsi="Arial" w:cs="Arial"/>
          <w:b/>
          <w:sz w:val="40"/>
          <w:szCs w:val="40"/>
        </w:rPr>
        <w:t xml:space="preserve"> </w:t>
      </w:r>
      <w:r w:rsidR="009D10EB" w:rsidRPr="0048618D">
        <w:rPr>
          <w:rFonts w:ascii="Arial" w:hAnsi="Arial" w:cs="Arial"/>
          <w:b/>
          <w:sz w:val="40"/>
          <w:szCs w:val="40"/>
        </w:rPr>
        <w:t xml:space="preserve"> </w:t>
      </w:r>
    </w:p>
    <w:p w14:paraId="4758F911" w14:textId="77777777" w:rsidR="0048618D" w:rsidRDefault="0048618D" w:rsidP="00FB5EB7">
      <w:pPr>
        <w:pStyle w:val="NoSpacing"/>
        <w:jc w:val="center"/>
        <w:rPr>
          <w:rFonts w:ascii="Arial" w:hAnsi="Arial" w:cs="Arial"/>
          <w:b/>
          <w:sz w:val="40"/>
          <w:szCs w:val="40"/>
        </w:rPr>
      </w:pPr>
    </w:p>
    <w:p w14:paraId="33E1A0FB" w14:textId="77777777" w:rsidR="0048618D" w:rsidRDefault="0048618D" w:rsidP="00FB5EB7">
      <w:pPr>
        <w:pStyle w:val="NoSpacing"/>
        <w:jc w:val="center"/>
        <w:rPr>
          <w:rFonts w:ascii="Arial" w:hAnsi="Arial" w:cs="Arial"/>
          <w:b/>
          <w:sz w:val="28"/>
          <w:szCs w:val="28"/>
        </w:rPr>
      </w:pPr>
    </w:p>
    <w:p w14:paraId="267ECE66" w14:textId="77777777" w:rsidR="00FB5EB7" w:rsidRDefault="00FB5EB7" w:rsidP="00FB5EB7">
      <w:pPr>
        <w:pStyle w:val="NoSpacing"/>
        <w:jc w:val="center"/>
        <w:rPr>
          <w:rFonts w:ascii="Arial" w:hAnsi="Arial" w:cs="Arial"/>
          <w:b/>
          <w:sz w:val="28"/>
          <w:szCs w:val="28"/>
        </w:rPr>
      </w:pPr>
    </w:p>
    <w:tbl>
      <w:tblPr>
        <w:tblStyle w:val="TableGrid"/>
        <w:tblW w:w="0" w:type="auto"/>
        <w:tblLook w:val="04A0" w:firstRow="1" w:lastRow="0" w:firstColumn="1" w:lastColumn="0" w:noHBand="0" w:noVBand="1"/>
      </w:tblPr>
      <w:tblGrid>
        <w:gridCol w:w="4513"/>
        <w:gridCol w:w="4503"/>
      </w:tblGrid>
      <w:tr w:rsidR="00F57A98" w:rsidRPr="0048618D" w14:paraId="30A66D6C" w14:textId="77777777" w:rsidTr="0048618D">
        <w:trPr>
          <w:trHeight w:val="382"/>
        </w:trPr>
        <w:tc>
          <w:tcPr>
            <w:tcW w:w="4513" w:type="dxa"/>
            <w:shd w:val="clear" w:color="auto" w:fill="FFFFFF" w:themeFill="background1"/>
          </w:tcPr>
          <w:p w14:paraId="6616C606" w14:textId="77777777" w:rsidR="00F57A98" w:rsidRPr="0048618D" w:rsidRDefault="00F57A98" w:rsidP="00F57A98">
            <w:pPr>
              <w:pStyle w:val="NoSpacing"/>
              <w:rPr>
                <w:rFonts w:ascii="Arial" w:hAnsi="Arial" w:cs="Arial"/>
                <w:sz w:val="22"/>
                <w:szCs w:val="22"/>
              </w:rPr>
            </w:pPr>
            <w:r w:rsidRPr="0048618D">
              <w:rPr>
                <w:rFonts w:ascii="Arial" w:hAnsi="Arial" w:cs="Arial"/>
                <w:sz w:val="22"/>
                <w:szCs w:val="22"/>
              </w:rPr>
              <w:t>Version Number</w:t>
            </w:r>
          </w:p>
        </w:tc>
        <w:tc>
          <w:tcPr>
            <w:tcW w:w="4503" w:type="dxa"/>
          </w:tcPr>
          <w:p w14:paraId="12B7CFAA" w14:textId="1A665E40" w:rsidR="00F57A98" w:rsidRPr="0048618D" w:rsidRDefault="00B106E0" w:rsidP="00F57A98">
            <w:pPr>
              <w:pStyle w:val="NoSpacing"/>
              <w:rPr>
                <w:rFonts w:ascii="Arial" w:hAnsi="Arial" w:cs="Arial"/>
                <w:sz w:val="22"/>
                <w:szCs w:val="22"/>
              </w:rPr>
            </w:pPr>
            <w:r w:rsidRPr="0048618D">
              <w:rPr>
                <w:rFonts w:ascii="Arial" w:hAnsi="Arial" w:cs="Arial"/>
                <w:sz w:val="22"/>
                <w:szCs w:val="22"/>
              </w:rPr>
              <w:t>3</w:t>
            </w:r>
            <w:r w:rsidR="006D1FB6" w:rsidRPr="0048618D">
              <w:rPr>
                <w:rFonts w:ascii="Arial" w:hAnsi="Arial" w:cs="Arial"/>
                <w:sz w:val="22"/>
                <w:szCs w:val="22"/>
              </w:rPr>
              <w:t>.</w:t>
            </w:r>
            <w:r w:rsidR="00426C23" w:rsidRPr="0048618D">
              <w:rPr>
                <w:rFonts w:ascii="Arial" w:hAnsi="Arial" w:cs="Arial"/>
                <w:sz w:val="22"/>
                <w:szCs w:val="22"/>
              </w:rPr>
              <w:t>1</w:t>
            </w:r>
          </w:p>
        </w:tc>
      </w:tr>
      <w:tr w:rsidR="006D1FB6" w:rsidRPr="0048618D" w14:paraId="2A872089" w14:textId="77777777" w:rsidTr="0048618D">
        <w:trPr>
          <w:trHeight w:val="417"/>
        </w:trPr>
        <w:tc>
          <w:tcPr>
            <w:tcW w:w="4513" w:type="dxa"/>
            <w:shd w:val="clear" w:color="auto" w:fill="FFFFFF" w:themeFill="background1"/>
          </w:tcPr>
          <w:p w14:paraId="7BC098B4" w14:textId="77777777" w:rsidR="006D1FB6" w:rsidRPr="0048618D" w:rsidRDefault="006D1FB6" w:rsidP="006D1FB6">
            <w:pPr>
              <w:pStyle w:val="NoSpacing"/>
              <w:rPr>
                <w:rFonts w:ascii="Arial" w:hAnsi="Arial" w:cs="Arial"/>
                <w:sz w:val="22"/>
                <w:szCs w:val="22"/>
              </w:rPr>
            </w:pPr>
            <w:r w:rsidRPr="0048618D">
              <w:rPr>
                <w:rFonts w:ascii="Arial" w:hAnsi="Arial" w:cs="Arial"/>
                <w:sz w:val="22"/>
                <w:szCs w:val="22"/>
              </w:rPr>
              <w:t xml:space="preserve">Consultation Groups  </w:t>
            </w:r>
          </w:p>
        </w:tc>
        <w:tc>
          <w:tcPr>
            <w:tcW w:w="4503" w:type="dxa"/>
          </w:tcPr>
          <w:p w14:paraId="26AF34BE" w14:textId="001581AC" w:rsidR="006D1FB6" w:rsidRPr="0048618D" w:rsidRDefault="006D1FB6" w:rsidP="006D1FB6">
            <w:pPr>
              <w:pStyle w:val="NoSpacing"/>
              <w:rPr>
                <w:rFonts w:ascii="Arial" w:hAnsi="Arial" w:cs="Arial"/>
                <w:sz w:val="22"/>
                <w:szCs w:val="22"/>
              </w:rPr>
            </w:pPr>
            <w:r w:rsidRPr="0048618D">
              <w:rPr>
                <w:rFonts w:ascii="Arial" w:hAnsi="Arial" w:cs="Arial"/>
                <w:sz w:val="22"/>
                <w:szCs w:val="22"/>
              </w:rPr>
              <w:t xml:space="preserve">Physical Health </w:t>
            </w:r>
            <w:r w:rsidR="007F67E1" w:rsidRPr="0048618D">
              <w:rPr>
                <w:rFonts w:ascii="Arial" w:hAnsi="Arial" w:cs="Arial"/>
                <w:sz w:val="22"/>
                <w:szCs w:val="22"/>
              </w:rPr>
              <w:t>G</w:t>
            </w:r>
            <w:r w:rsidRPr="0048618D">
              <w:rPr>
                <w:rFonts w:ascii="Arial" w:hAnsi="Arial" w:cs="Arial"/>
                <w:sz w:val="22"/>
                <w:szCs w:val="22"/>
              </w:rPr>
              <w:t>roup</w:t>
            </w:r>
            <w:r w:rsidR="007F67E1" w:rsidRPr="0048618D">
              <w:rPr>
                <w:rFonts w:ascii="Arial" w:hAnsi="Arial" w:cs="Arial"/>
                <w:sz w:val="22"/>
                <w:szCs w:val="22"/>
              </w:rPr>
              <w:t xml:space="preserve"> / </w:t>
            </w:r>
            <w:r w:rsidR="009D18AD" w:rsidRPr="0048618D">
              <w:rPr>
                <w:rFonts w:ascii="Arial" w:hAnsi="Arial" w:cs="Arial"/>
                <w:sz w:val="22"/>
                <w:szCs w:val="22"/>
              </w:rPr>
              <w:t>Bedford Drug and Alcohol Service</w:t>
            </w:r>
            <w:r w:rsidR="007F67E1" w:rsidRPr="0048618D">
              <w:rPr>
                <w:rFonts w:ascii="Arial" w:hAnsi="Arial" w:cs="Arial"/>
                <w:sz w:val="22"/>
                <w:szCs w:val="22"/>
              </w:rPr>
              <w:t xml:space="preserve"> / </w:t>
            </w:r>
            <w:r w:rsidRPr="0048618D">
              <w:rPr>
                <w:rFonts w:ascii="Arial" w:hAnsi="Arial" w:cs="Arial"/>
                <w:sz w:val="22"/>
                <w:szCs w:val="22"/>
              </w:rPr>
              <w:t>Pharmacy</w:t>
            </w:r>
            <w:r w:rsidR="007F67E1" w:rsidRPr="0048618D">
              <w:rPr>
                <w:rFonts w:ascii="Arial" w:hAnsi="Arial" w:cs="Arial"/>
                <w:sz w:val="22"/>
                <w:szCs w:val="22"/>
              </w:rPr>
              <w:t xml:space="preserve"> / </w:t>
            </w:r>
            <w:r w:rsidRPr="0048618D">
              <w:rPr>
                <w:rFonts w:ascii="Arial" w:hAnsi="Arial" w:cs="Arial"/>
                <w:sz w:val="22"/>
                <w:szCs w:val="22"/>
              </w:rPr>
              <w:t xml:space="preserve">Resuscitation </w:t>
            </w:r>
          </w:p>
        </w:tc>
      </w:tr>
      <w:tr w:rsidR="006D1FB6" w:rsidRPr="0048618D" w14:paraId="0AFF997F" w14:textId="77777777" w:rsidTr="0048618D">
        <w:trPr>
          <w:trHeight w:val="423"/>
        </w:trPr>
        <w:tc>
          <w:tcPr>
            <w:tcW w:w="4513" w:type="dxa"/>
            <w:shd w:val="clear" w:color="auto" w:fill="FFFFFF" w:themeFill="background1"/>
          </w:tcPr>
          <w:p w14:paraId="1CF7F480" w14:textId="77777777" w:rsidR="006D1FB6" w:rsidRPr="0048618D" w:rsidRDefault="006D1FB6" w:rsidP="006D1FB6">
            <w:pPr>
              <w:pStyle w:val="NoSpacing"/>
              <w:rPr>
                <w:rFonts w:ascii="Arial" w:hAnsi="Arial" w:cs="Arial"/>
                <w:sz w:val="22"/>
                <w:szCs w:val="22"/>
              </w:rPr>
            </w:pPr>
            <w:r w:rsidRPr="0048618D">
              <w:rPr>
                <w:rFonts w:ascii="Arial" w:hAnsi="Arial" w:cs="Arial"/>
                <w:sz w:val="22"/>
                <w:szCs w:val="22"/>
              </w:rPr>
              <w:t xml:space="preserve">Approved By (Sponsor Group) </w:t>
            </w:r>
          </w:p>
        </w:tc>
        <w:tc>
          <w:tcPr>
            <w:tcW w:w="4503" w:type="dxa"/>
          </w:tcPr>
          <w:p w14:paraId="6F6B85F9" w14:textId="33E7CC91" w:rsidR="006D1FB6" w:rsidRPr="0048618D" w:rsidRDefault="006D1FB6" w:rsidP="006D1FB6">
            <w:pPr>
              <w:pStyle w:val="NoSpacing"/>
              <w:rPr>
                <w:rFonts w:ascii="Arial" w:hAnsi="Arial" w:cs="Arial"/>
                <w:sz w:val="22"/>
                <w:szCs w:val="22"/>
              </w:rPr>
            </w:pPr>
            <w:r w:rsidRPr="0048618D">
              <w:rPr>
                <w:rFonts w:ascii="Arial" w:hAnsi="Arial" w:cs="Arial"/>
                <w:sz w:val="22"/>
                <w:szCs w:val="22"/>
              </w:rPr>
              <w:t>Physical Health</w:t>
            </w:r>
            <w:r w:rsidR="0048618D">
              <w:rPr>
                <w:rFonts w:ascii="Arial" w:hAnsi="Arial" w:cs="Arial"/>
                <w:sz w:val="22"/>
                <w:szCs w:val="22"/>
              </w:rPr>
              <w:t xml:space="preserve"> in Mental Health Group</w:t>
            </w:r>
            <w:r w:rsidRPr="0048618D">
              <w:rPr>
                <w:rFonts w:ascii="Arial" w:hAnsi="Arial" w:cs="Arial"/>
                <w:sz w:val="22"/>
                <w:szCs w:val="22"/>
              </w:rPr>
              <w:t xml:space="preserve"> / Resuscitation Committee </w:t>
            </w:r>
          </w:p>
        </w:tc>
      </w:tr>
      <w:tr w:rsidR="009F1A65" w:rsidRPr="0048618D" w14:paraId="62D11994" w14:textId="77777777" w:rsidTr="0048618D">
        <w:trPr>
          <w:trHeight w:val="423"/>
        </w:trPr>
        <w:tc>
          <w:tcPr>
            <w:tcW w:w="4513" w:type="dxa"/>
            <w:shd w:val="clear" w:color="auto" w:fill="FFFFFF" w:themeFill="background1"/>
          </w:tcPr>
          <w:p w14:paraId="0AB05051" w14:textId="77777777" w:rsidR="009F1A65" w:rsidRPr="0048618D" w:rsidRDefault="009F1A65" w:rsidP="009F1A65">
            <w:pPr>
              <w:pStyle w:val="NoSpacing"/>
              <w:rPr>
                <w:rFonts w:ascii="Arial" w:hAnsi="Arial" w:cs="Arial"/>
                <w:sz w:val="22"/>
                <w:szCs w:val="22"/>
              </w:rPr>
            </w:pPr>
            <w:r w:rsidRPr="0048618D">
              <w:rPr>
                <w:rFonts w:ascii="Arial" w:hAnsi="Arial" w:cs="Arial"/>
                <w:sz w:val="22"/>
                <w:szCs w:val="22"/>
              </w:rPr>
              <w:t>Date Approved</w:t>
            </w:r>
          </w:p>
        </w:tc>
        <w:tc>
          <w:tcPr>
            <w:tcW w:w="4503" w:type="dxa"/>
          </w:tcPr>
          <w:p w14:paraId="2905E93A" w14:textId="1ADC55EF" w:rsidR="009F1A65" w:rsidRPr="0048618D" w:rsidRDefault="0048618D" w:rsidP="009F1A65">
            <w:pPr>
              <w:pStyle w:val="NoSpacing"/>
              <w:rPr>
                <w:rFonts w:ascii="Arial" w:hAnsi="Arial" w:cs="Arial"/>
                <w:sz w:val="22"/>
                <w:szCs w:val="22"/>
              </w:rPr>
            </w:pPr>
            <w:r>
              <w:rPr>
                <w:rFonts w:ascii="Arial" w:hAnsi="Arial" w:cs="Arial"/>
                <w:sz w:val="22"/>
                <w:szCs w:val="22"/>
              </w:rPr>
              <w:t>10 July 2026</w:t>
            </w:r>
          </w:p>
        </w:tc>
      </w:tr>
      <w:tr w:rsidR="009F1A65" w:rsidRPr="0048618D" w14:paraId="43E6D6BA" w14:textId="77777777" w:rsidTr="0048618D">
        <w:trPr>
          <w:trHeight w:val="401"/>
        </w:trPr>
        <w:tc>
          <w:tcPr>
            <w:tcW w:w="4513" w:type="dxa"/>
            <w:shd w:val="clear" w:color="auto" w:fill="FFFFFF" w:themeFill="background1"/>
          </w:tcPr>
          <w:p w14:paraId="0ACF35DC" w14:textId="77777777" w:rsidR="009F1A65" w:rsidRPr="0048618D" w:rsidRDefault="009F1A65" w:rsidP="009F1A65">
            <w:pPr>
              <w:pStyle w:val="NoSpacing"/>
              <w:rPr>
                <w:rFonts w:ascii="Arial" w:hAnsi="Arial" w:cs="Arial"/>
                <w:sz w:val="22"/>
                <w:szCs w:val="22"/>
              </w:rPr>
            </w:pPr>
            <w:r w:rsidRPr="0048618D">
              <w:rPr>
                <w:rFonts w:ascii="Arial" w:hAnsi="Arial" w:cs="Arial"/>
                <w:sz w:val="22"/>
                <w:szCs w:val="22"/>
              </w:rPr>
              <w:t>Ratified By</w:t>
            </w:r>
          </w:p>
        </w:tc>
        <w:tc>
          <w:tcPr>
            <w:tcW w:w="4503" w:type="dxa"/>
          </w:tcPr>
          <w:p w14:paraId="4A51EC66" w14:textId="12017F67" w:rsidR="009F1A65" w:rsidRPr="0048618D" w:rsidRDefault="006D1FB6" w:rsidP="009F1A65">
            <w:pPr>
              <w:pStyle w:val="NoSpacing"/>
              <w:rPr>
                <w:rFonts w:ascii="Arial" w:hAnsi="Arial" w:cs="Arial"/>
                <w:sz w:val="22"/>
                <w:szCs w:val="22"/>
              </w:rPr>
            </w:pPr>
            <w:r w:rsidRPr="0048618D">
              <w:rPr>
                <w:rFonts w:ascii="Arial" w:hAnsi="Arial" w:cs="Arial"/>
                <w:sz w:val="22"/>
                <w:szCs w:val="22"/>
              </w:rPr>
              <w:t>Quality Committee</w:t>
            </w:r>
          </w:p>
        </w:tc>
      </w:tr>
      <w:tr w:rsidR="009F1A65" w:rsidRPr="0048618D" w14:paraId="131357F9" w14:textId="77777777" w:rsidTr="0048618D">
        <w:trPr>
          <w:trHeight w:val="420"/>
        </w:trPr>
        <w:tc>
          <w:tcPr>
            <w:tcW w:w="4513" w:type="dxa"/>
            <w:shd w:val="clear" w:color="auto" w:fill="FFFFFF" w:themeFill="background1"/>
          </w:tcPr>
          <w:p w14:paraId="09C876F7" w14:textId="77777777" w:rsidR="009F1A65" w:rsidRPr="0048618D" w:rsidRDefault="009F1A65" w:rsidP="009F1A65">
            <w:pPr>
              <w:pStyle w:val="NoSpacing"/>
              <w:rPr>
                <w:rFonts w:ascii="Arial" w:hAnsi="Arial" w:cs="Arial"/>
                <w:sz w:val="22"/>
                <w:szCs w:val="22"/>
              </w:rPr>
            </w:pPr>
            <w:r w:rsidRPr="0048618D">
              <w:rPr>
                <w:rFonts w:ascii="Arial" w:hAnsi="Arial" w:cs="Arial"/>
                <w:sz w:val="22"/>
                <w:szCs w:val="22"/>
              </w:rPr>
              <w:t>Date Ratified</w:t>
            </w:r>
          </w:p>
        </w:tc>
        <w:tc>
          <w:tcPr>
            <w:tcW w:w="4503" w:type="dxa"/>
          </w:tcPr>
          <w:p w14:paraId="6A888997" w14:textId="53F8AD28" w:rsidR="009F1A65" w:rsidRPr="0048618D" w:rsidRDefault="0048618D" w:rsidP="009F1A65">
            <w:pPr>
              <w:pStyle w:val="NoSpacing"/>
              <w:rPr>
                <w:rFonts w:ascii="Arial" w:hAnsi="Arial" w:cs="Arial"/>
                <w:sz w:val="22"/>
                <w:szCs w:val="22"/>
              </w:rPr>
            </w:pPr>
            <w:r>
              <w:rPr>
                <w:rFonts w:ascii="Arial" w:hAnsi="Arial" w:cs="Arial"/>
                <w:sz w:val="22"/>
                <w:szCs w:val="22"/>
              </w:rPr>
              <w:t>02 September 2026</w:t>
            </w:r>
          </w:p>
        </w:tc>
      </w:tr>
      <w:tr w:rsidR="006D1FB6" w:rsidRPr="0048618D" w14:paraId="439C0BC6" w14:textId="77777777" w:rsidTr="0048618D">
        <w:trPr>
          <w:trHeight w:val="413"/>
        </w:trPr>
        <w:tc>
          <w:tcPr>
            <w:tcW w:w="4513" w:type="dxa"/>
            <w:shd w:val="clear" w:color="auto" w:fill="FFFFFF" w:themeFill="background1"/>
          </w:tcPr>
          <w:p w14:paraId="6822B76F" w14:textId="77777777" w:rsidR="006D1FB6" w:rsidRPr="0048618D" w:rsidRDefault="006D1FB6" w:rsidP="006D1FB6">
            <w:pPr>
              <w:pStyle w:val="NoSpacing"/>
              <w:rPr>
                <w:rFonts w:ascii="Arial" w:hAnsi="Arial" w:cs="Arial"/>
                <w:sz w:val="22"/>
                <w:szCs w:val="22"/>
              </w:rPr>
            </w:pPr>
            <w:r w:rsidRPr="0048618D">
              <w:rPr>
                <w:rFonts w:ascii="Arial" w:hAnsi="Arial" w:cs="Arial"/>
                <w:sz w:val="22"/>
                <w:szCs w:val="22"/>
              </w:rPr>
              <w:t>Name of Originator/Author</w:t>
            </w:r>
          </w:p>
        </w:tc>
        <w:tc>
          <w:tcPr>
            <w:tcW w:w="4503" w:type="dxa"/>
          </w:tcPr>
          <w:p w14:paraId="16E3FE36" w14:textId="2F815B1A" w:rsidR="006D1FB6" w:rsidRPr="0048618D" w:rsidRDefault="0048618D" w:rsidP="006D1FB6">
            <w:pPr>
              <w:pStyle w:val="NoSpacing"/>
              <w:rPr>
                <w:rFonts w:ascii="Arial" w:hAnsi="Arial" w:cs="Arial"/>
                <w:sz w:val="22"/>
                <w:szCs w:val="22"/>
              </w:rPr>
            </w:pPr>
            <w:r w:rsidRPr="0048618D">
              <w:rPr>
                <w:rFonts w:ascii="Arial" w:eastAsia="Times New Roman" w:hAnsi="Arial" w:cs="Arial"/>
                <w:sz w:val="22"/>
                <w:szCs w:val="22"/>
                <w:lang w:eastAsia="en-GB"/>
              </w:rPr>
              <w:t>Trust wide</w:t>
            </w:r>
            <w:r w:rsidR="007F67E1" w:rsidRPr="0048618D">
              <w:rPr>
                <w:rFonts w:ascii="Arial" w:eastAsia="Times New Roman" w:hAnsi="Arial" w:cs="Arial"/>
                <w:sz w:val="22"/>
                <w:szCs w:val="22"/>
                <w:lang w:eastAsia="en-GB"/>
              </w:rPr>
              <w:t xml:space="preserve"> </w:t>
            </w:r>
            <w:r w:rsidR="006D1FB6" w:rsidRPr="0048618D">
              <w:rPr>
                <w:rFonts w:ascii="Arial" w:eastAsia="Times New Roman" w:hAnsi="Arial" w:cs="Arial"/>
                <w:sz w:val="22"/>
                <w:szCs w:val="22"/>
                <w:lang w:eastAsia="en-GB"/>
              </w:rPr>
              <w:t xml:space="preserve">Physical Health </w:t>
            </w:r>
            <w:r w:rsidR="007F67E1" w:rsidRPr="0048618D">
              <w:rPr>
                <w:rFonts w:ascii="Arial" w:eastAsia="Times New Roman" w:hAnsi="Arial" w:cs="Arial"/>
                <w:sz w:val="22"/>
                <w:szCs w:val="22"/>
                <w:lang w:eastAsia="en-GB"/>
              </w:rPr>
              <w:t xml:space="preserve">Lead </w:t>
            </w:r>
            <w:r w:rsidR="006D1FB6" w:rsidRPr="0048618D">
              <w:rPr>
                <w:rFonts w:ascii="Arial" w:eastAsia="Times New Roman" w:hAnsi="Arial" w:cs="Arial"/>
                <w:sz w:val="22"/>
                <w:szCs w:val="22"/>
                <w:lang w:eastAsia="en-GB"/>
              </w:rPr>
              <w:t>Nurse</w:t>
            </w:r>
          </w:p>
        </w:tc>
      </w:tr>
      <w:tr w:rsidR="006D1FB6" w:rsidRPr="0048618D" w14:paraId="623212AC" w14:textId="77777777" w:rsidTr="0048618D">
        <w:trPr>
          <w:trHeight w:val="419"/>
        </w:trPr>
        <w:tc>
          <w:tcPr>
            <w:tcW w:w="4513" w:type="dxa"/>
            <w:shd w:val="clear" w:color="auto" w:fill="FFFFFF" w:themeFill="background1"/>
          </w:tcPr>
          <w:p w14:paraId="547C8092" w14:textId="77777777" w:rsidR="006D1FB6" w:rsidRPr="0048618D" w:rsidRDefault="006D1FB6" w:rsidP="006D1FB6">
            <w:pPr>
              <w:pStyle w:val="NoSpacing"/>
              <w:rPr>
                <w:rFonts w:ascii="Arial" w:hAnsi="Arial" w:cs="Arial"/>
                <w:sz w:val="22"/>
                <w:szCs w:val="22"/>
              </w:rPr>
            </w:pPr>
            <w:r w:rsidRPr="0048618D">
              <w:rPr>
                <w:rFonts w:ascii="Arial" w:hAnsi="Arial" w:cs="Arial"/>
                <w:sz w:val="22"/>
                <w:szCs w:val="22"/>
              </w:rPr>
              <w:t>Executive Director Lead</w:t>
            </w:r>
          </w:p>
        </w:tc>
        <w:tc>
          <w:tcPr>
            <w:tcW w:w="4503" w:type="dxa"/>
          </w:tcPr>
          <w:p w14:paraId="475D527B" w14:textId="3BD2E213" w:rsidR="006D1FB6" w:rsidRPr="0048618D" w:rsidRDefault="00E6505B" w:rsidP="006D1FB6">
            <w:pPr>
              <w:pStyle w:val="NoSpacing"/>
              <w:rPr>
                <w:rFonts w:ascii="Arial" w:hAnsi="Arial" w:cs="Arial"/>
                <w:sz w:val="22"/>
                <w:szCs w:val="22"/>
              </w:rPr>
            </w:pPr>
            <w:r w:rsidRPr="0048618D">
              <w:rPr>
                <w:rFonts w:ascii="Arial" w:eastAsia="Times New Roman" w:hAnsi="Arial" w:cs="Arial"/>
                <w:sz w:val="22"/>
                <w:szCs w:val="22"/>
                <w:lang w:eastAsia="en-GB"/>
              </w:rPr>
              <w:t>C</w:t>
            </w:r>
            <w:r w:rsidR="006D1FB6" w:rsidRPr="0048618D">
              <w:rPr>
                <w:rFonts w:ascii="Arial" w:eastAsia="Times New Roman" w:hAnsi="Arial" w:cs="Arial"/>
                <w:sz w:val="22"/>
                <w:szCs w:val="22"/>
                <w:lang w:eastAsia="en-GB"/>
              </w:rPr>
              <w:t xml:space="preserve">hief Nurse </w:t>
            </w:r>
          </w:p>
        </w:tc>
      </w:tr>
      <w:tr w:rsidR="009F1A65" w:rsidRPr="0048618D" w14:paraId="72AAE89F" w14:textId="77777777" w:rsidTr="0048618D">
        <w:trPr>
          <w:trHeight w:val="411"/>
        </w:trPr>
        <w:tc>
          <w:tcPr>
            <w:tcW w:w="4513" w:type="dxa"/>
            <w:shd w:val="clear" w:color="auto" w:fill="FFFFFF" w:themeFill="background1"/>
          </w:tcPr>
          <w:p w14:paraId="36033018" w14:textId="77777777" w:rsidR="009F1A65" w:rsidRPr="0048618D" w:rsidRDefault="009F1A65" w:rsidP="009F1A65">
            <w:pPr>
              <w:pStyle w:val="NoSpacing"/>
              <w:rPr>
                <w:rFonts w:ascii="Arial" w:hAnsi="Arial" w:cs="Arial"/>
                <w:sz w:val="22"/>
                <w:szCs w:val="22"/>
              </w:rPr>
            </w:pPr>
            <w:r w:rsidRPr="0048618D">
              <w:rPr>
                <w:rFonts w:ascii="Arial" w:hAnsi="Arial" w:cs="Arial"/>
                <w:sz w:val="22"/>
                <w:szCs w:val="22"/>
              </w:rPr>
              <w:t>Implementation Date</w:t>
            </w:r>
          </w:p>
        </w:tc>
        <w:tc>
          <w:tcPr>
            <w:tcW w:w="4503" w:type="dxa"/>
          </w:tcPr>
          <w:p w14:paraId="3358D9DE" w14:textId="1B3A495E" w:rsidR="009F1A65" w:rsidRPr="0048618D" w:rsidRDefault="0048618D" w:rsidP="009F1A65">
            <w:pPr>
              <w:pStyle w:val="NoSpacing"/>
              <w:rPr>
                <w:rFonts w:ascii="Arial" w:hAnsi="Arial" w:cs="Arial"/>
                <w:sz w:val="22"/>
                <w:szCs w:val="22"/>
              </w:rPr>
            </w:pPr>
            <w:r>
              <w:rPr>
                <w:rFonts w:ascii="Arial" w:hAnsi="Arial" w:cs="Arial"/>
                <w:sz w:val="22"/>
                <w:szCs w:val="22"/>
              </w:rPr>
              <w:t>September</w:t>
            </w:r>
            <w:r w:rsidR="009F1A65" w:rsidRPr="0048618D">
              <w:rPr>
                <w:rFonts w:ascii="Arial" w:hAnsi="Arial" w:cs="Arial"/>
                <w:sz w:val="22"/>
                <w:szCs w:val="22"/>
              </w:rPr>
              <w:t xml:space="preserve"> 2026</w:t>
            </w:r>
          </w:p>
        </w:tc>
      </w:tr>
      <w:tr w:rsidR="009F1A65" w:rsidRPr="0048618D" w14:paraId="4F8E1783" w14:textId="77777777" w:rsidTr="0048618D">
        <w:trPr>
          <w:trHeight w:val="411"/>
        </w:trPr>
        <w:tc>
          <w:tcPr>
            <w:tcW w:w="4513" w:type="dxa"/>
            <w:shd w:val="clear" w:color="auto" w:fill="FFFFFF" w:themeFill="background1"/>
          </w:tcPr>
          <w:p w14:paraId="21AB06D6" w14:textId="77777777" w:rsidR="009F1A65" w:rsidRPr="0048618D" w:rsidRDefault="009F1A65" w:rsidP="009F1A65">
            <w:pPr>
              <w:pStyle w:val="NoSpacing"/>
              <w:rPr>
                <w:rFonts w:ascii="Arial" w:hAnsi="Arial" w:cs="Arial"/>
                <w:sz w:val="22"/>
                <w:szCs w:val="22"/>
              </w:rPr>
            </w:pPr>
            <w:r w:rsidRPr="0048618D">
              <w:rPr>
                <w:rFonts w:ascii="Arial" w:hAnsi="Arial" w:cs="Arial"/>
                <w:sz w:val="22"/>
                <w:szCs w:val="22"/>
              </w:rPr>
              <w:t>Last Review Date</w:t>
            </w:r>
          </w:p>
        </w:tc>
        <w:tc>
          <w:tcPr>
            <w:tcW w:w="4503" w:type="dxa"/>
          </w:tcPr>
          <w:p w14:paraId="393208F3" w14:textId="681AA63D" w:rsidR="009F1A65" w:rsidRPr="0048618D" w:rsidRDefault="0048618D" w:rsidP="009F1A65">
            <w:pPr>
              <w:pStyle w:val="NoSpacing"/>
              <w:rPr>
                <w:rFonts w:ascii="Arial" w:hAnsi="Arial" w:cs="Arial"/>
                <w:sz w:val="22"/>
                <w:szCs w:val="22"/>
              </w:rPr>
            </w:pPr>
            <w:r>
              <w:rPr>
                <w:rFonts w:ascii="Arial" w:hAnsi="Arial" w:cs="Arial"/>
                <w:sz w:val="22"/>
                <w:szCs w:val="22"/>
              </w:rPr>
              <w:t>June</w:t>
            </w:r>
            <w:r w:rsidR="009F1A65" w:rsidRPr="0048618D">
              <w:rPr>
                <w:rFonts w:ascii="Arial" w:hAnsi="Arial" w:cs="Arial"/>
                <w:sz w:val="22"/>
                <w:szCs w:val="22"/>
              </w:rPr>
              <w:t xml:space="preserve"> 2026</w:t>
            </w:r>
          </w:p>
        </w:tc>
      </w:tr>
      <w:tr w:rsidR="009F1A65" w:rsidRPr="0048618D" w14:paraId="302B606D" w14:textId="77777777" w:rsidTr="0048618D">
        <w:trPr>
          <w:trHeight w:val="411"/>
        </w:trPr>
        <w:tc>
          <w:tcPr>
            <w:tcW w:w="4513" w:type="dxa"/>
            <w:shd w:val="clear" w:color="auto" w:fill="FFFFFF" w:themeFill="background1"/>
          </w:tcPr>
          <w:p w14:paraId="1928D023" w14:textId="77777777" w:rsidR="009F1A65" w:rsidRPr="0048618D" w:rsidRDefault="009F1A65" w:rsidP="009F1A65">
            <w:pPr>
              <w:pStyle w:val="NoSpacing"/>
              <w:rPr>
                <w:rFonts w:ascii="Arial" w:hAnsi="Arial" w:cs="Arial"/>
                <w:sz w:val="22"/>
                <w:szCs w:val="22"/>
              </w:rPr>
            </w:pPr>
            <w:r w:rsidRPr="0048618D">
              <w:rPr>
                <w:rFonts w:ascii="Arial" w:hAnsi="Arial" w:cs="Arial"/>
                <w:sz w:val="22"/>
                <w:szCs w:val="22"/>
              </w:rPr>
              <w:t>Next Review Date</w:t>
            </w:r>
          </w:p>
        </w:tc>
        <w:tc>
          <w:tcPr>
            <w:tcW w:w="4503" w:type="dxa"/>
          </w:tcPr>
          <w:p w14:paraId="4DC5967F" w14:textId="06F8AC46" w:rsidR="009F1A65" w:rsidRPr="0048618D" w:rsidRDefault="0048618D" w:rsidP="009F1A65">
            <w:pPr>
              <w:pStyle w:val="NoSpacing"/>
              <w:rPr>
                <w:rFonts w:ascii="Arial" w:hAnsi="Arial" w:cs="Arial"/>
                <w:sz w:val="22"/>
                <w:szCs w:val="22"/>
              </w:rPr>
            </w:pPr>
            <w:r>
              <w:rPr>
                <w:rFonts w:ascii="Arial" w:hAnsi="Arial" w:cs="Arial"/>
                <w:sz w:val="22"/>
                <w:szCs w:val="22"/>
              </w:rPr>
              <w:t>June</w:t>
            </w:r>
            <w:r w:rsidR="00426C23" w:rsidRPr="0048618D">
              <w:rPr>
                <w:rFonts w:ascii="Arial" w:hAnsi="Arial" w:cs="Arial"/>
                <w:sz w:val="22"/>
                <w:szCs w:val="22"/>
              </w:rPr>
              <w:t xml:space="preserve"> </w:t>
            </w:r>
            <w:r w:rsidR="009F1A65" w:rsidRPr="0048618D">
              <w:rPr>
                <w:rFonts w:ascii="Arial" w:hAnsi="Arial" w:cs="Arial"/>
                <w:sz w:val="22"/>
                <w:szCs w:val="22"/>
              </w:rPr>
              <w:t>202</w:t>
            </w:r>
            <w:r>
              <w:rPr>
                <w:rFonts w:ascii="Arial" w:hAnsi="Arial" w:cs="Arial"/>
                <w:sz w:val="22"/>
                <w:szCs w:val="22"/>
              </w:rPr>
              <w:t>9</w:t>
            </w:r>
          </w:p>
        </w:tc>
      </w:tr>
    </w:tbl>
    <w:p w14:paraId="7A209999" w14:textId="77777777" w:rsidR="00F57A98" w:rsidRPr="0048618D" w:rsidRDefault="00F57A98" w:rsidP="00F57A98">
      <w:pPr>
        <w:pStyle w:val="NoSpacing"/>
        <w:rPr>
          <w:rFonts w:ascii="Arial" w:hAnsi="Arial" w:cs="Arial"/>
          <w:sz w:val="22"/>
          <w:szCs w:val="22"/>
        </w:rPr>
      </w:pPr>
    </w:p>
    <w:p w14:paraId="2C977B89" w14:textId="2EB4101F" w:rsidR="00F57A98" w:rsidRPr="0048618D" w:rsidRDefault="00F57A98" w:rsidP="00F57A98">
      <w:pPr>
        <w:pStyle w:val="NoSpacing"/>
        <w:rPr>
          <w:rFonts w:ascii="Arial" w:hAnsi="Arial" w:cs="Arial"/>
          <w:sz w:val="22"/>
          <w:szCs w:val="22"/>
        </w:rPr>
      </w:pPr>
    </w:p>
    <w:tbl>
      <w:tblPr>
        <w:tblStyle w:val="TableGrid"/>
        <w:tblW w:w="0" w:type="auto"/>
        <w:tblLook w:val="04A0" w:firstRow="1" w:lastRow="0" w:firstColumn="1" w:lastColumn="0" w:noHBand="0" w:noVBand="1"/>
      </w:tblPr>
      <w:tblGrid>
        <w:gridCol w:w="4507"/>
        <w:gridCol w:w="4509"/>
      </w:tblGrid>
      <w:tr w:rsidR="00F57A98" w:rsidRPr="0048618D" w14:paraId="4DA5C857" w14:textId="77777777" w:rsidTr="0048618D">
        <w:trPr>
          <w:trHeight w:val="382"/>
        </w:trPr>
        <w:tc>
          <w:tcPr>
            <w:tcW w:w="4507" w:type="dxa"/>
          </w:tcPr>
          <w:p w14:paraId="28305CB5" w14:textId="77777777" w:rsidR="00F57A98" w:rsidRPr="0048618D" w:rsidRDefault="00F57A98" w:rsidP="00F57A98">
            <w:pPr>
              <w:pStyle w:val="NoSpacing"/>
              <w:rPr>
                <w:rFonts w:ascii="Arial" w:hAnsi="Arial" w:cs="Arial"/>
                <w:sz w:val="22"/>
                <w:szCs w:val="22"/>
              </w:rPr>
            </w:pPr>
            <w:r w:rsidRPr="0048618D">
              <w:rPr>
                <w:rFonts w:ascii="Arial" w:hAnsi="Arial" w:cs="Arial"/>
                <w:sz w:val="22"/>
                <w:szCs w:val="22"/>
              </w:rPr>
              <w:t xml:space="preserve">Services  </w:t>
            </w:r>
          </w:p>
        </w:tc>
        <w:tc>
          <w:tcPr>
            <w:tcW w:w="4509" w:type="dxa"/>
          </w:tcPr>
          <w:p w14:paraId="6261667E" w14:textId="77777777" w:rsidR="00F57A98" w:rsidRPr="0048618D" w:rsidRDefault="00F57A98" w:rsidP="00F57A98">
            <w:pPr>
              <w:pStyle w:val="NoSpacing"/>
              <w:rPr>
                <w:rFonts w:ascii="Arial" w:hAnsi="Arial" w:cs="Arial"/>
                <w:sz w:val="22"/>
                <w:szCs w:val="22"/>
              </w:rPr>
            </w:pPr>
            <w:r w:rsidRPr="0048618D">
              <w:rPr>
                <w:rFonts w:ascii="Arial" w:hAnsi="Arial" w:cs="Arial"/>
                <w:sz w:val="22"/>
                <w:szCs w:val="22"/>
              </w:rPr>
              <w:t>Applicable</w:t>
            </w:r>
          </w:p>
        </w:tc>
      </w:tr>
      <w:tr w:rsidR="00F57A98" w:rsidRPr="0048618D" w14:paraId="30428039" w14:textId="77777777" w:rsidTr="00FB5EB7">
        <w:trPr>
          <w:trHeight w:val="417"/>
        </w:trPr>
        <w:tc>
          <w:tcPr>
            <w:tcW w:w="4507" w:type="dxa"/>
          </w:tcPr>
          <w:p w14:paraId="6C037FE7" w14:textId="77777777" w:rsidR="00F57A98" w:rsidRPr="0048618D" w:rsidRDefault="00F57A98" w:rsidP="00F57A98">
            <w:pPr>
              <w:pStyle w:val="NoSpacing"/>
              <w:rPr>
                <w:rFonts w:ascii="Arial" w:hAnsi="Arial" w:cs="Arial"/>
                <w:sz w:val="22"/>
                <w:szCs w:val="22"/>
              </w:rPr>
            </w:pPr>
            <w:r w:rsidRPr="0048618D">
              <w:rPr>
                <w:rFonts w:ascii="Arial" w:hAnsi="Arial" w:cs="Arial"/>
                <w:sz w:val="22"/>
                <w:szCs w:val="22"/>
              </w:rPr>
              <w:t xml:space="preserve">Trust wide </w:t>
            </w:r>
          </w:p>
        </w:tc>
        <w:tc>
          <w:tcPr>
            <w:tcW w:w="4509" w:type="dxa"/>
          </w:tcPr>
          <w:p w14:paraId="5D4EBA00" w14:textId="77777777" w:rsidR="00F57A98" w:rsidRPr="0048618D" w:rsidRDefault="00F57A98" w:rsidP="00F57A98">
            <w:pPr>
              <w:pStyle w:val="NoSpacing"/>
              <w:rPr>
                <w:rFonts w:ascii="Arial" w:hAnsi="Arial" w:cs="Arial"/>
                <w:sz w:val="22"/>
                <w:szCs w:val="22"/>
              </w:rPr>
            </w:pPr>
            <w:r w:rsidRPr="0048618D">
              <w:rPr>
                <w:rFonts w:ascii="Arial" w:hAnsi="Arial" w:cs="Arial"/>
                <w:sz w:val="22"/>
                <w:szCs w:val="22"/>
              </w:rPr>
              <w:t>X</w:t>
            </w:r>
          </w:p>
        </w:tc>
      </w:tr>
      <w:tr w:rsidR="00F57A98" w:rsidRPr="0048618D" w14:paraId="230385F5" w14:textId="77777777" w:rsidTr="00FB5EB7">
        <w:trPr>
          <w:trHeight w:val="423"/>
        </w:trPr>
        <w:tc>
          <w:tcPr>
            <w:tcW w:w="4507" w:type="dxa"/>
          </w:tcPr>
          <w:p w14:paraId="023DC59B" w14:textId="77777777" w:rsidR="00F57A98" w:rsidRPr="0048618D" w:rsidRDefault="00F57A98" w:rsidP="00F57A98">
            <w:pPr>
              <w:pStyle w:val="NoSpacing"/>
              <w:rPr>
                <w:rFonts w:ascii="Arial" w:hAnsi="Arial" w:cs="Arial"/>
                <w:sz w:val="22"/>
                <w:szCs w:val="22"/>
              </w:rPr>
            </w:pPr>
            <w:r w:rsidRPr="0048618D">
              <w:rPr>
                <w:rFonts w:ascii="Arial" w:hAnsi="Arial" w:cs="Arial"/>
                <w:sz w:val="22"/>
                <w:szCs w:val="22"/>
              </w:rPr>
              <w:t xml:space="preserve">Mental Health and LD (Learning Disabilities)  </w:t>
            </w:r>
          </w:p>
        </w:tc>
        <w:tc>
          <w:tcPr>
            <w:tcW w:w="4509" w:type="dxa"/>
          </w:tcPr>
          <w:p w14:paraId="16D275F2" w14:textId="68BF4B35" w:rsidR="00F57A98" w:rsidRPr="0048618D" w:rsidRDefault="00426C23" w:rsidP="00F57A98">
            <w:pPr>
              <w:pStyle w:val="NoSpacing"/>
              <w:rPr>
                <w:rFonts w:ascii="Arial" w:hAnsi="Arial" w:cs="Arial"/>
                <w:sz w:val="22"/>
                <w:szCs w:val="22"/>
              </w:rPr>
            </w:pPr>
            <w:r w:rsidRPr="0048618D">
              <w:rPr>
                <w:rFonts w:ascii="Arial" w:hAnsi="Arial" w:cs="Arial"/>
                <w:sz w:val="22"/>
                <w:szCs w:val="22"/>
              </w:rPr>
              <w:t>x</w:t>
            </w:r>
          </w:p>
        </w:tc>
      </w:tr>
      <w:tr w:rsidR="00F57A98" w:rsidRPr="0048618D" w14:paraId="391E66B0" w14:textId="77777777" w:rsidTr="00FB5EB7">
        <w:trPr>
          <w:trHeight w:val="401"/>
        </w:trPr>
        <w:tc>
          <w:tcPr>
            <w:tcW w:w="4507" w:type="dxa"/>
          </w:tcPr>
          <w:p w14:paraId="5936C598" w14:textId="77777777" w:rsidR="00F57A98" w:rsidRPr="0048618D" w:rsidRDefault="00F57A98" w:rsidP="00F57A98">
            <w:pPr>
              <w:pStyle w:val="NoSpacing"/>
              <w:rPr>
                <w:rFonts w:ascii="Arial" w:hAnsi="Arial" w:cs="Arial"/>
                <w:sz w:val="22"/>
                <w:szCs w:val="22"/>
              </w:rPr>
            </w:pPr>
            <w:r w:rsidRPr="0048618D">
              <w:rPr>
                <w:rFonts w:ascii="Arial" w:hAnsi="Arial" w:cs="Arial"/>
                <w:sz w:val="22"/>
                <w:szCs w:val="22"/>
              </w:rPr>
              <w:t xml:space="preserve">Community Health Services  </w:t>
            </w:r>
          </w:p>
        </w:tc>
        <w:tc>
          <w:tcPr>
            <w:tcW w:w="4509" w:type="dxa"/>
          </w:tcPr>
          <w:p w14:paraId="25473DE6" w14:textId="1AFCB364" w:rsidR="00F57A98" w:rsidRPr="0048618D" w:rsidRDefault="00F57A98" w:rsidP="00F57A98">
            <w:pPr>
              <w:pStyle w:val="NoSpacing"/>
              <w:rPr>
                <w:rFonts w:ascii="Arial" w:hAnsi="Arial" w:cs="Arial"/>
                <w:sz w:val="22"/>
                <w:szCs w:val="22"/>
              </w:rPr>
            </w:pPr>
          </w:p>
        </w:tc>
      </w:tr>
      <w:tr w:rsidR="00FB5EB7" w:rsidRPr="0048618D" w14:paraId="008077B4" w14:textId="77777777" w:rsidTr="00FB5EB7">
        <w:trPr>
          <w:trHeight w:val="401"/>
        </w:trPr>
        <w:tc>
          <w:tcPr>
            <w:tcW w:w="4507" w:type="dxa"/>
          </w:tcPr>
          <w:p w14:paraId="4E5589EC" w14:textId="6E51DF29" w:rsidR="00FB5EB7" w:rsidRPr="0048618D" w:rsidRDefault="00FB5EB7" w:rsidP="00F57A98">
            <w:pPr>
              <w:pStyle w:val="NoSpacing"/>
              <w:rPr>
                <w:rFonts w:ascii="Arial" w:hAnsi="Arial" w:cs="Arial"/>
                <w:sz w:val="22"/>
                <w:szCs w:val="22"/>
              </w:rPr>
            </w:pPr>
            <w:r w:rsidRPr="0048618D">
              <w:rPr>
                <w:rFonts w:ascii="Arial" w:hAnsi="Arial" w:cs="Arial"/>
                <w:sz w:val="22"/>
                <w:szCs w:val="22"/>
              </w:rPr>
              <w:t>Primary Care</w:t>
            </w:r>
          </w:p>
        </w:tc>
        <w:tc>
          <w:tcPr>
            <w:tcW w:w="4509" w:type="dxa"/>
          </w:tcPr>
          <w:p w14:paraId="4298F1C9" w14:textId="77777777" w:rsidR="00FB5EB7" w:rsidRPr="0048618D" w:rsidRDefault="00FB5EB7" w:rsidP="00F57A98">
            <w:pPr>
              <w:pStyle w:val="NoSpacing"/>
              <w:rPr>
                <w:rFonts w:ascii="Arial" w:hAnsi="Arial" w:cs="Arial"/>
                <w:sz w:val="22"/>
                <w:szCs w:val="22"/>
              </w:rPr>
            </w:pPr>
          </w:p>
        </w:tc>
      </w:tr>
    </w:tbl>
    <w:p w14:paraId="5B2221AC" w14:textId="5234B053" w:rsidR="00F57A98" w:rsidRPr="00F57A98" w:rsidRDefault="00F57A98" w:rsidP="00F57A98">
      <w:pPr>
        <w:pStyle w:val="NoSpacing"/>
        <w:rPr>
          <w:rFonts w:ascii="Arial" w:hAnsi="Arial" w:cs="Arial"/>
          <w:sz w:val="28"/>
          <w:szCs w:val="28"/>
        </w:rPr>
      </w:pPr>
    </w:p>
    <w:p w14:paraId="07D563CF" w14:textId="26D97BB7" w:rsidR="00F57A98" w:rsidRDefault="00F57A98">
      <w:pPr>
        <w:rPr>
          <w:rFonts w:ascii="Arial" w:hAnsi="Arial" w:cs="Arial"/>
          <w:sz w:val="28"/>
          <w:szCs w:val="28"/>
        </w:rPr>
      </w:pPr>
      <w:r>
        <w:rPr>
          <w:rFonts w:ascii="Arial" w:hAnsi="Arial" w:cs="Arial"/>
          <w:sz w:val="28"/>
          <w:szCs w:val="28"/>
        </w:rPr>
        <w:br w:type="page"/>
      </w:r>
    </w:p>
    <w:p w14:paraId="6D6D096D" w14:textId="7453140E" w:rsidR="00F57A98" w:rsidRDefault="00F57A98" w:rsidP="00F57A98">
      <w:pPr>
        <w:pStyle w:val="NoSpacing"/>
        <w:jc w:val="center"/>
        <w:rPr>
          <w:rFonts w:ascii="Arial" w:hAnsi="Arial" w:cs="Arial"/>
          <w:b/>
          <w:sz w:val="28"/>
          <w:szCs w:val="28"/>
        </w:rPr>
      </w:pPr>
      <w:r w:rsidRPr="00F57A98">
        <w:rPr>
          <w:rFonts w:ascii="Arial" w:hAnsi="Arial" w:cs="Arial"/>
          <w:b/>
          <w:sz w:val="28"/>
          <w:szCs w:val="28"/>
        </w:rPr>
        <w:lastRenderedPageBreak/>
        <w:t>Version Control Summary</w:t>
      </w:r>
    </w:p>
    <w:p w14:paraId="32355965" w14:textId="2878287E" w:rsidR="00F57A98" w:rsidRDefault="00F57A98" w:rsidP="0078435B">
      <w:pPr>
        <w:rPr>
          <w:rFonts w:ascii="Arial" w:hAnsi="Arial" w:cs="Arial"/>
          <w:b/>
          <w:sz w:val="28"/>
          <w:szCs w:val="28"/>
        </w:rPr>
      </w:pPr>
    </w:p>
    <w:tbl>
      <w:tblPr>
        <w:tblpPr w:leftFromText="180" w:rightFromText="180" w:vertAnchor="text" w:horzAnchor="margin" w:tblpX="-151" w:tblpY="-329"/>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 w:type="dxa"/>
        </w:tblCellMar>
        <w:tblLook w:val="04A0" w:firstRow="1" w:lastRow="0" w:firstColumn="1" w:lastColumn="0" w:noHBand="0" w:noVBand="1"/>
      </w:tblPr>
      <w:tblGrid>
        <w:gridCol w:w="1116"/>
        <w:gridCol w:w="1531"/>
        <w:gridCol w:w="1638"/>
        <w:gridCol w:w="1721"/>
        <w:gridCol w:w="3676"/>
      </w:tblGrid>
      <w:tr w:rsidR="0078435B" w:rsidRPr="006D1FB6" w14:paraId="47913062" w14:textId="77777777" w:rsidTr="006D1FB6">
        <w:trPr>
          <w:trHeight w:val="258"/>
        </w:trPr>
        <w:tc>
          <w:tcPr>
            <w:tcW w:w="1116" w:type="dxa"/>
            <w:shd w:val="clear" w:color="auto" w:fill="F2F2F2" w:themeFill="background1" w:themeFillShade="F2"/>
          </w:tcPr>
          <w:p w14:paraId="6BDFD02C" w14:textId="77777777" w:rsidR="0078435B" w:rsidRPr="006D1FB6" w:rsidRDefault="0078435B" w:rsidP="0078435B">
            <w:pPr>
              <w:pStyle w:val="NoSpacing"/>
              <w:rPr>
                <w:rFonts w:ascii="Arial" w:hAnsi="Arial" w:cs="Arial"/>
                <w:b/>
                <w:bCs/>
                <w:sz w:val="22"/>
                <w:szCs w:val="22"/>
              </w:rPr>
            </w:pPr>
            <w:r w:rsidRPr="006D1FB6">
              <w:rPr>
                <w:rFonts w:ascii="Arial" w:hAnsi="Arial" w:cs="Arial"/>
                <w:b/>
                <w:bCs/>
                <w:sz w:val="22"/>
                <w:szCs w:val="22"/>
              </w:rPr>
              <w:t>Version</w:t>
            </w:r>
          </w:p>
        </w:tc>
        <w:tc>
          <w:tcPr>
            <w:tcW w:w="1531" w:type="dxa"/>
            <w:shd w:val="clear" w:color="auto" w:fill="F2F2F2" w:themeFill="background1" w:themeFillShade="F2"/>
            <w:vAlign w:val="bottom"/>
          </w:tcPr>
          <w:p w14:paraId="04422232" w14:textId="77777777" w:rsidR="0078435B" w:rsidRPr="006D1FB6" w:rsidRDefault="0078435B" w:rsidP="0078435B">
            <w:pPr>
              <w:pStyle w:val="NoSpacing"/>
              <w:rPr>
                <w:rFonts w:ascii="Arial" w:hAnsi="Arial" w:cs="Arial"/>
                <w:b/>
                <w:bCs/>
                <w:sz w:val="22"/>
                <w:szCs w:val="22"/>
              </w:rPr>
            </w:pPr>
            <w:r w:rsidRPr="006D1FB6">
              <w:rPr>
                <w:rFonts w:ascii="Arial" w:hAnsi="Arial" w:cs="Arial"/>
                <w:b/>
                <w:bCs/>
                <w:sz w:val="22"/>
                <w:szCs w:val="22"/>
              </w:rPr>
              <w:t>Date</w:t>
            </w:r>
          </w:p>
        </w:tc>
        <w:tc>
          <w:tcPr>
            <w:tcW w:w="1638" w:type="dxa"/>
            <w:shd w:val="clear" w:color="auto" w:fill="F2F2F2" w:themeFill="background1" w:themeFillShade="F2"/>
            <w:vAlign w:val="bottom"/>
          </w:tcPr>
          <w:p w14:paraId="78269587" w14:textId="77777777" w:rsidR="0078435B" w:rsidRPr="006D1FB6" w:rsidRDefault="0078435B" w:rsidP="0078435B">
            <w:pPr>
              <w:pStyle w:val="NoSpacing"/>
              <w:rPr>
                <w:rFonts w:ascii="Arial" w:hAnsi="Arial" w:cs="Arial"/>
                <w:b/>
                <w:bCs/>
                <w:sz w:val="22"/>
                <w:szCs w:val="22"/>
              </w:rPr>
            </w:pPr>
            <w:r w:rsidRPr="006D1FB6">
              <w:rPr>
                <w:rFonts w:ascii="Arial" w:hAnsi="Arial" w:cs="Arial"/>
                <w:b/>
                <w:bCs/>
                <w:sz w:val="22"/>
                <w:szCs w:val="22"/>
              </w:rPr>
              <w:t>Author</w:t>
            </w:r>
          </w:p>
        </w:tc>
        <w:tc>
          <w:tcPr>
            <w:tcW w:w="1721" w:type="dxa"/>
            <w:shd w:val="clear" w:color="auto" w:fill="F2F2F2" w:themeFill="background1" w:themeFillShade="F2"/>
            <w:vAlign w:val="bottom"/>
          </w:tcPr>
          <w:p w14:paraId="7B43532D" w14:textId="77777777" w:rsidR="0078435B" w:rsidRPr="006D1FB6" w:rsidRDefault="0078435B" w:rsidP="0078435B">
            <w:pPr>
              <w:pStyle w:val="NoSpacing"/>
              <w:rPr>
                <w:rFonts w:ascii="Arial" w:hAnsi="Arial" w:cs="Arial"/>
                <w:b/>
                <w:bCs/>
                <w:sz w:val="22"/>
                <w:szCs w:val="22"/>
              </w:rPr>
            </w:pPr>
            <w:r w:rsidRPr="006D1FB6">
              <w:rPr>
                <w:rFonts w:ascii="Arial" w:hAnsi="Arial" w:cs="Arial"/>
                <w:b/>
                <w:bCs/>
                <w:sz w:val="22"/>
                <w:szCs w:val="22"/>
              </w:rPr>
              <w:t>Status</w:t>
            </w:r>
          </w:p>
        </w:tc>
        <w:tc>
          <w:tcPr>
            <w:tcW w:w="3676" w:type="dxa"/>
            <w:shd w:val="clear" w:color="auto" w:fill="F2F2F2" w:themeFill="background1" w:themeFillShade="F2"/>
            <w:vAlign w:val="bottom"/>
          </w:tcPr>
          <w:p w14:paraId="60DADE5B" w14:textId="77777777" w:rsidR="0078435B" w:rsidRPr="006D1FB6" w:rsidRDefault="0078435B" w:rsidP="0078435B">
            <w:pPr>
              <w:pStyle w:val="NoSpacing"/>
              <w:rPr>
                <w:rFonts w:ascii="Arial" w:hAnsi="Arial" w:cs="Arial"/>
                <w:b/>
                <w:bCs/>
                <w:sz w:val="22"/>
                <w:szCs w:val="22"/>
              </w:rPr>
            </w:pPr>
            <w:r w:rsidRPr="006D1FB6">
              <w:rPr>
                <w:rFonts w:ascii="Arial" w:hAnsi="Arial" w:cs="Arial"/>
                <w:b/>
                <w:bCs/>
                <w:sz w:val="22"/>
                <w:szCs w:val="22"/>
              </w:rPr>
              <w:t>Comment</w:t>
            </w:r>
          </w:p>
        </w:tc>
      </w:tr>
      <w:tr w:rsidR="00121BC1" w:rsidRPr="006D1FB6" w14:paraId="19B9FB4A" w14:textId="77777777" w:rsidTr="00215F0A">
        <w:trPr>
          <w:trHeight w:val="258"/>
        </w:trPr>
        <w:tc>
          <w:tcPr>
            <w:tcW w:w="1116" w:type="dxa"/>
          </w:tcPr>
          <w:p w14:paraId="7DD479CA" w14:textId="6EAD4FFB" w:rsidR="00121BC1" w:rsidRPr="00121BC1" w:rsidRDefault="00121BC1" w:rsidP="00121BC1">
            <w:pPr>
              <w:pStyle w:val="NoSpacing"/>
              <w:jc w:val="center"/>
              <w:rPr>
                <w:rFonts w:ascii="Arial" w:hAnsi="Arial" w:cs="Arial"/>
                <w:sz w:val="22"/>
                <w:szCs w:val="22"/>
              </w:rPr>
            </w:pPr>
            <w:r w:rsidRPr="00121BC1">
              <w:rPr>
                <w:rFonts w:ascii="Arial" w:hAnsi="Arial" w:cs="Arial"/>
                <w:sz w:val="22"/>
                <w:szCs w:val="22"/>
              </w:rPr>
              <w:t>1.0</w:t>
            </w:r>
          </w:p>
        </w:tc>
        <w:tc>
          <w:tcPr>
            <w:tcW w:w="1531" w:type="dxa"/>
            <w:vAlign w:val="bottom"/>
          </w:tcPr>
          <w:p w14:paraId="5B513DA8" w14:textId="79564069" w:rsidR="00121BC1" w:rsidRPr="00121BC1" w:rsidRDefault="00121BC1" w:rsidP="0078435B">
            <w:pPr>
              <w:pStyle w:val="NoSpacing"/>
              <w:rPr>
                <w:rFonts w:ascii="Arial" w:hAnsi="Arial" w:cs="Arial"/>
                <w:sz w:val="22"/>
                <w:szCs w:val="22"/>
              </w:rPr>
            </w:pPr>
          </w:p>
        </w:tc>
        <w:tc>
          <w:tcPr>
            <w:tcW w:w="1638" w:type="dxa"/>
            <w:vAlign w:val="bottom"/>
          </w:tcPr>
          <w:p w14:paraId="56B738DC" w14:textId="457A2124" w:rsidR="00121BC1" w:rsidRPr="00121BC1" w:rsidRDefault="00121BC1" w:rsidP="0078435B">
            <w:pPr>
              <w:pStyle w:val="NoSpacing"/>
              <w:rPr>
                <w:rFonts w:ascii="Arial" w:hAnsi="Arial" w:cs="Arial"/>
                <w:sz w:val="22"/>
                <w:szCs w:val="22"/>
              </w:rPr>
            </w:pPr>
          </w:p>
        </w:tc>
        <w:tc>
          <w:tcPr>
            <w:tcW w:w="1721" w:type="dxa"/>
            <w:vAlign w:val="bottom"/>
          </w:tcPr>
          <w:p w14:paraId="4E0D402A" w14:textId="497FC374" w:rsidR="00121BC1" w:rsidRPr="00121BC1" w:rsidRDefault="00121BC1" w:rsidP="0078435B">
            <w:pPr>
              <w:pStyle w:val="NoSpacing"/>
              <w:rPr>
                <w:rFonts w:ascii="Arial" w:hAnsi="Arial" w:cs="Arial"/>
                <w:sz w:val="22"/>
                <w:szCs w:val="22"/>
              </w:rPr>
            </w:pPr>
          </w:p>
        </w:tc>
        <w:tc>
          <w:tcPr>
            <w:tcW w:w="3676" w:type="dxa"/>
            <w:vAlign w:val="bottom"/>
          </w:tcPr>
          <w:p w14:paraId="6D6368D7" w14:textId="50759270" w:rsidR="00121BC1" w:rsidRPr="00121BC1" w:rsidRDefault="00121BC1" w:rsidP="0078435B">
            <w:pPr>
              <w:pStyle w:val="NoSpacing"/>
              <w:rPr>
                <w:rFonts w:ascii="Arial" w:hAnsi="Arial" w:cs="Arial"/>
                <w:sz w:val="22"/>
                <w:szCs w:val="22"/>
              </w:rPr>
            </w:pPr>
          </w:p>
        </w:tc>
      </w:tr>
      <w:tr w:rsidR="006D1FB6" w:rsidRPr="006D1FB6" w14:paraId="00EBE432" w14:textId="77777777" w:rsidTr="006D1FB6">
        <w:trPr>
          <w:trHeight w:val="858"/>
        </w:trPr>
        <w:tc>
          <w:tcPr>
            <w:tcW w:w="1116" w:type="dxa"/>
          </w:tcPr>
          <w:p w14:paraId="3596B1CC" w14:textId="77777777" w:rsidR="006D1FB6" w:rsidRPr="006D1FB6" w:rsidRDefault="006D1FB6" w:rsidP="00A10EAA">
            <w:pPr>
              <w:spacing w:after="0" w:line="240" w:lineRule="auto"/>
              <w:jc w:val="center"/>
              <w:rPr>
                <w:rFonts w:ascii="Arial" w:hAnsi="Arial" w:cs="Arial"/>
                <w:sz w:val="22"/>
                <w:szCs w:val="22"/>
              </w:rPr>
            </w:pPr>
            <w:r w:rsidRPr="006D1FB6">
              <w:rPr>
                <w:rFonts w:ascii="Arial" w:hAnsi="Arial" w:cs="Arial"/>
                <w:sz w:val="22"/>
                <w:szCs w:val="22"/>
              </w:rPr>
              <w:t>2.0</w:t>
            </w:r>
          </w:p>
          <w:p w14:paraId="27FA0BF3" w14:textId="5DD7C731" w:rsidR="006D1FB6" w:rsidRPr="006D1FB6" w:rsidRDefault="006D1FB6" w:rsidP="006D1FB6">
            <w:pPr>
              <w:pStyle w:val="NoSpacing"/>
              <w:jc w:val="center"/>
              <w:rPr>
                <w:rFonts w:ascii="Arial" w:hAnsi="Arial" w:cs="Arial"/>
                <w:sz w:val="22"/>
                <w:szCs w:val="22"/>
              </w:rPr>
            </w:pPr>
          </w:p>
        </w:tc>
        <w:tc>
          <w:tcPr>
            <w:tcW w:w="1531" w:type="dxa"/>
          </w:tcPr>
          <w:p w14:paraId="7C80FE96" w14:textId="712FB2A7" w:rsidR="006D1FB6" w:rsidRPr="006D1FB6" w:rsidRDefault="006D1FB6" w:rsidP="006D1FB6">
            <w:pPr>
              <w:pStyle w:val="NoSpacing"/>
              <w:rPr>
                <w:rFonts w:ascii="Arial" w:hAnsi="Arial" w:cs="Arial"/>
                <w:sz w:val="22"/>
                <w:szCs w:val="22"/>
              </w:rPr>
            </w:pPr>
            <w:r w:rsidRPr="006D1FB6">
              <w:rPr>
                <w:rFonts w:ascii="Arial" w:hAnsi="Arial" w:cs="Arial"/>
                <w:sz w:val="22"/>
                <w:szCs w:val="22"/>
              </w:rPr>
              <w:t>June 2022</w:t>
            </w:r>
          </w:p>
        </w:tc>
        <w:tc>
          <w:tcPr>
            <w:tcW w:w="1638" w:type="dxa"/>
          </w:tcPr>
          <w:p w14:paraId="7BB3C4E3" w14:textId="4DE59ED0" w:rsidR="006D1FB6" w:rsidRPr="006D1FB6" w:rsidRDefault="006D1FB6" w:rsidP="006D1FB6">
            <w:pPr>
              <w:pStyle w:val="NoSpacing"/>
              <w:rPr>
                <w:rFonts w:ascii="Arial" w:hAnsi="Arial" w:cs="Arial"/>
                <w:sz w:val="22"/>
                <w:szCs w:val="22"/>
              </w:rPr>
            </w:pPr>
            <w:r w:rsidRPr="006D1FB6">
              <w:rPr>
                <w:rFonts w:ascii="Arial" w:hAnsi="Arial" w:cs="Arial"/>
                <w:sz w:val="22"/>
                <w:szCs w:val="22"/>
              </w:rPr>
              <w:t>Sharon Hawley</w:t>
            </w:r>
          </w:p>
        </w:tc>
        <w:tc>
          <w:tcPr>
            <w:tcW w:w="1721" w:type="dxa"/>
          </w:tcPr>
          <w:p w14:paraId="3A95372B" w14:textId="32BD352C" w:rsidR="006D1FB6" w:rsidRPr="006D1FB6" w:rsidRDefault="006D1FB6" w:rsidP="006D1FB6">
            <w:pPr>
              <w:pStyle w:val="NoSpacing"/>
              <w:rPr>
                <w:rFonts w:ascii="Arial" w:hAnsi="Arial" w:cs="Arial"/>
                <w:sz w:val="22"/>
                <w:szCs w:val="22"/>
              </w:rPr>
            </w:pPr>
          </w:p>
        </w:tc>
        <w:tc>
          <w:tcPr>
            <w:tcW w:w="3676" w:type="dxa"/>
          </w:tcPr>
          <w:p w14:paraId="09724C75" w14:textId="47621661" w:rsidR="006D1FB6" w:rsidRPr="006D1FB6" w:rsidRDefault="006D1FB6" w:rsidP="006D1FB6">
            <w:pPr>
              <w:pStyle w:val="NoSpacing"/>
              <w:rPr>
                <w:rFonts w:ascii="Arial" w:hAnsi="Arial" w:cs="Arial"/>
                <w:sz w:val="22"/>
                <w:szCs w:val="22"/>
              </w:rPr>
            </w:pPr>
          </w:p>
        </w:tc>
      </w:tr>
      <w:tr w:rsidR="00E178B0" w:rsidRPr="006D1FB6" w14:paraId="1EBEBD62" w14:textId="77777777" w:rsidTr="0057773C">
        <w:trPr>
          <w:trHeight w:val="1419"/>
        </w:trPr>
        <w:tc>
          <w:tcPr>
            <w:tcW w:w="1116" w:type="dxa"/>
          </w:tcPr>
          <w:p w14:paraId="749E14C6" w14:textId="538CA1CE" w:rsidR="00E178B0" w:rsidRPr="006D1FB6" w:rsidRDefault="00E178B0" w:rsidP="00E178B0">
            <w:pPr>
              <w:pStyle w:val="NoSpacing"/>
              <w:jc w:val="center"/>
              <w:rPr>
                <w:rFonts w:ascii="Arial" w:hAnsi="Arial" w:cs="Arial"/>
                <w:sz w:val="22"/>
                <w:szCs w:val="22"/>
              </w:rPr>
            </w:pPr>
            <w:r w:rsidRPr="006D1FB6">
              <w:rPr>
                <w:rFonts w:ascii="Arial" w:hAnsi="Arial" w:cs="Arial"/>
                <w:sz w:val="22"/>
                <w:szCs w:val="22"/>
              </w:rPr>
              <w:t xml:space="preserve">3.0 </w:t>
            </w:r>
          </w:p>
        </w:tc>
        <w:tc>
          <w:tcPr>
            <w:tcW w:w="1531" w:type="dxa"/>
          </w:tcPr>
          <w:p w14:paraId="7CFCA817" w14:textId="7B8DC36D" w:rsidR="00E178B0" w:rsidRPr="006D1FB6" w:rsidRDefault="00E178B0" w:rsidP="00F670F3">
            <w:pPr>
              <w:pStyle w:val="NoSpacing"/>
              <w:rPr>
                <w:rFonts w:ascii="Arial" w:hAnsi="Arial" w:cs="Arial"/>
                <w:sz w:val="22"/>
                <w:szCs w:val="22"/>
              </w:rPr>
            </w:pPr>
            <w:r w:rsidRPr="006D1FB6">
              <w:rPr>
                <w:rFonts w:ascii="Arial" w:hAnsi="Arial" w:cs="Arial"/>
                <w:sz w:val="22"/>
                <w:szCs w:val="22"/>
              </w:rPr>
              <w:t>December 2025</w:t>
            </w:r>
          </w:p>
        </w:tc>
        <w:tc>
          <w:tcPr>
            <w:tcW w:w="1638" w:type="dxa"/>
          </w:tcPr>
          <w:p w14:paraId="7AE9004D" w14:textId="77777777" w:rsidR="00E178B0" w:rsidRPr="006D1FB6" w:rsidRDefault="00E178B0" w:rsidP="006D1FB6">
            <w:pPr>
              <w:pStyle w:val="NoSpacing"/>
              <w:rPr>
                <w:rFonts w:ascii="Arial" w:hAnsi="Arial" w:cs="Arial"/>
                <w:sz w:val="22"/>
                <w:szCs w:val="22"/>
              </w:rPr>
            </w:pPr>
            <w:r w:rsidRPr="006D1FB6">
              <w:rPr>
                <w:rFonts w:ascii="Arial" w:hAnsi="Arial" w:cs="Arial"/>
                <w:sz w:val="22"/>
                <w:szCs w:val="22"/>
              </w:rPr>
              <w:t>Bernadette Kinsella</w:t>
            </w:r>
          </w:p>
          <w:p w14:paraId="5E3CCCEE" w14:textId="77777777" w:rsidR="00E178B0" w:rsidRDefault="00E178B0" w:rsidP="00F1677F">
            <w:pPr>
              <w:pStyle w:val="NoSpacing"/>
              <w:rPr>
                <w:rFonts w:ascii="Arial" w:hAnsi="Arial" w:cs="Arial"/>
                <w:sz w:val="22"/>
                <w:szCs w:val="22"/>
              </w:rPr>
            </w:pPr>
          </w:p>
          <w:p w14:paraId="03C96CED" w14:textId="5600229D" w:rsidR="00E178B0" w:rsidRPr="006D1FB6" w:rsidRDefault="00E178B0" w:rsidP="00F1677F">
            <w:pPr>
              <w:pStyle w:val="NoSpacing"/>
              <w:rPr>
                <w:rFonts w:ascii="Arial" w:hAnsi="Arial" w:cs="Arial"/>
                <w:sz w:val="22"/>
                <w:szCs w:val="22"/>
              </w:rPr>
            </w:pPr>
            <w:r w:rsidRPr="006D1FB6">
              <w:rPr>
                <w:rFonts w:ascii="Arial" w:hAnsi="Arial" w:cs="Arial"/>
                <w:sz w:val="22"/>
                <w:szCs w:val="22"/>
              </w:rPr>
              <w:t>Roberta Contino</w:t>
            </w:r>
          </w:p>
        </w:tc>
        <w:tc>
          <w:tcPr>
            <w:tcW w:w="1721" w:type="dxa"/>
          </w:tcPr>
          <w:p w14:paraId="6164693B" w14:textId="3EB2F261" w:rsidR="00E178B0" w:rsidRPr="006D1FB6" w:rsidRDefault="00E178B0" w:rsidP="006D1FB6">
            <w:pPr>
              <w:pStyle w:val="NoSpacing"/>
              <w:rPr>
                <w:rFonts w:ascii="Arial" w:hAnsi="Arial" w:cs="Arial"/>
                <w:sz w:val="22"/>
                <w:szCs w:val="22"/>
              </w:rPr>
            </w:pPr>
            <w:r>
              <w:rPr>
                <w:rFonts w:ascii="Arial" w:hAnsi="Arial" w:cs="Arial"/>
                <w:sz w:val="22"/>
                <w:szCs w:val="22"/>
              </w:rPr>
              <w:t>Draft</w:t>
            </w:r>
          </w:p>
        </w:tc>
        <w:tc>
          <w:tcPr>
            <w:tcW w:w="3676" w:type="dxa"/>
          </w:tcPr>
          <w:p w14:paraId="7847C4F9" w14:textId="77777777" w:rsidR="00E178B0" w:rsidRDefault="00E178B0" w:rsidP="006D1FB6">
            <w:pPr>
              <w:pStyle w:val="NoSpacing"/>
              <w:rPr>
                <w:rFonts w:ascii="Arial" w:hAnsi="Arial" w:cs="Arial"/>
                <w:sz w:val="22"/>
                <w:szCs w:val="22"/>
              </w:rPr>
            </w:pPr>
            <w:r w:rsidRPr="006D1FB6">
              <w:rPr>
                <w:rFonts w:ascii="Arial" w:hAnsi="Arial" w:cs="Arial"/>
                <w:sz w:val="22"/>
                <w:szCs w:val="22"/>
              </w:rPr>
              <w:t xml:space="preserve">Updated News 2, Testing ABCDE, Medications </w:t>
            </w:r>
          </w:p>
          <w:p w14:paraId="2C04FA39" w14:textId="77777777" w:rsidR="00E178B0" w:rsidRPr="006D1FB6" w:rsidRDefault="00E178B0" w:rsidP="006D1FB6">
            <w:pPr>
              <w:pStyle w:val="NoSpacing"/>
              <w:rPr>
                <w:rFonts w:ascii="Arial" w:hAnsi="Arial" w:cs="Arial"/>
                <w:sz w:val="22"/>
                <w:szCs w:val="22"/>
              </w:rPr>
            </w:pPr>
          </w:p>
          <w:p w14:paraId="6425F1EB" w14:textId="745C6B68" w:rsidR="00E178B0" w:rsidRPr="006D1FB6" w:rsidRDefault="00E178B0" w:rsidP="00B8669A">
            <w:pPr>
              <w:pStyle w:val="NoSpacing"/>
              <w:rPr>
                <w:rFonts w:ascii="Arial" w:hAnsi="Arial" w:cs="Arial"/>
                <w:sz w:val="22"/>
                <w:szCs w:val="22"/>
              </w:rPr>
            </w:pPr>
            <w:r w:rsidRPr="006D1FB6">
              <w:rPr>
                <w:rFonts w:ascii="Arial" w:hAnsi="Arial" w:cs="Arial"/>
                <w:sz w:val="22"/>
                <w:szCs w:val="22"/>
              </w:rPr>
              <w:t>Added Naloxone</w:t>
            </w:r>
          </w:p>
        </w:tc>
      </w:tr>
      <w:tr w:rsidR="00CC0D3A" w:rsidRPr="006D1FB6" w14:paraId="5A26DFB2" w14:textId="77777777" w:rsidTr="0057773C">
        <w:trPr>
          <w:trHeight w:val="1419"/>
        </w:trPr>
        <w:tc>
          <w:tcPr>
            <w:tcW w:w="1116" w:type="dxa"/>
          </w:tcPr>
          <w:p w14:paraId="494B817F" w14:textId="1352D3E7" w:rsidR="00CC0D3A" w:rsidRPr="006D1FB6" w:rsidRDefault="00CC0D3A" w:rsidP="00E178B0">
            <w:pPr>
              <w:pStyle w:val="NoSpacing"/>
              <w:jc w:val="center"/>
              <w:rPr>
                <w:rFonts w:ascii="Arial" w:hAnsi="Arial" w:cs="Arial"/>
                <w:sz w:val="22"/>
                <w:szCs w:val="22"/>
              </w:rPr>
            </w:pPr>
            <w:r>
              <w:rPr>
                <w:rFonts w:ascii="Arial" w:hAnsi="Arial" w:cs="Arial"/>
                <w:sz w:val="22"/>
                <w:szCs w:val="22"/>
              </w:rPr>
              <w:t>3.1</w:t>
            </w:r>
          </w:p>
        </w:tc>
        <w:tc>
          <w:tcPr>
            <w:tcW w:w="1531" w:type="dxa"/>
          </w:tcPr>
          <w:p w14:paraId="70B3C6B1" w14:textId="6F0EE36D" w:rsidR="00CC0D3A" w:rsidRPr="006D1FB6" w:rsidRDefault="003C19F4" w:rsidP="00F670F3">
            <w:pPr>
              <w:pStyle w:val="NoSpacing"/>
              <w:rPr>
                <w:rFonts w:ascii="Arial" w:hAnsi="Arial" w:cs="Arial"/>
                <w:sz w:val="22"/>
                <w:szCs w:val="22"/>
              </w:rPr>
            </w:pPr>
            <w:r>
              <w:rPr>
                <w:rFonts w:ascii="Arial" w:hAnsi="Arial" w:cs="Arial"/>
                <w:sz w:val="22"/>
                <w:szCs w:val="22"/>
              </w:rPr>
              <w:t xml:space="preserve">June </w:t>
            </w:r>
            <w:r w:rsidR="00CC0D3A">
              <w:rPr>
                <w:rFonts w:ascii="Arial" w:hAnsi="Arial" w:cs="Arial"/>
                <w:sz w:val="22"/>
                <w:szCs w:val="22"/>
              </w:rPr>
              <w:t xml:space="preserve">2026 </w:t>
            </w:r>
          </w:p>
        </w:tc>
        <w:tc>
          <w:tcPr>
            <w:tcW w:w="1638" w:type="dxa"/>
          </w:tcPr>
          <w:p w14:paraId="3BDA612C" w14:textId="3BDFB26E" w:rsidR="00CC0D3A" w:rsidRPr="006D1FB6" w:rsidRDefault="00CC0D3A" w:rsidP="006D1FB6">
            <w:pPr>
              <w:pStyle w:val="NoSpacing"/>
              <w:rPr>
                <w:rFonts w:ascii="Arial" w:hAnsi="Arial" w:cs="Arial"/>
                <w:sz w:val="22"/>
                <w:szCs w:val="22"/>
              </w:rPr>
            </w:pPr>
            <w:r>
              <w:rPr>
                <w:rFonts w:ascii="Arial" w:hAnsi="Arial" w:cs="Arial"/>
                <w:sz w:val="22"/>
                <w:szCs w:val="22"/>
              </w:rPr>
              <w:t xml:space="preserve">Bernadette Kinsella </w:t>
            </w:r>
          </w:p>
        </w:tc>
        <w:tc>
          <w:tcPr>
            <w:tcW w:w="1721" w:type="dxa"/>
          </w:tcPr>
          <w:p w14:paraId="43CEABFA" w14:textId="53B39FE9" w:rsidR="00CC0D3A" w:rsidRDefault="00CC0D3A" w:rsidP="006D1FB6">
            <w:pPr>
              <w:pStyle w:val="NoSpacing"/>
              <w:rPr>
                <w:rFonts w:ascii="Arial" w:hAnsi="Arial" w:cs="Arial"/>
                <w:sz w:val="22"/>
                <w:szCs w:val="22"/>
              </w:rPr>
            </w:pPr>
            <w:r>
              <w:rPr>
                <w:rFonts w:ascii="Arial" w:hAnsi="Arial" w:cs="Arial"/>
                <w:sz w:val="22"/>
                <w:szCs w:val="22"/>
              </w:rPr>
              <w:t xml:space="preserve">Final </w:t>
            </w:r>
          </w:p>
        </w:tc>
        <w:tc>
          <w:tcPr>
            <w:tcW w:w="3676" w:type="dxa"/>
          </w:tcPr>
          <w:p w14:paraId="6AA86B3C" w14:textId="27942F75" w:rsidR="00CC0D3A" w:rsidRPr="006D1FB6" w:rsidRDefault="00CC0D3A" w:rsidP="006D1FB6">
            <w:pPr>
              <w:pStyle w:val="NoSpacing"/>
              <w:rPr>
                <w:rFonts w:ascii="Arial" w:hAnsi="Arial" w:cs="Arial"/>
                <w:sz w:val="22"/>
                <w:szCs w:val="22"/>
              </w:rPr>
            </w:pPr>
            <w:r>
              <w:rPr>
                <w:rFonts w:ascii="Arial" w:hAnsi="Arial" w:cs="Arial"/>
                <w:sz w:val="22"/>
                <w:szCs w:val="22"/>
              </w:rPr>
              <w:t xml:space="preserve">Updated in line with Equality impact assessment and trauma informed care </w:t>
            </w:r>
            <w:r w:rsidR="00F83609">
              <w:rPr>
                <w:rFonts w:ascii="Arial" w:hAnsi="Arial" w:cs="Arial"/>
                <w:sz w:val="22"/>
                <w:szCs w:val="22"/>
              </w:rPr>
              <w:t xml:space="preserve">throughout policy </w:t>
            </w:r>
            <w:r w:rsidR="00426C23">
              <w:rPr>
                <w:rFonts w:ascii="Arial" w:hAnsi="Arial" w:cs="Arial"/>
                <w:sz w:val="22"/>
                <w:szCs w:val="22"/>
              </w:rPr>
              <w:t>including impact tool.</w:t>
            </w:r>
          </w:p>
        </w:tc>
      </w:tr>
    </w:tbl>
    <w:p w14:paraId="7878A4A6" w14:textId="77777777" w:rsidR="0078435B" w:rsidRDefault="0078435B" w:rsidP="0078435B">
      <w:pPr>
        <w:jc w:val="center"/>
        <w:rPr>
          <w:rFonts w:ascii="Arial" w:hAnsi="Arial" w:cs="Arial"/>
          <w:b/>
          <w:sz w:val="28"/>
          <w:szCs w:val="28"/>
        </w:rPr>
      </w:pPr>
    </w:p>
    <w:p w14:paraId="741056E9" w14:textId="0376999E" w:rsidR="009E2654" w:rsidRPr="00B025CE" w:rsidRDefault="009E2654" w:rsidP="009E2654">
      <w:pPr>
        <w:pStyle w:val="NoSpacing"/>
        <w:jc w:val="center"/>
        <w:rPr>
          <w:rFonts w:ascii="Arial" w:hAnsi="Arial" w:cs="Arial"/>
          <w:b/>
          <w:bCs/>
          <w:sz w:val="22"/>
          <w:szCs w:val="22"/>
        </w:rPr>
      </w:pPr>
      <w:r w:rsidRPr="00B025CE">
        <w:rPr>
          <w:rFonts w:ascii="Arial" w:hAnsi="Arial" w:cs="Arial"/>
          <w:b/>
          <w:bCs/>
          <w:sz w:val="22"/>
          <w:szCs w:val="22"/>
        </w:rPr>
        <w:t>Executive Summary</w:t>
      </w:r>
    </w:p>
    <w:p w14:paraId="31E322DB" w14:textId="77777777" w:rsidR="009E2654" w:rsidRDefault="009E2654" w:rsidP="009E2654">
      <w:pPr>
        <w:pStyle w:val="NoSpacing"/>
        <w:jc w:val="both"/>
        <w:rPr>
          <w:rFonts w:ascii="Arial" w:hAnsi="Arial" w:cs="Arial"/>
          <w:sz w:val="22"/>
          <w:szCs w:val="22"/>
        </w:rPr>
      </w:pPr>
    </w:p>
    <w:p w14:paraId="71BCE8EC" w14:textId="77777777" w:rsidR="009E2654" w:rsidRDefault="009E2654" w:rsidP="009E2654">
      <w:pPr>
        <w:pStyle w:val="NoSpacing"/>
        <w:jc w:val="both"/>
        <w:rPr>
          <w:rFonts w:ascii="Arial" w:hAnsi="Arial" w:cs="Arial"/>
          <w:sz w:val="22"/>
          <w:szCs w:val="22"/>
        </w:rPr>
      </w:pPr>
      <w:r w:rsidRPr="005276D7">
        <w:rPr>
          <w:rFonts w:ascii="Arial" w:hAnsi="Arial" w:cs="Arial"/>
          <w:sz w:val="22"/>
          <w:szCs w:val="22"/>
        </w:rPr>
        <w:t xml:space="preserve">This guideline has been produced to support in-patient staff to recognise, assess and provide immediate clinical management to people who are acutely intoxicated with alcohol and illicit substances including New Psychoactive Substances (NPS), previously known as legal highs, and Cannabinoids (including cannabidiol, CBD). </w:t>
      </w:r>
    </w:p>
    <w:p w14:paraId="77409CDE" w14:textId="77777777" w:rsidR="009E2654" w:rsidRDefault="009E2654" w:rsidP="009E2654">
      <w:pPr>
        <w:pStyle w:val="NoSpacing"/>
        <w:jc w:val="both"/>
        <w:rPr>
          <w:rFonts w:ascii="Arial" w:hAnsi="Arial" w:cs="Arial"/>
          <w:sz w:val="22"/>
          <w:szCs w:val="22"/>
        </w:rPr>
      </w:pPr>
    </w:p>
    <w:p w14:paraId="04CEE9A9" w14:textId="77777777" w:rsidR="009E2654" w:rsidRPr="005276D7" w:rsidRDefault="009E2654" w:rsidP="009E2654">
      <w:pPr>
        <w:pStyle w:val="NoSpacing"/>
        <w:jc w:val="both"/>
        <w:rPr>
          <w:rFonts w:ascii="Arial" w:hAnsi="Arial" w:cs="Arial"/>
          <w:sz w:val="22"/>
          <w:szCs w:val="22"/>
        </w:rPr>
      </w:pPr>
      <w:r w:rsidRPr="005276D7">
        <w:rPr>
          <w:rFonts w:ascii="Arial" w:hAnsi="Arial" w:cs="Arial"/>
          <w:sz w:val="22"/>
          <w:szCs w:val="22"/>
        </w:rPr>
        <w:t>The Purpose is to provide clinicians and ward staff with practical, evidence-informed guidance to assess, monitor, stabilise and escalate care for patients with suspected or confirmed drug intoxication on inpatient mental health wards. This guideline does not replace withdrawal management pathways.</w:t>
      </w:r>
    </w:p>
    <w:p w14:paraId="10E6B95C" w14:textId="77777777" w:rsidR="009E2654" w:rsidRDefault="009E2654" w:rsidP="009E2654">
      <w:pPr>
        <w:pStyle w:val="NoSpacing"/>
        <w:jc w:val="both"/>
        <w:rPr>
          <w:rFonts w:ascii="Arial" w:hAnsi="Arial" w:cs="Arial"/>
          <w:sz w:val="22"/>
          <w:szCs w:val="22"/>
        </w:rPr>
      </w:pPr>
    </w:p>
    <w:p w14:paraId="7E61C467" w14:textId="77777777" w:rsidR="009E2654" w:rsidRDefault="009E2654" w:rsidP="009E2654">
      <w:pPr>
        <w:pStyle w:val="NoSpacing"/>
        <w:jc w:val="both"/>
        <w:rPr>
          <w:rFonts w:ascii="Arial" w:hAnsi="Arial" w:cs="Arial"/>
          <w:sz w:val="22"/>
          <w:szCs w:val="22"/>
        </w:rPr>
      </w:pPr>
      <w:r w:rsidRPr="005276D7">
        <w:rPr>
          <w:rFonts w:ascii="Arial" w:hAnsi="Arial" w:cs="Arial"/>
          <w:sz w:val="22"/>
          <w:szCs w:val="22"/>
        </w:rPr>
        <w:t>Patients at risk of alcohol, benzodiazepine, or opioid withdrawal must be managed under relevant detoxification protocols.</w:t>
      </w:r>
    </w:p>
    <w:p w14:paraId="07B89649" w14:textId="77777777" w:rsidR="009E2654" w:rsidRDefault="009E2654" w:rsidP="009E2654">
      <w:pPr>
        <w:pStyle w:val="NoSpacing"/>
        <w:jc w:val="both"/>
        <w:rPr>
          <w:rFonts w:ascii="Arial" w:hAnsi="Arial" w:cs="Arial"/>
          <w:sz w:val="22"/>
          <w:szCs w:val="22"/>
        </w:rPr>
      </w:pPr>
    </w:p>
    <w:p w14:paraId="4F6A3387" w14:textId="77777777" w:rsidR="009E2654" w:rsidRPr="005276D7" w:rsidRDefault="009E2654" w:rsidP="009E2654">
      <w:pPr>
        <w:pStyle w:val="NoSpacing"/>
        <w:jc w:val="both"/>
        <w:rPr>
          <w:rFonts w:ascii="Arial" w:hAnsi="Arial" w:cs="Arial"/>
          <w:sz w:val="22"/>
          <w:szCs w:val="22"/>
        </w:rPr>
      </w:pPr>
      <w:r w:rsidRPr="00381DAC">
        <w:rPr>
          <w:rFonts w:ascii="Arial" w:hAnsi="Arial" w:cs="Arial"/>
          <w:sz w:val="22"/>
          <w:szCs w:val="22"/>
        </w:rPr>
        <w:t xml:space="preserve">For patients with alcohol dependence or at risk of alcohol withdrawal, clinicians should refer to the ELFT In-Patient Alcohol Detoxification Guidelines and national alcohol treatment guidance for detailed advice on therapeutic B vitamin supplementation (e.g. </w:t>
      </w:r>
      <w:proofErr w:type="spellStart"/>
      <w:r w:rsidRPr="00381DAC">
        <w:rPr>
          <w:rFonts w:ascii="Arial" w:hAnsi="Arial" w:cs="Arial"/>
          <w:sz w:val="22"/>
          <w:szCs w:val="22"/>
        </w:rPr>
        <w:t>Pabrinex</w:t>
      </w:r>
      <w:proofErr w:type="spellEnd"/>
      <w:r w:rsidRPr="00381DAC">
        <w:rPr>
          <w:rFonts w:ascii="Arial" w:hAnsi="Arial" w:cs="Arial"/>
          <w:sz w:val="22"/>
          <w:szCs w:val="22"/>
        </w:rPr>
        <w:t>, thiamine, Vitamin B Co-strong) and management of alcohol-related nutritional deficiencies.</w:t>
      </w:r>
    </w:p>
    <w:p w14:paraId="7F3E505A" w14:textId="2FE04B81" w:rsidR="0078435B" w:rsidRDefault="0078435B">
      <w:pPr>
        <w:rPr>
          <w:rFonts w:ascii="Arial" w:hAnsi="Arial" w:cs="Arial"/>
          <w:b/>
          <w:sz w:val="22"/>
          <w:szCs w:val="22"/>
        </w:rPr>
      </w:pPr>
    </w:p>
    <w:p w14:paraId="4ABD6D07" w14:textId="600C853A" w:rsidR="009E2654" w:rsidRDefault="009E2654">
      <w:pPr>
        <w:rPr>
          <w:rFonts w:ascii="Arial" w:hAnsi="Arial" w:cs="Arial"/>
          <w:b/>
          <w:sz w:val="22"/>
          <w:szCs w:val="22"/>
        </w:rPr>
      </w:pPr>
    </w:p>
    <w:p w14:paraId="5B5FDA2F" w14:textId="07422E4B" w:rsidR="009E2654" w:rsidRDefault="009E2654">
      <w:pPr>
        <w:rPr>
          <w:rFonts w:ascii="Arial" w:hAnsi="Arial" w:cs="Arial"/>
          <w:b/>
          <w:sz w:val="22"/>
          <w:szCs w:val="22"/>
        </w:rPr>
      </w:pPr>
    </w:p>
    <w:p w14:paraId="10F6B855" w14:textId="640A5A7C" w:rsidR="009E2654" w:rsidRDefault="009E2654">
      <w:pPr>
        <w:rPr>
          <w:rFonts w:ascii="Arial" w:hAnsi="Arial" w:cs="Arial"/>
          <w:b/>
          <w:sz w:val="22"/>
          <w:szCs w:val="22"/>
        </w:rPr>
      </w:pPr>
    </w:p>
    <w:p w14:paraId="7C3E3D6E" w14:textId="7AC7A4DC" w:rsidR="009E2654" w:rsidRDefault="009E2654">
      <w:pPr>
        <w:rPr>
          <w:rFonts w:ascii="Arial" w:hAnsi="Arial" w:cs="Arial"/>
          <w:b/>
          <w:sz w:val="22"/>
          <w:szCs w:val="22"/>
        </w:rPr>
      </w:pPr>
    </w:p>
    <w:p w14:paraId="2E3795F9" w14:textId="25814E5F" w:rsidR="009E2654" w:rsidRDefault="009E2654">
      <w:pPr>
        <w:rPr>
          <w:rFonts w:ascii="Arial" w:hAnsi="Arial" w:cs="Arial"/>
          <w:b/>
          <w:sz w:val="22"/>
          <w:szCs w:val="22"/>
        </w:rPr>
      </w:pPr>
    </w:p>
    <w:p w14:paraId="6CA84EFA" w14:textId="0FEABD11" w:rsidR="009E2654" w:rsidRDefault="009E2654">
      <w:pPr>
        <w:rPr>
          <w:rFonts w:ascii="Arial" w:hAnsi="Arial" w:cs="Arial"/>
          <w:b/>
          <w:sz w:val="22"/>
          <w:szCs w:val="22"/>
        </w:rPr>
      </w:pPr>
    </w:p>
    <w:p w14:paraId="3B63EC8C" w14:textId="77777777" w:rsidR="009E2654" w:rsidRDefault="009E2654">
      <w:pPr>
        <w:rPr>
          <w:rFonts w:ascii="Arial" w:hAnsi="Arial" w:cs="Arial"/>
          <w:b/>
          <w:sz w:val="22"/>
          <w:szCs w:val="22"/>
        </w:rPr>
      </w:pPr>
    </w:p>
    <w:p w14:paraId="3806B4CE" w14:textId="255AC14B" w:rsidR="00B45B09" w:rsidRPr="00FC45BA" w:rsidRDefault="00BB0B27" w:rsidP="00BB0B27">
      <w:pPr>
        <w:pStyle w:val="NoSpacing"/>
        <w:jc w:val="center"/>
        <w:rPr>
          <w:rFonts w:ascii="Arial" w:hAnsi="Arial" w:cs="Arial"/>
          <w:b/>
          <w:sz w:val="28"/>
          <w:szCs w:val="28"/>
        </w:rPr>
      </w:pPr>
      <w:r w:rsidRPr="00FC45BA">
        <w:rPr>
          <w:rFonts w:ascii="Arial" w:hAnsi="Arial" w:cs="Arial"/>
          <w:b/>
          <w:sz w:val="28"/>
          <w:szCs w:val="28"/>
        </w:rPr>
        <w:t>Table of Contents</w:t>
      </w:r>
    </w:p>
    <w:p w14:paraId="56024F51" w14:textId="77777777" w:rsidR="00BB0B27" w:rsidRDefault="00BB0B27" w:rsidP="00BB0B27">
      <w:pPr>
        <w:pStyle w:val="NoSpacing"/>
        <w:jc w:val="center"/>
        <w:rPr>
          <w:rFonts w:ascii="Arial" w:hAnsi="Arial" w:cs="Arial"/>
          <w:b/>
        </w:rPr>
      </w:pPr>
    </w:p>
    <w:tbl>
      <w:tblPr>
        <w:tblStyle w:val="TableGrid"/>
        <w:tblW w:w="9209" w:type="dxa"/>
        <w:tblInd w:w="-142" w:type="dxa"/>
        <w:tblLook w:val="04A0" w:firstRow="1" w:lastRow="0" w:firstColumn="1" w:lastColumn="0" w:noHBand="0" w:noVBand="1"/>
      </w:tblPr>
      <w:tblGrid>
        <w:gridCol w:w="1555"/>
        <w:gridCol w:w="6809"/>
        <w:gridCol w:w="845"/>
      </w:tblGrid>
      <w:tr w:rsidR="00BB0B27" w:rsidRPr="0036456E" w14:paraId="13C0B05D" w14:textId="77777777" w:rsidTr="0053317F">
        <w:trPr>
          <w:trHeight w:val="482"/>
        </w:trPr>
        <w:tc>
          <w:tcPr>
            <w:tcW w:w="8364" w:type="dxa"/>
            <w:gridSpan w:val="2"/>
            <w:shd w:val="clear" w:color="auto" w:fill="F2F2F2" w:themeFill="background1" w:themeFillShade="F2"/>
          </w:tcPr>
          <w:p w14:paraId="375CB6B4" w14:textId="77777777" w:rsidR="00BB0B27" w:rsidRPr="0036456E" w:rsidRDefault="00BB0B27" w:rsidP="00BB0B27">
            <w:pPr>
              <w:pStyle w:val="NoSpacing"/>
              <w:rPr>
                <w:rFonts w:ascii="Arial" w:hAnsi="Arial" w:cs="Arial"/>
                <w:b/>
                <w:bCs/>
                <w:sz w:val="22"/>
                <w:szCs w:val="22"/>
              </w:rPr>
            </w:pPr>
            <w:r w:rsidRPr="0036456E">
              <w:rPr>
                <w:rFonts w:ascii="Arial" w:hAnsi="Arial" w:cs="Arial"/>
                <w:b/>
                <w:bCs/>
                <w:sz w:val="22"/>
                <w:szCs w:val="22"/>
              </w:rPr>
              <w:t>Section</w:t>
            </w:r>
          </w:p>
        </w:tc>
        <w:tc>
          <w:tcPr>
            <w:tcW w:w="845" w:type="dxa"/>
            <w:shd w:val="clear" w:color="auto" w:fill="F2F2F2" w:themeFill="background1" w:themeFillShade="F2"/>
          </w:tcPr>
          <w:p w14:paraId="7AD9E204" w14:textId="77777777" w:rsidR="00BB0B27" w:rsidRPr="0036456E" w:rsidRDefault="00BB0B27" w:rsidP="00BB0B27">
            <w:pPr>
              <w:pStyle w:val="NoSpacing"/>
              <w:rPr>
                <w:rFonts w:ascii="Arial" w:hAnsi="Arial" w:cs="Arial"/>
                <w:b/>
                <w:bCs/>
                <w:sz w:val="22"/>
                <w:szCs w:val="22"/>
              </w:rPr>
            </w:pPr>
            <w:r w:rsidRPr="0036456E">
              <w:rPr>
                <w:rFonts w:ascii="Arial" w:hAnsi="Arial" w:cs="Arial"/>
                <w:b/>
                <w:bCs/>
                <w:sz w:val="22"/>
                <w:szCs w:val="22"/>
              </w:rPr>
              <w:t>Page</w:t>
            </w:r>
          </w:p>
        </w:tc>
      </w:tr>
      <w:tr w:rsidR="006D1FB6" w:rsidRPr="0036456E" w14:paraId="3196DEE6" w14:textId="77777777" w:rsidTr="008533A2">
        <w:tc>
          <w:tcPr>
            <w:tcW w:w="1555" w:type="dxa"/>
          </w:tcPr>
          <w:p w14:paraId="623A8B77" w14:textId="77777777" w:rsidR="006D1FB6" w:rsidRPr="0036456E" w:rsidRDefault="006D1FB6" w:rsidP="006D1FB6">
            <w:pPr>
              <w:pStyle w:val="NoSpacing"/>
              <w:numPr>
                <w:ilvl w:val="0"/>
                <w:numId w:val="1"/>
              </w:numPr>
              <w:rPr>
                <w:rFonts w:ascii="Arial" w:hAnsi="Arial" w:cs="Arial"/>
                <w:b/>
                <w:sz w:val="22"/>
                <w:szCs w:val="22"/>
              </w:rPr>
            </w:pPr>
          </w:p>
        </w:tc>
        <w:tc>
          <w:tcPr>
            <w:tcW w:w="6809" w:type="dxa"/>
          </w:tcPr>
          <w:p w14:paraId="47688FC0" w14:textId="77777777" w:rsidR="006D1FB6" w:rsidRPr="0036456E" w:rsidRDefault="006D1FB6" w:rsidP="006D1FB6">
            <w:pPr>
              <w:pStyle w:val="NoSpacing"/>
              <w:rPr>
                <w:rFonts w:ascii="Arial" w:hAnsi="Arial" w:cs="Arial"/>
                <w:bCs/>
                <w:sz w:val="22"/>
                <w:szCs w:val="22"/>
              </w:rPr>
            </w:pPr>
            <w:r w:rsidRPr="0036456E">
              <w:rPr>
                <w:rFonts w:ascii="Arial" w:hAnsi="Arial" w:cs="Arial"/>
                <w:bCs/>
                <w:sz w:val="22"/>
                <w:szCs w:val="22"/>
              </w:rPr>
              <w:t>Introduction</w:t>
            </w:r>
          </w:p>
          <w:p w14:paraId="1C025DCF" w14:textId="77777777" w:rsidR="003524BF" w:rsidRPr="0036456E" w:rsidRDefault="003D3C3E" w:rsidP="003D3C3E">
            <w:pPr>
              <w:pStyle w:val="NoSpacing"/>
              <w:rPr>
                <w:rFonts w:ascii="Arial" w:hAnsi="Arial" w:cs="Arial"/>
                <w:bCs/>
                <w:sz w:val="22"/>
                <w:szCs w:val="22"/>
              </w:rPr>
            </w:pPr>
            <w:r w:rsidRPr="0036456E">
              <w:rPr>
                <w:rFonts w:ascii="Arial" w:hAnsi="Arial" w:cs="Arial"/>
                <w:bCs/>
                <w:sz w:val="22"/>
                <w:szCs w:val="22"/>
              </w:rPr>
              <w:t xml:space="preserve">1.1     </w:t>
            </w:r>
            <w:r w:rsidR="003524BF" w:rsidRPr="0036456E">
              <w:rPr>
                <w:rFonts w:ascii="Arial" w:hAnsi="Arial" w:cs="Arial"/>
                <w:bCs/>
                <w:sz w:val="22"/>
                <w:szCs w:val="22"/>
              </w:rPr>
              <w:t>Executive Summary</w:t>
            </w:r>
          </w:p>
          <w:p w14:paraId="7B055075" w14:textId="5CA1BF0D" w:rsidR="00824334" w:rsidRPr="0036456E" w:rsidRDefault="00824334" w:rsidP="003D3C3E">
            <w:pPr>
              <w:pStyle w:val="NoSpacing"/>
              <w:rPr>
                <w:rFonts w:ascii="Arial" w:hAnsi="Arial" w:cs="Arial"/>
                <w:bCs/>
                <w:sz w:val="22"/>
                <w:szCs w:val="22"/>
              </w:rPr>
            </w:pPr>
            <w:r w:rsidRPr="0036456E">
              <w:rPr>
                <w:rFonts w:ascii="Arial" w:hAnsi="Arial" w:cs="Arial"/>
                <w:bCs/>
                <w:sz w:val="22"/>
                <w:szCs w:val="22"/>
              </w:rPr>
              <w:t>1.2     Governance</w:t>
            </w:r>
          </w:p>
        </w:tc>
        <w:tc>
          <w:tcPr>
            <w:tcW w:w="845" w:type="dxa"/>
          </w:tcPr>
          <w:p w14:paraId="15EC9EDA" w14:textId="655DC8CD" w:rsidR="006D1FB6" w:rsidRPr="0036456E" w:rsidRDefault="0036456E" w:rsidP="006D1FB6">
            <w:pPr>
              <w:pStyle w:val="NoSpacing"/>
              <w:jc w:val="center"/>
              <w:rPr>
                <w:rFonts w:ascii="Arial" w:hAnsi="Arial" w:cs="Arial"/>
                <w:bCs/>
                <w:sz w:val="22"/>
                <w:szCs w:val="22"/>
              </w:rPr>
            </w:pPr>
            <w:r>
              <w:rPr>
                <w:rFonts w:ascii="Arial" w:hAnsi="Arial" w:cs="Arial"/>
                <w:bCs/>
                <w:sz w:val="22"/>
                <w:szCs w:val="22"/>
              </w:rPr>
              <w:t>4</w:t>
            </w:r>
          </w:p>
        </w:tc>
      </w:tr>
      <w:tr w:rsidR="006D1FB6" w:rsidRPr="0036456E" w14:paraId="639F86E2" w14:textId="77777777" w:rsidTr="008533A2">
        <w:tc>
          <w:tcPr>
            <w:tcW w:w="1555" w:type="dxa"/>
          </w:tcPr>
          <w:p w14:paraId="03F1DEE5" w14:textId="77777777" w:rsidR="006D1FB6" w:rsidRPr="0036456E" w:rsidRDefault="006D1FB6" w:rsidP="006D1FB6">
            <w:pPr>
              <w:pStyle w:val="NoSpacing"/>
              <w:numPr>
                <w:ilvl w:val="0"/>
                <w:numId w:val="1"/>
              </w:numPr>
              <w:rPr>
                <w:rFonts w:ascii="Arial" w:hAnsi="Arial" w:cs="Arial"/>
                <w:b/>
                <w:sz w:val="22"/>
                <w:szCs w:val="22"/>
              </w:rPr>
            </w:pPr>
          </w:p>
        </w:tc>
        <w:tc>
          <w:tcPr>
            <w:tcW w:w="6809" w:type="dxa"/>
          </w:tcPr>
          <w:p w14:paraId="49A3E3C6" w14:textId="77777777" w:rsidR="006D1FB6" w:rsidRPr="0036456E" w:rsidRDefault="006D1FB6" w:rsidP="006D1FB6">
            <w:pPr>
              <w:pStyle w:val="NoSpacing"/>
              <w:rPr>
                <w:rFonts w:ascii="Arial" w:hAnsi="Arial" w:cs="Arial"/>
                <w:bCs/>
                <w:sz w:val="22"/>
                <w:szCs w:val="22"/>
              </w:rPr>
            </w:pPr>
            <w:r w:rsidRPr="0036456E">
              <w:rPr>
                <w:rFonts w:ascii="Arial" w:hAnsi="Arial" w:cs="Arial"/>
                <w:bCs/>
                <w:sz w:val="22"/>
                <w:szCs w:val="22"/>
              </w:rPr>
              <w:t>Scope</w:t>
            </w:r>
          </w:p>
          <w:p w14:paraId="60F2866B" w14:textId="136C9D81" w:rsidR="00824334" w:rsidRPr="0036456E" w:rsidRDefault="00824334" w:rsidP="006D1FB6">
            <w:pPr>
              <w:pStyle w:val="NoSpacing"/>
              <w:rPr>
                <w:rFonts w:ascii="Arial" w:hAnsi="Arial" w:cs="Arial"/>
                <w:bCs/>
                <w:sz w:val="22"/>
                <w:szCs w:val="22"/>
              </w:rPr>
            </w:pPr>
            <w:r w:rsidRPr="0036456E">
              <w:rPr>
                <w:rFonts w:ascii="Arial" w:hAnsi="Arial" w:cs="Arial"/>
                <w:bCs/>
                <w:sz w:val="22"/>
                <w:szCs w:val="22"/>
              </w:rPr>
              <w:t>2.1     Key Principles</w:t>
            </w:r>
          </w:p>
        </w:tc>
        <w:tc>
          <w:tcPr>
            <w:tcW w:w="845" w:type="dxa"/>
          </w:tcPr>
          <w:p w14:paraId="531B913C" w14:textId="59ED5BE1" w:rsidR="006D1FB6" w:rsidRPr="0036456E" w:rsidRDefault="0036456E" w:rsidP="006D1FB6">
            <w:pPr>
              <w:pStyle w:val="NoSpacing"/>
              <w:jc w:val="center"/>
              <w:rPr>
                <w:rFonts w:ascii="Arial" w:hAnsi="Arial" w:cs="Arial"/>
                <w:bCs/>
                <w:sz w:val="22"/>
                <w:szCs w:val="22"/>
              </w:rPr>
            </w:pPr>
            <w:r>
              <w:rPr>
                <w:rFonts w:ascii="Arial" w:hAnsi="Arial" w:cs="Arial"/>
                <w:bCs/>
                <w:sz w:val="22"/>
                <w:szCs w:val="22"/>
              </w:rPr>
              <w:t>5</w:t>
            </w:r>
          </w:p>
        </w:tc>
      </w:tr>
      <w:tr w:rsidR="006D1FB6" w:rsidRPr="0036456E" w14:paraId="18A949B7" w14:textId="77777777" w:rsidTr="008533A2">
        <w:tc>
          <w:tcPr>
            <w:tcW w:w="1555" w:type="dxa"/>
          </w:tcPr>
          <w:p w14:paraId="7A066F01" w14:textId="77777777" w:rsidR="006D1FB6" w:rsidRPr="0036456E" w:rsidRDefault="006D1FB6" w:rsidP="006D1FB6">
            <w:pPr>
              <w:pStyle w:val="NoSpacing"/>
              <w:numPr>
                <w:ilvl w:val="0"/>
                <w:numId w:val="1"/>
              </w:numPr>
              <w:rPr>
                <w:rFonts w:ascii="Arial" w:hAnsi="Arial" w:cs="Arial"/>
                <w:b/>
                <w:sz w:val="22"/>
                <w:szCs w:val="22"/>
              </w:rPr>
            </w:pPr>
          </w:p>
        </w:tc>
        <w:tc>
          <w:tcPr>
            <w:tcW w:w="6809" w:type="dxa"/>
          </w:tcPr>
          <w:p w14:paraId="63DD7093" w14:textId="38542C83" w:rsidR="006D1FB6" w:rsidRPr="0036456E" w:rsidRDefault="006D1FB6" w:rsidP="006D1FB6">
            <w:pPr>
              <w:pStyle w:val="NoSpacing"/>
              <w:rPr>
                <w:rFonts w:ascii="Arial" w:hAnsi="Arial" w:cs="Arial"/>
                <w:bCs/>
                <w:sz w:val="22"/>
                <w:szCs w:val="22"/>
              </w:rPr>
            </w:pPr>
            <w:r w:rsidRPr="0036456E">
              <w:rPr>
                <w:rFonts w:ascii="Arial" w:hAnsi="Arial" w:cs="Arial"/>
                <w:bCs/>
                <w:sz w:val="22"/>
                <w:szCs w:val="22"/>
              </w:rPr>
              <w:t>Acute Intoxication</w:t>
            </w:r>
          </w:p>
        </w:tc>
        <w:tc>
          <w:tcPr>
            <w:tcW w:w="845" w:type="dxa"/>
          </w:tcPr>
          <w:p w14:paraId="413490F1" w14:textId="01EAA6CD" w:rsidR="006D1FB6" w:rsidRPr="0036456E" w:rsidRDefault="0036456E" w:rsidP="006D1FB6">
            <w:pPr>
              <w:pStyle w:val="NoSpacing"/>
              <w:jc w:val="center"/>
              <w:rPr>
                <w:rFonts w:ascii="Arial" w:hAnsi="Arial" w:cs="Arial"/>
                <w:bCs/>
                <w:sz w:val="22"/>
                <w:szCs w:val="22"/>
              </w:rPr>
            </w:pPr>
            <w:r>
              <w:rPr>
                <w:rFonts w:ascii="Arial" w:hAnsi="Arial" w:cs="Arial"/>
                <w:bCs/>
                <w:sz w:val="22"/>
                <w:szCs w:val="22"/>
              </w:rPr>
              <w:t>5</w:t>
            </w:r>
          </w:p>
        </w:tc>
      </w:tr>
      <w:tr w:rsidR="006D1FB6" w:rsidRPr="0036456E" w14:paraId="2A3AE7C7" w14:textId="77777777" w:rsidTr="008533A2">
        <w:trPr>
          <w:trHeight w:val="77"/>
        </w:trPr>
        <w:tc>
          <w:tcPr>
            <w:tcW w:w="1555" w:type="dxa"/>
          </w:tcPr>
          <w:p w14:paraId="317DB4FE" w14:textId="77777777" w:rsidR="006D1FB6" w:rsidRPr="0036456E" w:rsidRDefault="006D1FB6" w:rsidP="006D1FB6">
            <w:pPr>
              <w:pStyle w:val="NoSpacing"/>
              <w:numPr>
                <w:ilvl w:val="0"/>
                <w:numId w:val="1"/>
              </w:numPr>
              <w:rPr>
                <w:rFonts w:ascii="Arial" w:hAnsi="Arial" w:cs="Arial"/>
                <w:b/>
                <w:sz w:val="22"/>
                <w:szCs w:val="22"/>
              </w:rPr>
            </w:pPr>
          </w:p>
        </w:tc>
        <w:tc>
          <w:tcPr>
            <w:tcW w:w="6809" w:type="dxa"/>
          </w:tcPr>
          <w:p w14:paraId="4B1CDCC4" w14:textId="77777777" w:rsidR="006D1FB6" w:rsidRPr="0036456E" w:rsidRDefault="006D1FB6" w:rsidP="006D1FB6">
            <w:pPr>
              <w:pStyle w:val="NoSpacing"/>
              <w:rPr>
                <w:rFonts w:ascii="Arial" w:hAnsi="Arial" w:cs="Arial"/>
                <w:bCs/>
                <w:sz w:val="22"/>
                <w:szCs w:val="22"/>
              </w:rPr>
            </w:pPr>
            <w:r w:rsidRPr="0036456E">
              <w:rPr>
                <w:rFonts w:ascii="Arial" w:hAnsi="Arial" w:cs="Arial"/>
                <w:bCs/>
                <w:sz w:val="22"/>
                <w:szCs w:val="22"/>
              </w:rPr>
              <w:t>Recognising Acute Intoxication</w:t>
            </w:r>
          </w:p>
          <w:p w14:paraId="48AF2416" w14:textId="164347AC" w:rsidR="00824334" w:rsidRPr="0036456E" w:rsidRDefault="00824334" w:rsidP="006D1FB6">
            <w:pPr>
              <w:pStyle w:val="NoSpacing"/>
              <w:rPr>
                <w:rFonts w:ascii="Arial" w:hAnsi="Arial" w:cs="Arial"/>
                <w:bCs/>
                <w:sz w:val="22"/>
                <w:szCs w:val="22"/>
              </w:rPr>
            </w:pPr>
            <w:r w:rsidRPr="0036456E">
              <w:rPr>
                <w:rFonts w:ascii="Arial" w:hAnsi="Arial" w:cs="Arial"/>
                <w:bCs/>
                <w:sz w:val="22"/>
                <w:szCs w:val="22"/>
              </w:rPr>
              <w:t>4.1     Admi</w:t>
            </w:r>
            <w:r w:rsidR="001F7C84">
              <w:rPr>
                <w:rFonts w:ascii="Arial" w:hAnsi="Arial" w:cs="Arial"/>
                <w:bCs/>
                <w:sz w:val="22"/>
                <w:szCs w:val="22"/>
              </w:rPr>
              <w:t xml:space="preserve">ssion </w:t>
            </w:r>
            <w:r w:rsidRPr="0036456E">
              <w:rPr>
                <w:rFonts w:ascii="Arial" w:hAnsi="Arial" w:cs="Arial"/>
                <w:bCs/>
                <w:sz w:val="22"/>
                <w:szCs w:val="22"/>
              </w:rPr>
              <w:t>and Initial Assessment</w:t>
            </w:r>
          </w:p>
          <w:p w14:paraId="3E954100" w14:textId="5351AEDA" w:rsidR="00824334" w:rsidRPr="0036456E" w:rsidRDefault="00824334" w:rsidP="006D1FB6">
            <w:pPr>
              <w:pStyle w:val="NoSpacing"/>
              <w:rPr>
                <w:rFonts w:ascii="Arial" w:hAnsi="Arial" w:cs="Arial"/>
                <w:bCs/>
                <w:sz w:val="22"/>
                <w:szCs w:val="22"/>
              </w:rPr>
            </w:pPr>
            <w:r w:rsidRPr="0036456E">
              <w:rPr>
                <w:rFonts w:ascii="Arial" w:hAnsi="Arial" w:cs="Arial"/>
                <w:bCs/>
                <w:sz w:val="22"/>
                <w:szCs w:val="22"/>
              </w:rPr>
              <w:t>4.2     Assessment of Suspected Intoxication</w:t>
            </w:r>
          </w:p>
        </w:tc>
        <w:tc>
          <w:tcPr>
            <w:tcW w:w="845" w:type="dxa"/>
          </w:tcPr>
          <w:p w14:paraId="7EEB76D6" w14:textId="4C540F11" w:rsidR="006D1FB6" w:rsidRPr="0036456E" w:rsidRDefault="001F7C84" w:rsidP="006D1FB6">
            <w:pPr>
              <w:pStyle w:val="NoSpacing"/>
              <w:jc w:val="center"/>
              <w:rPr>
                <w:rFonts w:ascii="Arial" w:hAnsi="Arial" w:cs="Arial"/>
                <w:bCs/>
                <w:sz w:val="22"/>
                <w:szCs w:val="22"/>
              </w:rPr>
            </w:pPr>
            <w:r>
              <w:rPr>
                <w:rFonts w:ascii="Arial" w:hAnsi="Arial" w:cs="Arial"/>
                <w:bCs/>
                <w:sz w:val="22"/>
                <w:szCs w:val="22"/>
              </w:rPr>
              <w:t>6</w:t>
            </w:r>
          </w:p>
        </w:tc>
      </w:tr>
      <w:tr w:rsidR="006D1FB6" w:rsidRPr="0036456E" w14:paraId="2C597E74" w14:textId="77777777" w:rsidTr="008533A2">
        <w:tc>
          <w:tcPr>
            <w:tcW w:w="1555" w:type="dxa"/>
          </w:tcPr>
          <w:p w14:paraId="30DA96D5" w14:textId="77777777" w:rsidR="006D1FB6" w:rsidRPr="0036456E" w:rsidRDefault="006D1FB6" w:rsidP="006D1FB6">
            <w:pPr>
              <w:pStyle w:val="NoSpacing"/>
              <w:numPr>
                <w:ilvl w:val="0"/>
                <w:numId w:val="1"/>
              </w:numPr>
              <w:rPr>
                <w:rFonts w:ascii="Arial" w:hAnsi="Arial" w:cs="Arial"/>
                <w:b/>
                <w:sz w:val="22"/>
                <w:szCs w:val="22"/>
              </w:rPr>
            </w:pPr>
          </w:p>
        </w:tc>
        <w:tc>
          <w:tcPr>
            <w:tcW w:w="6809" w:type="dxa"/>
          </w:tcPr>
          <w:p w14:paraId="4A8D902B" w14:textId="77777777" w:rsidR="006D1FB6" w:rsidRPr="0036456E" w:rsidRDefault="006D1FB6" w:rsidP="006D1FB6">
            <w:pPr>
              <w:pStyle w:val="NoSpacing"/>
              <w:rPr>
                <w:rFonts w:ascii="Arial" w:hAnsi="Arial" w:cs="Arial"/>
                <w:bCs/>
                <w:sz w:val="22"/>
                <w:szCs w:val="22"/>
              </w:rPr>
            </w:pPr>
            <w:r w:rsidRPr="0036456E">
              <w:rPr>
                <w:rFonts w:ascii="Arial" w:hAnsi="Arial" w:cs="Arial"/>
                <w:bCs/>
                <w:sz w:val="22"/>
                <w:szCs w:val="22"/>
              </w:rPr>
              <w:t>Management of Acute Intoxication</w:t>
            </w:r>
          </w:p>
          <w:p w14:paraId="79DDB09C" w14:textId="0B846B6C" w:rsidR="00824334" w:rsidRPr="0036456E" w:rsidRDefault="00824334" w:rsidP="00824334">
            <w:pPr>
              <w:pStyle w:val="NoSpacing"/>
              <w:rPr>
                <w:rFonts w:ascii="Arial" w:hAnsi="Arial" w:cs="Arial"/>
                <w:bCs/>
                <w:sz w:val="22"/>
                <w:szCs w:val="22"/>
              </w:rPr>
            </w:pPr>
            <w:r w:rsidRPr="0036456E">
              <w:rPr>
                <w:rFonts w:ascii="Arial" w:hAnsi="Arial" w:cs="Arial"/>
                <w:bCs/>
                <w:sz w:val="22"/>
                <w:szCs w:val="22"/>
              </w:rPr>
              <w:t xml:space="preserve">5.1     Observation and Vital Signs Monitoring </w:t>
            </w:r>
          </w:p>
          <w:p w14:paraId="49BD46A5" w14:textId="5DCB52E9" w:rsidR="00824334" w:rsidRPr="0036456E" w:rsidRDefault="00824334" w:rsidP="00824334">
            <w:pPr>
              <w:pStyle w:val="NoSpacing"/>
              <w:rPr>
                <w:rFonts w:ascii="Arial" w:hAnsi="Arial" w:cs="Arial"/>
                <w:bCs/>
                <w:sz w:val="22"/>
                <w:szCs w:val="22"/>
              </w:rPr>
            </w:pPr>
            <w:r w:rsidRPr="0036456E">
              <w:rPr>
                <w:rFonts w:ascii="Arial" w:hAnsi="Arial" w:cs="Arial"/>
                <w:bCs/>
                <w:sz w:val="22"/>
                <w:szCs w:val="22"/>
              </w:rPr>
              <w:t>5.2     Indications for Routine Monitoring</w:t>
            </w:r>
          </w:p>
          <w:p w14:paraId="210A6B78" w14:textId="78E6E7E6" w:rsidR="00824334" w:rsidRPr="0036456E" w:rsidRDefault="00824334" w:rsidP="00824334">
            <w:pPr>
              <w:pStyle w:val="NoSpacing"/>
              <w:rPr>
                <w:rFonts w:ascii="Arial" w:hAnsi="Arial" w:cs="Arial"/>
                <w:bCs/>
                <w:sz w:val="22"/>
                <w:szCs w:val="22"/>
              </w:rPr>
            </w:pPr>
            <w:r w:rsidRPr="0036456E">
              <w:rPr>
                <w:rFonts w:ascii="Arial" w:hAnsi="Arial" w:cs="Arial"/>
                <w:bCs/>
                <w:sz w:val="22"/>
                <w:szCs w:val="22"/>
              </w:rPr>
              <w:t>5.3     Identification of the Need for Medical Assistance</w:t>
            </w:r>
          </w:p>
          <w:p w14:paraId="165B3271" w14:textId="604FBB8D" w:rsidR="00824334" w:rsidRPr="0036456E" w:rsidRDefault="00824334" w:rsidP="00824334">
            <w:pPr>
              <w:pStyle w:val="NoSpacing"/>
              <w:rPr>
                <w:rFonts w:ascii="Arial" w:hAnsi="Arial" w:cs="Arial"/>
                <w:bCs/>
                <w:sz w:val="22"/>
                <w:szCs w:val="22"/>
              </w:rPr>
            </w:pPr>
            <w:r w:rsidRPr="0036456E">
              <w:rPr>
                <w:rFonts w:ascii="Arial" w:hAnsi="Arial" w:cs="Arial"/>
                <w:bCs/>
                <w:sz w:val="22"/>
                <w:szCs w:val="22"/>
              </w:rPr>
              <w:t>5.4     Identification of a Medical Emergency</w:t>
            </w:r>
          </w:p>
          <w:p w14:paraId="3A37A16F" w14:textId="1983ECA3" w:rsidR="00824334" w:rsidRPr="0036456E" w:rsidRDefault="00824334" w:rsidP="00824334">
            <w:pPr>
              <w:pStyle w:val="NoSpacing"/>
              <w:rPr>
                <w:rFonts w:ascii="Arial" w:hAnsi="Arial" w:cs="Arial"/>
                <w:bCs/>
                <w:sz w:val="22"/>
                <w:szCs w:val="22"/>
              </w:rPr>
            </w:pPr>
            <w:r w:rsidRPr="0036456E">
              <w:rPr>
                <w:rFonts w:ascii="Arial" w:hAnsi="Arial" w:cs="Arial"/>
                <w:bCs/>
                <w:sz w:val="22"/>
                <w:szCs w:val="22"/>
              </w:rPr>
              <w:t>5.5     ABCDE</w:t>
            </w:r>
          </w:p>
          <w:p w14:paraId="7CF088BC" w14:textId="77777777" w:rsidR="00824334" w:rsidRPr="0036456E" w:rsidRDefault="00824334" w:rsidP="00824334">
            <w:pPr>
              <w:pStyle w:val="NoSpacing"/>
              <w:rPr>
                <w:rFonts w:ascii="Arial" w:hAnsi="Arial" w:cs="Arial"/>
                <w:bCs/>
                <w:sz w:val="22"/>
                <w:szCs w:val="22"/>
              </w:rPr>
            </w:pPr>
            <w:r w:rsidRPr="0036456E">
              <w:rPr>
                <w:rFonts w:ascii="Arial" w:hAnsi="Arial" w:cs="Arial"/>
                <w:bCs/>
                <w:sz w:val="22"/>
                <w:szCs w:val="22"/>
              </w:rPr>
              <w:t xml:space="preserve">5.6     Management and Escalation of the Deteriorating Patient </w:t>
            </w:r>
          </w:p>
          <w:p w14:paraId="4CD9458A" w14:textId="477EDF47" w:rsidR="00824334" w:rsidRPr="0036456E" w:rsidRDefault="00824334" w:rsidP="00824334">
            <w:pPr>
              <w:pStyle w:val="NoSpacing"/>
              <w:rPr>
                <w:rFonts w:ascii="Arial" w:hAnsi="Arial" w:cs="Arial"/>
                <w:bCs/>
                <w:sz w:val="22"/>
                <w:szCs w:val="22"/>
              </w:rPr>
            </w:pPr>
            <w:r w:rsidRPr="0036456E">
              <w:rPr>
                <w:rFonts w:ascii="Arial" w:hAnsi="Arial" w:cs="Arial"/>
                <w:bCs/>
                <w:sz w:val="22"/>
                <w:szCs w:val="22"/>
              </w:rPr>
              <w:t xml:space="preserve">          or Service User</w:t>
            </w:r>
          </w:p>
        </w:tc>
        <w:tc>
          <w:tcPr>
            <w:tcW w:w="845" w:type="dxa"/>
          </w:tcPr>
          <w:p w14:paraId="464DA902" w14:textId="61B012AE" w:rsidR="006D1FB6" w:rsidRPr="0036456E" w:rsidRDefault="0036456E" w:rsidP="006D1FB6">
            <w:pPr>
              <w:pStyle w:val="NoSpacing"/>
              <w:jc w:val="center"/>
              <w:rPr>
                <w:rFonts w:ascii="Arial" w:hAnsi="Arial" w:cs="Arial"/>
                <w:bCs/>
                <w:sz w:val="22"/>
                <w:szCs w:val="22"/>
              </w:rPr>
            </w:pPr>
            <w:r>
              <w:rPr>
                <w:rFonts w:ascii="Arial" w:hAnsi="Arial" w:cs="Arial"/>
                <w:bCs/>
                <w:sz w:val="22"/>
                <w:szCs w:val="22"/>
              </w:rPr>
              <w:t>10</w:t>
            </w:r>
          </w:p>
        </w:tc>
      </w:tr>
      <w:tr w:rsidR="006D1FB6" w:rsidRPr="0036456E" w14:paraId="27436BE4" w14:textId="77777777" w:rsidTr="008533A2">
        <w:tc>
          <w:tcPr>
            <w:tcW w:w="1555" w:type="dxa"/>
          </w:tcPr>
          <w:p w14:paraId="005501FC" w14:textId="77777777" w:rsidR="006D1FB6" w:rsidRPr="0036456E" w:rsidRDefault="006D1FB6" w:rsidP="006D1FB6">
            <w:pPr>
              <w:pStyle w:val="NoSpacing"/>
              <w:numPr>
                <w:ilvl w:val="0"/>
                <w:numId w:val="1"/>
              </w:numPr>
              <w:rPr>
                <w:rFonts w:ascii="Arial" w:hAnsi="Arial" w:cs="Arial"/>
                <w:b/>
                <w:sz w:val="22"/>
                <w:szCs w:val="22"/>
              </w:rPr>
            </w:pPr>
          </w:p>
        </w:tc>
        <w:tc>
          <w:tcPr>
            <w:tcW w:w="6809" w:type="dxa"/>
          </w:tcPr>
          <w:p w14:paraId="42F65D0E" w14:textId="77777777" w:rsidR="006D1FB6" w:rsidRPr="0036456E" w:rsidRDefault="006D1FB6" w:rsidP="006D1FB6">
            <w:pPr>
              <w:pStyle w:val="NoSpacing"/>
              <w:rPr>
                <w:rFonts w:ascii="Arial" w:hAnsi="Arial" w:cs="Arial"/>
                <w:bCs/>
                <w:sz w:val="22"/>
                <w:szCs w:val="22"/>
              </w:rPr>
            </w:pPr>
            <w:r w:rsidRPr="0036456E">
              <w:rPr>
                <w:rFonts w:ascii="Arial" w:hAnsi="Arial" w:cs="Arial"/>
                <w:bCs/>
                <w:sz w:val="22"/>
                <w:szCs w:val="22"/>
              </w:rPr>
              <w:t>Naloxone</w:t>
            </w:r>
          </w:p>
          <w:p w14:paraId="0F772FD9" w14:textId="4420D4EE" w:rsidR="00824334" w:rsidRPr="0036456E" w:rsidRDefault="00824334" w:rsidP="00824334">
            <w:pPr>
              <w:pStyle w:val="NoSpacing"/>
              <w:rPr>
                <w:rFonts w:ascii="Arial" w:hAnsi="Arial" w:cs="Arial"/>
                <w:bCs/>
                <w:sz w:val="22"/>
                <w:szCs w:val="22"/>
              </w:rPr>
            </w:pPr>
            <w:r w:rsidRPr="0036456E">
              <w:rPr>
                <w:rFonts w:ascii="Arial" w:hAnsi="Arial" w:cs="Arial"/>
                <w:bCs/>
                <w:sz w:val="22"/>
                <w:szCs w:val="22"/>
              </w:rPr>
              <w:t>6.1     Administration of Naloxone</w:t>
            </w:r>
          </w:p>
          <w:p w14:paraId="0429DA1E" w14:textId="77777777" w:rsidR="00824334" w:rsidRPr="0036456E" w:rsidRDefault="00824334" w:rsidP="00824334">
            <w:pPr>
              <w:pStyle w:val="NoSpacing"/>
              <w:rPr>
                <w:rFonts w:ascii="Arial" w:hAnsi="Arial" w:cs="Arial"/>
                <w:bCs/>
                <w:sz w:val="22"/>
                <w:szCs w:val="22"/>
              </w:rPr>
            </w:pPr>
            <w:r w:rsidRPr="0036456E">
              <w:rPr>
                <w:rFonts w:ascii="Arial" w:hAnsi="Arial" w:cs="Arial"/>
                <w:bCs/>
                <w:sz w:val="22"/>
                <w:szCs w:val="22"/>
              </w:rPr>
              <w:t>6.2     Contraindications</w:t>
            </w:r>
          </w:p>
          <w:p w14:paraId="1073B67E" w14:textId="77777777" w:rsidR="00824334" w:rsidRPr="0036456E" w:rsidRDefault="00824334" w:rsidP="00824334">
            <w:pPr>
              <w:pStyle w:val="NoSpacing"/>
              <w:rPr>
                <w:rFonts w:ascii="Arial" w:hAnsi="Arial" w:cs="Arial"/>
                <w:bCs/>
                <w:sz w:val="22"/>
                <w:szCs w:val="22"/>
              </w:rPr>
            </w:pPr>
            <w:r w:rsidRPr="0036456E">
              <w:rPr>
                <w:rFonts w:ascii="Arial" w:hAnsi="Arial" w:cs="Arial"/>
                <w:bCs/>
                <w:sz w:val="22"/>
                <w:szCs w:val="22"/>
              </w:rPr>
              <w:t xml:space="preserve">6.3     Special Warnings or Precautions and Withdrawal </w:t>
            </w:r>
          </w:p>
          <w:p w14:paraId="1FA6722A" w14:textId="003E88FC" w:rsidR="00824334" w:rsidRPr="0036456E" w:rsidRDefault="00824334" w:rsidP="00824334">
            <w:pPr>
              <w:pStyle w:val="NoSpacing"/>
              <w:rPr>
                <w:rFonts w:ascii="Arial" w:hAnsi="Arial" w:cs="Arial"/>
                <w:bCs/>
                <w:sz w:val="22"/>
                <w:szCs w:val="22"/>
              </w:rPr>
            </w:pPr>
            <w:r w:rsidRPr="0036456E">
              <w:rPr>
                <w:rFonts w:ascii="Arial" w:hAnsi="Arial" w:cs="Arial"/>
                <w:bCs/>
                <w:sz w:val="22"/>
                <w:szCs w:val="22"/>
              </w:rPr>
              <w:t>6.4     Fertility, Pregnancy and Lactation</w:t>
            </w:r>
          </w:p>
          <w:p w14:paraId="5839CBDB" w14:textId="2DE4C176" w:rsidR="00824334" w:rsidRPr="0036456E" w:rsidRDefault="00824334" w:rsidP="00824334">
            <w:pPr>
              <w:pStyle w:val="NoSpacing"/>
              <w:rPr>
                <w:rFonts w:ascii="Arial" w:hAnsi="Arial" w:cs="Arial"/>
                <w:bCs/>
                <w:sz w:val="22"/>
                <w:szCs w:val="22"/>
              </w:rPr>
            </w:pPr>
            <w:r w:rsidRPr="0036456E">
              <w:rPr>
                <w:rFonts w:ascii="Arial" w:hAnsi="Arial" w:cs="Arial"/>
                <w:bCs/>
                <w:sz w:val="22"/>
                <w:szCs w:val="22"/>
              </w:rPr>
              <w:t xml:space="preserve">6.5     Interactions with Other Medical Products </w:t>
            </w:r>
          </w:p>
        </w:tc>
        <w:tc>
          <w:tcPr>
            <w:tcW w:w="845" w:type="dxa"/>
          </w:tcPr>
          <w:p w14:paraId="3C4E69F3" w14:textId="66BCA18C" w:rsidR="006D1FB6" w:rsidRPr="0036456E" w:rsidRDefault="0036456E" w:rsidP="006D1FB6">
            <w:pPr>
              <w:pStyle w:val="NoSpacing"/>
              <w:jc w:val="center"/>
              <w:rPr>
                <w:rFonts w:ascii="Arial" w:hAnsi="Arial" w:cs="Arial"/>
                <w:bCs/>
                <w:sz w:val="22"/>
                <w:szCs w:val="22"/>
              </w:rPr>
            </w:pPr>
            <w:r>
              <w:rPr>
                <w:rFonts w:ascii="Arial" w:hAnsi="Arial" w:cs="Arial"/>
                <w:bCs/>
                <w:sz w:val="22"/>
                <w:szCs w:val="22"/>
              </w:rPr>
              <w:t>1</w:t>
            </w:r>
            <w:r w:rsidR="001F7C84">
              <w:rPr>
                <w:rFonts w:ascii="Arial" w:hAnsi="Arial" w:cs="Arial"/>
                <w:bCs/>
                <w:sz w:val="22"/>
                <w:szCs w:val="22"/>
              </w:rPr>
              <w:t>4</w:t>
            </w:r>
          </w:p>
        </w:tc>
      </w:tr>
      <w:tr w:rsidR="006D1FB6" w:rsidRPr="0036456E" w14:paraId="549B6704" w14:textId="77777777" w:rsidTr="008533A2">
        <w:tc>
          <w:tcPr>
            <w:tcW w:w="1555" w:type="dxa"/>
          </w:tcPr>
          <w:p w14:paraId="608ED0C9" w14:textId="77777777" w:rsidR="006D1FB6" w:rsidRPr="0036456E" w:rsidRDefault="006D1FB6" w:rsidP="006D1FB6">
            <w:pPr>
              <w:pStyle w:val="NoSpacing"/>
              <w:numPr>
                <w:ilvl w:val="0"/>
                <w:numId w:val="1"/>
              </w:numPr>
              <w:rPr>
                <w:rFonts w:ascii="Arial" w:hAnsi="Arial" w:cs="Arial"/>
                <w:b/>
                <w:sz w:val="22"/>
                <w:szCs w:val="22"/>
              </w:rPr>
            </w:pPr>
          </w:p>
        </w:tc>
        <w:tc>
          <w:tcPr>
            <w:tcW w:w="6809" w:type="dxa"/>
          </w:tcPr>
          <w:p w14:paraId="73303B98" w14:textId="505E36F6" w:rsidR="006D1FB6" w:rsidRPr="0036456E" w:rsidRDefault="006D1FB6" w:rsidP="006D1FB6">
            <w:pPr>
              <w:pStyle w:val="NoSpacing"/>
              <w:rPr>
                <w:rFonts w:ascii="Arial" w:hAnsi="Arial" w:cs="Arial"/>
                <w:bCs/>
                <w:sz w:val="22"/>
                <w:szCs w:val="22"/>
              </w:rPr>
            </w:pPr>
            <w:r w:rsidRPr="0036456E">
              <w:rPr>
                <w:rFonts w:ascii="Arial" w:hAnsi="Arial" w:cs="Arial"/>
                <w:bCs/>
                <w:sz w:val="22"/>
                <w:szCs w:val="22"/>
              </w:rPr>
              <w:t>Monitoring the Sleeping Patient</w:t>
            </w:r>
          </w:p>
        </w:tc>
        <w:tc>
          <w:tcPr>
            <w:tcW w:w="845" w:type="dxa"/>
          </w:tcPr>
          <w:p w14:paraId="1C6B1F45" w14:textId="08DB2674" w:rsidR="006D1FB6" w:rsidRPr="0036456E" w:rsidRDefault="0036456E" w:rsidP="006D1FB6">
            <w:pPr>
              <w:pStyle w:val="NoSpacing"/>
              <w:jc w:val="center"/>
              <w:rPr>
                <w:rFonts w:ascii="Arial" w:hAnsi="Arial" w:cs="Arial"/>
                <w:bCs/>
                <w:sz w:val="22"/>
                <w:szCs w:val="22"/>
              </w:rPr>
            </w:pPr>
            <w:r>
              <w:rPr>
                <w:rFonts w:ascii="Arial" w:hAnsi="Arial" w:cs="Arial"/>
                <w:bCs/>
                <w:sz w:val="22"/>
                <w:szCs w:val="22"/>
              </w:rPr>
              <w:t>1</w:t>
            </w:r>
            <w:r w:rsidR="001F7C84">
              <w:rPr>
                <w:rFonts w:ascii="Arial" w:hAnsi="Arial" w:cs="Arial"/>
                <w:bCs/>
                <w:sz w:val="22"/>
                <w:szCs w:val="22"/>
              </w:rPr>
              <w:t>7</w:t>
            </w:r>
          </w:p>
        </w:tc>
      </w:tr>
      <w:tr w:rsidR="006D1FB6" w:rsidRPr="0036456E" w14:paraId="7BCF93A2" w14:textId="77777777" w:rsidTr="008533A2">
        <w:tc>
          <w:tcPr>
            <w:tcW w:w="1555" w:type="dxa"/>
          </w:tcPr>
          <w:p w14:paraId="68CBF332" w14:textId="77777777" w:rsidR="006D1FB6" w:rsidRPr="0036456E" w:rsidRDefault="006D1FB6" w:rsidP="006D1FB6">
            <w:pPr>
              <w:pStyle w:val="NoSpacing"/>
              <w:numPr>
                <w:ilvl w:val="0"/>
                <w:numId w:val="1"/>
              </w:numPr>
              <w:rPr>
                <w:rFonts w:ascii="Arial" w:hAnsi="Arial" w:cs="Arial"/>
                <w:b/>
                <w:sz w:val="22"/>
                <w:szCs w:val="22"/>
              </w:rPr>
            </w:pPr>
          </w:p>
        </w:tc>
        <w:tc>
          <w:tcPr>
            <w:tcW w:w="6809" w:type="dxa"/>
          </w:tcPr>
          <w:p w14:paraId="733DB0D5" w14:textId="496F4D57" w:rsidR="006D1FB6" w:rsidRPr="0036456E" w:rsidRDefault="006D1FB6" w:rsidP="006D1FB6">
            <w:pPr>
              <w:pStyle w:val="NoSpacing"/>
              <w:rPr>
                <w:rFonts w:ascii="Arial" w:hAnsi="Arial" w:cs="Arial"/>
                <w:bCs/>
                <w:sz w:val="22"/>
                <w:szCs w:val="22"/>
              </w:rPr>
            </w:pPr>
            <w:r w:rsidRPr="0036456E">
              <w:rPr>
                <w:rFonts w:ascii="Arial" w:hAnsi="Arial" w:cs="Arial"/>
                <w:bCs/>
                <w:sz w:val="22"/>
                <w:szCs w:val="22"/>
              </w:rPr>
              <w:t>Managing Prescribed Medication</w:t>
            </w:r>
          </w:p>
        </w:tc>
        <w:tc>
          <w:tcPr>
            <w:tcW w:w="845" w:type="dxa"/>
          </w:tcPr>
          <w:p w14:paraId="20B5DC42" w14:textId="0343CD9D" w:rsidR="006D1FB6" w:rsidRPr="0036456E" w:rsidRDefault="0036456E" w:rsidP="006D1FB6">
            <w:pPr>
              <w:pStyle w:val="NoSpacing"/>
              <w:jc w:val="center"/>
              <w:rPr>
                <w:rFonts w:ascii="Arial" w:hAnsi="Arial" w:cs="Arial"/>
                <w:bCs/>
                <w:sz w:val="22"/>
                <w:szCs w:val="22"/>
              </w:rPr>
            </w:pPr>
            <w:r>
              <w:rPr>
                <w:rFonts w:ascii="Arial" w:hAnsi="Arial" w:cs="Arial"/>
                <w:bCs/>
                <w:sz w:val="22"/>
                <w:szCs w:val="22"/>
              </w:rPr>
              <w:t>1</w:t>
            </w:r>
            <w:r w:rsidR="001F7C84">
              <w:rPr>
                <w:rFonts w:ascii="Arial" w:hAnsi="Arial" w:cs="Arial"/>
                <w:bCs/>
                <w:sz w:val="22"/>
                <w:szCs w:val="22"/>
              </w:rPr>
              <w:t>7</w:t>
            </w:r>
          </w:p>
        </w:tc>
      </w:tr>
      <w:tr w:rsidR="006D1FB6" w:rsidRPr="0036456E" w14:paraId="4ABAEBAB" w14:textId="77777777" w:rsidTr="008533A2">
        <w:tc>
          <w:tcPr>
            <w:tcW w:w="1555" w:type="dxa"/>
          </w:tcPr>
          <w:p w14:paraId="655FAEE0" w14:textId="77777777" w:rsidR="006D1FB6" w:rsidRPr="0036456E" w:rsidRDefault="006D1FB6" w:rsidP="006D1FB6">
            <w:pPr>
              <w:pStyle w:val="NoSpacing"/>
              <w:numPr>
                <w:ilvl w:val="0"/>
                <w:numId w:val="1"/>
              </w:numPr>
              <w:rPr>
                <w:rFonts w:ascii="Arial" w:hAnsi="Arial" w:cs="Arial"/>
                <w:b/>
                <w:sz w:val="22"/>
                <w:szCs w:val="22"/>
              </w:rPr>
            </w:pPr>
          </w:p>
        </w:tc>
        <w:tc>
          <w:tcPr>
            <w:tcW w:w="6809" w:type="dxa"/>
          </w:tcPr>
          <w:p w14:paraId="70F2D867" w14:textId="66B04C20" w:rsidR="006D1FB6" w:rsidRPr="0036456E" w:rsidRDefault="006D1FB6" w:rsidP="006D1FB6">
            <w:pPr>
              <w:pStyle w:val="NoSpacing"/>
              <w:rPr>
                <w:rFonts w:ascii="Arial" w:hAnsi="Arial" w:cs="Arial"/>
                <w:bCs/>
                <w:sz w:val="22"/>
                <w:szCs w:val="22"/>
              </w:rPr>
            </w:pPr>
            <w:r w:rsidRPr="0036456E">
              <w:rPr>
                <w:rFonts w:ascii="Arial" w:hAnsi="Arial" w:cs="Arial"/>
                <w:bCs/>
                <w:sz w:val="22"/>
                <w:szCs w:val="22"/>
              </w:rPr>
              <w:t xml:space="preserve">Prescribing </w:t>
            </w:r>
            <w:r w:rsidR="00824334" w:rsidRPr="0036456E">
              <w:rPr>
                <w:rFonts w:ascii="Arial" w:hAnsi="Arial" w:cs="Arial"/>
                <w:bCs/>
                <w:sz w:val="22"/>
                <w:szCs w:val="22"/>
              </w:rPr>
              <w:t>D</w:t>
            </w:r>
            <w:r w:rsidRPr="0036456E">
              <w:rPr>
                <w:rFonts w:ascii="Arial" w:hAnsi="Arial" w:cs="Arial"/>
                <w:bCs/>
                <w:sz w:val="22"/>
                <w:szCs w:val="22"/>
              </w:rPr>
              <w:t>uring Acute Intoxication</w:t>
            </w:r>
          </w:p>
        </w:tc>
        <w:tc>
          <w:tcPr>
            <w:tcW w:w="845" w:type="dxa"/>
          </w:tcPr>
          <w:p w14:paraId="2F64D7E3" w14:textId="66D418C8" w:rsidR="006D1FB6" w:rsidRPr="0036456E" w:rsidRDefault="0036456E" w:rsidP="006D1FB6">
            <w:pPr>
              <w:pStyle w:val="NoSpacing"/>
              <w:jc w:val="center"/>
              <w:rPr>
                <w:rFonts w:ascii="Arial" w:hAnsi="Arial" w:cs="Arial"/>
                <w:bCs/>
                <w:sz w:val="22"/>
                <w:szCs w:val="22"/>
              </w:rPr>
            </w:pPr>
            <w:r>
              <w:rPr>
                <w:rFonts w:ascii="Arial" w:hAnsi="Arial" w:cs="Arial"/>
                <w:bCs/>
                <w:sz w:val="22"/>
                <w:szCs w:val="22"/>
              </w:rPr>
              <w:t>1</w:t>
            </w:r>
            <w:r w:rsidR="001F7C84">
              <w:rPr>
                <w:rFonts w:ascii="Arial" w:hAnsi="Arial" w:cs="Arial"/>
                <w:bCs/>
                <w:sz w:val="22"/>
                <w:szCs w:val="22"/>
              </w:rPr>
              <w:t>7</w:t>
            </w:r>
          </w:p>
        </w:tc>
      </w:tr>
      <w:tr w:rsidR="006D1FB6" w:rsidRPr="0036456E" w14:paraId="47B1FC17" w14:textId="77777777" w:rsidTr="008533A2">
        <w:tc>
          <w:tcPr>
            <w:tcW w:w="1555" w:type="dxa"/>
            <w:shd w:val="clear" w:color="auto" w:fill="FFFFFF" w:themeFill="background1"/>
          </w:tcPr>
          <w:p w14:paraId="7FEFCE8B" w14:textId="77777777" w:rsidR="006D1FB6" w:rsidRPr="0036456E" w:rsidRDefault="006D1FB6" w:rsidP="006D1FB6">
            <w:pPr>
              <w:pStyle w:val="NoSpacing"/>
              <w:numPr>
                <w:ilvl w:val="0"/>
                <w:numId w:val="1"/>
              </w:numPr>
              <w:rPr>
                <w:rFonts w:ascii="Arial" w:hAnsi="Arial" w:cs="Arial"/>
                <w:b/>
                <w:sz w:val="22"/>
                <w:szCs w:val="22"/>
              </w:rPr>
            </w:pPr>
          </w:p>
        </w:tc>
        <w:tc>
          <w:tcPr>
            <w:tcW w:w="6809" w:type="dxa"/>
            <w:shd w:val="clear" w:color="auto" w:fill="FFFFFF" w:themeFill="background1"/>
          </w:tcPr>
          <w:p w14:paraId="2DD39904" w14:textId="10D025F8" w:rsidR="006D1FB6" w:rsidRPr="0036456E" w:rsidRDefault="006D1FB6" w:rsidP="006D1FB6">
            <w:pPr>
              <w:pStyle w:val="NoSpacing"/>
              <w:rPr>
                <w:rFonts w:ascii="Arial" w:hAnsi="Arial" w:cs="Arial"/>
                <w:bCs/>
                <w:sz w:val="22"/>
                <w:szCs w:val="22"/>
              </w:rPr>
            </w:pPr>
            <w:r w:rsidRPr="0036456E">
              <w:rPr>
                <w:rFonts w:ascii="Arial" w:hAnsi="Arial" w:cs="Arial"/>
                <w:bCs/>
                <w:sz w:val="22"/>
                <w:szCs w:val="22"/>
              </w:rPr>
              <w:t>Intoxicated Patient in Seclusion</w:t>
            </w:r>
          </w:p>
        </w:tc>
        <w:tc>
          <w:tcPr>
            <w:tcW w:w="845" w:type="dxa"/>
            <w:shd w:val="clear" w:color="auto" w:fill="FFFFFF" w:themeFill="background1"/>
          </w:tcPr>
          <w:p w14:paraId="29A2054C" w14:textId="65D81ECB" w:rsidR="006D1FB6" w:rsidRPr="0036456E" w:rsidRDefault="0036456E" w:rsidP="006D1FB6">
            <w:pPr>
              <w:pStyle w:val="NoSpacing"/>
              <w:jc w:val="center"/>
              <w:rPr>
                <w:rFonts w:ascii="Arial" w:hAnsi="Arial" w:cs="Arial"/>
                <w:bCs/>
                <w:sz w:val="22"/>
                <w:szCs w:val="22"/>
              </w:rPr>
            </w:pPr>
            <w:r>
              <w:rPr>
                <w:rFonts w:ascii="Arial" w:hAnsi="Arial" w:cs="Arial"/>
                <w:bCs/>
                <w:sz w:val="22"/>
                <w:szCs w:val="22"/>
              </w:rPr>
              <w:t>1</w:t>
            </w:r>
            <w:r w:rsidR="00DB7F57">
              <w:rPr>
                <w:rFonts w:ascii="Arial" w:hAnsi="Arial" w:cs="Arial"/>
                <w:bCs/>
                <w:sz w:val="22"/>
                <w:szCs w:val="22"/>
              </w:rPr>
              <w:t>8</w:t>
            </w:r>
          </w:p>
        </w:tc>
      </w:tr>
      <w:tr w:rsidR="006D1FB6" w:rsidRPr="0036456E" w14:paraId="4474422E" w14:textId="77777777" w:rsidTr="008533A2">
        <w:tc>
          <w:tcPr>
            <w:tcW w:w="1555" w:type="dxa"/>
          </w:tcPr>
          <w:p w14:paraId="1220E323" w14:textId="77777777" w:rsidR="006D1FB6" w:rsidRPr="0036456E" w:rsidRDefault="006D1FB6" w:rsidP="006D1FB6">
            <w:pPr>
              <w:pStyle w:val="NoSpacing"/>
              <w:numPr>
                <w:ilvl w:val="0"/>
                <w:numId w:val="1"/>
              </w:numPr>
              <w:rPr>
                <w:rFonts w:ascii="Arial" w:hAnsi="Arial" w:cs="Arial"/>
                <w:b/>
                <w:sz w:val="22"/>
                <w:szCs w:val="22"/>
              </w:rPr>
            </w:pPr>
          </w:p>
        </w:tc>
        <w:tc>
          <w:tcPr>
            <w:tcW w:w="6809" w:type="dxa"/>
          </w:tcPr>
          <w:p w14:paraId="24FDE816" w14:textId="77777777" w:rsidR="006D1FB6" w:rsidRPr="0036456E" w:rsidRDefault="00824334" w:rsidP="006D1FB6">
            <w:pPr>
              <w:pStyle w:val="NoSpacing"/>
              <w:rPr>
                <w:rFonts w:ascii="Arial" w:hAnsi="Arial" w:cs="Arial"/>
                <w:bCs/>
                <w:sz w:val="22"/>
                <w:szCs w:val="22"/>
              </w:rPr>
            </w:pPr>
            <w:r w:rsidRPr="0036456E">
              <w:rPr>
                <w:rFonts w:ascii="Arial" w:hAnsi="Arial" w:cs="Arial"/>
                <w:bCs/>
                <w:sz w:val="22"/>
                <w:szCs w:val="22"/>
              </w:rPr>
              <w:t>Documentation, Communication, and Governance</w:t>
            </w:r>
          </w:p>
          <w:p w14:paraId="513AC813" w14:textId="69B0146D" w:rsidR="00130070" w:rsidRPr="0036456E" w:rsidRDefault="00130070" w:rsidP="00130070">
            <w:pPr>
              <w:pStyle w:val="NoSpacing"/>
              <w:rPr>
                <w:rFonts w:ascii="Arial" w:hAnsi="Arial" w:cs="Arial"/>
                <w:bCs/>
                <w:sz w:val="22"/>
                <w:szCs w:val="22"/>
              </w:rPr>
            </w:pPr>
            <w:r w:rsidRPr="0036456E">
              <w:rPr>
                <w:rFonts w:ascii="Arial" w:hAnsi="Arial" w:cs="Arial"/>
                <w:bCs/>
                <w:sz w:val="22"/>
                <w:szCs w:val="22"/>
              </w:rPr>
              <w:t>11.1    Documentation</w:t>
            </w:r>
          </w:p>
          <w:p w14:paraId="571A5D23" w14:textId="6853F352" w:rsidR="00130070" w:rsidRPr="0036456E" w:rsidRDefault="00130070" w:rsidP="00130070">
            <w:pPr>
              <w:pStyle w:val="NoSpacing"/>
              <w:rPr>
                <w:rFonts w:ascii="Arial" w:hAnsi="Arial" w:cs="Arial"/>
                <w:bCs/>
                <w:sz w:val="22"/>
                <w:szCs w:val="22"/>
              </w:rPr>
            </w:pPr>
            <w:r w:rsidRPr="0036456E">
              <w:rPr>
                <w:rFonts w:ascii="Arial" w:hAnsi="Arial" w:cs="Arial"/>
                <w:bCs/>
                <w:sz w:val="22"/>
                <w:szCs w:val="22"/>
              </w:rPr>
              <w:t xml:space="preserve">11.2    </w:t>
            </w:r>
            <w:r w:rsidR="005A044C" w:rsidRPr="0036456E">
              <w:rPr>
                <w:rFonts w:ascii="Arial" w:hAnsi="Arial" w:cs="Arial"/>
                <w:bCs/>
                <w:sz w:val="22"/>
                <w:szCs w:val="22"/>
              </w:rPr>
              <w:t>Communication and Information Sharing</w:t>
            </w:r>
          </w:p>
          <w:p w14:paraId="2973F88F" w14:textId="7C1CC34B" w:rsidR="00130070" w:rsidRPr="0036456E" w:rsidRDefault="00130070" w:rsidP="00130070">
            <w:pPr>
              <w:pStyle w:val="NoSpacing"/>
              <w:rPr>
                <w:rFonts w:ascii="Arial" w:hAnsi="Arial" w:cs="Arial"/>
                <w:bCs/>
                <w:sz w:val="22"/>
                <w:szCs w:val="22"/>
              </w:rPr>
            </w:pPr>
            <w:r w:rsidRPr="0036456E">
              <w:rPr>
                <w:rFonts w:ascii="Arial" w:hAnsi="Arial" w:cs="Arial"/>
                <w:bCs/>
                <w:sz w:val="22"/>
                <w:szCs w:val="22"/>
              </w:rPr>
              <w:t xml:space="preserve">11.3    </w:t>
            </w:r>
            <w:r w:rsidR="005A044C" w:rsidRPr="0036456E">
              <w:rPr>
                <w:rFonts w:ascii="Arial" w:hAnsi="Arial" w:cs="Arial"/>
                <w:bCs/>
                <w:sz w:val="22"/>
                <w:szCs w:val="22"/>
              </w:rPr>
              <w:t>Discharge Planning and Harm Reduction</w:t>
            </w:r>
          </w:p>
          <w:p w14:paraId="2F068A95" w14:textId="77777777" w:rsidR="005A044C" w:rsidRPr="0036456E" w:rsidRDefault="00130070" w:rsidP="00130070">
            <w:pPr>
              <w:pStyle w:val="NoSpacing"/>
              <w:rPr>
                <w:rFonts w:ascii="Arial" w:hAnsi="Arial" w:cs="Arial"/>
                <w:bCs/>
                <w:sz w:val="22"/>
                <w:szCs w:val="22"/>
              </w:rPr>
            </w:pPr>
            <w:r w:rsidRPr="0036456E">
              <w:rPr>
                <w:rFonts w:ascii="Arial" w:hAnsi="Arial" w:cs="Arial"/>
                <w:bCs/>
                <w:sz w:val="22"/>
                <w:szCs w:val="22"/>
              </w:rPr>
              <w:t xml:space="preserve">11.4    </w:t>
            </w:r>
            <w:r w:rsidR="005A044C" w:rsidRPr="0036456E">
              <w:rPr>
                <w:rFonts w:ascii="Arial" w:hAnsi="Arial" w:cs="Arial"/>
                <w:bCs/>
                <w:sz w:val="22"/>
                <w:szCs w:val="22"/>
              </w:rPr>
              <w:t xml:space="preserve">Liaison and Referral </w:t>
            </w:r>
          </w:p>
          <w:p w14:paraId="6A59D682" w14:textId="27FBED9D" w:rsidR="00824334" w:rsidRPr="0036456E" w:rsidRDefault="00130070" w:rsidP="00130070">
            <w:pPr>
              <w:pStyle w:val="NoSpacing"/>
              <w:rPr>
                <w:rFonts w:ascii="Arial" w:hAnsi="Arial" w:cs="Arial"/>
                <w:bCs/>
                <w:sz w:val="22"/>
                <w:szCs w:val="22"/>
              </w:rPr>
            </w:pPr>
            <w:r w:rsidRPr="0036456E">
              <w:rPr>
                <w:rFonts w:ascii="Arial" w:hAnsi="Arial" w:cs="Arial"/>
                <w:bCs/>
                <w:sz w:val="22"/>
                <w:szCs w:val="22"/>
              </w:rPr>
              <w:t xml:space="preserve">11.5    </w:t>
            </w:r>
            <w:r w:rsidR="005A044C" w:rsidRPr="0036456E">
              <w:rPr>
                <w:rFonts w:ascii="Arial" w:hAnsi="Arial" w:cs="Arial"/>
                <w:bCs/>
                <w:sz w:val="22"/>
                <w:szCs w:val="22"/>
              </w:rPr>
              <w:t>Training and Competencies</w:t>
            </w:r>
          </w:p>
          <w:p w14:paraId="12B674F5" w14:textId="708417E9" w:rsidR="00824334" w:rsidRPr="0036456E" w:rsidRDefault="00130070" w:rsidP="00130070">
            <w:pPr>
              <w:pStyle w:val="NoSpacing"/>
              <w:rPr>
                <w:rFonts w:ascii="Arial" w:hAnsi="Arial" w:cs="Arial"/>
                <w:bCs/>
                <w:sz w:val="22"/>
                <w:szCs w:val="22"/>
              </w:rPr>
            </w:pPr>
            <w:r w:rsidRPr="0036456E">
              <w:rPr>
                <w:rFonts w:ascii="Arial" w:hAnsi="Arial" w:cs="Arial"/>
                <w:bCs/>
                <w:sz w:val="22"/>
                <w:szCs w:val="22"/>
              </w:rPr>
              <w:t xml:space="preserve">11.6    </w:t>
            </w:r>
            <w:r w:rsidR="005A044C" w:rsidRPr="0036456E">
              <w:rPr>
                <w:rFonts w:ascii="Arial" w:hAnsi="Arial" w:cs="Arial"/>
                <w:bCs/>
                <w:sz w:val="22"/>
                <w:szCs w:val="22"/>
              </w:rPr>
              <w:t>Post-Incident Review and Learning</w:t>
            </w:r>
          </w:p>
        </w:tc>
        <w:tc>
          <w:tcPr>
            <w:tcW w:w="845" w:type="dxa"/>
          </w:tcPr>
          <w:p w14:paraId="7CB19A2A" w14:textId="5169D790" w:rsidR="006D1FB6" w:rsidRPr="0036456E" w:rsidRDefault="0036456E" w:rsidP="006D1FB6">
            <w:pPr>
              <w:pStyle w:val="NoSpacing"/>
              <w:jc w:val="center"/>
              <w:rPr>
                <w:rFonts w:ascii="Arial" w:hAnsi="Arial" w:cs="Arial"/>
                <w:bCs/>
                <w:sz w:val="22"/>
                <w:szCs w:val="22"/>
              </w:rPr>
            </w:pPr>
            <w:r>
              <w:rPr>
                <w:rFonts w:ascii="Arial" w:hAnsi="Arial" w:cs="Arial"/>
                <w:bCs/>
                <w:sz w:val="22"/>
                <w:szCs w:val="22"/>
              </w:rPr>
              <w:t>1</w:t>
            </w:r>
            <w:r w:rsidR="00DB7F57">
              <w:rPr>
                <w:rFonts w:ascii="Arial" w:hAnsi="Arial" w:cs="Arial"/>
                <w:bCs/>
                <w:sz w:val="22"/>
                <w:szCs w:val="22"/>
              </w:rPr>
              <w:t>8</w:t>
            </w:r>
          </w:p>
        </w:tc>
      </w:tr>
      <w:tr w:rsidR="006D1FB6" w:rsidRPr="0036456E" w14:paraId="69E296AF" w14:textId="77777777" w:rsidTr="008533A2">
        <w:tc>
          <w:tcPr>
            <w:tcW w:w="1555" w:type="dxa"/>
          </w:tcPr>
          <w:p w14:paraId="3B1BC18B" w14:textId="77777777" w:rsidR="006D1FB6" w:rsidRPr="0036456E" w:rsidRDefault="006D1FB6" w:rsidP="006D1FB6">
            <w:pPr>
              <w:pStyle w:val="NoSpacing"/>
              <w:numPr>
                <w:ilvl w:val="0"/>
                <w:numId w:val="1"/>
              </w:numPr>
              <w:rPr>
                <w:rFonts w:ascii="Arial" w:hAnsi="Arial" w:cs="Arial"/>
                <w:b/>
                <w:sz w:val="22"/>
                <w:szCs w:val="22"/>
              </w:rPr>
            </w:pPr>
          </w:p>
        </w:tc>
        <w:tc>
          <w:tcPr>
            <w:tcW w:w="6809" w:type="dxa"/>
          </w:tcPr>
          <w:p w14:paraId="32DCBB60" w14:textId="679666B5" w:rsidR="006D1FB6" w:rsidRPr="0036456E" w:rsidRDefault="005A044C" w:rsidP="003D3C3E">
            <w:pPr>
              <w:pStyle w:val="NoSpacing"/>
              <w:rPr>
                <w:rFonts w:ascii="Arial" w:hAnsi="Arial" w:cs="Arial"/>
                <w:bCs/>
                <w:sz w:val="22"/>
                <w:szCs w:val="22"/>
              </w:rPr>
            </w:pPr>
            <w:r w:rsidRPr="0036456E">
              <w:rPr>
                <w:rFonts w:ascii="Arial" w:hAnsi="Arial" w:cs="Arial"/>
                <w:bCs/>
                <w:sz w:val="22"/>
                <w:szCs w:val="22"/>
              </w:rPr>
              <w:t>References</w:t>
            </w:r>
          </w:p>
        </w:tc>
        <w:tc>
          <w:tcPr>
            <w:tcW w:w="845" w:type="dxa"/>
          </w:tcPr>
          <w:p w14:paraId="590D2F76" w14:textId="4FBAE18C" w:rsidR="006D1FB6" w:rsidRPr="0036456E" w:rsidRDefault="0036456E" w:rsidP="006D1FB6">
            <w:pPr>
              <w:pStyle w:val="NoSpacing"/>
              <w:jc w:val="center"/>
              <w:rPr>
                <w:rFonts w:ascii="Arial" w:hAnsi="Arial" w:cs="Arial"/>
                <w:bCs/>
                <w:sz w:val="22"/>
                <w:szCs w:val="22"/>
              </w:rPr>
            </w:pPr>
            <w:r>
              <w:rPr>
                <w:rFonts w:ascii="Arial" w:hAnsi="Arial" w:cs="Arial"/>
                <w:bCs/>
                <w:sz w:val="22"/>
                <w:szCs w:val="22"/>
              </w:rPr>
              <w:t>18</w:t>
            </w:r>
          </w:p>
        </w:tc>
      </w:tr>
      <w:tr w:rsidR="00BB0B27" w:rsidRPr="0036456E" w14:paraId="0469B7EB" w14:textId="77777777" w:rsidTr="006520A2">
        <w:tc>
          <w:tcPr>
            <w:tcW w:w="9209" w:type="dxa"/>
            <w:gridSpan w:val="3"/>
          </w:tcPr>
          <w:p w14:paraId="0BA511AD" w14:textId="77777777" w:rsidR="0053317F" w:rsidRPr="0036456E" w:rsidRDefault="0053317F" w:rsidP="00BB0B27">
            <w:pPr>
              <w:pStyle w:val="NoSpacing"/>
              <w:rPr>
                <w:rFonts w:ascii="Arial" w:hAnsi="Arial" w:cs="Arial"/>
                <w:bCs/>
                <w:sz w:val="22"/>
                <w:szCs w:val="22"/>
              </w:rPr>
            </w:pPr>
          </w:p>
          <w:p w14:paraId="1C5CAF40" w14:textId="46882BC3" w:rsidR="00BB0B27" w:rsidRPr="0036456E" w:rsidRDefault="008533A2">
            <w:pPr>
              <w:pStyle w:val="NoSpacing"/>
              <w:numPr>
                <w:ilvl w:val="0"/>
                <w:numId w:val="1"/>
              </w:numPr>
              <w:rPr>
                <w:rFonts w:ascii="Arial" w:hAnsi="Arial" w:cs="Arial"/>
                <w:bCs/>
                <w:sz w:val="22"/>
                <w:szCs w:val="22"/>
              </w:rPr>
            </w:pPr>
            <w:r w:rsidRPr="0036456E">
              <w:rPr>
                <w:rFonts w:ascii="Arial" w:hAnsi="Arial" w:cs="Arial"/>
                <w:bCs/>
                <w:sz w:val="22"/>
                <w:szCs w:val="22"/>
              </w:rPr>
              <w:t xml:space="preserve"> </w:t>
            </w:r>
            <w:r w:rsidR="0008359B" w:rsidRPr="0036456E">
              <w:rPr>
                <w:rFonts w:ascii="Arial" w:hAnsi="Arial" w:cs="Arial"/>
                <w:bCs/>
                <w:sz w:val="22"/>
                <w:szCs w:val="22"/>
              </w:rPr>
              <w:t xml:space="preserve"> </w:t>
            </w:r>
            <w:r w:rsidR="00BB0B27" w:rsidRPr="0036456E">
              <w:rPr>
                <w:rFonts w:ascii="Arial" w:hAnsi="Arial" w:cs="Arial"/>
                <w:bCs/>
                <w:sz w:val="22"/>
                <w:szCs w:val="22"/>
              </w:rPr>
              <w:t>Appendices</w:t>
            </w:r>
          </w:p>
          <w:p w14:paraId="2ABBDF13" w14:textId="77777777" w:rsidR="00BB0B27" w:rsidRPr="0036456E" w:rsidRDefault="00BB0B27" w:rsidP="00BB0B27">
            <w:pPr>
              <w:pStyle w:val="NoSpacing"/>
              <w:rPr>
                <w:rFonts w:ascii="Arial" w:hAnsi="Arial" w:cs="Arial"/>
                <w:bCs/>
                <w:sz w:val="22"/>
                <w:szCs w:val="22"/>
              </w:rPr>
            </w:pPr>
          </w:p>
        </w:tc>
      </w:tr>
      <w:tr w:rsidR="00DB7F57" w:rsidRPr="0036456E" w14:paraId="69B98683" w14:textId="77777777" w:rsidTr="008533A2">
        <w:tc>
          <w:tcPr>
            <w:tcW w:w="1555" w:type="dxa"/>
          </w:tcPr>
          <w:p w14:paraId="66C167F1" w14:textId="77777777" w:rsidR="00DB7F57" w:rsidRPr="0036456E" w:rsidRDefault="00DB7F57" w:rsidP="00DB7F57">
            <w:pPr>
              <w:pStyle w:val="NoSpacing"/>
              <w:jc w:val="center"/>
              <w:rPr>
                <w:rFonts w:ascii="Arial" w:hAnsi="Arial" w:cs="Arial"/>
                <w:bCs/>
                <w:sz w:val="22"/>
                <w:szCs w:val="22"/>
              </w:rPr>
            </w:pPr>
            <w:r w:rsidRPr="0036456E">
              <w:rPr>
                <w:rFonts w:ascii="Arial" w:hAnsi="Arial" w:cs="Arial"/>
                <w:bCs/>
                <w:sz w:val="22"/>
                <w:szCs w:val="22"/>
              </w:rPr>
              <w:t>Appendix 1</w:t>
            </w:r>
          </w:p>
        </w:tc>
        <w:tc>
          <w:tcPr>
            <w:tcW w:w="6809" w:type="dxa"/>
            <w:shd w:val="clear" w:color="auto" w:fill="FFFFFF" w:themeFill="background1"/>
          </w:tcPr>
          <w:p w14:paraId="24BD83E2" w14:textId="20967155" w:rsidR="00DB7F57" w:rsidRPr="0036456E" w:rsidRDefault="00DB7F57" w:rsidP="00DB7F57">
            <w:pPr>
              <w:pStyle w:val="NoSpacing"/>
              <w:rPr>
                <w:rFonts w:ascii="Arial" w:hAnsi="Arial" w:cs="Arial"/>
                <w:bCs/>
                <w:sz w:val="22"/>
                <w:szCs w:val="22"/>
              </w:rPr>
            </w:pPr>
            <w:r w:rsidRPr="0036456E">
              <w:rPr>
                <w:rFonts w:ascii="Arial" w:hAnsi="Arial" w:cs="Arial"/>
                <w:bCs/>
                <w:sz w:val="22"/>
                <w:szCs w:val="22"/>
              </w:rPr>
              <w:t xml:space="preserve">Triple Testing Ordering Kit, includes </w:t>
            </w:r>
            <w:proofErr w:type="spellStart"/>
            <w:r>
              <w:rPr>
                <w:rFonts w:ascii="Arial" w:hAnsi="Arial" w:cs="Arial"/>
                <w:bCs/>
                <w:sz w:val="22"/>
                <w:szCs w:val="22"/>
              </w:rPr>
              <w:t>Nitazene</w:t>
            </w:r>
            <w:r w:rsidRPr="0036456E">
              <w:rPr>
                <w:rFonts w:ascii="Arial" w:hAnsi="Arial" w:cs="Arial"/>
                <w:bCs/>
                <w:sz w:val="22"/>
                <w:szCs w:val="22"/>
              </w:rPr>
              <w:t>s</w:t>
            </w:r>
            <w:proofErr w:type="spellEnd"/>
            <w:r w:rsidRPr="0036456E">
              <w:rPr>
                <w:rFonts w:ascii="Arial" w:hAnsi="Arial" w:cs="Arial"/>
                <w:bCs/>
                <w:sz w:val="22"/>
                <w:szCs w:val="22"/>
              </w:rPr>
              <w:t xml:space="preserve"> (via Oracle)</w:t>
            </w:r>
          </w:p>
        </w:tc>
        <w:tc>
          <w:tcPr>
            <w:tcW w:w="845" w:type="dxa"/>
            <w:shd w:val="clear" w:color="auto" w:fill="FFFFFF" w:themeFill="background1"/>
          </w:tcPr>
          <w:p w14:paraId="15794E32" w14:textId="7EE5E671" w:rsidR="00DB7F57" w:rsidRPr="0036456E" w:rsidRDefault="00DB7F57" w:rsidP="00DB7F57">
            <w:pPr>
              <w:pStyle w:val="NoSpacing"/>
              <w:jc w:val="center"/>
              <w:rPr>
                <w:rFonts w:ascii="Arial" w:hAnsi="Arial" w:cs="Arial"/>
                <w:bCs/>
                <w:sz w:val="22"/>
                <w:szCs w:val="22"/>
              </w:rPr>
            </w:pPr>
            <w:r>
              <w:rPr>
                <w:rFonts w:ascii="Arial" w:hAnsi="Arial" w:cs="Arial"/>
                <w:bCs/>
                <w:sz w:val="22"/>
                <w:szCs w:val="22"/>
              </w:rPr>
              <w:t>20</w:t>
            </w:r>
          </w:p>
        </w:tc>
      </w:tr>
      <w:tr w:rsidR="00DB7F57" w:rsidRPr="0036456E" w14:paraId="5972690D" w14:textId="77777777" w:rsidTr="008533A2">
        <w:tc>
          <w:tcPr>
            <w:tcW w:w="1555" w:type="dxa"/>
          </w:tcPr>
          <w:p w14:paraId="0D6A5231" w14:textId="77777777" w:rsidR="00DB7F57" w:rsidRPr="0036456E" w:rsidRDefault="00DB7F57" w:rsidP="00DB7F57">
            <w:pPr>
              <w:pStyle w:val="NoSpacing"/>
              <w:jc w:val="center"/>
              <w:rPr>
                <w:rFonts w:ascii="Arial" w:hAnsi="Arial" w:cs="Arial"/>
                <w:bCs/>
                <w:sz w:val="22"/>
                <w:szCs w:val="22"/>
              </w:rPr>
            </w:pPr>
            <w:r w:rsidRPr="0036456E">
              <w:rPr>
                <w:rFonts w:ascii="Arial" w:hAnsi="Arial" w:cs="Arial"/>
                <w:bCs/>
                <w:sz w:val="22"/>
                <w:szCs w:val="22"/>
              </w:rPr>
              <w:t>Appendix 2</w:t>
            </w:r>
          </w:p>
        </w:tc>
        <w:tc>
          <w:tcPr>
            <w:tcW w:w="6809" w:type="dxa"/>
          </w:tcPr>
          <w:p w14:paraId="42DFEC48" w14:textId="21292D17" w:rsidR="00DB7F57" w:rsidRPr="0036456E" w:rsidRDefault="00DB7F57" w:rsidP="00DB7F57">
            <w:pPr>
              <w:pStyle w:val="NoSpacing"/>
              <w:rPr>
                <w:rFonts w:ascii="Arial" w:hAnsi="Arial" w:cs="Arial"/>
                <w:bCs/>
                <w:sz w:val="22"/>
                <w:szCs w:val="22"/>
              </w:rPr>
            </w:pPr>
            <w:r w:rsidRPr="0036456E">
              <w:rPr>
                <w:rFonts w:ascii="Arial" w:hAnsi="Arial" w:cs="Arial"/>
                <w:bCs/>
                <w:sz w:val="22"/>
                <w:szCs w:val="22"/>
              </w:rPr>
              <w:t>Key Terms</w:t>
            </w:r>
          </w:p>
        </w:tc>
        <w:tc>
          <w:tcPr>
            <w:tcW w:w="845" w:type="dxa"/>
            <w:shd w:val="clear" w:color="auto" w:fill="FFFFFF" w:themeFill="background1"/>
          </w:tcPr>
          <w:p w14:paraId="23784EC4" w14:textId="1C12DB76" w:rsidR="00DB7F57" w:rsidRPr="0036456E" w:rsidRDefault="00DB7F57" w:rsidP="00DB7F57">
            <w:pPr>
              <w:pStyle w:val="NoSpacing"/>
              <w:jc w:val="center"/>
              <w:rPr>
                <w:rFonts w:ascii="Arial" w:hAnsi="Arial" w:cs="Arial"/>
                <w:bCs/>
                <w:sz w:val="22"/>
                <w:szCs w:val="22"/>
              </w:rPr>
            </w:pPr>
            <w:r>
              <w:rPr>
                <w:rFonts w:ascii="Arial" w:hAnsi="Arial" w:cs="Arial"/>
                <w:bCs/>
                <w:sz w:val="22"/>
                <w:szCs w:val="22"/>
              </w:rPr>
              <w:t>21</w:t>
            </w:r>
          </w:p>
        </w:tc>
      </w:tr>
      <w:tr w:rsidR="00DB7F57" w:rsidRPr="0036456E" w14:paraId="0CBDFB9A" w14:textId="77777777" w:rsidTr="008533A2">
        <w:tc>
          <w:tcPr>
            <w:tcW w:w="1555" w:type="dxa"/>
          </w:tcPr>
          <w:p w14:paraId="15350C3D" w14:textId="77777777" w:rsidR="00DB7F57" w:rsidRPr="0036456E" w:rsidRDefault="00DB7F57" w:rsidP="00DB7F57">
            <w:pPr>
              <w:pStyle w:val="NoSpacing"/>
              <w:jc w:val="center"/>
              <w:rPr>
                <w:rFonts w:ascii="Arial" w:hAnsi="Arial" w:cs="Arial"/>
                <w:bCs/>
                <w:sz w:val="22"/>
                <w:szCs w:val="22"/>
              </w:rPr>
            </w:pPr>
            <w:r w:rsidRPr="0036456E">
              <w:rPr>
                <w:rFonts w:ascii="Arial" w:hAnsi="Arial" w:cs="Arial"/>
                <w:bCs/>
                <w:sz w:val="22"/>
                <w:szCs w:val="22"/>
              </w:rPr>
              <w:t>Appendix 3</w:t>
            </w:r>
          </w:p>
        </w:tc>
        <w:tc>
          <w:tcPr>
            <w:tcW w:w="6809" w:type="dxa"/>
          </w:tcPr>
          <w:p w14:paraId="2F2344F2" w14:textId="75AA0D49" w:rsidR="00DB7F57" w:rsidRPr="0036456E" w:rsidRDefault="00DB7F57" w:rsidP="00DB7F57">
            <w:pPr>
              <w:pStyle w:val="NoSpacing"/>
              <w:rPr>
                <w:rFonts w:ascii="Arial" w:hAnsi="Arial" w:cs="Arial"/>
                <w:bCs/>
                <w:sz w:val="22"/>
                <w:szCs w:val="22"/>
              </w:rPr>
            </w:pPr>
            <w:r w:rsidRPr="0036456E">
              <w:rPr>
                <w:rFonts w:ascii="Arial" w:hAnsi="Arial" w:cs="Arial"/>
                <w:bCs/>
                <w:sz w:val="22"/>
                <w:szCs w:val="22"/>
              </w:rPr>
              <w:t>Naloxone Protocol</w:t>
            </w:r>
          </w:p>
        </w:tc>
        <w:tc>
          <w:tcPr>
            <w:tcW w:w="845" w:type="dxa"/>
            <w:shd w:val="clear" w:color="auto" w:fill="FFFFFF" w:themeFill="background1"/>
          </w:tcPr>
          <w:p w14:paraId="7718C802" w14:textId="33233735" w:rsidR="00DB7F57" w:rsidRPr="0036456E" w:rsidRDefault="00DB7F57" w:rsidP="00DB7F57">
            <w:pPr>
              <w:pStyle w:val="NoSpacing"/>
              <w:jc w:val="center"/>
              <w:rPr>
                <w:rFonts w:ascii="Arial" w:hAnsi="Arial" w:cs="Arial"/>
                <w:bCs/>
                <w:sz w:val="22"/>
                <w:szCs w:val="22"/>
              </w:rPr>
            </w:pPr>
            <w:r>
              <w:rPr>
                <w:rFonts w:ascii="Arial" w:hAnsi="Arial" w:cs="Arial"/>
                <w:bCs/>
                <w:sz w:val="22"/>
                <w:szCs w:val="22"/>
              </w:rPr>
              <w:t>23</w:t>
            </w:r>
          </w:p>
        </w:tc>
      </w:tr>
      <w:tr w:rsidR="00DB7F57" w:rsidRPr="0036456E" w14:paraId="27A5A696" w14:textId="77777777" w:rsidTr="008533A2">
        <w:tc>
          <w:tcPr>
            <w:tcW w:w="1555" w:type="dxa"/>
          </w:tcPr>
          <w:p w14:paraId="6F69F49F" w14:textId="77777777" w:rsidR="00DB7F57" w:rsidRPr="0036456E" w:rsidRDefault="00DB7F57" w:rsidP="00DB7F57">
            <w:pPr>
              <w:pStyle w:val="NoSpacing"/>
              <w:jc w:val="center"/>
              <w:rPr>
                <w:rFonts w:ascii="Arial" w:hAnsi="Arial" w:cs="Arial"/>
                <w:bCs/>
                <w:sz w:val="22"/>
                <w:szCs w:val="22"/>
              </w:rPr>
            </w:pPr>
            <w:r w:rsidRPr="0036456E">
              <w:rPr>
                <w:rFonts w:ascii="Arial" w:hAnsi="Arial" w:cs="Arial"/>
                <w:bCs/>
                <w:sz w:val="22"/>
                <w:szCs w:val="22"/>
              </w:rPr>
              <w:t>Appendix 4</w:t>
            </w:r>
          </w:p>
        </w:tc>
        <w:tc>
          <w:tcPr>
            <w:tcW w:w="6809" w:type="dxa"/>
          </w:tcPr>
          <w:p w14:paraId="4EDA6202" w14:textId="2564F757" w:rsidR="00DB7F57" w:rsidRPr="0036456E" w:rsidRDefault="00DB7F57" w:rsidP="00DB7F57">
            <w:pPr>
              <w:pStyle w:val="NoSpacing"/>
              <w:rPr>
                <w:rFonts w:ascii="Arial" w:hAnsi="Arial" w:cs="Arial"/>
                <w:bCs/>
                <w:sz w:val="22"/>
                <w:szCs w:val="22"/>
              </w:rPr>
            </w:pPr>
            <w:r w:rsidRPr="0036456E">
              <w:rPr>
                <w:rFonts w:ascii="Arial" w:hAnsi="Arial" w:cs="Arial"/>
                <w:bCs/>
                <w:sz w:val="22"/>
                <w:szCs w:val="22"/>
              </w:rPr>
              <w:t>Flumazenil Protocol</w:t>
            </w:r>
          </w:p>
        </w:tc>
        <w:tc>
          <w:tcPr>
            <w:tcW w:w="845" w:type="dxa"/>
            <w:shd w:val="clear" w:color="auto" w:fill="FFFFFF" w:themeFill="background1"/>
          </w:tcPr>
          <w:p w14:paraId="2AEED672" w14:textId="370443C3" w:rsidR="00DB7F57" w:rsidRPr="0036456E" w:rsidRDefault="00DB7F57" w:rsidP="00DB7F57">
            <w:pPr>
              <w:pStyle w:val="NoSpacing"/>
              <w:jc w:val="center"/>
              <w:rPr>
                <w:rFonts w:ascii="Arial" w:hAnsi="Arial" w:cs="Arial"/>
                <w:bCs/>
                <w:sz w:val="22"/>
                <w:szCs w:val="22"/>
              </w:rPr>
            </w:pPr>
            <w:r>
              <w:rPr>
                <w:rFonts w:ascii="Arial" w:hAnsi="Arial" w:cs="Arial"/>
                <w:bCs/>
                <w:sz w:val="22"/>
                <w:szCs w:val="22"/>
              </w:rPr>
              <w:t>24</w:t>
            </w:r>
          </w:p>
        </w:tc>
      </w:tr>
      <w:tr w:rsidR="00DB7F57" w:rsidRPr="0036456E" w14:paraId="73C94E53" w14:textId="77777777" w:rsidTr="008533A2">
        <w:tc>
          <w:tcPr>
            <w:tcW w:w="1555" w:type="dxa"/>
          </w:tcPr>
          <w:p w14:paraId="7B745CB8" w14:textId="3266B6A8" w:rsidR="00DB7F57" w:rsidRPr="0036456E" w:rsidRDefault="00DB7F57" w:rsidP="00DB7F57">
            <w:pPr>
              <w:pStyle w:val="NoSpacing"/>
              <w:jc w:val="center"/>
              <w:rPr>
                <w:rFonts w:ascii="Arial" w:hAnsi="Arial" w:cs="Arial"/>
                <w:bCs/>
                <w:sz w:val="22"/>
                <w:szCs w:val="22"/>
              </w:rPr>
            </w:pPr>
            <w:r w:rsidRPr="0036456E">
              <w:rPr>
                <w:rFonts w:ascii="Arial" w:hAnsi="Arial" w:cs="Arial"/>
                <w:bCs/>
                <w:sz w:val="22"/>
                <w:szCs w:val="22"/>
              </w:rPr>
              <w:t>Appendix 5</w:t>
            </w:r>
          </w:p>
        </w:tc>
        <w:tc>
          <w:tcPr>
            <w:tcW w:w="6809" w:type="dxa"/>
          </w:tcPr>
          <w:p w14:paraId="3A15EF16" w14:textId="059ED6F9" w:rsidR="00DB7F57" w:rsidRPr="0036456E" w:rsidRDefault="00DB7F57" w:rsidP="00DB7F57">
            <w:pPr>
              <w:pStyle w:val="NoSpacing"/>
              <w:rPr>
                <w:rFonts w:ascii="Arial" w:hAnsi="Arial" w:cs="Arial"/>
                <w:bCs/>
                <w:sz w:val="22"/>
                <w:szCs w:val="22"/>
              </w:rPr>
            </w:pPr>
            <w:proofErr w:type="spellStart"/>
            <w:r w:rsidRPr="0036456E">
              <w:rPr>
                <w:rFonts w:ascii="Arial" w:hAnsi="Arial" w:cs="Arial"/>
                <w:bCs/>
                <w:sz w:val="22"/>
                <w:szCs w:val="22"/>
              </w:rPr>
              <w:t>Toxbase</w:t>
            </w:r>
            <w:proofErr w:type="spellEnd"/>
            <w:r w:rsidRPr="0036456E">
              <w:rPr>
                <w:rFonts w:ascii="Arial" w:hAnsi="Arial" w:cs="Arial"/>
                <w:bCs/>
                <w:sz w:val="22"/>
                <w:szCs w:val="22"/>
              </w:rPr>
              <w:t xml:space="preserve">, Resources for Health Professionals </w:t>
            </w:r>
            <w:proofErr w:type="gramStart"/>
            <w:r w:rsidRPr="0036456E">
              <w:rPr>
                <w:rFonts w:ascii="Arial" w:hAnsi="Arial" w:cs="Arial"/>
                <w:bCs/>
                <w:sz w:val="22"/>
                <w:szCs w:val="22"/>
              </w:rPr>
              <w:t>On</w:t>
            </w:r>
            <w:proofErr w:type="gramEnd"/>
            <w:r w:rsidRPr="0036456E">
              <w:rPr>
                <w:rFonts w:ascii="Arial" w:hAnsi="Arial" w:cs="Arial"/>
                <w:bCs/>
                <w:sz w:val="22"/>
                <w:szCs w:val="22"/>
              </w:rPr>
              <w:t xml:space="preserve"> ELFT Desktop</w:t>
            </w:r>
          </w:p>
        </w:tc>
        <w:tc>
          <w:tcPr>
            <w:tcW w:w="845" w:type="dxa"/>
            <w:shd w:val="clear" w:color="auto" w:fill="FFFFFF" w:themeFill="background1"/>
          </w:tcPr>
          <w:p w14:paraId="7681FCB9" w14:textId="0E6F186D" w:rsidR="00DB7F57" w:rsidRPr="0036456E" w:rsidRDefault="00DB7F57" w:rsidP="00DB7F57">
            <w:pPr>
              <w:pStyle w:val="NoSpacing"/>
              <w:jc w:val="center"/>
              <w:rPr>
                <w:rFonts w:ascii="Arial" w:hAnsi="Arial" w:cs="Arial"/>
                <w:bCs/>
                <w:sz w:val="22"/>
                <w:szCs w:val="22"/>
              </w:rPr>
            </w:pPr>
            <w:r>
              <w:rPr>
                <w:rFonts w:ascii="Arial" w:hAnsi="Arial" w:cs="Arial"/>
                <w:bCs/>
                <w:sz w:val="22"/>
                <w:szCs w:val="22"/>
              </w:rPr>
              <w:t>25</w:t>
            </w:r>
          </w:p>
        </w:tc>
      </w:tr>
      <w:tr w:rsidR="00DB7F57" w:rsidRPr="0036456E" w14:paraId="24D00B91" w14:textId="77777777" w:rsidTr="008533A2">
        <w:tc>
          <w:tcPr>
            <w:tcW w:w="1555" w:type="dxa"/>
          </w:tcPr>
          <w:p w14:paraId="65D65FC6" w14:textId="68B07AD7" w:rsidR="00DB7F57" w:rsidRPr="0036456E" w:rsidRDefault="00DB7F57" w:rsidP="00DB7F57">
            <w:pPr>
              <w:pStyle w:val="NoSpacing"/>
              <w:jc w:val="center"/>
              <w:rPr>
                <w:rFonts w:ascii="Arial" w:hAnsi="Arial" w:cs="Arial"/>
                <w:bCs/>
                <w:sz w:val="22"/>
                <w:szCs w:val="22"/>
              </w:rPr>
            </w:pPr>
            <w:r w:rsidRPr="0036456E">
              <w:rPr>
                <w:rFonts w:ascii="Arial" w:hAnsi="Arial" w:cs="Arial"/>
                <w:bCs/>
                <w:sz w:val="22"/>
                <w:szCs w:val="22"/>
              </w:rPr>
              <w:t>Appendix 6</w:t>
            </w:r>
          </w:p>
        </w:tc>
        <w:tc>
          <w:tcPr>
            <w:tcW w:w="6809" w:type="dxa"/>
          </w:tcPr>
          <w:p w14:paraId="6C252BC2" w14:textId="08D33E6B" w:rsidR="00DB7F57" w:rsidRPr="0036456E" w:rsidRDefault="00DB7F57" w:rsidP="00DB7F57">
            <w:pPr>
              <w:pStyle w:val="NoSpacing"/>
              <w:rPr>
                <w:rFonts w:ascii="Arial" w:hAnsi="Arial" w:cs="Arial"/>
                <w:bCs/>
                <w:sz w:val="22"/>
                <w:szCs w:val="22"/>
              </w:rPr>
            </w:pPr>
            <w:r w:rsidRPr="0036456E">
              <w:rPr>
                <w:rFonts w:ascii="Arial" w:hAnsi="Arial" w:cs="Arial"/>
                <w:bCs/>
                <w:sz w:val="22"/>
                <w:szCs w:val="22"/>
              </w:rPr>
              <w:t>Quick Guide for Wards on Acute Intoxication</w:t>
            </w:r>
          </w:p>
        </w:tc>
        <w:tc>
          <w:tcPr>
            <w:tcW w:w="845" w:type="dxa"/>
            <w:shd w:val="clear" w:color="auto" w:fill="FFFFFF" w:themeFill="background1"/>
          </w:tcPr>
          <w:p w14:paraId="690CA2D7" w14:textId="08AF8760" w:rsidR="00DB7F57" w:rsidRPr="0036456E" w:rsidRDefault="00DB7F57" w:rsidP="00DB7F57">
            <w:pPr>
              <w:pStyle w:val="NoSpacing"/>
              <w:jc w:val="center"/>
              <w:rPr>
                <w:rFonts w:ascii="Arial" w:hAnsi="Arial" w:cs="Arial"/>
                <w:bCs/>
                <w:sz w:val="22"/>
                <w:szCs w:val="22"/>
              </w:rPr>
            </w:pPr>
            <w:r>
              <w:rPr>
                <w:rFonts w:ascii="Arial" w:hAnsi="Arial" w:cs="Arial"/>
                <w:bCs/>
                <w:sz w:val="22"/>
                <w:szCs w:val="22"/>
              </w:rPr>
              <w:t>26</w:t>
            </w:r>
          </w:p>
        </w:tc>
      </w:tr>
      <w:tr w:rsidR="00BB0B27" w:rsidRPr="0036456E" w14:paraId="257727FF" w14:textId="77777777" w:rsidTr="008533A2">
        <w:tc>
          <w:tcPr>
            <w:tcW w:w="1555" w:type="dxa"/>
          </w:tcPr>
          <w:p w14:paraId="7387E5A7" w14:textId="4F5B0D93" w:rsidR="00BB0B27" w:rsidRPr="0036456E" w:rsidRDefault="00BB0B27">
            <w:pPr>
              <w:pStyle w:val="NoSpacing"/>
              <w:numPr>
                <w:ilvl w:val="0"/>
                <w:numId w:val="1"/>
              </w:numPr>
              <w:jc w:val="center"/>
              <w:rPr>
                <w:rFonts w:ascii="Arial" w:hAnsi="Arial" w:cs="Arial"/>
                <w:bCs/>
                <w:sz w:val="22"/>
                <w:szCs w:val="22"/>
              </w:rPr>
            </w:pPr>
          </w:p>
        </w:tc>
        <w:tc>
          <w:tcPr>
            <w:tcW w:w="6809" w:type="dxa"/>
            <w:vAlign w:val="center"/>
          </w:tcPr>
          <w:p w14:paraId="3F823E9D" w14:textId="5084D349" w:rsidR="00BB0B27" w:rsidRPr="0036456E" w:rsidRDefault="003E1B05" w:rsidP="00BB0B27">
            <w:pPr>
              <w:pStyle w:val="NoSpacing"/>
              <w:rPr>
                <w:rFonts w:ascii="Arial" w:hAnsi="Arial" w:cs="Arial"/>
                <w:bCs/>
                <w:sz w:val="22"/>
                <w:szCs w:val="22"/>
              </w:rPr>
            </w:pPr>
            <w:r w:rsidRPr="0036456E">
              <w:rPr>
                <w:rFonts w:ascii="Arial" w:hAnsi="Arial" w:cs="Arial"/>
                <w:bCs/>
                <w:sz w:val="22"/>
                <w:szCs w:val="22"/>
              </w:rPr>
              <w:t>Equality Impact Assessment</w:t>
            </w:r>
          </w:p>
        </w:tc>
        <w:tc>
          <w:tcPr>
            <w:tcW w:w="845" w:type="dxa"/>
            <w:shd w:val="clear" w:color="auto" w:fill="FFFFFF" w:themeFill="background1"/>
          </w:tcPr>
          <w:p w14:paraId="02A8EC20" w14:textId="57A1BB4C" w:rsidR="00BB0B27" w:rsidRPr="0036456E" w:rsidRDefault="0036456E" w:rsidP="00BF040D">
            <w:pPr>
              <w:pStyle w:val="NoSpacing"/>
              <w:jc w:val="center"/>
              <w:rPr>
                <w:rFonts w:ascii="Arial" w:hAnsi="Arial" w:cs="Arial"/>
                <w:bCs/>
                <w:sz w:val="22"/>
                <w:szCs w:val="22"/>
              </w:rPr>
            </w:pPr>
            <w:r>
              <w:rPr>
                <w:rFonts w:ascii="Arial" w:hAnsi="Arial" w:cs="Arial"/>
                <w:bCs/>
                <w:sz w:val="22"/>
                <w:szCs w:val="22"/>
              </w:rPr>
              <w:t>2</w:t>
            </w:r>
            <w:r w:rsidR="00DB7F57">
              <w:rPr>
                <w:rFonts w:ascii="Arial" w:hAnsi="Arial" w:cs="Arial"/>
                <w:bCs/>
                <w:sz w:val="22"/>
                <w:szCs w:val="22"/>
              </w:rPr>
              <w:t>7</w:t>
            </w:r>
          </w:p>
        </w:tc>
      </w:tr>
    </w:tbl>
    <w:p w14:paraId="5554D874" w14:textId="77777777" w:rsidR="00BB0B27" w:rsidRPr="00BB0B27" w:rsidRDefault="00BB0B27" w:rsidP="00BB0B27">
      <w:pPr>
        <w:pStyle w:val="NoSpacing"/>
        <w:rPr>
          <w:rFonts w:ascii="Arial" w:hAnsi="Arial" w:cs="Arial"/>
          <w:bCs/>
        </w:rPr>
      </w:pPr>
    </w:p>
    <w:p w14:paraId="5FEFE9F7" w14:textId="11EF7FE0" w:rsidR="00F57A98" w:rsidRDefault="00F57A98">
      <w:pPr>
        <w:rPr>
          <w:rFonts w:ascii="Arial" w:hAnsi="Arial" w:cs="Arial"/>
          <w:sz w:val="22"/>
          <w:szCs w:val="22"/>
        </w:rPr>
      </w:pPr>
      <w:r>
        <w:rPr>
          <w:rFonts w:ascii="Arial" w:hAnsi="Arial" w:cs="Arial"/>
          <w:sz w:val="22"/>
          <w:szCs w:val="22"/>
        </w:rPr>
        <w:br w:type="page"/>
      </w:r>
    </w:p>
    <w:p w14:paraId="71EB2E69" w14:textId="388C2F3A" w:rsidR="00381DAC" w:rsidRPr="009E2654" w:rsidRDefault="00F95B10" w:rsidP="009E2654">
      <w:pPr>
        <w:pStyle w:val="NoSpacing"/>
        <w:rPr>
          <w:rFonts w:ascii="Arial" w:hAnsi="Arial" w:cs="Arial"/>
          <w:b/>
          <w:bCs/>
        </w:rPr>
      </w:pPr>
      <w:bookmarkStart w:id="0" w:name="_Hlk210642682"/>
      <w:r w:rsidRPr="00E26B5A">
        <w:rPr>
          <w:rFonts w:ascii="Arial" w:hAnsi="Arial" w:cs="Arial"/>
          <w:b/>
          <w:bCs/>
        </w:rPr>
        <w:lastRenderedPageBreak/>
        <w:t>1.0</w:t>
      </w:r>
      <w:r w:rsidRPr="00E26B5A">
        <w:rPr>
          <w:rFonts w:ascii="Arial" w:hAnsi="Arial" w:cs="Arial"/>
          <w:b/>
          <w:bCs/>
        </w:rPr>
        <w:tab/>
        <w:t>Introduction</w:t>
      </w:r>
    </w:p>
    <w:p w14:paraId="669C2D4C" w14:textId="77777777" w:rsidR="005276D7" w:rsidRDefault="005276D7" w:rsidP="005276D7">
      <w:pPr>
        <w:pStyle w:val="NoSpacing"/>
        <w:rPr>
          <w:rFonts w:ascii="Arial" w:hAnsi="Arial" w:cs="Arial"/>
          <w:sz w:val="22"/>
          <w:szCs w:val="22"/>
        </w:rPr>
      </w:pPr>
    </w:p>
    <w:p w14:paraId="2F9AB1DC" w14:textId="18967897" w:rsidR="005276D7" w:rsidRPr="00B025CE" w:rsidRDefault="005276D7" w:rsidP="005276D7">
      <w:pPr>
        <w:pStyle w:val="NoSpacing"/>
        <w:rPr>
          <w:rFonts w:ascii="Arial" w:hAnsi="Arial" w:cs="Arial"/>
          <w:b/>
          <w:bCs/>
          <w:sz w:val="22"/>
          <w:szCs w:val="22"/>
        </w:rPr>
      </w:pPr>
      <w:r w:rsidRPr="00B025CE">
        <w:rPr>
          <w:rFonts w:ascii="Arial" w:hAnsi="Arial" w:cs="Arial"/>
          <w:b/>
          <w:bCs/>
          <w:sz w:val="22"/>
          <w:szCs w:val="22"/>
        </w:rPr>
        <w:t>1.</w:t>
      </w:r>
      <w:r w:rsidR="009E2654">
        <w:rPr>
          <w:rFonts w:ascii="Arial" w:hAnsi="Arial" w:cs="Arial"/>
          <w:b/>
          <w:bCs/>
          <w:sz w:val="22"/>
          <w:szCs w:val="22"/>
        </w:rPr>
        <w:t>1</w:t>
      </w:r>
      <w:r w:rsidRPr="00B025CE">
        <w:rPr>
          <w:rFonts w:ascii="Arial" w:hAnsi="Arial" w:cs="Arial"/>
          <w:b/>
          <w:bCs/>
          <w:sz w:val="22"/>
          <w:szCs w:val="22"/>
        </w:rPr>
        <w:tab/>
        <w:t>Governance</w:t>
      </w:r>
    </w:p>
    <w:p w14:paraId="26868308" w14:textId="77777777" w:rsidR="005276D7" w:rsidRDefault="005276D7" w:rsidP="005276D7">
      <w:pPr>
        <w:pStyle w:val="NoSpacing"/>
        <w:rPr>
          <w:rFonts w:ascii="Arial" w:hAnsi="Arial" w:cs="Arial"/>
          <w:sz w:val="22"/>
          <w:szCs w:val="22"/>
        </w:rPr>
      </w:pPr>
    </w:p>
    <w:p w14:paraId="6C2A258E" w14:textId="77777777" w:rsidR="00B025CE" w:rsidRPr="00B025CE" w:rsidRDefault="00B025CE" w:rsidP="00AB72CD">
      <w:pPr>
        <w:pStyle w:val="NoSpacing"/>
        <w:jc w:val="both"/>
        <w:rPr>
          <w:rFonts w:ascii="Arial" w:hAnsi="Arial" w:cs="Arial"/>
          <w:sz w:val="22"/>
          <w:szCs w:val="22"/>
        </w:rPr>
      </w:pPr>
      <w:r w:rsidRPr="00B025CE">
        <w:rPr>
          <w:rFonts w:ascii="Arial" w:hAnsi="Arial" w:cs="Arial"/>
          <w:sz w:val="22"/>
          <w:szCs w:val="22"/>
        </w:rPr>
        <w:t xml:space="preserve">This guideline is approved by the Trust Quality Committee. It will be reviewed every three years or sooner if national guidance changes. Responsibility for implementation rests with Ward Managers and Medical Leads.  </w:t>
      </w:r>
    </w:p>
    <w:p w14:paraId="4161C012" w14:textId="77777777" w:rsidR="00B025CE" w:rsidRDefault="00B025CE" w:rsidP="00AB72CD">
      <w:pPr>
        <w:pStyle w:val="NoSpacing"/>
        <w:jc w:val="both"/>
        <w:rPr>
          <w:rFonts w:ascii="Arial" w:hAnsi="Arial" w:cs="Arial"/>
          <w:sz w:val="22"/>
          <w:szCs w:val="22"/>
        </w:rPr>
      </w:pPr>
    </w:p>
    <w:p w14:paraId="27EFAED3" w14:textId="70FC14AA" w:rsidR="00B025CE" w:rsidRPr="00B025CE" w:rsidRDefault="00B025CE" w:rsidP="00AB72CD">
      <w:pPr>
        <w:pStyle w:val="NoSpacing"/>
        <w:jc w:val="both"/>
        <w:rPr>
          <w:rFonts w:ascii="Arial" w:hAnsi="Arial" w:cs="Arial"/>
          <w:sz w:val="22"/>
          <w:szCs w:val="22"/>
        </w:rPr>
      </w:pPr>
      <w:r w:rsidRPr="00B025CE">
        <w:rPr>
          <w:rFonts w:ascii="Arial" w:hAnsi="Arial" w:cs="Arial"/>
          <w:sz w:val="22"/>
          <w:szCs w:val="22"/>
        </w:rPr>
        <w:t>All assessments and interventions must comply with the Mental Capacity Act (2005), Mental Health Act (</w:t>
      </w:r>
      <w:r w:rsidR="00AC1E8D">
        <w:rPr>
          <w:rFonts w:ascii="Arial" w:hAnsi="Arial" w:cs="Arial"/>
          <w:sz w:val="22"/>
          <w:szCs w:val="22"/>
        </w:rPr>
        <w:t>2025</w:t>
      </w:r>
      <w:r w:rsidRPr="00B025CE">
        <w:rPr>
          <w:rFonts w:ascii="Arial" w:hAnsi="Arial" w:cs="Arial"/>
          <w:sz w:val="22"/>
          <w:szCs w:val="22"/>
        </w:rPr>
        <w:t>), Human Rights Act (1998), and Trust Consent Policy. Where capacity is impaired by intoxication, best-interest decisions must be documented.</w:t>
      </w:r>
    </w:p>
    <w:p w14:paraId="2C11C07A" w14:textId="77777777" w:rsidR="00B025CE" w:rsidRDefault="00B025CE" w:rsidP="00AB72CD">
      <w:pPr>
        <w:pStyle w:val="NoSpacing"/>
        <w:jc w:val="both"/>
        <w:rPr>
          <w:rFonts w:ascii="Arial" w:hAnsi="Arial" w:cs="Arial"/>
          <w:sz w:val="22"/>
          <w:szCs w:val="22"/>
        </w:rPr>
      </w:pPr>
    </w:p>
    <w:p w14:paraId="3112A068" w14:textId="13548227" w:rsidR="00B025CE" w:rsidRPr="00B025CE" w:rsidRDefault="00B025CE" w:rsidP="00AB72CD">
      <w:pPr>
        <w:pStyle w:val="NoSpacing"/>
        <w:jc w:val="both"/>
        <w:rPr>
          <w:rFonts w:ascii="Arial" w:hAnsi="Arial" w:cs="Arial"/>
          <w:sz w:val="22"/>
          <w:szCs w:val="22"/>
        </w:rPr>
      </w:pPr>
      <w:r w:rsidRPr="00B025CE">
        <w:rPr>
          <w:rFonts w:ascii="Arial" w:hAnsi="Arial" w:cs="Arial"/>
          <w:sz w:val="22"/>
          <w:szCs w:val="22"/>
        </w:rPr>
        <w:t>Staff must consider safeguarding risks including exploitation, trafficking, domestic abuse, self-neglect, and vulnerability related to substance use.</w:t>
      </w:r>
    </w:p>
    <w:p w14:paraId="235EB439" w14:textId="3AED65D3" w:rsidR="00CC0D3A" w:rsidRPr="00004F70" w:rsidRDefault="00B025CE" w:rsidP="00CC0D3A">
      <w:pPr>
        <w:spacing w:before="100" w:beforeAutospacing="1" w:after="100" w:afterAutospacing="1" w:line="240" w:lineRule="auto"/>
        <w:jc w:val="both"/>
        <w:rPr>
          <w:rFonts w:ascii="Arial" w:eastAsia="Times New Roman" w:hAnsi="Arial" w:cs="Arial"/>
          <w:sz w:val="22"/>
          <w:szCs w:val="22"/>
          <w:lang w:eastAsia="en-GB"/>
        </w:rPr>
      </w:pPr>
      <w:r w:rsidRPr="00B025CE">
        <w:rPr>
          <w:rFonts w:ascii="Arial" w:hAnsi="Arial" w:cs="Arial"/>
          <w:sz w:val="22"/>
          <w:szCs w:val="22"/>
        </w:rPr>
        <w:t>Concerns must be escalated via Trust Safeguarding Procedures.</w:t>
      </w:r>
      <w:r w:rsidR="00CC0D3A" w:rsidRPr="00CC0D3A">
        <w:rPr>
          <w:rFonts w:ascii="Times New Roman" w:eastAsia="Times New Roman" w:hAnsi="Times New Roman" w:cs="Times New Roman"/>
          <w:b/>
          <w:bCs/>
          <w:lang w:eastAsia="en-GB"/>
        </w:rPr>
        <w:t xml:space="preserve"> </w:t>
      </w:r>
      <w:r w:rsidR="00CC0D3A" w:rsidRPr="00004F70">
        <w:rPr>
          <w:rFonts w:ascii="Arial" w:eastAsia="Times New Roman" w:hAnsi="Arial" w:cs="Arial"/>
          <w:sz w:val="22"/>
          <w:szCs w:val="22"/>
          <w:lang w:eastAsia="en-GB"/>
        </w:rPr>
        <w:t>The Trust is committed to ensuring that assessment and management of intoxication is delivered in a fair, trauma-informed, culturally competent, and least restrictive manner. Staff must be aware that behaviours associated with intoxication may overlap with presentations linked to mental illness, autism, learning disability, cognitive impairment, acquired brain injury, trauma responses, physical illness, language barriers, or distress. Differential diagnoses and reasonable adjustments must always be considered.</w:t>
      </w:r>
    </w:p>
    <w:p w14:paraId="0334BB83" w14:textId="77777777" w:rsidR="00CC0D3A" w:rsidRPr="00004F70" w:rsidRDefault="00CC0D3A" w:rsidP="00CC0D3A">
      <w:pPr>
        <w:spacing w:before="100" w:beforeAutospacing="1" w:after="100" w:afterAutospacing="1" w:line="240" w:lineRule="auto"/>
        <w:jc w:val="both"/>
        <w:rPr>
          <w:rFonts w:ascii="Arial" w:eastAsia="Times New Roman" w:hAnsi="Arial" w:cs="Arial"/>
          <w:sz w:val="22"/>
          <w:szCs w:val="22"/>
          <w:lang w:eastAsia="en-GB"/>
        </w:rPr>
      </w:pPr>
      <w:r w:rsidRPr="00004F70">
        <w:rPr>
          <w:rFonts w:ascii="Arial" w:eastAsia="Times New Roman" w:hAnsi="Arial" w:cs="Arial"/>
          <w:sz w:val="22"/>
          <w:szCs w:val="22"/>
          <w:lang w:eastAsia="en-GB"/>
        </w:rPr>
        <w:t>Staff must take active steps to reduce stigma associated with substance use and dual diagnosis and ensure that patients are treated with dignity, respect, and compassion regardless of background, protected characteristic, or substance use history.</w:t>
      </w:r>
    </w:p>
    <w:p w14:paraId="32A081C2" w14:textId="190A4B09" w:rsidR="00B025CE" w:rsidRPr="00CC0D3A" w:rsidRDefault="00CC0D3A" w:rsidP="00CC0D3A">
      <w:pPr>
        <w:pStyle w:val="NoSpacing"/>
        <w:jc w:val="both"/>
        <w:rPr>
          <w:rFonts w:ascii="Arial" w:hAnsi="Arial" w:cs="Arial"/>
          <w:sz w:val="22"/>
          <w:szCs w:val="22"/>
        </w:rPr>
      </w:pPr>
      <w:r w:rsidRPr="00004F70">
        <w:rPr>
          <w:rFonts w:ascii="Arial" w:eastAsia="Times New Roman" w:hAnsi="Arial" w:cs="Arial"/>
          <w:sz w:val="22"/>
          <w:szCs w:val="22"/>
          <w:lang w:eastAsia="en-GB"/>
        </w:rPr>
        <w:t>Interpretation, translation, and accessible communication support must be provided where required to support understanding, consent, assessment, and ongoing care</w:t>
      </w:r>
    </w:p>
    <w:p w14:paraId="616D587E" w14:textId="77777777" w:rsidR="00B025CE" w:rsidRPr="00CC0D3A" w:rsidRDefault="00B025CE" w:rsidP="00AB72CD">
      <w:pPr>
        <w:pStyle w:val="NoSpacing"/>
        <w:jc w:val="both"/>
        <w:rPr>
          <w:rFonts w:ascii="Arial" w:hAnsi="Arial" w:cs="Arial"/>
          <w:sz w:val="22"/>
          <w:szCs w:val="22"/>
        </w:rPr>
      </w:pPr>
    </w:p>
    <w:p w14:paraId="529ED05C" w14:textId="6BA62F31" w:rsidR="00B025CE" w:rsidRPr="00CC0D3A" w:rsidRDefault="00B025CE" w:rsidP="00AB72CD">
      <w:pPr>
        <w:pStyle w:val="NoSpacing"/>
        <w:jc w:val="both"/>
        <w:rPr>
          <w:rFonts w:ascii="Arial" w:hAnsi="Arial" w:cs="Arial"/>
          <w:sz w:val="22"/>
          <w:szCs w:val="22"/>
        </w:rPr>
      </w:pPr>
      <w:r w:rsidRPr="00CC0D3A">
        <w:rPr>
          <w:rFonts w:ascii="Arial" w:hAnsi="Arial" w:cs="Arial"/>
          <w:sz w:val="22"/>
          <w:szCs w:val="22"/>
        </w:rPr>
        <w:t>All patients presenting with intoxication must receive a documented suicide and self-harm risk assessment once clinically stable. Intentional overdose must trigger urgent psychiatric review.</w:t>
      </w:r>
    </w:p>
    <w:p w14:paraId="481AB889" w14:textId="77777777" w:rsidR="00B025CE" w:rsidRDefault="00B025CE" w:rsidP="00AB72CD">
      <w:pPr>
        <w:pStyle w:val="NoSpacing"/>
        <w:jc w:val="both"/>
        <w:rPr>
          <w:rFonts w:ascii="Arial" w:hAnsi="Arial" w:cs="Arial"/>
          <w:sz w:val="22"/>
          <w:szCs w:val="22"/>
        </w:rPr>
      </w:pPr>
    </w:p>
    <w:p w14:paraId="31AC2DF1" w14:textId="118C22AB" w:rsidR="00B025CE" w:rsidRPr="00B025CE" w:rsidRDefault="00B025CE" w:rsidP="00AB72CD">
      <w:pPr>
        <w:pStyle w:val="NoSpacing"/>
        <w:jc w:val="both"/>
        <w:rPr>
          <w:rFonts w:ascii="Arial" w:hAnsi="Arial" w:cs="Arial"/>
          <w:sz w:val="22"/>
          <w:szCs w:val="22"/>
        </w:rPr>
      </w:pPr>
      <w:r w:rsidRPr="00B025CE">
        <w:rPr>
          <w:rFonts w:ascii="Arial" w:hAnsi="Arial" w:cs="Arial"/>
          <w:sz w:val="22"/>
          <w:szCs w:val="22"/>
        </w:rPr>
        <w:t xml:space="preserve">This guideline should also be read in conjunction with the following ELFT policies and protocols which are available on the intranet:  </w:t>
      </w:r>
    </w:p>
    <w:p w14:paraId="356B4C32" w14:textId="7FC81E70" w:rsidR="00B025CE" w:rsidRPr="00B025CE" w:rsidRDefault="00B025CE" w:rsidP="00BB1F26">
      <w:pPr>
        <w:pStyle w:val="NoSpacing"/>
        <w:numPr>
          <w:ilvl w:val="0"/>
          <w:numId w:val="3"/>
        </w:numPr>
        <w:rPr>
          <w:rFonts w:ascii="Arial" w:hAnsi="Arial" w:cs="Arial"/>
          <w:sz w:val="22"/>
          <w:szCs w:val="22"/>
        </w:rPr>
      </w:pPr>
      <w:r w:rsidRPr="00B025CE">
        <w:rPr>
          <w:rFonts w:ascii="Arial" w:hAnsi="Arial" w:cs="Arial"/>
          <w:sz w:val="22"/>
          <w:szCs w:val="22"/>
        </w:rPr>
        <w:t>Prescribing Guidelines Specialist Addiction Services</w:t>
      </w:r>
    </w:p>
    <w:p w14:paraId="7056E53D" w14:textId="33529B4D" w:rsidR="00B025CE" w:rsidRPr="00B025CE" w:rsidRDefault="00B025CE" w:rsidP="00BB1F26">
      <w:pPr>
        <w:pStyle w:val="NoSpacing"/>
        <w:numPr>
          <w:ilvl w:val="0"/>
          <w:numId w:val="3"/>
        </w:numPr>
        <w:rPr>
          <w:rFonts w:ascii="Arial" w:hAnsi="Arial" w:cs="Arial"/>
          <w:sz w:val="22"/>
          <w:szCs w:val="22"/>
        </w:rPr>
      </w:pPr>
      <w:r w:rsidRPr="00B025CE">
        <w:rPr>
          <w:rFonts w:ascii="Arial" w:hAnsi="Arial" w:cs="Arial"/>
          <w:sz w:val="22"/>
          <w:szCs w:val="22"/>
        </w:rPr>
        <w:t>Physical Healthcare Policy</w:t>
      </w:r>
    </w:p>
    <w:p w14:paraId="50A55583" w14:textId="56AB8783" w:rsidR="00B025CE" w:rsidRPr="00B025CE" w:rsidRDefault="00B025CE" w:rsidP="00BB1F26">
      <w:pPr>
        <w:pStyle w:val="NoSpacing"/>
        <w:numPr>
          <w:ilvl w:val="0"/>
          <w:numId w:val="3"/>
        </w:numPr>
        <w:rPr>
          <w:rFonts w:ascii="Arial" w:hAnsi="Arial" w:cs="Arial"/>
          <w:sz w:val="22"/>
          <w:szCs w:val="22"/>
        </w:rPr>
      </w:pPr>
      <w:r w:rsidRPr="00B025CE">
        <w:rPr>
          <w:rFonts w:ascii="Arial" w:hAnsi="Arial" w:cs="Arial"/>
          <w:sz w:val="22"/>
          <w:szCs w:val="22"/>
        </w:rPr>
        <w:t>Deteriorating Patient Policy – National Early Warning Score (NEWS2)</w:t>
      </w:r>
    </w:p>
    <w:p w14:paraId="71CE6245" w14:textId="53B78718" w:rsidR="00B025CE" w:rsidRPr="00B025CE" w:rsidRDefault="00B025CE" w:rsidP="00BB1F26">
      <w:pPr>
        <w:pStyle w:val="NoSpacing"/>
        <w:numPr>
          <w:ilvl w:val="0"/>
          <w:numId w:val="3"/>
        </w:numPr>
        <w:rPr>
          <w:rFonts w:ascii="Arial" w:hAnsi="Arial" w:cs="Arial"/>
          <w:sz w:val="22"/>
          <w:szCs w:val="22"/>
        </w:rPr>
      </w:pPr>
      <w:r w:rsidRPr="00B025CE">
        <w:rPr>
          <w:rFonts w:ascii="Arial" w:hAnsi="Arial" w:cs="Arial"/>
          <w:sz w:val="22"/>
          <w:szCs w:val="22"/>
        </w:rPr>
        <w:t xml:space="preserve">Sepsis Policy </w:t>
      </w:r>
    </w:p>
    <w:p w14:paraId="159CEF8C" w14:textId="79C091F6" w:rsidR="00B025CE" w:rsidRPr="00B025CE" w:rsidRDefault="00B025CE" w:rsidP="00BB1F26">
      <w:pPr>
        <w:pStyle w:val="NoSpacing"/>
        <w:numPr>
          <w:ilvl w:val="0"/>
          <w:numId w:val="3"/>
        </w:numPr>
        <w:rPr>
          <w:rFonts w:ascii="Arial" w:hAnsi="Arial" w:cs="Arial"/>
          <w:sz w:val="22"/>
          <w:szCs w:val="22"/>
        </w:rPr>
      </w:pPr>
      <w:r w:rsidRPr="00B025CE">
        <w:rPr>
          <w:rFonts w:ascii="Arial" w:hAnsi="Arial" w:cs="Arial"/>
          <w:sz w:val="22"/>
          <w:szCs w:val="22"/>
        </w:rPr>
        <w:t xml:space="preserve">Resuscitation Policy </w:t>
      </w:r>
    </w:p>
    <w:p w14:paraId="409E98B7" w14:textId="4C7A1D96" w:rsidR="00B025CE" w:rsidRPr="00B025CE" w:rsidRDefault="00B025CE" w:rsidP="00BB1F26">
      <w:pPr>
        <w:pStyle w:val="NoSpacing"/>
        <w:numPr>
          <w:ilvl w:val="0"/>
          <w:numId w:val="3"/>
        </w:numPr>
        <w:rPr>
          <w:rFonts w:ascii="Arial" w:hAnsi="Arial" w:cs="Arial"/>
          <w:sz w:val="22"/>
          <w:szCs w:val="22"/>
        </w:rPr>
      </w:pPr>
      <w:r w:rsidRPr="00B025CE">
        <w:rPr>
          <w:rFonts w:ascii="Arial" w:hAnsi="Arial" w:cs="Arial"/>
          <w:sz w:val="22"/>
          <w:szCs w:val="22"/>
        </w:rPr>
        <w:t xml:space="preserve">Admission and </w:t>
      </w:r>
      <w:r w:rsidR="007F67E1">
        <w:rPr>
          <w:rFonts w:ascii="Arial" w:hAnsi="Arial" w:cs="Arial"/>
          <w:sz w:val="22"/>
          <w:szCs w:val="22"/>
        </w:rPr>
        <w:t>D</w:t>
      </w:r>
      <w:r w:rsidRPr="00B025CE">
        <w:rPr>
          <w:rFonts w:ascii="Arial" w:hAnsi="Arial" w:cs="Arial"/>
          <w:sz w:val="22"/>
          <w:szCs w:val="22"/>
        </w:rPr>
        <w:t xml:space="preserve">ischarge </w:t>
      </w:r>
      <w:r w:rsidR="007F67E1">
        <w:rPr>
          <w:rFonts w:ascii="Arial" w:hAnsi="Arial" w:cs="Arial"/>
          <w:sz w:val="22"/>
          <w:szCs w:val="22"/>
        </w:rPr>
        <w:t>P</w:t>
      </w:r>
      <w:r w:rsidRPr="00B025CE">
        <w:rPr>
          <w:rFonts w:ascii="Arial" w:hAnsi="Arial" w:cs="Arial"/>
          <w:sz w:val="22"/>
          <w:szCs w:val="22"/>
        </w:rPr>
        <w:t xml:space="preserve">olicy for </w:t>
      </w:r>
      <w:r w:rsidR="007F67E1" w:rsidRPr="00B025CE">
        <w:rPr>
          <w:rFonts w:ascii="Arial" w:hAnsi="Arial" w:cs="Arial"/>
          <w:sz w:val="22"/>
          <w:szCs w:val="22"/>
        </w:rPr>
        <w:t xml:space="preserve">Mental Health Services </w:t>
      </w:r>
    </w:p>
    <w:p w14:paraId="1F556991" w14:textId="62FE7555" w:rsidR="00B025CE" w:rsidRPr="00B025CE" w:rsidRDefault="00B025CE" w:rsidP="00BB1F26">
      <w:pPr>
        <w:pStyle w:val="NoSpacing"/>
        <w:numPr>
          <w:ilvl w:val="0"/>
          <w:numId w:val="3"/>
        </w:numPr>
        <w:rPr>
          <w:rFonts w:ascii="Arial" w:hAnsi="Arial" w:cs="Arial"/>
          <w:sz w:val="22"/>
          <w:szCs w:val="22"/>
        </w:rPr>
      </w:pPr>
      <w:r w:rsidRPr="00B025CE">
        <w:rPr>
          <w:rFonts w:ascii="Arial" w:hAnsi="Arial" w:cs="Arial"/>
          <w:sz w:val="22"/>
          <w:szCs w:val="22"/>
        </w:rPr>
        <w:t>Rapid Tranquillisation Policy for all ages</w:t>
      </w:r>
    </w:p>
    <w:p w14:paraId="2ABFA549" w14:textId="10C2CE6D" w:rsidR="00B025CE" w:rsidRPr="00B025CE" w:rsidRDefault="00B025CE" w:rsidP="00BB1F26">
      <w:pPr>
        <w:pStyle w:val="NoSpacing"/>
        <w:numPr>
          <w:ilvl w:val="0"/>
          <w:numId w:val="3"/>
        </w:numPr>
        <w:rPr>
          <w:rFonts w:ascii="Arial" w:hAnsi="Arial" w:cs="Arial"/>
          <w:sz w:val="22"/>
          <w:szCs w:val="22"/>
        </w:rPr>
      </w:pPr>
      <w:r w:rsidRPr="00B025CE">
        <w:rPr>
          <w:rFonts w:ascii="Arial" w:hAnsi="Arial" w:cs="Arial"/>
          <w:sz w:val="22"/>
          <w:szCs w:val="22"/>
        </w:rPr>
        <w:t xml:space="preserve">Place of Safety Policy </w:t>
      </w:r>
    </w:p>
    <w:p w14:paraId="1534B18C" w14:textId="7B974091" w:rsidR="00B025CE" w:rsidRDefault="00B025CE" w:rsidP="00BB1F26">
      <w:pPr>
        <w:pStyle w:val="NoSpacing"/>
        <w:numPr>
          <w:ilvl w:val="0"/>
          <w:numId w:val="3"/>
        </w:numPr>
        <w:rPr>
          <w:rFonts w:ascii="Arial" w:hAnsi="Arial" w:cs="Arial"/>
          <w:sz w:val="22"/>
          <w:szCs w:val="22"/>
        </w:rPr>
      </w:pPr>
      <w:r w:rsidRPr="00B025CE">
        <w:rPr>
          <w:rFonts w:ascii="Arial" w:hAnsi="Arial" w:cs="Arial"/>
          <w:sz w:val="22"/>
          <w:szCs w:val="22"/>
        </w:rPr>
        <w:t>In-Patient Alcohol Detoxification Guidelines</w:t>
      </w:r>
    </w:p>
    <w:p w14:paraId="4956DE5D" w14:textId="6ADD12B5" w:rsidR="00381DAC" w:rsidRDefault="00381DAC" w:rsidP="00BB1F26">
      <w:pPr>
        <w:pStyle w:val="NoSpacing"/>
        <w:numPr>
          <w:ilvl w:val="0"/>
          <w:numId w:val="3"/>
        </w:numPr>
        <w:rPr>
          <w:rFonts w:ascii="Arial" w:hAnsi="Arial" w:cs="Arial"/>
          <w:sz w:val="22"/>
          <w:szCs w:val="22"/>
        </w:rPr>
      </w:pPr>
      <w:r w:rsidRPr="00381DAC">
        <w:rPr>
          <w:rFonts w:ascii="Arial" w:hAnsi="Arial" w:cs="Arial"/>
          <w:sz w:val="22"/>
          <w:szCs w:val="22"/>
        </w:rPr>
        <w:t xml:space="preserve">Clinical Guidelines for Alcohol Treatment (Department of Health and Social Care) – including guidance on thiamine, </w:t>
      </w:r>
      <w:proofErr w:type="spellStart"/>
      <w:r w:rsidRPr="00381DAC">
        <w:rPr>
          <w:rFonts w:ascii="Arial" w:hAnsi="Arial" w:cs="Arial"/>
          <w:sz w:val="22"/>
          <w:szCs w:val="22"/>
        </w:rPr>
        <w:t>Pabrinex</w:t>
      </w:r>
      <w:proofErr w:type="spellEnd"/>
      <w:r w:rsidRPr="00381DAC">
        <w:rPr>
          <w:rFonts w:ascii="Arial" w:hAnsi="Arial" w:cs="Arial"/>
          <w:sz w:val="22"/>
          <w:szCs w:val="22"/>
        </w:rPr>
        <w:t xml:space="preserve"> and management of alcohol-related nutritional deficiencies.</w:t>
      </w:r>
    </w:p>
    <w:p w14:paraId="1117B118" w14:textId="77777777" w:rsidR="00BB4413" w:rsidRPr="00BB4413" w:rsidRDefault="00BB4413" w:rsidP="00BB4413">
      <w:pPr>
        <w:pStyle w:val="NoSpacing"/>
        <w:numPr>
          <w:ilvl w:val="0"/>
          <w:numId w:val="3"/>
        </w:numPr>
        <w:rPr>
          <w:rFonts w:ascii="Arial" w:hAnsi="Arial" w:cs="Arial"/>
          <w:sz w:val="22"/>
          <w:szCs w:val="22"/>
        </w:rPr>
      </w:pPr>
      <w:r w:rsidRPr="00BB4413">
        <w:rPr>
          <w:rFonts w:ascii="Arial" w:hAnsi="Arial" w:cs="Arial"/>
          <w:sz w:val="22"/>
          <w:szCs w:val="22"/>
        </w:rPr>
        <w:t>Guidelines for the Inpatient Treatment of Opiate Dependence</w:t>
      </w:r>
    </w:p>
    <w:p w14:paraId="218BFB0A" w14:textId="2E1C5C8F" w:rsidR="00B025CE" w:rsidRPr="00BB4413" w:rsidRDefault="00B025CE" w:rsidP="00BB4413">
      <w:pPr>
        <w:pStyle w:val="NoSpacing"/>
        <w:numPr>
          <w:ilvl w:val="0"/>
          <w:numId w:val="3"/>
        </w:numPr>
        <w:rPr>
          <w:rFonts w:ascii="Arial" w:hAnsi="Arial" w:cs="Arial"/>
          <w:sz w:val="22"/>
          <w:szCs w:val="22"/>
        </w:rPr>
      </w:pPr>
      <w:r w:rsidRPr="00BB4413">
        <w:rPr>
          <w:rFonts w:ascii="Arial" w:hAnsi="Arial" w:cs="Arial"/>
          <w:sz w:val="22"/>
          <w:szCs w:val="22"/>
        </w:rPr>
        <w:t>Guidelines for the Inpatient Treatment of Opiate Dependence</w:t>
      </w:r>
    </w:p>
    <w:p w14:paraId="122A646F" w14:textId="760819B5" w:rsidR="00B025CE" w:rsidRPr="00BB4413" w:rsidRDefault="00B025CE" w:rsidP="00BB4413">
      <w:pPr>
        <w:pStyle w:val="NoSpacing"/>
        <w:numPr>
          <w:ilvl w:val="0"/>
          <w:numId w:val="3"/>
        </w:numPr>
        <w:rPr>
          <w:rFonts w:ascii="Arial" w:hAnsi="Arial" w:cs="Arial"/>
          <w:sz w:val="22"/>
          <w:szCs w:val="22"/>
        </w:rPr>
      </w:pPr>
      <w:r w:rsidRPr="00BB4413">
        <w:rPr>
          <w:rFonts w:ascii="Arial" w:hAnsi="Arial" w:cs="Arial"/>
          <w:sz w:val="22"/>
          <w:szCs w:val="22"/>
        </w:rPr>
        <w:t xml:space="preserve">Local Protocol for the Management of S136 MHA 1983 </w:t>
      </w:r>
    </w:p>
    <w:p w14:paraId="7F5BB9D5" w14:textId="2B893B2E" w:rsidR="00B025CE" w:rsidRPr="00BB4413" w:rsidRDefault="00B025CE" w:rsidP="00BB4413">
      <w:pPr>
        <w:pStyle w:val="NoSpacing"/>
        <w:numPr>
          <w:ilvl w:val="0"/>
          <w:numId w:val="3"/>
        </w:numPr>
        <w:rPr>
          <w:rFonts w:ascii="Arial" w:hAnsi="Arial" w:cs="Arial"/>
          <w:sz w:val="22"/>
          <w:szCs w:val="22"/>
        </w:rPr>
      </w:pPr>
      <w:r w:rsidRPr="00BB4413">
        <w:rPr>
          <w:rFonts w:ascii="Arial" w:hAnsi="Arial" w:cs="Arial"/>
          <w:sz w:val="22"/>
          <w:szCs w:val="22"/>
        </w:rPr>
        <w:t xml:space="preserve">Trust </w:t>
      </w:r>
      <w:r w:rsidR="007F67E1" w:rsidRPr="00BB4413">
        <w:rPr>
          <w:rFonts w:ascii="Arial" w:hAnsi="Arial" w:cs="Arial"/>
          <w:sz w:val="22"/>
          <w:szCs w:val="22"/>
        </w:rPr>
        <w:t>Safeguarding Adults Policy</w:t>
      </w:r>
      <w:r w:rsidRPr="00BB4413">
        <w:rPr>
          <w:rFonts w:ascii="Arial" w:hAnsi="Arial" w:cs="Arial"/>
          <w:sz w:val="22"/>
          <w:szCs w:val="22"/>
        </w:rPr>
        <w:t xml:space="preserve">. </w:t>
      </w:r>
    </w:p>
    <w:p w14:paraId="74548C50" w14:textId="77777777" w:rsidR="00381DAC" w:rsidRPr="00BB4413" w:rsidRDefault="00B025CE" w:rsidP="00BB4413">
      <w:pPr>
        <w:pStyle w:val="NoSpacing"/>
        <w:numPr>
          <w:ilvl w:val="0"/>
          <w:numId w:val="3"/>
        </w:numPr>
        <w:rPr>
          <w:rFonts w:ascii="Arial" w:hAnsi="Arial" w:cs="Arial"/>
          <w:sz w:val="22"/>
          <w:szCs w:val="22"/>
        </w:rPr>
      </w:pPr>
      <w:r w:rsidRPr="00BB4413">
        <w:rPr>
          <w:rFonts w:ascii="Arial" w:hAnsi="Arial" w:cs="Arial"/>
          <w:sz w:val="22"/>
          <w:szCs w:val="22"/>
        </w:rPr>
        <w:t xml:space="preserve">Trust Violence Reduction and De-escalation Policies.   </w:t>
      </w:r>
    </w:p>
    <w:p w14:paraId="5D3D859F" w14:textId="77777777" w:rsidR="00381DAC" w:rsidRDefault="00381DAC" w:rsidP="00381DAC">
      <w:pPr>
        <w:pStyle w:val="NoSpacing"/>
        <w:ind w:left="360"/>
        <w:rPr>
          <w:rFonts w:ascii="Arial" w:hAnsi="Arial" w:cs="Arial"/>
          <w:sz w:val="22"/>
          <w:szCs w:val="22"/>
        </w:rPr>
      </w:pPr>
    </w:p>
    <w:p w14:paraId="1D99D124" w14:textId="43956B93" w:rsidR="00F95B10" w:rsidRPr="00E26B5A" w:rsidRDefault="00F95B10" w:rsidP="00F95B10">
      <w:pPr>
        <w:pStyle w:val="NoSpacing"/>
        <w:rPr>
          <w:rFonts w:ascii="Arial" w:hAnsi="Arial" w:cs="Arial"/>
          <w:b/>
        </w:rPr>
      </w:pPr>
      <w:r w:rsidRPr="00E26B5A">
        <w:rPr>
          <w:rFonts w:ascii="Arial" w:hAnsi="Arial" w:cs="Arial"/>
          <w:b/>
        </w:rPr>
        <w:lastRenderedPageBreak/>
        <w:t>2.0</w:t>
      </w:r>
      <w:r w:rsidRPr="00E26B5A">
        <w:rPr>
          <w:rFonts w:ascii="Arial" w:hAnsi="Arial" w:cs="Arial"/>
          <w:b/>
        </w:rPr>
        <w:tab/>
      </w:r>
      <w:r w:rsidR="00B025CE">
        <w:rPr>
          <w:rFonts w:ascii="Arial" w:hAnsi="Arial" w:cs="Arial"/>
          <w:b/>
        </w:rPr>
        <w:t>Scope</w:t>
      </w:r>
    </w:p>
    <w:p w14:paraId="3F063CCE" w14:textId="564CC5C9" w:rsidR="00C515C4" w:rsidRDefault="00C515C4" w:rsidP="00B025CE">
      <w:pPr>
        <w:pStyle w:val="NoSpacing"/>
        <w:rPr>
          <w:rFonts w:ascii="Arial" w:hAnsi="Arial" w:cs="Arial"/>
          <w:sz w:val="22"/>
          <w:szCs w:val="22"/>
        </w:rPr>
      </w:pPr>
    </w:p>
    <w:p w14:paraId="5CEF3945" w14:textId="77777777" w:rsidR="00B025CE" w:rsidRPr="00B025CE" w:rsidRDefault="00B025CE" w:rsidP="00AB72CD">
      <w:pPr>
        <w:pStyle w:val="NoSpacing"/>
        <w:jc w:val="both"/>
        <w:rPr>
          <w:rFonts w:ascii="Arial" w:hAnsi="Arial" w:cs="Arial"/>
          <w:sz w:val="22"/>
          <w:szCs w:val="22"/>
        </w:rPr>
      </w:pPr>
      <w:r w:rsidRPr="00B025CE">
        <w:rPr>
          <w:rFonts w:ascii="Arial" w:hAnsi="Arial" w:cs="Arial"/>
          <w:sz w:val="22"/>
          <w:szCs w:val="22"/>
        </w:rPr>
        <w:t>This guideline applies to all adults in all directorates admitted to ELFT in-patient wards, and all adult service users brought to the S136 suite for assessment only.</w:t>
      </w:r>
    </w:p>
    <w:p w14:paraId="635AEA88" w14:textId="77777777" w:rsidR="00B025CE" w:rsidRDefault="00B025CE" w:rsidP="00B025CE">
      <w:pPr>
        <w:pStyle w:val="NoSpacing"/>
        <w:rPr>
          <w:rFonts w:ascii="Arial" w:hAnsi="Arial" w:cs="Arial"/>
          <w:sz w:val="22"/>
          <w:szCs w:val="22"/>
        </w:rPr>
      </w:pPr>
    </w:p>
    <w:p w14:paraId="6074FE41" w14:textId="4CC1D819" w:rsidR="00B025CE" w:rsidRPr="00B025CE" w:rsidRDefault="00B025CE" w:rsidP="00B025CE">
      <w:pPr>
        <w:pStyle w:val="NoSpacing"/>
        <w:rPr>
          <w:rFonts w:ascii="Arial" w:hAnsi="Arial" w:cs="Arial"/>
          <w:b/>
          <w:bCs/>
          <w:sz w:val="22"/>
          <w:szCs w:val="22"/>
        </w:rPr>
      </w:pPr>
      <w:r w:rsidRPr="00B025CE">
        <w:rPr>
          <w:rFonts w:ascii="Arial" w:hAnsi="Arial" w:cs="Arial"/>
          <w:b/>
          <w:bCs/>
          <w:sz w:val="22"/>
          <w:szCs w:val="22"/>
        </w:rPr>
        <w:t>2.1</w:t>
      </w:r>
      <w:r>
        <w:rPr>
          <w:rFonts w:ascii="Arial" w:hAnsi="Arial" w:cs="Arial"/>
          <w:b/>
          <w:bCs/>
          <w:sz w:val="22"/>
          <w:szCs w:val="22"/>
        </w:rPr>
        <w:tab/>
      </w:r>
      <w:r w:rsidRPr="00B025CE">
        <w:rPr>
          <w:rFonts w:ascii="Arial" w:hAnsi="Arial" w:cs="Arial"/>
          <w:b/>
          <w:bCs/>
          <w:sz w:val="22"/>
          <w:szCs w:val="22"/>
        </w:rPr>
        <w:t>Key Principles</w:t>
      </w:r>
    </w:p>
    <w:p w14:paraId="20051DE9" w14:textId="77777777" w:rsidR="00B025CE" w:rsidRDefault="00B025CE" w:rsidP="00B025CE">
      <w:pPr>
        <w:pStyle w:val="NoSpacing"/>
        <w:rPr>
          <w:rFonts w:ascii="Arial" w:hAnsi="Arial" w:cs="Arial"/>
          <w:sz w:val="22"/>
          <w:szCs w:val="22"/>
        </w:rPr>
      </w:pPr>
    </w:p>
    <w:p w14:paraId="034AFCED" w14:textId="31E457B2" w:rsidR="00B025CE" w:rsidRPr="00381DAC" w:rsidRDefault="00B025CE" w:rsidP="00381DAC">
      <w:pPr>
        <w:pStyle w:val="NoSpacing"/>
        <w:numPr>
          <w:ilvl w:val="0"/>
          <w:numId w:val="44"/>
        </w:numPr>
        <w:rPr>
          <w:rFonts w:ascii="Arial" w:hAnsi="Arial" w:cs="Arial"/>
          <w:sz w:val="22"/>
          <w:szCs w:val="22"/>
        </w:rPr>
      </w:pPr>
      <w:r w:rsidRPr="00381DAC">
        <w:rPr>
          <w:rFonts w:ascii="Arial" w:hAnsi="Arial" w:cs="Arial"/>
          <w:sz w:val="22"/>
          <w:szCs w:val="22"/>
        </w:rPr>
        <w:t>Safety first: prioritise ABCDE assessment and basic life support.</w:t>
      </w:r>
    </w:p>
    <w:p w14:paraId="6ED5C67E" w14:textId="7F5929BD" w:rsidR="00B025CE" w:rsidRPr="00381DAC" w:rsidRDefault="00B025CE" w:rsidP="00381DAC">
      <w:pPr>
        <w:pStyle w:val="NoSpacing"/>
        <w:numPr>
          <w:ilvl w:val="0"/>
          <w:numId w:val="44"/>
        </w:numPr>
        <w:rPr>
          <w:rFonts w:ascii="Arial" w:hAnsi="Arial" w:cs="Arial"/>
          <w:sz w:val="22"/>
          <w:szCs w:val="22"/>
        </w:rPr>
      </w:pPr>
      <w:r w:rsidRPr="00381DAC">
        <w:rPr>
          <w:rFonts w:ascii="Arial" w:hAnsi="Arial" w:cs="Arial"/>
          <w:sz w:val="22"/>
          <w:szCs w:val="22"/>
        </w:rPr>
        <w:t>Early recognition: use NEWS2 to detect deterioration.</w:t>
      </w:r>
    </w:p>
    <w:p w14:paraId="1A2CCB09" w14:textId="0377A177" w:rsidR="00B025CE" w:rsidRPr="00381DAC" w:rsidRDefault="00B025CE" w:rsidP="00381DAC">
      <w:pPr>
        <w:pStyle w:val="NoSpacing"/>
        <w:numPr>
          <w:ilvl w:val="0"/>
          <w:numId w:val="44"/>
        </w:numPr>
        <w:rPr>
          <w:rFonts w:ascii="Arial" w:hAnsi="Arial" w:cs="Arial"/>
          <w:sz w:val="22"/>
          <w:szCs w:val="22"/>
        </w:rPr>
      </w:pPr>
      <w:r w:rsidRPr="00381DAC">
        <w:rPr>
          <w:rFonts w:ascii="Arial" w:hAnsi="Arial" w:cs="Arial"/>
          <w:sz w:val="22"/>
          <w:szCs w:val="22"/>
        </w:rPr>
        <w:t>Targeted treatment: use specific antidotes when indicated.</w:t>
      </w:r>
    </w:p>
    <w:p w14:paraId="766881B6" w14:textId="77777777" w:rsidR="00CC0D3A" w:rsidRPr="00381DAC" w:rsidRDefault="00B025CE" w:rsidP="00381DAC">
      <w:pPr>
        <w:pStyle w:val="NoSpacing"/>
        <w:numPr>
          <w:ilvl w:val="0"/>
          <w:numId w:val="44"/>
        </w:numPr>
        <w:rPr>
          <w:rFonts w:ascii="Arial" w:eastAsia="Times New Roman" w:hAnsi="Arial" w:cs="Arial"/>
          <w:kern w:val="0"/>
          <w:sz w:val="22"/>
          <w:szCs w:val="22"/>
          <w:lang w:eastAsia="en-GB"/>
          <w14:ligatures w14:val="none"/>
        </w:rPr>
      </w:pPr>
      <w:r w:rsidRPr="00381DAC">
        <w:rPr>
          <w:rFonts w:ascii="Arial" w:hAnsi="Arial" w:cs="Arial"/>
          <w:sz w:val="22"/>
          <w:szCs w:val="22"/>
        </w:rPr>
        <w:t>Multidisciplinary response: involve medical/liaison psychiatry, pharmacy, and Accident and Emergency early.</w:t>
      </w:r>
      <w:r w:rsidR="00CC0D3A" w:rsidRPr="00381DAC">
        <w:rPr>
          <w:rFonts w:ascii="Arial" w:eastAsia="Times New Roman" w:hAnsi="Arial" w:cs="Arial"/>
          <w:b/>
          <w:bCs/>
          <w:kern w:val="0"/>
          <w:sz w:val="22"/>
          <w:szCs w:val="22"/>
          <w:lang w:eastAsia="en-GB"/>
          <w14:ligatures w14:val="none"/>
        </w:rPr>
        <w:t xml:space="preserve"> </w:t>
      </w:r>
    </w:p>
    <w:p w14:paraId="611DDD6F" w14:textId="4179BD85" w:rsidR="00CC0D3A" w:rsidRPr="00381DAC" w:rsidRDefault="00CC0D3A" w:rsidP="00381DAC">
      <w:pPr>
        <w:pStyle w:val="NoSpacing"/>
        <w:numPr>
          <w:ilvl w:val="0"/>
          <w:numId w:val="44"/>
        </w:numPr>
        <w:rPr>
          <w:rFonts w:ascii="Arial" w:eastAsia="Times New Roman" w:hAnsi="Arial" w:cs="Arial"/>
          <w:kern w:val="0"/>
          <w:sz w:val="22"/>
          <w:szCs w:val="22"/>
          <w:lang w:eastAsia="en-GB"/>
          <w14:ligatures w14:val="none"/>
        </w:rPr>
      </w:pPr>
      <w:r w:rsidRPr="00381DAC">
        <w:rPr>
          <w:rFonts w:ascii="Arial" w:eastAsia="Times New Roman" w:hAnsi="Arial" w:cs="Arial"/>
          <w:kern w:val="0"/>
          <w:sz w:val="22"/>
          <w:szCs w:val="22"/>
          <w:lang w:eastAsia="en-GB"/>
          <w14:ligatures w14:val="none"/>
        </w:rPr>
        <w:t xml:space="preserve">Trauma-informed and culturally competent care: staff should recognise the impact of trauma, discrimination, stigma, and health inequalities when assessing and managing intoxication. </w:t>
      </w:r>
    </w:p>
    <w:p w14:paraId="51C4C576" w14:textId="77777777" w:rsidR="00CC0D3A" w:rsidRPr="00381DAC" w:rsidRDefault="00CC0D3A" w:rsidP="00381DAC">
      <w:pPr>
        <w:pStyle w:val="NoSpacing"/>
        <w:numPr>
          <w:ilvl w:val="0"/>
          <w:numId w:val="44"/>
        </w:numPr>
        <w:rPr>
          <w:rFonts w:ascii="Arial" w:eastAsia="Times New Roman" w:hAnsi="Arial" w:cs="Arial"/>
          <w:kern w:val="0"/>
          <w:sz w:val="22"/>
          <w:szCs w:val="22"/>
          <w:lang w:eastAsia="en-GB"/>
          <w14:ligatures w14:val="none"/>
        </w:rPr>
      </w:pPr>
      <w:r w:rsidRPr="00381DAC">
        <w:rPr>
          <w:rFonts w:ascii="Arial" w:eastAsia="Times New Roman" w:hAnsi="Arial" w:cs="Arial"/>
          <w:kern w:val="0"/>
          <w:sz w:val="22"/>
          <w:szCs w:val="22"/>
          <w:lang w:eastAsia="en-GB"/>
          <w14:ligatures w14:val="none"/>
        </w:rPr>
        <w:t xml:space="preserve">Least restrictive practice: de-escalation and therapeutic engagement must be prioritised wherever clinically safe. </w:t>
      </w:r>
    </w:p>
    <w:p w14:paraId="04D82D6B" w14:textId="77777777" w:rsidR="00CC0D3A" w:rsidRPr="00381DAC" w:rsidRDefault="00CC0D3A" w:rsidP="00381DAC">
      <w:pPr>
        <w:pStyle w:val="NoSpacing"/>
        <w:numPr>
          <w:ilvl w:val="0"/>
          <w:numId w:val="44"/>
        </w:numPr>
        <w:rPr>
          <w:rFonts w:ascii="Arial" w:eastAsia="Times New Roman" w:hAnsi="Arial" w:cs="Arial"/>
          <w:kern w:val="0"/>
          <w:sz w:val="22"/>
          <w:szCs w:val="22"/>
          <w:lang w:eastAsia="en-GB"/>
          <w14:ligatures w14:val="none"/>
        </w:rPr>
      </w:pPr>
      <w:r w:rsidRPr="00381DAC">
        <w:rPr>
          <w:rFonts w:ascii="Arial" w:eastAsia="Times New Roman" w:hAnsi="Arial" w:cs="Arial"/>
          <w:kern w:val="0"/>
          <w:sz w:val="22"/>
          <w:szCs w:val="22"/>
          <w:lang w:eastAsia="en-GB"/>
          <w14:ligatures w14:val="none"/>
        </w:rPr>
        <w:t xml:space="preserve">Equity and inclusion: reasonable adjustments and communication support must be considered to ensure equitable access, assessment, treatment, and outcomes. </w:t>
      </w:r>
    </w:p>
    <w:p w14:paraId="3F1A9031" w14:textId="77777777" w:rsidR="00381DAC" w:rsidRPr="00CC0D3A" w:rsidRDefault="00381DAC" w:rsidP="00381DAC">
      <w:pPr>
        <w:pStyle w:val="NoSpacing"/>
        <w:rPr>
          <w:rFonts w:ascii="Times New Roman" w:eastAsia="Times New Roman" w:hAnsi="Times New Roman" w:cs="Times New Roman"/>
          <w:kern w:val="0"/>
          <w:lang w:eastAsia="en-GB"/>
          <w14:ligatures w14:val="none"/>
        </w:rPr>
      </w:pPr>
    </w:p>
    <w:p w14:paraId="1427D12C" w14:textId="52B960B2" w:rsidR="00F95B10" w:rsidRPr="00F95B10" w:rsidRDefault="00F95B10" w:rsidP="0053317F">
      <w:pPr>
        <w:pStyle w:val="NoSpacing"/>
        <w:jc w:val="both"/>
        <w:rPr>
          <w:rFonts w:ascii="Arial" w:hAnsi="Arial" w:cs="Arial"/>
          <w:b/>
        </w:rPr>
      </w:pPr>
      <w:r w:rsidRPr="00F95B10">
        <w:rPr>
          <w:rFonts w:ascii="Arial" w:hAnsi="Arial" w:cs="Arial"/>
          <w:b/>
        </w:rPr>
        <w:t>3.0</w:t>
      </w:r>
      <w:r w:rsidRPr="00F95B10">
        <w:rPr>
          <w:rFonts w:ascii="Arial" w:hAnsi="Arial" w:cs="Arial"/>
          <w:b/>
        </w:rPr>
        <w:tab/>
      </w:r>
      <w:r w:rsidR="00B025CE" w:rsidRPr="00B025CE">
        <w:rPr>
          <w:rFonts w:ascii="Arial" w:hAnsi="Arial" w:cs="Arial"/>
          <w:b/>
        </w:rPr>
        <w:t>Acute Intoxication</w:t>
      </w:r>
    </w:p>
    <w:p w14:paraId="56903A55" w14:textId="77777777" w:rsidR="00F95B10" w:rsidRPr="00F95B10" w:rsidRDefault="00F95B10" w:rsidP="0053317F">
      <w:pPr>
        <w:pStyle w:val="NoSpacing"/>
        <w:jc w:val="both"/>
        <w:rPr>
          <w:rFonts w:ascii="Arial" w:hAnsi="Arial" w:cs="Arial"/>
          <w:sz w:val="22"/>
          <w:szCs w:val="22"/>
        </w:rPr>
      </w:pPr>
    </w:p>
    <w:p w14:paraId="1968D142" w14:textId="77777777" w:rsidR="002901E4" w:rsidRPr="002901E4" w:rsidRDefault="002901E4" w:rsidP="00AB72CD">
      <w:pPr>
        <w:pStyle w:val="NoSpacing"/>
        <w:jc w:val="both"/>
        <w:rPr>
          <w:rFonts w:ascii="Arial" w:hAnsi="Arial" w:cs="Arial"/>
          <w:bCs/>
        </w:rPr>
      </w:pPr>
      <w:r w:rsidRPr="002901E4">
        <w:rPr>
          <w:rFonts w:ascii="Arial" w:hAnsi="Arial" w:cs="Arial"/>
          <w:bCs/>
        </w:rPr>
        <w:t xml:space="preserve">Acute intoxication can be a transient condition or it can be life threatening. However, it may be life threatening and must never be ignored. Never adopt a “wait until they sober up” approach. A patient may be in overdose, where the respiratory system is in the process of shutting down. A patient may vomit and choke causing an occlusion to the airway.   </w:t>
      </w:r>
    </w:p>
    <w:p w14:paraId="65309070" w14:textId="77777777" w:rsidR="002901E4" w:rsidRPr="002901E4" w:rsidRDefault="002901E4" w:rsidP="00AB72CD">
      <w:pPr>
        <w:pStyle w:val="NoSpacing"/>
        <w:jc w:val="both"/>
        <w:rPr>
          <w:rFonts w:ascii="Arial" w:hAnsi="Arial" w:cs="Arial"/>
          <w:bCs/>
        </w:rPr>
      </w:pPr>
    </w:p>
    <w:p w14:paraId="28D53344" w14:textId="5162298E" w:rsidR="00C515C4" w:rsidRPr="002901E4" w:rsidRDefault="002901E4" w:rsidP="00AB72CD">
      <w:pPr>
        <w:pStyle w:val="NoSpacing"/>
        <w:jc w:val="both"/>
        <w:rPr>
          <w:rFonts w:ascii="Arial" w:hAnsi="Arial" w:cs="Arial"/>
          <w:bCs/>
        </w:rPr>
      </w:pPr>
      <w:r w:rsidRPr="002901E4">
        <w:rPr>
          <w:rFonts w:ascii="Arial" w:hAnsi="Arial" w:cs="Arial"/>
          <w:bCs/>
        </w:rPr>
        <w:t xml:space="preserve">Acute intoxication may be related to the </w:t>
      </w:r>
      <w:proofErr w:type="gramStart"/>
      <w:r w:rsidRPr="002901E4">
        <w:rPr>
          <w:rFonts w:ascii="Arial" w:hAnsi="Arial" w:cs="Arial"/>
          <w:bCs/>
        </w:rPr>
        <w:t>amount</w:t>
      </w:r>
      <w:proofErr w:type="gramEnd"/>
      <w:r w:rsidRPr="002901E4">
        <w:rPr>
          <w:rFonts w:ascii="Arial" w:hAnsi="Arial" w:cs="Arial"/>
          <w:bCs/>
        </w:rPr>
        <w:t xml:space="preserve"> of substances someone has taken. Or, where underlying health conditions produce a disproportionately severe intoxication (like renal or liver impairment).</w:t>
      </w:r>
      <w:r w:rsidR="00BB4413">
        <w:rPr>
          <w:rFonts w:ascii="Arial" w:hAnsi="Arial" w:cs="Arial"/>
          <w:bCs/>
        </w:rPr>
        <w:t xml:space="preserve"> </w:t>
      </w:r>
      <w:r w:rsidRPr="002901E4">
        <w:rPr>
          <w:rFonts w:ascii="Arial" w:hAnsi="Arial" w:cs="Arial"/>
          <w:bCs/>
        </w:rPr>
        <w:t xml:space="preserve">It is a condition that requires clinical management.  </w:t>
      </w:r>
    </w:p>
    <w:p w14:paraId="21CCAAD8" w14:textId="12C00F07" w:rsidR="00F169C8" w:rsidRPr="0053317F" w:rsidRDefault="00F169C8" w:rsidP="00F169C8">
      <w:pPr>
        <w:pStyle w:val="NoSpacing"/>
        <w:jc w:val="both"/>
        <w:rPr>
          <w:rFonts w:ascii="Arial" w:hAnsi="Arial" w:cs="Arial"/>
          <w:b/>
        </w:rPr>
      </w:pPr>
      <w:r w:rsidRPr="0053317F">
        <w:rPr>
          <w:rFonts w:ascii="Arial" w:hAnsi="Arial" w:cs="Arial"/>
          <w:b/>
        </w:rPr>
        <w:t>4.0</w:t>
      </w:r>
      <w:r w:rsidRPr="0053317F">
        <w:rPr>
          <w:rFonts w:ascii="Arial" w:hAnsi="Arial" w:cs="Arial"/>
          <w:b/>
        </w:rPr>
        <w:tab/>
      </w:r>
      <w:r w:rsidR="002901E4" w:rsidRPr="002901E4">
        <w:rPr>
          <w:rFonts w:ascii="Arial" w:hAnsi="Arial" w:cs="Arial"/>
          <w:b/>
        </w:rPr>
        <w:t>Recognising Acute Intoxication</w:t>
      </w:r>
    </w:p>
    <w:p w14:paraId="43C2D3DF" w14:textId="77777777" w:rsidR="00F169C8" w:rsidRPr="00F169C8" w:rsidRDefault="00F169C8" w:rsidP="00F169C8">
      <w:pPr>
        <w:pStyle w:val="NoSpacing"/>
        <w:jc w:val="both"/>
        <w:rPr>
          <w:rFonts w:ascii="Arial" w:hAnsi="Arial" w:cs="Arial"/>
          <w:b/>
          <w:sz w:val="22"/>
          <w:szCs w:val="22"/>
        </w:rPr>
      </w:pPr>
    </w:p>
    <w:p w14:paraId="03E623F6" w14:textId="573C5B9F" w:rsidR="00E26B5A" w:rsidRPr="00E26B5A" w:rsidRDefault="00E26B5A" w:rsidP="00F169C8">
      <w:pPr>
        <w:pStyle w:val="NoSpacing"/>
        <w:jc w:val="both"/>
        <w:rPr>
          <w:rFonts w:ascii="Arial" w:hAnsi="Arial" w:cs="Arial"/>
          <w:b/>
          <w:bCs/>
          <w:sz w:val="22"/>
          <w:szCs w:val="22"/>
        </w:rPr>
      </w:pPr>
      <w:r w:rsidRPr="00E26B5A">
        <w:rPr>
          <w:rFonts w:ascii="Arial" w:hAnsi="Arial" w:cs="Arial"/>
          <w:b/>
          <w:bCs/>
          <w:sz w:val="22"/>
          <w:szCs w:val="22"/>
        </w:rPr>
        <w:t>4.1</w:t>
      </w:r>
      <w:r w:rsidRPr="00E26B5A">
        <w:rPr>
          <w:rFonts w:ascii="Arial" w:hAnsi="Arial" w:cs="Arial"/>
          <w:b/>
          <w:bCs/>
          <w:sz w:val="22"/>
          <w:szCs w:val="22"/>
        </w:rPr>
        <w:tab/>
      </w:r>
      <w:r w:rsidR="002901E4" w:rsidRPr="002901E4">
        <w:rPr>
          <w:rFonts w:ascii="Arial" w:hAnsi="Arial" w:cs="Arial"/>
          <w:b/>
          <w:bCs/>
          <w:sz w:val="22"/>
          <w:szCs w:val="22"/>
        </w:rPr>
        <w:t xml:space="preserve">Admission and Initial </w:t>
      </w:r>
      <w:r w:rsidR="00FC584D">
        <w:rPr>
          <w:rFonts w:ascii="Arial" w:hAnsi="Arial" w:cs="Arial"/>
          <w:b/>
          <w:bCs/>
          <w:sz w:val="22"/>
          <w:szCs w:val="22"/>
        </w:rPr>
        <w:t>A</w:t>
      </w:r>
      <w:r w:rsidR="002901E4" w:rsidRPr="002901E4">
        <w:rPr>
          <w:rFonts w:ascii="Arial" w:hAnsi="Arial" w:cs="Arial"/>
          <w:b/>
          <w:bCs/>
          <w:sz w:val="22"/>
          <w:szCs w:val="22"/>
        </w:rPr>
        <w:t xml:space="preserve">ssessment  </w:t>
      </w:r>
    </w:p>
    <w:p w14:paraId="3F4D45EC" w14:textId="77777777" w:rsidR="00E26B5A" w:rsidRDefault="00E26B5A" w:rsidP="00AB72CD">
      <w:pPr>
        <w:pStyle w:val="NoSpacing"/>
        <w:jc w:val="both"/>
        <w:rPr>
          <w:rFonts w:ascii="Arial" w:hAnsi="Arial" w:cs="Arial"/>
          <w:sz w:val="22"/>
          <w:szCs w:val="22"/>
        </w:rPr>
      </w:pPr>
    </w:p>
    <w:p w14:paraId="1F3A52A2" w14:textId="29D6E333" w:rsidR="002901E4" w:rsidRPr="002901E4" w:rsidRDefault="002901E4" w:rsidP="00AB72CD">
      <w:pPr>
        <w:pStyle w:val="NoSpacing"/>
        <w:jc w:val="both"/>
        <w:rPr>
          <w:rFonts w:ascii="Arial" w:hAnsi="Arial" w:cs="Arial"/>
          <w:sz w:val="22"/>
          <w:szCs w:val="22"/>
        </w:rPr>
      </w:pPr>
      <w:r w:rsidRPr="002901E4">
        <w:rPr>
          <w:rFonts w:ascii="Arial" w:hAnsi="Arial" w:cs="Arial"/>
          <w:sz w:val="22"/>
          <w:szCs w:val="22"/>
        </w:rPr>
        <w:t xml:space="preserve">All patients admitted to in-patient mental health units will be assessed for alcohol and substance use as part of the admission process.  It is important to take a good history, including history of overdose (accident or intention), and is good practice to include baseline urine drug screening. </w:t>
      </w:r>
    </w:p>
    <w:p w14:paraId="1B80E346" w14:textId="77777777" w:rsidR="002901E4" w:rsidRPr="002901E4" w:rsidRDefault="002901E4" w:rsidP="00AB72CD">
      <w:pPr>
        <w:pStyle w:val="NoSpacing"/>
        <w:jc w:val="both"/>
        <w:rPr>
          <w:rFonts w:ascii="Arial" w:hAnsi="Arial" w:cs="Arial"/>
          <w:sz w:val="22"/>
          <w:szCs w:val="22"/>
        </w:rPr>
      </w:pPr>
      <w:r w:rsidRPr="002901E4">
        <w:rPr>
          <w:rFonts w:ascii="Arial" w:hAnsi="Arial" w:cs="Arial"/>
          <w:sz w:val="22"/>
          <w:szCs w:val="22"/>
        </w:rPr>
        <w:t xml:space="preserve">Patients with a known history, or disclosed history, of alcohol or substance misuse are to be managed under ELFT Dual Diagnosis Pathways, including alerting community substance misuse teams in good time prior to discharge, and to enable a </w:t>
      </w:r>
      <w:proofErr w:type="gramStart"/>
      <w:r w:rsidRPr="002901E4">
        <w:rPr>
          <w:rFonts w:ascii="Arial" w:hAnsi="Arial" w:cs="Arial"/>
          <w:sz w:val="22"/>
          <w:szCs w:val="22"/>
        </w:rPr>
        <w:t>joined up</w:t>
      </w:r>
      <w:proofErr w:type="gramEnd"/>
      <w:r w:rsidRPr="002901E4">
        <w:rPr>
          <w:rFonts w:ascii="Arial" w:hAnsi="Arial" w:cs="Arial"/>
          <w:sz w:val="22"/>
          <w:szCs w:val="22"/>
        </w:rPr>
        <w:t xml:space="preserve"> discharge plan.  </w:t>
      </w:r>
    </w:p>
    <w:p w14:paraId="3A9BC6C7" w14:textId="77777777" w:rsidR="002901E4" w:rsidRPr="002901E4" w:rsidRDefault="002901E4" w:rsidP="00AB72CD">
      <w:pPr>
        <w:pStyle w:val="NoSpacing"/>
        <w:jc w:val="both"/>
        <w:rPr>
          <w:rFonts w:ascii="Arial" w:hAnsi="Arial" w:cs="Arial"/>
          <w:sz w:val="22"/>
          <w:szCs w:val="22"/>
        </w:rPr>
      </w:pPr>
    </w:p>
    <w:p w14:paraId="79D585A3" w14:textId="047C6FCE" w:rsidR="00E26B5A" w:rsidRPr="00E26B5A" w:rsidRDefault="002901E4" w:rsidP="00AB72CD">
      <w:pPr>
        <w:pStyle w:val="NoSpacing"/>
        <w:jc w:val="both"/>
        <w:rPr>
          <w:rFonts w:ascii="Arial" w:hAnsi="Arial" w:cs="Arial"/>
          <w:sz w:val="22"/>
          <w:szCs w:val="22"/>
        </w:rPr>
      </w:pPr>
      <w:r w:rsidRPr="002901E4">
        <w:rPr>
          <w:rFonts w:ascii="Arial" w:hAnsi="Arial" w:cs="Arial"/>
          <w:sz w:val="22"/>
          <w:szCs w:val="22"/>
        </w:rPr>
        <w:t>Alcohol/drug misuse is always reflected in care plan and risk assessments.  This may include the possibility of intoxication whilst an in-</w:t>
      </w:r>
      <w:proofErr w:type="spellStart"/>
      <w:proofErr w:type="gramStart"/>
      <w:r w:rsidRPr="002901E4">
        <w:rPr>
          <w:rFonts w:ascii="Arial" w:hAnsi="Arial" w:cs="Arial"/>
          <w:sz w:val="22"/>
          <w:szCs w:val="22"/>
        </w:rPr>
        <w:t>patient</w:t>
      </w:r>
      <w:r w:rsidR="009C66F9">
        <w:rPr>
          <w:rFonts w:ascii="Arial" w:hAnsi="Arial" w:cs="Arial"/>
          <w:sz w:val="22"/>
          <w:szCs w:val="22"/>
        </w:rPr>
        <w:t>.</w:t>
      </w:r>
      <w:r w:rsidRPr="002901E4">
        <w:rPr>
          <w:rFonts w:ascii="Arial" w:hAnsi="Arial" w:cs="Arial"/>
          <w:sz w:val="22"/>
          <w:szCs w:val="22"/>
        </w:rPr>
        <w:t>For</w:t>
      </w:r>
      <w:proofErr w:type="spellEnd"/>
      <w:proofErr w:type="gramEnd"/>
      <w:r w:rsidRPr="002901E4">
        <w:rPr>
          <w:rFonts w:ascii="Arial" w:hAnsi="Arial" w:cs="Arial"/>
          <w:sz w:val="22"/>
          <w:szCs w:val="22"/>
        </w:rPr>
        <w:t xml:space="preserve"> service users who have been known to take drugs or alcohol throughout their admission an ongoing assessment needs to occur.  Increased risk maybe indicated when there is suspected drug availability on the ward, visits from friends or family who are suspected to be bringing in drugs or increased periods of leave.</w:t>
      </w:r>
    </w:p>
    <w:p w14:paraId="0687A923" w14:textId="41509A2B" w:rsidR="002901E4" w:rsidRDefault="002901E4" w:rsidP="00AB72CD">
      <w:pPr>
        <w:jc w:val="both"/>
        <w:rPr>
          <w:rFonts w:ascii="Arial" w:hAnsi="Arial" w:cs="Arial"/>
          <w:sz w:val="22"/>
          <w:szCs w:val="22"/>
        </w:rPr>
      </w:pPr>
    </w:p>
    <w:p w14:paraId="0E602DB1" w14:textId="57D23C44" w:rsidR="00F169C8" w:rsidRPr="002901E4" w:rsidRDefault="002901E4" w:rsidP="00F169C8">
      <w:pPr>
        <w:pStyle w:val="NoSpacing"/>
        <w:jc w:val="both"/>
        <w:rPr>
          <w:rFonts w:ascii="Arial" w:hAnsi="Arial" w:cs="Arial"/>
          <w:b/>
          <w:bCs/>
          <w:sz w:val="22"/>
          <w:szCs w:val="22"/>
        </w:rPr>
      </w:pPr>
      <w:r w:rsidRPr="002901E4">
        <w:rPr>
          <w:rFonts w:ascii="Arial" w:hAnsi="Arial" w:cs="Arial"/>
          <w:b/>
          <w:bCs/>
          <w:sz w:val="22"/>
          <w:szCs w:val="22"/>
        </w:rPr>
        <w:t>4.2</w:t>
      </w:r>
      <w:r w:rsidRPr="002901E4">
        <w:rPr>
          <w:rFonts w:ascii="Arial" w:hAnsi="Arial" w:cs="Arial"/>
          <w:b/>
          <w:bCs/>
          <w:sz w:val="22"/>
          <w:szCs w:val="22"/>
        </w:rPr>
        <w:tab/>
        <w:t xml:space="preserve">Assessment of </w:t>
      </w:r>
      <w:r w:rsidR="00FC584D">
        <w:rPr>
          <w:rFonts w:ascii="Arial" w:hAnsi="Arial" w:cs="Arial"/>
          <w:b/>
          <w:bCs/>
          <w:sz w:val="22"/>
          <w:szCs w:val="22"/>
        </w:rPr>
        <w:t>S</w:t>
      </w:r>
      <w:r w:rsidRPr="002901E4">
        <w:rPr>
          <w:rFonts w:ascii="Arial" w:hAnsi="Arial" w:cs="Arial"/>
          <w:b/>
          <w:bCs/>
          <w:sz w:val="22"/>
          <w:szCs w:val="22"/>
        </w:rPr>
        <w:t xml:space="preserve">uspected </w:t>
      </w:r>
      <w:r w:rsidR="00FC584D">
        <w:rPr>
          <w:rFonts w:ascii="Arial" w:hAnsi="Arial" w:cs="Arial"/>
          <w:b/>
          <w:bCs/>
          <w:sz w:val="22"/>
          <w:szCs w:val="22"/>
        </w:rPr>
        <w:t>I</w:t>
      </w:r>
      <w:r w:rsidRPr="002901E4">
        <w:rPr>
          <w:rFonts w:ascii="Arial" w:hAnsi="Arial" w:cs="Arial"/>
          <w:b/>
          <w:bCs/>
          <w:sz w:val="22"/>
          <w:szCs w:val="22"/>
        </w:rPr>
        <w:t>ntoxication</w:t>
      </w:r>
    </w:p>
    <w:p w14:paraId="75253641" w14:textId="77777777" w:rsidR="002901E4" w:rsidRDefault="002901E4" w:rsidP="00F169C8">
      <w:pPr>
        <w:pStyle w:val="NoSpacing"/>
        <w:jc w:val="both"/>
        <w:rPr>
          <w:rFonts w:ascii="Arial" w:hAnsi="Arial" w:cs="Arial"/>
          <w:sz w:val="22"/>
          <w:szCs w:val="22"/>
        </w:rPr>
      </w:pPr>
    </w:p>
    <w:p w14:paraId="0C33D979" w14:textId="0ED92A3F" w:rsidR="002901E4" w:rsidRPr="002901E4" w:rsidRDefault="002901E4" w:rsidP="002901E4">
      <w:pPr>
        <w:pStyle w:val="NoSpacing"/>
        <w:ind w:firstLine="720"/>
        <w:jc w:val="both"/>
        <w:rPr>
          <w:rFonts w:ascii="Arial" w:hAnsi="Arial" w:cs="Arial"/>
          <w:b/>
          <w:bCs/>
          <w:sz w:val="22"/>
          <w:szCs w:val="22"/>
        </w:rPr>
      </w:pPr>
      <w:r w:rsidRPr="002901E4">
        <w:rPr>
          <w:rFonts w:ascii="Arial" w:hAnsi="Arial" w:cs="Arial"/>
          <w:b/>
          <w:bCs/>
          <w:sz w:val="22"/>
          <w:szCs w:val="22"/>
        </w:rPr>
        <w:lastRenderedPageBreak/>
        <w:t>4.2.1</w:t>
      </w:r>
      <w:r w:rsidRPr="002901E4">
        <w:rPr>
          <w:rFonts w:ascii="Arial" w:hAnsi="Arial" w:cs="Arial"/>
          <w:b/>
          <w:bCs/>
          <w:sz w:val="22"/>
          <w:szCs w:val="22"/>
        </w:rPr>
        <w:tab/>
        <w:t>Alcohol</w:t>
      </w:r>
    </w:p>
    <w:p w14:paraId="4E20BBBE" w14:textId="77777777" w:rsidR="002901E4" w:rsidRDefault="002901E4" w:rsidP="00F169C8">
      <w:pPr>
        <w:pStyle w:val="NoSpacing"/>
        <w:jc w:val="both"/>
        <w:rPr>
          <w:rFonts w:ascii="Arial" w:hAnsi="Arial" w:cs="Arial"/>
          <w:sz w:val="22"/>
          <w:szCs w:val="22"/>
        </w:rPr>
      </w:pPr>
    </w:p>
    <w:p w14:paraId="44FA0DAF" w14:textId="73EE2F12" w:rsidR="00305F1C" w:rsidRDefault="00305F1C" w:rsidP="00305F1C">
      <w:pPr>
        <w:pStyle w:val="NoSpacing"/>
        <w:rPr>
          <w:rFonts w:ascii="Arial" w:hAnsi="Arial" w:cs="Arial"/>
          <w:bCs/>
          <w:i/>
          <w:iCs/>
          <w:sz w:val="22"/>
          <w:szCs w:val="22"/>
        </w:rPr>
      </w:pPr>
      <w:r w:rsidRPr="00305F1C">
        <w:rPr>
          <w:rFonts w:ascii="Arial" w:hAnsi="Arial" w:cs="Arial"/>
          <w:b/>
          <w:i/>
          <w:iCs/>
          <w:sz w:val="22"/>
          <w:szCs w:val="22"/>
        </w:rPr>
        <w:t>Figure 1.</w:t>
      </w:r>
      <w:r w:rsidRPr="00305F1C">
        <w:rPr>
          <w:rFonts w:ascii="Arial" w:hAnsi="Arial" w:cs="Arial"/>
          <w:bCs/>
          <w:i/>
          <w:iCs/>
          <w:sz w:val="22"/>
          <w:szCs w:val="22"/>
        </w:rPr>
        <w:t xml:space="preserve"> below shows </w:t>
      </w:r>
      <w:r>
        <w:rPr>
          <w:rFonts w:ascii="Arial" w:hAnsi="Arial" w:cs="Arial"/>
          <w:bCs/>
          <w:i/>
          <w:iCs/>
          <w:sz w:val="22"/>
          <w:szCs w:val="22"/>
        </w:rPr>
        <w:t>Quick Checklist for Suspected Alcohol Intoxication.</w:t>
      </w:r>
    </w:p>
    <w:p w14:paraId="25829704" w14:textId="77777777" w:rsidR="000F7D37" w:rsidRPr="00305F1C" w:rsidRDefault="000F7D37" w:rsidP="00305F1C">
      <w:pPr>
        <w:pStyle w:val="NoSpacing"/>
        <w:rPr>
          <w:rFonts w:ascii="Arial" w:hAnsi="Arial" w:cs="Arial"/>
          <w:bCs/>
          <w:i/>
          <w:iCs/>
          <w:sz w:val="10"/>
          <w:szCs w:val="10"/>
        </w:rPr>
      </w:pPr>
    </w:p>
    <w:tbl>
      <w:tblPr>
        <w:tblStyle w:val="TableGrid"/>
        <w:tblW w:w="9072" w:type="dxa"/>
        <w:tblInd w:w="-5" w:type="dxa"/>
        <w:tblLook w:val="04A0" w:firstRow="1" w:lastRow="0" w:firstColumn="1" w:lastColumn="0" w:noHBand="0" w:noVBand="1"/>
      </w:tblPr>
      <w:tblGrid>
        <w:gridCol w:w="3544"/>
        <w:gridCol w:w="5528"/>
      </w:tblGrid>
      <w:tr w:rsidR="002901E4" w:rsidRPr="002901E4" w14:paraId="0F268DF4" w14:textId="77777777" w:rsidTr="00AB72CD">
        <w:trPr>
          <w:trHeight w:val="698"/>
        </w:trPr>
        <w:tc>
          <w:tcPr>
            <w:tcW w:w="9072"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39FB6F96" w14:textId="77777777" w:rsidR="002901E4" w:rsidRPr="002901E4" w:rsidRDefault="002901E4" w:rsidP="002901E4">
            <w:pPr>
              <w:pStyle w:val="NoSpacing"/>
              <w:jc w:val="both"/>
              <w:rPr>
                <w:rFonts w:ascii="Arial" w:hAnsi="Arial" w:cs="Arial"/>
                <w:b/>
                <w:sz w:val="22"/>
                <w:szCs w:val="22"/>
              </w:rPr>
            </w:pPr>
            <w:r w:rsidRPr="002901E4">
              <w:rPr>
                <w:rFonts w:ascii="Arial" w:hAnsi="Arial" w:cs="Arial"/>
                <w:b/>
                <w:sz w:val="22"/>
                <w:szCs w:val="22"/>
              </w:rPr>
              <w:t xml:space="preserve">Quick checklist ALCOHOL </w:t>
            </w:r>
          </w:p>
          <w:p w14:paraId="7DF4A468" w14:textId="77777777" w:rsidR="002901E4" w:rsidRPr="002901E4" w:rsidRDefault="002901E4" w:rsidP="002901E4">
            <w:pPr>
              <w:pStyle w:val="NoSpacing"/>
              <w:jc w:val="both"/>
              <w:rPr>
                <w:rFonts w:ascii="Arial" w:hAnsi="Arial" w:cs="Arial"/>
                <w:b/>
                <w:bCs/>
                <w:iCs/>
                <w:sz w:val="22"/>
                <w:szCs w:val="22"/>
              </w:rPr>
            </w:pPr>
            <w:bookmarkStart w:id="1" w:name="_Toc315962550"/>
            <w:r w:rsidRPr="002901E4">
              <w:rPr>
                <w:rFonts w:ascii="Arial" w:hAnsi="Arial" w:cs="Arial"/>
                <w:b/>
                <w:bCs/>
                <w:iCs/>
                <w:sz w:val="22"/>
                <w:szCs w:val="22"/>
              </w:rPr>
              <w:t>Inpatient Nursing Staff</w:t>
            </w:r>
            <w:bookmarkEnd w:id="1"/>
          </w:p>
          <w:p w14:paraId="2D541E99" w14:textId="77777777" w:rsidR="002901E4" w:rsidRPr="002901E4" w:rsidRDefault="002901E4" w:rsidP="002901E4">
            <w:pPr>
              <w:pStyle w:val="NoSpacing"/>
              <w:jc w:val="both"/>
              <w:rPr>
                <w:rFonts w:ascii="Arial" w:hAnsi="Arial" w:cs="Arial"/>
                <w:b/>
                <w:sz w:val="22"/>
                <w:szCs w:val="22"/>
              </w:rPr>
            </w:pPr>
            <w:r w:rsidRPr="002901E4">
              <w:rPr>
                <w:rFonts w:ascii="Arial" w:hAnsi="Arial" w:cs="Arial"/>
                <w:bCs/>
                <w:sz w:val="22"/>
                <w:szCs w:val="22"/>
              </w:rPr>
              <w:t>Are responsible for monitoring CIWA-</w:t>
            </w:r>
            <w:proofErr w:type="spellStart"/>
            <w:r w:rsidRPr="002901E4">
              <w:rPr>
                <w:rFonts w:ascii="Arial" w:hAnsi="Arial" w:cs="Arial"/>
                <w:bCs/>
                <w:sz w:val="22"/>
                <w:szCs w:val="22"/>
              </w:rPr>
              <w:t>Ar</w:t>
            </w:r>
            <w:proofErr w:type="spellEnd"/>
            <w:r w:rsidRPr="002901E4">
              <w:rPr>
                <w:rFonts w:ascii="Arial" w:hAnsi="Arial" w:cs="Arial"/>
                <w:bCs/>
                <w:sz w:val="22"/>
                <w:szCs w:val="22"/>
              </w:rPr>
              <w:t xml:space="preserve"> scores on Rio for signs of Withdrawal.</w:t>
            </w:r>
          </w:p>
        </w:tc>
      </w:tr>
      <w:tr w:rsidR="002901E4" w:rsidRPr="002901E4" w14:paraId="703B698C" w14:textId="77777777" w:rsidTr="00AB72CD">
        <w:trPr>
          <w:trHeight w:val="223"/>
        </w:trPr>
        <w:tc>
          <w:tcPr>
            <w:tcW w:w="3544"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55209039" w14:textId="77777777" w:rsidR="002901E4" w:rsidRPr="002901E4" w:rsidRDefault="002901E4" w:rsidP="002901E4">
            <w:pPr>
              <w:pStyle w:val="NoSpacing"/>
              <w:jc w:val="both"/>
              <w:rPr>
                <w:rFonts w:ascii="Arial" w:hAnsi="Arial" w:cs="Arial"/>
                <w:sz w:val="22"/>
                <w:szCs w:val="22"/>
              </w:rPr>
            </w:pPr>
            <w:r w:rsidRPr="002901E4">
              <w:rPr>
                <w:rFonts w:ascii="Arial" w:hAnsi="Arial" w:cs="Arial"/>
                <w:b/>
                <w:bCs/>
                <w:sz w:val="22"/>
                <w:szCs w:val="22"/>
              </w:rPr>
              <w:t>Signs and symptoms</w:t>
            </w:r>
          </w:p>
        </w:tc>
        <w:tc>
          <w:tcPr>
            <w:tcW w:w="552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5D49B897" w14:textId="77777777" w:rsidR="002901E4" w:rsidRPr="002901E4" w:rsidRDefault="002901E4" w:rsidP="002901E4">
            <w:pPr>
              <w:pStyle w:val="NoSpacing"/>
              <w:jc w:val="both"/>
              <w:rPr>
                <w:rFonts w:ascii="Arial" w:hAnsi="Arial" w:cs="Arial"/>
                <w:b/>
                <w:sz w:val="22"/>
                <w:szCs w:val="22"/>
              </w:rPr>
            </w:pPr>
            <w:r w:rsidRPr="002901E4">
              <w:rPr>
                <w:rFonts w:ascii="Arial" w:hAnsi="Arial" w:cs="Arial"/>
                <w:b/>
                <w:sz w:val="22"/>
                <w:szCs w:val="22"/>
              </w:rPr>
              <w:t xml:space="preserve">Behaviours </w:t>
            </w:r>
          </w:p>
        </w:tc>
      </w:tr>
      <w:tr w:rsidR="002901E4" w:rsidRPr="002901E4" w14:paraId="4E9556CA" w14:textId="77777777" w:rsidTr="00AB72CD">
        <w:trPr>
          <w:trHeight w:val="232"/>
        </w:trPr>
        <w:tc>
          <w:tcPr>
            <w:tcW w:w="3544" w:type="dxa"/>
            <w:tcBorders>
              <w:top w:val="single" w:sz="4" w:space="0" w:color="auto"/>
              <w:left w:val="single" w:sz="4" w:space="0" w:color="auto"/>
              <w:bottom w:val="single" w:sz="4" w:space="0" w:color="auto"/>
              <w:right w:val="single" w:sz="4" w:space="0" w:color="auto"/>
            </w:tcBorders>
            <w:hideMark/>
          </w:tcPr>
          <w:p w14:paraId="324D00E5" w14:textId="77777777" w:rsidR="002901E4" w:rsidRPr="002901E4" w:rsidRDefault="002901E4" w:rsidP="002901E4">
            <w:pPr>
              <w:pStyle w:val="NoSpacing"/>
              <w:jc w:val="both"/>
              <w:rPr>
                <w:rFonts w:ascii="Arial" w:hAnsi="Arial" w:cs="Arial"/>
                <w:sz w:val="22"/>
                <w:szCs w:val="22"/>
              </w:rPr>
            </w:pPr>
            <w:r w:rsidRPr="002901E4">
              <w:rPr>
                <w:rFonts w:ascii="Arial" w:hAnsi="Arial" w:cs="Arial"/>
                <w:sz w:val="22"/>
                <w:szCs w:val="22"/>
              </w:rPr>
              <w:t xml:space="preserve">Smelling of alcohol </w:t>
            </w:r>
          </w:p>
        </w:tc>
        <w:tc>
          <w:tcPr>
            <w:tcW w:w="5528" w:type="dxa"/>
            <w:tcBorders>
              <w:top w:val="single" w:sz="4" w:space="0" w:color="auto"/>
              <w:left w:val="single" w:sz="4" w:space="0" w:color="auto"/>
              <w:bottom w:val="single" w:sz="4" w:space="0" w:color="auto"/>
              <w:right w:val="single" w:sz="4" w:space="0" w:color="auto"/>
            </w:tcBorders>
            <w:hideMark/>
          </w:tcPr>
          <w:p w14:paraId="4F280D5C" w14:textId="77777777" w:rsidR="002901E4" w:rsidRPr="002901E4" w:rsidRDefault="002901E4" w:rsidP="002901E4">
            <w:pPr>
              <w:pStyle w:val="NoSpacing"/>
              <w:jc w:val="both"/>
              <w:rPr>
                <w:rFonts w:ascii="Arial" w:hAnsi="Arial" w:cs="Arial"/>
                <w:sz w:val="22"/>
                <w:szCs w:val="22"/>
              </w:rPr>
            </w:pPr>
            <w:r w:rsidRPr="002901E4">
              <w:rPr>
                <w:rFonts w:ascii="Arial" w:hAnsi="Arial" w:cs="Arial"/>
                <w:sz w:val="22"/>
                <w:szCs w:val="22"/>
              </w:rPr>
              <w:t xml:space="preserve">Disinhibition </w:t>
            </w:r>
          </w:p>
        </w:tc>
      </w:tr>
      <w:tr w:rsidR="002901E4" w:rsidRPr="002901E4" w14:paraId="4DA2821B" w14:textId="77777777" w:rsidTr="00AB72CD">
        <w:trPr>
          <w:trHeight w:val="447"/>
        </w:trPr>
        <w:tc>
          <w:tcPr>
            <w:tcW w:w="3544" w:type="dxa"/>
            <w:tcBorders>
              <w:top w:val="single" w:sz="4" w:space="0" w:color="auto"/>
              <w:left w:val="single" w:sz="4" w:space="0" w:color="auto"/>
              <w:bottom w:val="single" w:sz="4" w:space="0" w:color="auto"/>
              <w:right w:val="single" w:sz="4" w:space="0" w:color="auto"/>
            </w:tcBorders>
            <w:hideMark/>
          </w:tcPr>
          <w:p w14:paraId="522F7174" w14:textId="77777777" w:rsidR="002901E4" w:rsidRPr="002901E4" w:rsidRDefault="002901E4" w:rsidP="002901E4">
            <w:pPr>
              <w:pStyle w:val="NoSpacing"/>
              <w:jc w:val="both"/>
              <w:rPr>
                <w:rFonts w:ascii="Arial" w:hAnsi="Arial" w:cs="Arial"/>
                <w:sz w:val="22"/>
                <w:szCs w:val="22"/>
              </w:rPr>
            </w:pPr>
            <w:r w:rsidRPr="002901E4">
              <w:rPr>
                <w:rFonts w:ascii="Arial" w:hAnsi="Arial" w:cs="Arial"/>
                <w:sz w:val="22"/>
                <w:szCs w:val="22"/>
              </w:rPr>
              <w:t>Loss of coordination: stumbling or swaying</w:t>
            </w:r>
          </w:p>
        </w:tc>
        <w:tc>
          <w:tcPr>
            <w:tcW w:w="5528" w:type="dxa"/>
            <w:tcBorders>
              <w:top w:val="single" w:sz="4" w:space="0" w:color="auto"/>
              <w:left w:val="single" w:sz="4" w:space="0" w:color="auto"/>
              <w:bottom w:val="single" w:sz="4" w:space="0" w:color="auto"/>
              <w:right w:val="single" w:sz="4" w:space="0" w:color="auto"/>
            </w:tcBorders>
            <w:hideMark/>
          </w:tcPr>
          <w:p w14:paraId="01204277" w14:textId="77777777" w:rsidR="002901E4" w:rsidRPr="002901E4" w:rsidRDefault="002901E4" w:rsidP="002901E4">
            <w:pPr>
              <w:pStyle w:val="NoSpacing"/>
              <w:jc w:val="both"/>
              <w:rPr>
                <w:rFonts w:ascii="Arial" w:hAnsi="Arial" w:cs="Arial"/>
                <w:sz w:val="22"/>
                <w:szCs w:val="22"/>
              </w:rPr>
            </w:pPr>
            <w:r w:rsidRPr="002901E4">
              <w:rPr>
                <w:rFonts w:ascii="Arial" w:hAnsi="Arial" w:cs="Arial"/>
                <w:sz w:val="22"/>
                <w:szCs w:val="22"/>
              </w:rPr>
              <w:t xml:space="preserve">Argumentativeness </w:t>
            </w:r>
          </w:p>
        </w:tc>
      </w:tr>
      <w:tr w:rsidR="002901E4" w:rsidRPr="002901E4" w14:paraId="6EFB7BE0" w14:textId="77777777" w:rsidTr="00AB72CD">
        <w:trPr>
          <w:trHeight w:val="232"/>
        </w:trPr>
        <w:tc>
          <w:tcPr>
            <w:tcW w:w="3544" w:type="dxa"/>
            <w:tcBorders>
              <w:top w:val="single" w:sz="4" w:space="0" w:color="auto"/>
              <w:left w:val="single" w:sz="4" w:space="0" w:color="auto"/>
              <w:bottom w:val="single" w:sz="4" w:space="0" w:color="auto"/>
              <w:right w:val="single" w:sz="4" w:space="0" w:color="auto"/>
            </w:tcBorders>
            <w:hideMark/>
          </w:tcPr>
          <w:p w14:paraId="6E662C76" w14:textId="77777777" w:rsidR="002901E4" w:rsidRPr="002901E4" w:rsidRDefault="002901E4" w:rsidP="002901E4">
            <w:pPr>
              <w:pStyle w:val="NoSpacing"/>
              <w:jc w:val="both"/>
              <w:rPr>
                <w:rFonts w:ascii="Arial" w:hAnsi="Arial" w:cs="Arial"/>
                <w:sz w:val="22"/>
                <w:szCs w:val="22"/>
              </w:rPr>
            </w:pPr>
            <w:r w:rsidRPr="002901E4">
              <w:rPr>
                <w:rFonts w:ascii="Arial" w:hAnsi="Arial" w:cs="Arial"/>
                <w:sz w:val="22"/>
                <w:szCs w:val="22"/>
              </w:rPr>
              <w:t>Flushing of the face</w:t>
            </w:r>
          </w:p>
        </w:tc>
        <w:tc>
          <w:tcPr>
            <w:tcW w:w="5528" w:type="dxa"/>
            <w:tcBorders>
              <w:top w:val="single" w:sz="4" w:space="0" w:color="auto"/>
              <w:left w:val="single" w:sz="4" w:space="0" w:color="auto"/>
              <w:bottom w:val="single" w:sz="4" w:space="0" w:color="auto"/>
              <w:right w:val="single" w:sz="4" w:space="0" w:color="auto"/>
            </w:tcBorders>
            <w:hideMark/>
          </w:tcPr>
          <w:p w14:paraId="60C48A53" w14:textId="77777777" w:rsidR="002901E4" w:rsidRPr="002901E4" w:rsidRDefault="002901E4" w:rsidP="002901E4">
            <w:pPr>
              <w:pStyle w:val="NoSpacing"/>
              <w:jc w:val="both"/>
              <w:rPr>
                <w:rFonts w:ascii="Arial" w:hAnsi="Arial" w:cs="Arial"/>
                <w:sz w:val="22"/>
                <w:szCs w:val="22"/>
              </w:rPr>
            </w:pPr>
            <w:r w:rsidRPr="002901E4">
              <w:rPr>
                <w:rFonts w:ascii="Arial" w:hAnsi="Arial" w:cs="Arial"/>
                <w:sz w:val="22"/>
                <w:szCs w:val="22"/>
              </w:rPr>
              <w:t>Lability of mood</w:t>
            </w:r>
          </w:p>
        </w:tc>
      </w:tr>
      <w:tr w:rsidR="002901E4" w:rsidRPr="002901E4" w14:paraId="1306F24B" w14:textId="77777777" w:rsidTr="00AB72CD">
        <w:trPr>
          <w:trHeight w:val="223"/>
        </w:trPr>
        <w:tc>
          <w:tcPr>
            <w:tcW w:w="3544" w:type="dxa"/>
            <w:tcBorders>
              <w:top w:val="single" w:sz="4" w:space="0" w:color="auto"/>
              <w:left w:val="single" w:sz="4" w:space="0" w:color="auto"/>
              <w:bottom w:val="single" w:sz="4" w:space="0" w:color="auto"/>
              <w:right w:val="single" w:sz="4" w:space="0" w:color="auto"/>
            </w:tcBorders>
            <w:hideMark/>
          </w:tcPr>
          <w:p w14:paraId="40CC2587" w14:textId="77777777" w:rsidR="002901E4" w:rsidRPr="002901E4" w:rsidRDefault="002901E4" w:rsidP="002901E4">
            <w:pPr>
              <w:pStyle w:val="NoSpacing"/>
              <w:jc w:val="both"/>
              <w:rPr>
                <w:rFonts w:ascii="Arial" w:hAnsi="Arial" w:cs="Arial"/>
                <w:sz w:val="22"/>
                <w:szCs w:val="22"/>
              </w:rPr>
            </w:pPr>
            <w:r w:rsidRPr="002901E4">
              <w:rPr>
                <w:rFonts w:ascii="Arial" w:hAnsi="Arial" w:cs="Arial"/>
                <w:sz w:val="22"/>
                <w:szCs w:val="22"/>
              </w:rPr>
              <w:t>Bloodshot eyes</w:t>
            </w:r>
          </w:p>
        </w:tc>
        <w:tc>
          <w:tcPr>
            <w:tcW w:w="5528" w:type="dxa"/>
            <w:tcBorders>
              <w:top w:val="single" w:sz="4" w:space="0" w:color="auto"/>
              <w:left w:val="single" w:sz="4" w:space="0" w:color="auto"/>
              <w:bottom w:val="single" w:sz="4" w:space="0" w:color="auto"/>
              <w:right w:val="single" w:sz="4" w:space="0" w:color="auto"/>
            </w:tcBorders>
            <w:hideMark/>
          </w:tcPr>
          <w:p w14:paraId="72C88E45" w14:textId="77777777" w:rsidR="002901E4" w:rsidRPr="002901E4" w:rsidRDefault="002901E4" w:rsidP="002901E4">
            <w:pPr>
              <w:pStyle w:val="NoSpacing"/>
              <w:jc w:val="both"/>
              <w:rPr>
                <w:rFonts w:ascii="Arial" w:hAnsi="Arial" w:cs="Arial"/>
                <w:sz w:val="22"/>
                <w:szCs w:val="22"/>
              </w:rPr>
            </w:pPr>
            <w:r w:rsidRPr="002901E4">
              <w:rPr>
                <w:rFonts w:ascii="Arial" w:hAnsi="Arial" w:cs="Arial"/>
                <w:sz w:val="22"/>
                <w:szCs w:val="22"/>
              </w:rPr>
              <w:t>Impaired attention</w:t>
            </w:r>
          </w:p>
        </w:tc>
      </w:tr>
      <w:tr w:rsidR="002901E4" w:rsidRPr="002901E4" w14:paraId="24129751" w14:textId="77777777" w:rsidTr="00AB72CD">
        <w:trPr>
          <w:trHeight w:val="223"/>
        </w:trPr>
        <w:tc>
          <w:tcPr>
            <w:tcW w:w="3544" w:type="dxa"/>
            <w:tcBorders>
              <w:top w:val="single" w:sz="4" w:space="0" w:color="auto"/>
              <w:left w:val="single" w:sz="4" w:space="0" w:color="auto"/>
              <w:bottom w:val="single" w:sz="4" w:space="0" w:color="auto"/>
              <w:right w:val="single" w:sz="4" w:space="0" w:color="auto"/>
            </w:tcBorders>
            <w:hideMark/>
          </w:tcPr>
          <w:p w14:paraId="0C89D93A" w14:textId="77777777" w:rsidR="002901E4" w:rsidRPr="002901E4" w:rsidRDefault="002901E4" w:rsidP="002901E4">
            <w:pPr>
              <w:pStyle w:val="NoSpacing"/>
              <w:jc w:val="both"/>
              <w:rPr>
                <w:rFonts w:ascii="Arial" w:hAnsi="Arial" w:cs="Arial"/>
                <w:sz w:val="22"/>
                <w:szCs w:val="22"/>
              </w:rPr>
            </w:pPr>
            <w:r w:rsidRPr="002901E4">
              <w:rPr>
                <w:rFonts w:ascii="Arial" w:hAnsi="Arial" w:cs="Arial"/>
                <w:sz w:val="22"/>
                <w:szCs w:val="22"/>
              </w:rPr>
              <w:t>Louder speech than usual</w:t>
            </w:r>
          </w:p>
        </w:tc>
        <w:tc>
          <w:tcPr>
            <w:tcW w:w="5528" w:type="dxa"/>
            <w:tcBorders>
              <w:top w:val="single" w:sz="4" w:space="0" w:color="auto"/>
              <w:left w:val="single" w:sz="4" w:space="0" w:color="auto"/>
              <w:bottom w:val="single" w:sz="4" w:space="0" w:color="auto"/>
              <w:right w:val="single" w:sz="4" w:space="0" w:color="auto"/>
            </w:tcBorders>
            <w:hideMark/>
          </w:tcPr>
          <w:p w14:paraId="1F5F3F78" w14:textId="77777777" w:rsidR="002901E4" w:rsidRPr="002901E4" w:rsidRDefault="002901E4" w:rsidP="002901E4">
            <w:pPr>
              <w:pStyle w:val="NoSpacing"/>
              <w:jc w:val="both"/>
              <w:rPr>
                <w:rFonts w:ascii="Arial" w:hAnsi="Arial" w:cs="Arial"/>
                <w:sz w:val="22"/>
                <w:szCs w:val="22"/>
              </w:rPr>
            </w:pPr>
            <w:r w:rsidRPr="002901E4">
              <w:rPr>
                <w:rFonts w:ascii="Arial" w:hAnsi="Arial" w:cs="Arial"/>
                <w:sz w:val="22"/>
                <w:szCs w:val="22"/>
              </w:rPr>
              <w:t xml:space="preserve">Impaired judgement </w:t>
            </w:r>
          </w:p>
        </w:tc>
      </w:tr>
      <w:tr w:rsidR="002901E4" w:rsidRPr="002901E4" w14:paraId="305C1439" w14:textId="77777777" w:rsidTr="00AB72CD">
        <w:trPr>
          <w:trHeight w:val="232"/>
        </w:trPr>
        <w:tc>
          <w:tcPr>
            <w:tcW w:w="3544" w:type="dxa"/>
            <w:tcBorders>
              <w:top w:val="single" w:sz="4" w:space="0" w:color="auto"/>
              <w:left w:val="single" w:sz="4" w:space="0" w:color="auto"/>
              <w:bottom w:val="single" w:sz="4" w:space="0" w:color="auto"/>
              <w:right w:val="single" w:sz="4" w:space="0" w:color="auto"/>
            </w:tcBorders>
            <w:hideMark/>
          </w:tcPr>
          <w:p w14:paraId="7843C528" w14:textId="77777777" w:rsidR="002901E4" w:rsidRPr="002901E4" w:rsidRDefault="002901E4" w:rsidP="002901E4">
            <w:pPr>
              <w:pStyle w:val="NoSpacing"/>
              <w:jc w:val="both"/>
              <w:rPr>
                <w:rFonts w:ascii="Arial" w:hAnsi="Arial" w:cs="Arial"/>
                <w:sz w:val="22"/>
                <w:szCs w:val="22"/>
              </w:rPr>
            </w:pPr>
            <w:r w:rsidRPr="002901E4">
              <w:rPr>
                <w:rFonts w:ascii="Arial" w:hAnsi="Arial" w:cs="Arial"/>
                <w:sz w:val="22"/>
                <w:szCs w:val="22"/>
              </w:rPr>
              <w:t>Slurred speech</w:t>
            </w:r>
          </w:p>
        </w:tc>
        <w:tc>
          <w:tcPr>
            <w:tcW w:w="5528" w:type="dxa"/>
            <w:tcBorders>
              <w:top w:val="single" w:sz="4" w:space="0" w:color="auto"/>
              <w:left w:val="single" w:sz="4" w:space="0" w:color="auto"/>
              <w:bottom w:val="single" w:sz="4" w:space="0" w:color="auto"/>
              <w:right w:val="single" w:sz="4" w:space="0" w:color="auto"/>
            </w:tcBorders>
            <w:hideMark/>
          </w:tcPr>
          <w:p w14:paraId="5AEF7B5A" w14:textId="77777777" w:rsidR="002901E4" w:rsidRPr="002901E4" w:rsidRDefault="002901E4" w:rsidP="002901E4">
            <w:pPr>
              <w:pStyle w:val="NoSpacing"/>
              <w:jc w:val="both"/>
              <w:rPr>
                <w:rFonts w:ascii="Arial" w:hAnsi="Arial" w:cs="Arial"/>
                <w:sz w:val="22"/>
                <w:szCs w:val="22"/>
              </w:rPr>
            </w:pPr>
            <w:r w:rsidRPr="002901E4">
              <w:rPr>
                <w:rFonts w:ascii="Arial" w:hAnsi="Arial" w:cs="Arial"/>
                <w:sz w:val="22"/>
                <w:szCs w:val="22"/>
              </w:rPr>
              <w:t>Interference with personal functioning</w:t>
            </w:r>
          </w:p>
        </w:tc>
      </w:tr>
      <w:tr w:rsidR="002901E4" w:rsidRPr="002901E4" w14:paraId="2EA4C705" w14:textId="77777777" w:rsidTr="00AB72CD">
        <w:trPr>
          <w:trHeight w:val="223"/>
        </w:trPr>
        <w:tc>
          <w:tcPr>
            <w:tcW w:w="3544" w:type="dxa"/>
            <w:tcBorders>
              <w:top w:val="single" w:sz="4" w:space="0" w:color="auto"/>
              <w:left w:val="single" w:sz="4" w:space="0" w:color="auto"/>
              <w:bottom w:val="single" w:sz="4" w:space="0" w:color="auto"/>
              <w:right w:val="single" w:sz="4" w:space="0" w:color="auto"/>
            </w:tcBorders>
            <w:hideMark/>
          </w:tcPr>
          <w:p w14:paraId="57809118" w14:textId="77777777" w:rsidR="002901E4" w:rsidRPr="002901E4" w:rsidRDefault="002901E4" w:rsidP="002901E4">
            <w:pPr>
              <w:pStyle w:val="NoSpacing"/>
              <w:jc w:val="both"/>
              <w:rPr>
                <w:rFonts w:ascii="Arial" w:hAnsi="Arial" w:cs="Arial"/>
                <w:sz w:val="22"/>
                <w:szCs w:val="22"/>
              </w:rPr>
            </w:pPr>
            <w:r w:rsidRPr="002901E4">
              <w:rPr>
                <w:rFonts w:ascii="Arial" w:hAnsi="Arial" w:cs="Arial"/>
                <w:sz w:val="22"/>
                <w:szCs w:val="22"/>
              </w:rPr>
              <w:t>Damp or clammy skin</w:t>
            </w:r>
          </w:p>
        </w:tc>
        <w:tc>
          <w:tcPr>
            <w:tcW w:w="5528" w:type="dxa"/>
            <w:tcBorders>
              <w:top w:val="single" w:sz="4" w:space="0" w:color="auto"/>
              <w:left w:val="single" w:sz="4" w:space="0" w:color="auto"/>
              <w:bottom w:val="single" w:sz="4" w:space="0" w:color="auto"/>
              <w:right w:val="single" w:sz="4" w:space="0" w:color="auto"/>
            </w:tcBorders>
            <w:hideMark/>
          </w:tcPr>
          <w:p w14:paraId="7A4B1D02" w14:textId="77777777" w:rsidR="002901E4" w:rsidRPr="002901E4" w:rsidRDefault="002901E4" w:rsidP="002901E4">
            <w:pPr>
              <w:pStyle w:val="NoSpacing"/>
              <w:jc w:val="both"/>
              <w:rPr>
                <w:rFonts w:ascii="Arial" w:hAnsi="Arial" w:cs="Arial"/>
                <w:sz w:val="22"/>
                <w:szCs w:val="22"/>
              </w:rPr>
            </w:pPr>
            <w:r w:rsidRPr="002901E4">
              <w:rPr>
                <w:rFonts w:ascii="Arial" w:hAnsi="Arial" w:cs="Arial"/>
                <w:sz w:val="22"/>
                <w:szCs w:val="22"/>
              </w:rPr>
              <w:t>Aggression or depression, crying</w:t>
            </w:r>
          </w:p>
        </w:tc>
      </w:tr>
      <w:tr w:rsidR="002901E4" w:rsidRPr="002901E4" w14:paraId="715F00E6" w14:textId="77777777" w:rsidTr="00AB72CD">
        <w:trPr>
          <w:trHeight w:val="223"/>
        </w:trPr>
        <w:tc>
          <w:tcPr>
            <w:tcW w:w="3544" w:type="dxa"/>
            <w:tcBorders>
              <w:top w:val="single" w:sz="4" w:space="0" w:color="auto"/>
              <w:left w:val="single" w:sz="4" w:space="0" w:color="auto"/>
              <w:bottom w:val="single" w:sz="4" w:space="0" w:color="auto"/>
              <w:right w:val="single" w:sz="4" w:space="0" w:color="auto"/>
            </w:tcBorders>
            <w:hideMark/>
          </w:tcPr>
          <w:p w14:paraId="0273D6DF" w14:textId="77777777" w:rsidR="002901E4" w:rsidRPr="002901E4" w:rsidRDefault="002901E4" w:rsidP="002901E4">
            <w:pPr>
              <w:pStyle w:val="NoSpacing"/>
              <w:jc w:val="both"/>
              <w:rPr>
                <w:rFonts w:ascii="Arial" w:hAnsi="Arial" w:cs="Arial"/>
                <w:sz w:val="22"/>
                <w:szCs w:val="22"/>
              </w:rPr>
            </w:pPr>
            <w:r w:rsidRPr="002901E4">
              <w:rPr>
                <w:rFonts w:ascii="Arial" w:hAnsi="Arial" w:cs="Arial"/>
                <w:sz w:val="22"/>
                <w:szCs w:val="22"/>
              </w:rPr>
              <w:t>Drowsiness</w:t>
            </w:r>
          </w:p>
        </w:tc>
        <w:tc>
          <w:tcPr>
            <w:tcW w:w="5528" w:type="dxa"/>
            <w:tcBorders>
              <w:top w:val="single" w:sz="4" w:space="0" w:color="auto"/>
              <w:left w:val="single" w:sz="4" w:space="0" w:color="auto"/>
              <w:bottom w:val="single" w:sz="4" w:space="0" w:color="auto"/>
              <w:right w:val="single" w:sz="4" w:space="0" w:color="auto"/>
            </w:tcBorders>
            <w:hideMark/>
          </w:tcPr>
          <w:p w14:paraId="3106EA80" w14:textId="77777777" w:rsidR="002901E4" w:rsidRPr="002901E4" w:rsidRDefault="002901E4" w:rsidP="002901E4">
            <w:pPr>
              <w:pStyle w:val="NoSpacing"/>
              <w:jc w:val="both"/>
              <w:rPr>
                <w:rFonts w:ascii="Arial" w:hAnsi="Arial" w:cs="Arial"/>
                <w:sz w:val="22"/>
                <w:szCs w:val="22"/>
              </w:rPr>
            </w:pPr>
            <w:r w:rsidRPr="002901E4">
              <w:rPr>
                <w:rFonts w:ascii="Arial" w:hAnsi="Arial" w:cs="Arial"/>
                <w:sz w:val="22"/>
                <w:szCs w:val="22"/>
              </w:rPr>
              <w:t>Mood swings</w:t>
            </w:r>
          </w:p>
        </w:tc>
      </w:tr>
      <w:tr w:rsidR="002901E4" w:rsidRPr="002901E4" w14:paraId="12513E48" w14:textId="77777777" w:rsidTr="00AB72CD">
        <w:trPr>
          <w:trHeight w:val="1817"/>
        </w:trPr>
        <w:tc>
          <w:tcPr>
            <w:tcW w:w="3544" w:type="dxa"/>
            <w:tcBorders>
              <w:top w:val="single" w:sz="4" w:space="0" w:color="auto"/>
              <w:left w:val="single" w:sz="4" w:space="0" w:color="auto"/>
              <w:bottom w:val="single" w:sz="4" w:space="0" w:color="auto"/>
              <w:right w:val="single" w:sz="4" w:space="0" w:color="auto"/>
            </w:tcBorders>
          </w:tcPr>
          <w:p w14:paraId="64B26493" w14:textId="77777777" w:rsidR="002901E4" w:rsidRPr="002901E4" w:rsidRDefault="002901E4" w:rsidP="002901E4">
            <w:pPr>
              <w:pStyle w:val="NoSpacing"/>
              <w:jc w:val="both"/>
              <w:rPr>
                <w:rFonts w:ascii="Arial" w:hAnsi="Arial" w:cs="Arial"/>
                <w:sz w:val="22"/>
                <w:szCs w:val="22"/>
              </w:rPr>
            </w:pPr>
          </w:p>
          <w:p w14:paraId="2AC94055" w14:textId="77777777" w:rsidR="002901E4" w:rsidRPr="002901E4" w:rsidRDefault="002901E4" w:rsidP="002901E4">
            <w:pPr>
              <w:pStyle w:val="NoSpacing"/>
              <w:jc w:val="both"/>
              <w:rPr>
                <w:rFonts w:ascii="Arial" w:hAnsi="Arial" w:cs="Arial"/>
                <w:sz w:val="22"/>
                <w:szCs w:val="22"/>
              </w:rPr>
            </w:pPr>
            <w:r w:rsidRPr="002901E4">
              <w:rPr>
                <w:rFonts w:ascii="Arial" w:hAnsi="Arial" w:cs="Arial"/>
                <w:sz w:val="22"/>
                <w:szCs w:val="22"/>
              </w:rPr>
              <w:t>Possible Medical Emergency.</w:t>
            </w:r>
          </w:p>
          <w:p w14:paraId="05B5CA0F" w14:textId="77777777" w:rsidR="002901E4" w:rsidRPr="002901E4" w:rsidRDefault="002901E4" w:rsidP="00BB1F26">
            <w:pPr>
              <w:pStyle w:val="NoSpacing"/>
              <w:numPr>
                <w:ilvl w:val="0"/>
                <w:numId w:val="5"/>
              </w:numPr>
              <w:jc w:val="both"/>
              <w:rPr>
                <w:rFonts w:ascii="Arial" w:hAnsi="Arial" w:cs="Arial"/>
                <w:sz w:val="22"/>
                <w:szCs w:val="22"/>
              </w:rPr>
            </w:pPr>
            <w:r w:rsidRPr="002901E4">
              <w:rPr>
                <w:rFonts w:ascii="Arial" w:hAnsi="Arial" w:cs="Arial"/>
                <w:sz w:val="22"/>
                <w:szCs w:val="22"/>
              </w:rPr>
              <w:t>Loss of consciousness</w:t>
            </w:r>
          </w:p>
          <w:p w14:paraId="2A155860" w14:textId="77777777" w:rsidR="002901E4" w:rsidRPr="002901E4" w:rsidRDefault="002901E4" w:rsidP="00BB1F26">
            <w:pPr>
              <w:pStyle w:val="NoSpacing"/>
              <w:numPr>
                <w:ilvl w:val="0"/>
                <w:numId w:val="5"/>
              </w:numPr>
              <w:jc w:val="both"/>
              <w:rPr>
                <w:rFonts w:ascii="Arial" w:hAnsi="Arial" w:cs="Arial"/>
                <w:sz w:val="22"/>
                <w:szCs w:val="22"/>
              </w:rPr>
            </w:pPr>
            <w:r w:rsidRPr="002901E4">
              <w:rPr>
                <w:rFonts w:ascii="Arial" w:hAnsi="Arial" w:cs="Arial"/>
                <w:sz w:val="22"/>
                <w:szCs w:val="22"/>
              </w:rPr>
              <w:t>Shallow breathing</w:t>
            </w:r>
          </w:p>
          <w:p w14:paraId="0FEC13D3" w14:textId="77777777" w:rsidR="002901E4" w:rsidRPr="002901E4" w:rsidRDefault="002901E4" w:rsidP="00BB1F26">
            <w:pPr>
              <w:pStyle w:val="NoSpacing"/>
              <w:numPr>
                <w:ilvl w:val="0"/>
                <w:numId w:val="5"/>
              </w:numPr>
              <w:jc w:val="both"/>
              <w:rPr>
                <w:rFonts w:ascii="Arial" w:hAnsi="Arial" w:cs="Arial"/>
                <w:sz w:val="22"/>
                <w:szCs w:val="22"/>
              </w:rPr>
            </w:pPr>
            <w:r w:rsidRPr="002901E4">
              <w:rPr>
                <w:rFonts w:ascii="Arial" w:hAnsi="Arial" w:cs="Arial"/>
                <w:sz w:val="22"/>
                <w:szCs w:val="22"/>
              </w:rPr>
              <w:t>Blue skin or lips</w:t>
            </w:r>
          </w:p>
          <w:p w14:paraId="6EC13AED" w14:textId="77777777" w:rsidR="002901E4" w:rsidRPr="002901E4" w:rsidRDefault="002901E4" w:rsidP="002901E4">
            <w:pPr>
              <w:pStyle w:val="NoSpacing"/>
              <w:jc w:val="both"/>
              <w:rPr>
                <w:rFonts w:ascii="Arial" w:hAnsi="Arial" w:cs="Arial"/>
                <w:sz w:val="22"/>
                <w:szCs w:val="22"/>
              </w:rPr>
            </w:pPr>
          </w:p>
        </w:tc>
        <w:tc>
          <w:tcPr>
            <w:tcW w:w="5528" w:type="dxa"/>
            <w:tcBorders>
              <w:top w:val="single" w:sz="4" w:space="0" w:color="auto"/>
              <w:left w:val="single" w:sz="4" w:space="0" w:color="auto"/>
              <w:bottom w:val="single" w:sz="4" w:space="0" w:color="auto"/>
              <w:right w:val="single" w:sz="4" w:space="0" w:color="auto"/>
            </w:tcBorders>
          </w:tcPr>
          <w:p w14:paraId="05FE758F" w14:textId="77777777" w:rsidR="002901E4" w:rsidRPr="002901E4" w:rsidRDefault="002901E4" w:rsidP="00AB72CD">
            <w:pPr>
              <w:pStyle w:val="NoSpacing"/>
              <w:rPr>
                <w:rFonts w:ascii="Arial" w:hAnsi="Arial" w:cs="Arial"/>
                <w:sz w:val="22"/>
                <w:szCs w:val="22"/>
              </w:rPr>
            </w:pPr>
          </w:p>
          <w:p w14:paraId="0DF0B250" w14:textId="77777777" w:rsidR="002901E4" w:rsidRPr="002901E4" w:rsidRDefault="002901E4" w:rsidP="00AB72CD">
            <w:pPr>
              <w:pStyle w:val="NoSpacing"/>
              <w:rPr>
                <w:rFonts w:ascii="Arial" w:hAnsi="Arial" w:cs="Arial"/>
                <w:sz w:val="22"/>
                <w:szCs w:val="22"/>
              </w:rPr>
            </w:pPr>
            <w:r w:rsidRPr="002901E4">
              <w:rPr>
                <w:rFonts w:ascii="Arial" w:hAnsi="Arial" w:cs="Arial"/>
                <w:sz w:val="22"/>
                <w:szCs w:val="22"/>
              </w:rPr>
              <w:t xml:space="preserve">Overdose outcome: </w:t>
            </w:r>
          </w:p>
          <w:p w14:paraId="65F565DA" w14:textId="77777777" w:rsidR="002901E4" w:rsidRPr="002901E4" w:rsidRDefault="002901E4" w:rsidP="00AB72CD">
            <w:pPr>
              <w:pStyle w:val="NoSpacing"/>
              <w:rPr>
                <w:rFonts w:ascii="Arial" w:hAnsi="Arial" w:cs="Arial"/>
                <w:sz w:val="22"/>
                <w:szCs w:val="22"/>
              </w:rPr>
            </w:pPr>
            <w:r w:rsidRPr="002901E4">
              <w:rPr>
                <w:rFonts w:ascii="Arial" w:hAnsi="Arial" w:cs="Arial"/>
                <w:sz w:val="22"/>
                <w:szCs w:val="22"/>
              </w:rPr>
              <w:t>Alcohol poisoning is caused by drinking large quantities of alcohol in a short period of time. </w:t>
            </w:r>
            <w:r w:rsidRPr="002901E4">
              <w:rPr>
                <w:rFonts w:ascii="Arial" w:hAnsi="Arial" w:cs="Arial"/>
                <w:bCs/>
                <w:sz w:val="22"/>
                <w:szCs w:val="22"/>
              </w:rPr>
              <w:t>Very high levels of alcohol in the body can shutdown critical areas of the brain that control breathing, heart rate, and body temperature, resulting in death</w:t>
            </w:r>
            <w:r w:rsidRPr="002901E4">
              <w:rPr>
                <w:rFonts w:ascii="Arial" w:hAnsi="Arial" w:cs="Arial"/>
                <w:sz w:val="22"/>
                <w:szCs w:val="22"/>
              </w:rPr>
              <w:t>.</w:t>
            </w:r>
          </w:p>
        </w:tc>
      </w:tr>
    </w:tbl>
    <w:p w14:paraId="2329E0EF" w14:textId="77777777" w:rsidR="002901E4" w:rsidRDefault="002901E4" w:rsidP="00F169C8">
      <w:pPr>
        <w:pStyle w:val="NoSpacing"/>
        <w:jc w:val="both"/>
        <w:rPr>
          <w:rFonts w:ascii="Arial" w:hAnsi="Arial" w:cs="Arial"/>
          <w:sz w:val="22"/>
          <w:szCs w:val="22"/>
        </w:rPr>
      </w:pPr>
    </w:p>
    <w:p w14:paraId="5EAB06EA" w14:textId="77777777" w:rsidR="00381DAC" w:rsidRDefault="00381DAC">
      <w:pPr>
        <w:rPr>
          <w:rFonts w:ascii="Arial" w:hAnsi="Arial" w:cs="Arial"/>
          <w:b/>
          <w:bCs/>
          <w:sz w:val="22"/>
          <w:szCs w:val="22"/>
        </w:rPr>
      </w:pPr>
      <w:r>
        <w:rPr>
          <w:rFonts w:ascii="Arial" w:hAnsi="Arial" w:cs="Arial"/>
          <w:b/>
          <w:bCs/>
          <w:sz w:val="22"/>
          <w:szCs w:val="22"/>
        </w:rPr>
        <w:br w:type="page"/>
      </w:r>
    </w:p>
    <w:p w14:paraId="224636A9" w14:textId="541C59BA" w:rsidR="00A84EEF" w:rsidRPr="00AB72CD" w:rsidRDefault="00A84EEF" w:rsidP="00A84EEF">
      <w:pPr>
        <w:pStyle w:val="NoSpacing"/>
        <w:ind w:firstLine="720"/>
        <w:jc w:val="both"/>
        <w:rPr>
          <w:rFonts w:ascii="Arial" w:hAnsi="Arial" w:cs="Arial"/>
          <w:b/>
          <w:bCs/>
          <w:sz w:val="22"/>
          <w:szCs w:val="22"/>
        </w:rPr>
      </w:pPr>
      <w:r w:rsidRPr="00AB72CD">
        <w:rPr>
          <w:rFonts w:ascii="Arial" w:hAnsi="Arial" w:cs="Arial"/>
          <w:b/>
          <w:bCs/>
          <w:sz w:val="22"/>
          <w:szCs w:val="22"/>
        </w:rPr>
        <w:lastRenderedPageBreak/>
        <w:t>4.2.2</w:t>
      </w:r>
      <w:r w:rsidRPr="00AB72CD">
        <w:rPr>
          <w:rFonts w:ascii="Arial" w:hAnsi="Arial" w:cs="Arial"/>
          <w:b/>
          <w:bCs/>
          <w:sz w:val="22"/>
          <w:szCs w:val="22"/>
        </w:rPr>
        <w:tab/>
        <w:t>Depressants (e.g. heroin, methadone, pain medication, Benzodiazepines)</w:t>
      </w:r>
    </w:p>
    <w:p w14:paraId="4BF6C884" w14:textId="77777777" w:rsidR="00A84EEF" w:rsidRDefault="00A84EEF" w:rsidP="00A84EEF">
      <w:pPr>
        <w:pStyle w:val="NoSpacing"/>
        <w:jc w:val="both"/>
        <w:rPr>
          <w:rFonts w:ascii="Arial" w:hAnsi="Arial" w:cs="Arial"/>
          <w:sz w:val="22"/>
          <w:szCs w:val="22"/>
        </w:rPr>
      </w:pPr>
    </w:p>
    <w:p w14:paraId="70E14619" w14:textId="65FEF7DD" w:rsidR="000F7D37" w:rsidRDefault="000F7D37" w:rsidP="00A84EEF">
      <w:pPr>
        <w:pStyle w:val="NoSpacing"/>
        <w:jc w:val="both"/>
        <w:rPr>
          <w:rFonts w:ascii="Arial" w:hAnsi="Arial" w:cs="Arial"/>
          <w:i/>
          <w:iCs/>
          <w:sz w:val="22"/>
          <w:szCs w:val="22"/>
        </w:rPr>
      </w:pPr>
      <w:r w:rsidRPr="000F7D37">
        <w:rPr>
          <w:rFonts w:ascii="Arial" w:hAnsi="Arial" w:cs="Arial"/>
          <w:b/>
          <w:bCs/>
          <w:i/>
          <w:iCs/>
          <w:sz w:val="22"/>
          <w:szCs w:val="22"/>
        </w:rPr>
        <w:t>Figure 2</w:t>
      </w:r>
      <w:r w:rsidRPr="000F7D37">
        <w:rPr>
          <w:rFonts w:ascii="Arial" w:hAnsi="Arial" w:cs="Arial"/>
          <w:i/>
          <w:iCs/>
          <w:sz w:val="22"/>
          <w:szCs w:val="22"/>
        </w:rPr>
        <w:t xml:space="preserve">. below shows Quick Checklist for </w:t>
      </w:r>
      <w:r>
        <w:rPr>
          <w:rFonts w:ascii="Arial" w:hAnsi="Arial" w:cs="Arial"/>
          <w:i/>
          <w:iCs/>
          <w:sz w:val="22"/>
          <w:szCs w:val="22"/>
        </w:rPr>
        <w:t xml:space="preserve">Suspected Opiate/Opioid </w:t>
      </w:r>
      <w:r w:rsidRPr="000F7D37">
        <w:rPr>
          <w:rFonts w:ascii="Arial" w:hAnsi="Arial" w:cs="Arial"/>
          <w:i/>
          <w:iCs/>
          <w:sz w:val="22"/>
          <w:szCs w:val="22"/>
        </w:rPr>
        <w:t>Intoxication.</w:t>
      </w:r>
    </w:p>
    <w:p w14:paraId="70059379" w14:textId="77777777" w:rsidR="000F7D37" w:rsidRPr="000F7D37" w:rsidRDefault="000F7D37" w:rsidP="00A84EEF">
      <w:pPr>
        <w:pStyle w:val="NoSpacing"/>
        <w:jc w:val="both"/>
        <w:rPr>
          <w:rFonts w:ascii="Arial" w:hAnsi="Arial" w:cs="Arial"/>
          <w:i/>
          <w:iCs/>
          <w:sz w:val="10"/>
          <w:szCs w:val="10"/>
        </w:rPr>
      </w:pPr>
    </w:p>
    <w:tbl>
      <w:tblPr>
        <w:tblStyle w:val="TableGrid"/>
        <w:tblW w:w="9072" w:type="dxa"/>
        <w:tblInd w:w="-5" w:type="dxa"/>
        <w:tblLook w:val="04A0" w:firstRow="1" w:lastRow="0" w:firstColumn="1" w:lastColumn="0" w:noHBand="0" w:noVBand="1"/>
      </w:tblPr>
      <w:tblGrid>
        <w:gridCol w:w="3686"/>
        <w:gridCol w:w="5386"/>
      </w:tblGrid>
      <w:tr w:rsidR="00A84EEF" w:rsidRPr="00A84EEF" w14:paraId="37115619" w14:textId="77777777" w:rsidTr="00AB72CD">
        <w:tc>
          <w:tcPr>
            <w:tcW w:w="9072" w:type="dxa"/>
            <w:gridSpan w:val="2"/>
            <w:tcBorders>
              <w:top w:val="single" w:sz="4" w:space="0" w:color="auto"/>
              <w:left w:val="single" w:sz="4" w:space="0" w:color="auto"/>
              <w:bottom w:val="single" w:sz="4" w:space="0" w:color="auto"/>
              <w:right w:val="single" w:sz="4" w:space="0" w:color="auto"/>
            </w:tcBorders>
            <w:shd w:val="clear" w:color="auto" w:fill="002060"/>
          </w:tcPr>
          <w:p w14:paraId="13776469" w14:textId="77777777" w:rsidR="00A84EEF" w:rsidRPr="00A84EEF" w:rsidRDefault="00A84EEF" w:rsidP="00A84EEF">
            <w:pPr>
              <w:pStyle w:val="NoSpacing"/>
              <w:rPr>
                <w:rFonts w:ascii="Arial" w:hAnsi="Arial" w:cs="Arial"/>
                <w:b/>
                <w:sz w:val="22"/>
                <w:szCs w:val="22"/>
              </w:rPr>
            </w:pPr>
            <w:r w:rsidRPr="00A84EEF">
              <w:rPr>
                <w:rFonts w:ascii="Arial" w:hAnsi="Arial" w:cs="Arial"/>
                <w:b/>
                <w:sz w:val="22"/>
                <w:szCs w:val="22"/>
              </w:rPr>
              <w:t>Quick checklist OPIATES/OPIOIDS</w:t>
            </w:r>
          </w:p>
          <w:p w14:paraId="6653C74A" w14:textId="77777777" w:rsidR="00A84EEF" w:rsidRPr="00A84EEF" w:rsidRDefault="00A84EEF" w:rsidP="00A84EEF">
            <w:pPr>
              <w:pStyle w:val="NoSpacing"/>
              <w:rPr>
                <w:rFonts w:ascii="Arial" w:hAnsi="Arial" w:cs="Arial"/>
                <w:b/>
                <w:sz w:val="22"/>
                <w:szCs w:val="22"/>
              </w:rPr>
            </w:pPr>
          </w:p>
        </w:tc>
      </w:tr>
      <w:tr w:rsidR="00A84EEF" w:rsidRPr="00A84EEF" w14:paraId="4E953596" w14:textId="77777777" w:rsidTr="00AB72CD">
        <w:tc>
          <w:tcPr>
            <w:tcW w:w="3686"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2F20CC5C" w14:textId="77777777" w:rsidR="00A84EEF" w:rsidRPr="00A84EEF" w:rsidRDefault="00A84EEF" w:rsidP="00A84EEF">
            <w:pPr>
              <w:pStyle w:val="NoSpacing"/>
              <w:jc w:val="both"/>
              <w:rPr>
                <w:rFonts w:ascii="Arial" w:hAnsi="Arial" w:cs="Arial"/>
                <w:sz w:val="22"/>
                <w:szCs w:val="22"/>
              </w:rPr>
            </w:pPr>
            <w:r w:rsidRPr="00A84EEF">
              <w:rPr>
                <w:rFonts w:ascii="Arial" w:hAnsi="Arial" w:cs="Arial"/>
                <w:b/>
                <w:bCs/>
                <w:sz w:val="22"/>
                <w:szCs w:val="22"/>
              </w:rPr>
              <w:t>Signs and symptoms</w:t>
            </w:r>
          </w:p>
        </w:tc>
        <w:tc>
          <w:tcPr>
            <w:tcW w:w="5386"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84C9FA5" w14:textId="77777777" w:rsidR="00A84EEF" w:rsidRPr="00A84EEF" w:rsidRDefault="00A84EEF" w:rsidP="00A84EEF">
            <w:pPr>
              <w:pStyle w:val="NoSpacing"/>
              <w:jc w:val="both"/>
              <w:rPr>
                <w:rFonts w:ascii="Arial" w:hAnsi="Arial" w:cs="Arial"/>
                <w:b/>
                <w:sz w:val="22"/>
                <w:szCs w:val="22"/>
              </w:rPr>
            </w:pPr>
            <w:r w:rsidRPr="00A84EEF">
              <w:rPr>
                <w:rFonts w:ascii="Arial" w:hAnsi="Arial" w:cs="Arial"/>
                <w:b/>
                <w:sz w:val="22"/>
                <w:szCs w:val="22"/>
              </w:rPr>
              <w:t xml:space="preserve">Behaviours </w:t>
            </w:r>
          </w:p>
        </w:tc>
      </w:tr>
      <w:tr w:rsidR="00A84EEF" w:rsidRPr="00A84EEF" w14:paraId="3CAD63AE" w14:textId="77777777" w:rsidTr="00AB72CD">
        <w:tc>
          <w:tcPr>
            <w:tcW w:w="3686" w:type="dxa"/>
            <w:tcBorders>
              <w:top w:val="single" w:sz="4" w:space="0" w:color="auto"/>
              <w:left w:val="single" w:sz="4" w:space="0" w:color="auto"/>
              <w:bottom w:val="single" w:sz="4" w:space="0" w:color="auto"/>
              <w:right w:val="single" w:sz="4" w:space="0" w:color="auto"/>
            </w:tcBorders>
            <w:hideMark/>
          </w:tcPr>
          <w:p w14:paraId="4D35A19E" w14:textId="77777777" w:rsidR="00A84EEF" w:rsidRPr="00A84EEF" w:rsidRDefault="00A84EEF" w:rsidP="00A84EEF">
            <w:pPr>
              <w:pStyle w:val="NoSpacing"/>
              <w:jc w:val="both"/>
              <w:rPr>
                <w:rFonts w:ascii="Arial" w:hAnsi="Arial" w:cs="Arial"/>
                <w:sz w:val="22"/>
                <w:szCs w:val="22"/>
              </w:rPr>
            </w:pPr>
            <w:r w:rsidRPr="00A84EEF">
              <w:rPr>
                <w:rFonts w:ascii="Arial" w:hAnsi="Arial" w:cs="Arial"/>
                <w:sz w:val="22"/>
                <w:szCs w:val="22"/>
              </w:rPr>
              <w:t>Drowsiness</w:t>
            </w:r>
          </w:p>
        </w:tc>
        <w:tc>
          <w:tcPr>
            <w:tcW w:w="5386" w:type="dxa"/>
            <w:tcBorders>
              <w:top w:val="single" w:sz="4" w:space="0" w:color="auto"/>
              <w:left w:val="single" w:sz="4" w:space="0" w:color="auto"/>
              <w:bottom w:val="single" w:sz="4" w:space="0" w:color="auto"/>
              <w:right w:val="single" w:sz="4" w:space="0" w:color="auto"/>
            </w:tcBorders>
            <w:hideMark/>
          </w:tcPr>
          <w:p w14:paraId="1D861A58" w14:textId="77777777" w:rsidR="00A84EEF" w:rsidRPr="00A84EEF" w:rsidRDefault="00A84EEF" w:rsidP="00A84EEF">
            <w:pPr>
              <w:pStyle w:val="NoSpacing"/>
              <w:jc w:val="both"/>
              <w:rPr>
                <w:rFonts w:ascii="Arial" w:hAnsi="Arial" w:cs="Arial"/>
                <w:sz w:val="22"/>
                <w:szCs w:val="22"/>
              </w:rPr>
            </w:pPr>
            <w:r w:rsidRPr="00A84EEF">
              <w:rPr>
                <w:rFonts w:ascii="Arial" w:hAnsi="Arial" w:cs="Arial"/>
                <w:sz w:val="22"/>
                <w:szCs w:val="22"/>
              </w:rPr>
              <w:t>Impaired attention</w:t>
            </w:r>
          </w:p>
        </w:tc>
      </w:tr>
      <w:tr w:rsidR="00A84EEF" w:rsidRPr="00A84EEF" w14:paraId="27EA7D5B" w14:textId="77777777" w:rsidTr="00AB72CD">
        <w:tc>
          <w:tcPr>
            <w:tcW w:w="3686" w:type="dxa"/>
            <w:tcBorders>
              <w:top w:val="single" w:sz="4" w:space="0" w:color="auto"/>
              <w:left w:val="single" w:sz="4" w:space="0" w:color="auto"/>
              <w:bottom w:val="single" w:sz="4" w:space="0" w:color="auto"/>
              <w:right w:val="single" w:sz="4" w:space="0" w:color="auto"/>
            </w:tcBorders>
            <w:hideMark/>
          </w:tcPr>
          <w:p w14:paraId="62D5EF83" w14:textId="77777777" w:rsidR="00A84EEF" w:rsidRPr="00A84EEF" w:rsidRDefault="00A84EEF" w:rsidP="00A84EEF">
            <w:pPr>
              <w:pStyle w:val="NoSpacing"/>
              <w:jc w:val="both"/>
              <w:rPr>
                <w:rFonts w:ascii="Arial" w:hAnsi="Arial" w:cs="Arial"/>
                <w:sz w:val="22"/>
                <w:szCs w:val="22"/>
              </w:rPr>
            </w:pPr>
            <w:r w:rsidRPr="00A84EEF">
              <w:rPr>
                <w:rFonts w:ascii="Arial" w:hAnsi="Arial" w:cs="Arial"/>
                <w:sz w:val="22"/>
                <w:szCs w:val="22"/>
              </w:rPr>
              <w:t>Loss of coordination: stumbling or swaying</w:t>
            </w:r>
          </w:p>
        </w:tc>
        <w:tc>
          <w:tcPr>
            <w:tcW w:w="5386" w:type="dxa"/>
            <w:tcBorders>
              <w:top w:val="single" w:sz="4" w:space="0" w:color="auto"/>
              <w:left w:val="single" w:sz="4" w:space="0" w:color="auto"/>
              <w:bottom w:val="single" w:sz="4" w:space="0" w:color="auto"/>
              <w:right w:val="single" w:sz="4" w:space="0" w:color="auto"/>
            </w:tcBorders>
            <w:hideMark/>
          </w:tcPr>
          <w:p w14:paraId="4452649C" w14:textId="77777777" w:rsidR="00A84EEF" w:rsidRPr="00A84EEF" w:rsidRDefault="00A84EEF" w:rsidP="00A84EEF">
            <w:pPr>
              <w:pStyle w:val="NoSpacing"/>
              <w:jc w:val="both"/>
              <w:rPr>
                <w:rFonts w:ascii="Arial" w:hAnsi="Arial" w:cs="Arial"/>
                <w:sz w:val="22"/>
                <w:szCs w:val="22"/>
              </w:rPr>
            </w:pPr>
            <w:r w:rsidRPr="00A84EEF">
              <w:rPr>
                <w:rFonts w:ascii="Arial" w:hAnsi="Arial" w:cs="Arial"/>
                <w:sz w:val="22"/>
                <w:szCs w:val="22"/>
              </w:rPr>
              <w:t>Impaired judgement</w:t>
            </w:r>
          </w:p>
        </w:tc>
      </w:tr>
      <w:tr w:rsidR="00A84EEF" w:rsidRPr="00A84EEF" w14:paraId="03CD9DBB" w14:textId="77777777" w:rsidTr="00AB72CD">
        <w:tc>
          <w:tcPr>
            <w:tcW w:w="3686" w:type="dxa"/>
            <w:tcBorders>
              <w:top w:val="single" w:sz="4" w:space="0" w:color="auto"/>
              <w:left w:val="single" w:sz="4" w:space="0" w:color="auto"/>
              <w:bottom w:val="single" w:sz="4" w:space="0" w:color="auto"/>
              <w:right w:val="single" w:sz="4" w:space="0" w:color="auto"/>
            </w:tcBorders>
            <w:hideMark/>
          </w:tcPr>
          <w:p w14:paraId="69D7C6E0" w14:textId="77777777" w:rsidR="00A84EEF" w:rsidRPr="00A84EEF" w:rsidRDefault="00A84EEF" w:rsidP="00A84EEF">
            <w:pPr>
              <w:pStyle w:val="NoSpacing"/>
              <w:jc w:val="both"/>
              <w:rPr>
                <w:rFonts w:ascii="Arial" w:hAnsi="Arial" w:cs="Arial"/>
                <w:sz w:val="22"/>
                <w:szCs w:val="22"/>
              </w:rPr>
            </w:pPr>
            <w:r w:rsidRPr="00A84EEF">
              <w:rPr>
                <w:rFonts w:ascii="Arial" w:hAnsi="Arial" w:cs="Arial"/>
                <w:sz w:val="22"/>
                <w:szCs w:val="22"/>
              </w:rPr>
              <w:t>Pinned pupils</w:t>
            </w:r>
          </w:p>
        </w:tc>
        <w:tc>
          <w:tcPr>
            <w:tcW w:w="5386" w:type="dxa"/>
            <w:tcBorders>
              <w:top w:val="single" w:sz="4" w:space="0" w:color="auto"/>
              <w:left w:val="single" w:sz="4" w:space="0" w:color="auto"/>
              <w:bottom w:val="single" w:sz="4" w:space="0" w:color="auto"/>
              <w:right w:val="single" w:sz="4" w:space="0" w:color="auto"/>
            </w:tcBorders>
            <w:hideMark/>
          </w:tcPr>
          <w:p w14:paraId="15F56FC5" w14:textId="77777777" w:rsidR="00A84EEF" w:rsidRPr="00A84EEF" w:rsidRDefault="00A84EEF" w:rsidP="00A84EEF">
            <w:pPr>
              <w:pStyle w:val="NoSpacing"/>
              <w:jc w:val="both"/>
              <w:rPr>
                <w:rFonts w:ascii="Arial" w:hAnsi="Arial" w:cs="Arial"/>
                <w:sz w:val="22"/>
                <w:szCs w:val="22"/>
              </w:rPr>
            </w:pPr>
            <w:r w:rsidRPr="00A84EEF">
              <w:rPr>
                <w:rFonts w:ascii="Arial" w:hAnsi="Arial" w:cs="Arial"/>
                <w:sz w:val="22"/>
                <w:szCs w:val="22"/>
              </w:rPr>
              <w:t xml:space="preserve">Apathy </w:t>
            </w:r>
          </w:p>
        </w:tc>
      </w:tr>
      <w:tr w:rsidR="00A84EEF" w:rsidRPr="00A84EEF" w14:paraId="7A047FAB" w14:textId="77777777" w:rsidTr="00AB72CD">
        <w:tc>
          <w:tcPr>
            <w:tcW w:w="3686" w:type="dxa"/>
            <w:tcBorders>
              <w:top w:val="single" w:sz="4" w:space="0" w:color="auto"/>
              <w:left w:val="single" w:sz="4" w:space="0" w:color="auto"/>
              <w:bottom w:val="single" w:sz="4" w:space="0" w:color="auto"/>
              <w:right w:val="single" w:sz="4" w:space="0" w:color="auto"/>
            </w:tcBorders>
            <w:hideMark/>
          </w:tcPr>
          <w:p w14:paraId="0228B527" w14:textId="77777777" w:rsidR="00A84EEF" w:rsidRPr="00A84EEF" w:rsidRDefault="00A84EEF" w:rsidP="00A84EEF">
            <w:pPr>
              <w:pStyle w:val="NoSpacing"/>
              <w:jc w:val="both"/>
              <w:rPr>
                <w:rFonts w:ascii="Arial" w:hAnsi="Arial" w:cs="Arial"/>
                <w:sz w:val="22"/>
                <w:szCs w:val="22"/>
              </w:rPr>
            </w:pPr>
            <w:r w:rsidRPr="00A84EEF">
              <w:rPr>
                <w:rFonts w:ascii="Arial" w:hAnsi="Arial" w:cs="Arial"/>
                <w:sz w:val="22"/>
                <w:szCs w:val="22"/>
              </w:rPr>
              <w:t>Slurred speech</w:t>
            </w:r>
          </w:p>
        </w:tc>
        <w:tc>
          <w:tcPr>
            <w:tcW w:w="5386" w:type="dxa"/>
            <w:tcBorders>
              <w:top w:val="single" w:sz="4" w:space="0" w:color="auto"/>
              <w:left w:val="single" w:sz="4" w:space="0" w:color="auto"/>
              <w:bottom w:val="single" w:sz="4" w:space="0" w:color="auto"/>
              <w:right w:val="single" w:sz="4" w:space="0" w:color="auto"/>
            </w:tcBorders>
            <w:hideMark/>
          </w:tcPr>
          <w:p w14:paraId="6EBA3EB4" w14:textId="77777777" w:rsidR="00A84EEF" w:rsidRPr="00A84EEF" w:rsidRDefault="00A84EEF" w:rsidP="00A84EEF">
            <w:pPr>
              <w:pStyle w:val="NoSpacing"/>
              <w:jc w:val="both"/>
              <w:rPr>
                <w:rFonts w:ascii="Arial" w:hAnsi="Arial" w:cs="Arial"/>
                <w:sz w:val="22"/>
                <w:szCs w:val="22"/>
              </w:rPr>
            </w:pPr>
            <w:r w:rsidRPr="00A84EEF">
              <w:rPr>
                <w:rFonts w:ascii="Arial" w:hAnsi="Arial" w:cs="Arial"/>
                <w:sz w:val="22"/>
                <w:szCs w:val="22"/>
              </w:rPr>
              <w:t xml:space="preserve">Withdrawn </w:t>
            </w:r>
          </w:p>
        </w:tc>
      </w:tr>
      <w:tr w:rsidR="00A84EEF" w:rsidRPr="00A84EEF" w14:paraId="36410FF8" w14:textId="77777777" w:rsidTr="00AB72CD">
        <w:tc>
          <w:tcPr>
            <w:tcW w:w="3686" w:type="dxa"/>
            <w:tcBorders>
              <w:top w:val="single" w:sz="4" w:space="0" w:color="auto"/>
              <w:left w:val="single" w:sz="4" w:space="0" w:color="auto"/>
              <w:bottom w:val="single" w:sz="4" w:space="0" w:color="auto"/>
              <w:right w:val="single" w:sz="4" w:space="0" w:color="auto"/>
            </w:tcBorders>
            <w:hideMark/>
          </w:tcPr>
          <w:p w14:paraId="19A2B2D8" w14:textId="77777777" w:rsidR="00A84EEF" w:rsidRPr="00A84EEF" w:rsidRDefault="00A84EEF" w:rsidP="00A84EEF">
            <w:pPr>
              <w:pStyle w:val="NoSpacing"/>
              <w:jc w:val="both"/>
              <w:rPr>
                <w:rFonts w:ascii="Arial" w:hAnsi="Arial" w:cs="Arial"/>
                <w:sz w:val="22"/>
                <w:szCs w:val="22"/>
              </w:rPr>
            </w:pPr>
            <w:r w:rsidRPr="00A84EEF">
              <w:rPr>
                <w:rFonts w:ascii="Arial" w:hAnsi="Arial" w:cs="Arial"/>
                <w:sz w:val="22"/>
                <w:szCs w:val="22"/>
              </w:rPr>
              <w:t>Slow pulse</w:t>
            </w:r>
          </w:p>
        </w:tc>
        <w:tc>
          <w:tcPr>
            <w:tcW w:w="5386" w:type="dxa"/>
            <w:tcBorders>
              <w:top w:val="single" w:sz="4" w:space="0" w:color="auto"/>
              <w:left w:val="single" w:sz="4" w:space="0" w:color="auto"/>
              <w:bottom w:val="single" w:sz="4" w:space="0" w:color="auto"/>
              <w:right w:val="single" w:sz="4" w:space="0" w:color="auto"/>
            </w:tcBorders>
            <w:hideMark/>
          </w:tcPr>
          <w:p w14:paraId="11B3B55B" w14:textId="77777777" w:rsidR="00A84EEF" w:rsidRPr="00A84EEF" w:rsidRDefault="00A84EEF" w:rsidP="00A84EEF">
            <w:pPr>
              <w:pStyle w:val="NoSpacing"/>
              <w:jc w:val="both"/>
              <w:rPr>
                <w:rFonts w:ascii="Arial" w:hAnsi="Arial" w:cs="Arial"/>
                <w:sz w:val="22"/>
                <w:szCs w:val="22"/>
              </w:rPr>
            </w:pPr>
            <w:r w:rsidRPr="00A84EEF">
              <w:rPr>
                <w:rFonts w:ascii="Arial" w:hAnsi="Arial" w:cs="Arial"/>
                <w:sz w:val="22"/>
                <w:szCs w:val="22"/>
              </w:rPr>
              <w:t xml:space="preserve">Tired </w:t>
            </w:r>
          </w:p>
        </w:tc>
      </w:tr>
      <w:tr w:rsidR="00A84EEF" w:rsidRPr="00A84EEF" w14:paraId="44A514CC" w14:textId="77777777" w:rsidTr="00AB72CD">
        <w:tc>
          <w:tcPr>
            <w:tcW w:w="3686" w:type="dxa"/>
            <w:tcBorders>
              <w:top w:val="single" w:sz="4" w:space="0" w:color="auto"/>
              <w:left w:val="single" w:sz="4" w:space="0" w:color="auto"/>
              <w:bottom w:val="single" w:sz="4" w:space="0" w:color="auto"/>
              <w:right w:val="single" w:sz="4" w:space="0" w:color="auto"/>
            </w:tcBorders>
            <w:hideMark/>
          </w:tcPr>
          <w:p w14:paraId="790E6180" w14:textId="77777777" w:rsidR="00A84EEF" w:rsidRPr="00A84EEF" w:rsidRDefault="00A84EEF" w:rsidP="00A84EEF">
            <w:pPr>
              <w:pStyle w:val="NoSpacing"/>
              <w:jc w:val="both"/>
              <w:rPr>
                <w:rFonts w:ascii="Arial" w:hAnsi="Arial" w:cs="Arial"/>
                <w:sz w:val="22"/>
                <w:szCs w:val="22"/>
              </w:rPr>
            </w:pPr>
            <w:r w:rsidRPr="00A84EEF">
              <w:rPr>
                <w:rFonts w:ascii="Arial" w:hAnsi="Arial" w:cs="Arial"/>
                <w:sz w:val="22"/>
                <w:szCs w:val="22"/>
              </w:rPr>
              <w:t>Losing consciousness</w:t>
            </w:r>
          </w:p>
        </w:tc>
        <w:tc>
          <w:tcPr>
            <w:tcW w:w="5386" w:type="dxa"/>
            <w:tcBorders>
              <w:top w:val="single" w:sz="4" w:space="0" w:color="auto"/>
              <w:left w:val="single" w:sz="4" w:space="0" w:color="auto"/>
              <w:bottom w:val="single" w:sz="4" w:space="0" w:color="auto"/>
              <w:right w:val="single" w:sz="4" w:space="0" w:color="auto"/>
            </w:tcBorders>
          </w:tcPr>
          <w:p w14:paraId="37BF657C" w14:textId="77777777" w:rsidR="00A84EEF" w:rsidRPr="00A84EEF" w:rsidRDefault="00A84EEF" w:rsidP="00A84EEF">
            <w:pPr>
              <w:pStyle w:val="NoSpacing"/>
              <w:jc w:val="both"/>
              <w:rPr>
                <w:rFonts w:ascii="Arial" w:hAnsi="Arial" w:cs="Arial"/>
                <w:sz w:val="22"/>
                <w:szCs w:val="22"/>
              </w:rPr>
            </w:pPr>
          </w:p>
        </w:tc>
      </w:tr>
      <w:tr w:rsidR="00A84EEF" w:rsidRPr="00A84EEF" w14:paraId="324AD507" w14:textId="77777777" w:rsidTr="00AB72CD">
        <w:tc>
          <w:tcPr>
            <w:tcW w:w="3686"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0C1BAC48" w14:textId="77777777" w:rsidR="00A84EEF" w:rsidRPr="00A84EEF" w:rsidRDefault="00A84EEF" w:rsidP="00A84EEF">
            <w:pPr>
              <w:pStyle w:val="NoSpacing"/>
              <w:jc w:val="both"/>
              <w:rPr>
                <w:rFonts w:ascii="Arial" w:hAnsi="Arial" w:cs="Arial"/>
                <w:b/>
                <w:bCs/>
                <w:sz w:val="22"/>
                <w:szCs w:val="22"/>
              </w:rPr>
            </w:pPr>
            <w:r w:rsidRPr="00A84EEF">
              <w:rPr>
                <w:rFonts w:ascii="Arial" w:hAnsi="Arial" w:cs="Arial"/>
                <w:b/>
                <w:bCs/>
                <w:sz w:val="22"/>
                <w:szCs w:val="22"/>
              </w:rPr>
              <w:t>Possible Medical Emergency</w:t>
            </w:r>
          </w:p>
        </w:tc>
        <w:tc>
          <w:tcPr>
            <w:tcW w:w="5386"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CACF54A" w14:textId="77777777" w:rsidR="00A84EEF" w:rsidRPr="00A84EEF" w:rsidRDefault="00A84EEF" w:rsidP="00A84EEF">
            <w:pPr>
              <w:pStyle w:val="NoSpacing"/>
              <w:jc w:val="both"/>
              <w:rPr>
                <w:rFonts w:ascii="Arial" w:hAnsi="Arial" w:cs="Arial"/>
                <w:b/>
                <w:bCs/>
                <w:sz w:val="22"/>
                <w:szCs w:val="22"/>
              </w:rPr>
            </w:pPr>
            <w:r w:rsidRPr="00A84EEF">
              <w:rPr>
                <w:rFonts w:ascii="Arial" w:hAnsi="Arial" w:cs="Arial"/>
                <w:b/>
                <w:bCs/>
                <w:sz w:val="22"/>
                <w:szCs w:val="22"/>
              </w:rPr>
              <w:t>Overdose outcome</w:t>
            </w:r>
          </w:p>
        </w:tc>
      </w:tr>
      <w:tr w:rsidR="00A84EEF" w:rsidRPr="00A84EEF" w14:paraId="55F83B35" w14:textId="77777777" w:rsidTr="00AB72CD">
        <w:tc>
          <w:tcPr>
            <w:tcW w:w="3686" w:type="dxa"/>
            <w:tcBorders>
              <w:top w:val="single" w:sz="4" w:space="0" w:color="auto"/>
              <w:left w:val="single" w:sz="4" w:space="0" w:color="auto"/>
              <w:bottom w:val="single" w:sz="4" w:space="0" w:color="auto"/>
              <w:right w:val="single" w:sz="4" w:space="0" w:color="auto"/>
            </w:tcBorders>
            <w:hideMark/>
          </w:tcPr>
          <w:p w14:paraId="7BDB2968" w14:textId="77777777" w:rsidR="00A84EEF" w:rsidRPr="00A84EEF" w:rsidRDefault="00A84EEF" w:rsidP="00A84EEF">
            <w:pPr>
              <w:pStyle w:val="NoSpacing"/>
              <w:jc w:val="both"/>
              <w:rPr>
                <w:rFonts w:ascii="Arial" w:hAnsi="Arial" w:cs="Arial"/>
                <w:sz w:val="22"/>
                <w:szCs w:val="22"/>
              </w:rPr>
            </w:pPr>
            <w:r w:rsidRPr="00A84EEF">
              <w:rPr>
                <w:rFonts w:ascii="Arial" w:hAnsi="Arial" w:cs="Arial"/>
                <w:sz w:val="22"/>
                <w:szCs w:val="22"/>
              </w:rPr>
              <w:t>May lead to death</w:t>
            </w:r>
          </w:p>
          <w:p w14:paraId="21D08002" w14:textId="77777777" w:rsidR="00A84EEF" w:rsidRPr="00A84EEF" w:rsidRDefault="00A84EEF" w:rsidP="00BB1F26">
            <w:pPr>
              <w:pStyle w:val="NoSpacing"/>
              <w:numPr>
                <w:ilvl w:val="0"/>
                <w:numId w:val="6"/>
              </w:numPr>
              <w:jc w:val="both"/>
              <w:rPr>
                <w:rFonts w:ascii="Arial" w:hAnsi="Arial" w:cs="Arial"/>
                <w:sz w:val="22"/>
                <w:szCs w:val="22"/>
              </w:rPr>
            </w:pPr>
            <w:r w:rsidRPr="00A84EEF">
              <w:rPr>
                <w:rFonts w:ascii="Arial" w:hAnsi="Arial" w:cs="Arial"/>
                <w:sz w:val="22"/>
                <w:szCs w:val="22"/>
              </w:rPr>
              <w:t>Shallow breathing</w:t>
            </w:r>
          </w:p>
          <w:p w14:paraId="56CB7EB4" w14:textId="77777777" w:rsidR="00A84EEF" w:rsidRPr="00A84EEF" w:rsidRDefault="00A84EEF" w:rsidP="00BB1F26">
            <w:pPr>
              <w:pStyle w:val="NoSpacing"/>
              <w:numPr>
                <w:ilvl w:val="0"/>
                <w:numId w:val="7"/>
              </w:numPr>
              <w:jc w:val="both"/>
              <w:rPr>
                <w:rFonts w:ascii="Arial" w:hAnsi="Arial" w:cs="Arial"/>
                <w:sz w:val="22"/>
                <w:szCs w:val="22"/>
              </w:rPr>
            </w:pPr>
            <w:r w:rsidRPr="00A84EEF">
              <w:rPr>
                <w:rFonts w:ascii="Arial" w:hAnsi="Arial" w:cs="Arial"/>
                <w:sz w:val="22"/>
                <w:szCs w:val="22"/>
              </w:rPr>
              <w:t>Blue skin or lips</w:t>
            </w:r>
          </w:p>
          <w:p w14:paraId="57C89F26" w14:textId="77777777" w:rsidR="00A84EEF" w:rsidRPr="00A84EEF" w:rsidRDefault="00A84EEF" w:rsidP="00BB1F26">
            <w:pPr>
              <w:pStyle w:val="NoSpacing"/>
              <w:numPr>
                <w:ilvl w:val="0"/>
                <w:numId w:val="7"/>
              </w:numPr>
              <w:jc w:val="both"/>
              <w:rPr>
                <w:rFonts w:ascii="Arial" w:hAnsi="Arial" w:cs="Arial"/>
                <w:sz w:val="22"/>
                <w:szCs w:val="22"/>
              </w:rPr>
            </w:pPr>
            <w:r w:rsidRPr="00A84EEF">
              <w:rPr>
                <w:rFonts w:ascii="Arial" w:hAnsi="Arial" w:cs="Arial"/>
                <w:sz w:val="22"/>
                <w:szCs w:val="22"/>
              </w:rPr>
              <w:t>Confusion</w:t>
            </w:r>
          </w:p>
          <w:p w14:paraId="468E53E3" w14:textId="77777777" w:rsidR="00A84EEF" w:rsidRPr="00A84EEF" w:rsidRDefault="00A84EEF" w:rsidP="00BB1F26">
            <w:pPr>
              <w:pStyle w:val="NoSpacing"/>
              <w:numPr>
                <w:ilvl w:val="0"/>
                <w:numId w:val="7"/>
              </w:numPr>
              <w:jc w:val="both"/>
              <w:rPr>
                <w:rFonts w:ascii="Arial" w:hAnsi="Arial" w:cs="Arial"/>
                <w:sz w:val="22"/>
                <w:szCs w:val="22"/>
              </w:rPr>
            </w:pPr>
            <w:r w:rsidRPr="00A84EEF">
              <w:rPr>
                <w:rFonts w:ascii="Arial" w:hAnsi="Arial" w:cs="Arial"/>
                <w:sz w:val="22"/>
                <w:szCs w:val="22"/>
              </w:rPr>
              <w:t>Small pupils</w:t>
            </w:r>
          </w:p>
          <w:p w14:paraId="5D35188F" w14:textId="77777777" w:rsidR="00A84EEF" w:rsidRPr="00A84EEF" w:rsidRDefault="00A84EEF" w:rsidP="00BB1F26">
            <w:pPr>
              <w:pStyle w:val="NoSpacing"/>
              <w:numPr>
                <w:ilvl w:val="0"/>
                <w:numId w:val="7"/>
              </w:numPr>
              <w:jc w:val="both"/>
              <w:rPr>
                <w:rFonts w:ascii="Arial" w:hAnsi="Arial" w:cs="Arial"/>
                <w:sz w:val="22"/>
                <w:szCs w:val="22"/>
              </w:rPr>
            </w:pPr>
            <w:r w:rsidRPr="00A84EEF">
              <w:rPr>
                <w:rFonts w:ascii="Arial" w:hAnsi="Arial" w:cs="Arial"/>
                <w:sz w:val="22"/>
                <w:szCs w:val="22"/>
              </w:rPr>
              <w:t>Loss of consciousness</w:t>
            </w:r>
          </w:p>
          <w:p w14:paraId="58FC11C5" w14:textId="77777777" w:rsidR="00A84EEF" w:rsidRPr="00A84EEF" w:rsidRDefault="00A84EEF" w:rsidP="00BB1F26">
            <w:pPr>
              <w:pStyle w:val="NoSpacing"/>
              <w:numPr>
                <w:ilvl w:val="0"/>
                <w:numId w:val="7"/>
              </w:numPr>
              <w:jc w:val="both"/>
              <w:rPr>
                <w:rFonts w:ascii="Arial" w:hAnsi="Arial" w:cs="Arial"/>
                <w:sz w:val="22"/>
                <w:szCs w:val="22"/>
              </w:rPr>
            </w:pPr>
            <w:r w:rsidRPr="00A84EEF">
              <w:rPr>
                <w:rFonts w:ascii="Arial" w:hAnsi="Arial" w:cs="Arial"/>
                <w:bCs/>
                <w:sz w:val="22"/>
                <w:szCs w:val="22"/>
              </w:rPr>
              <w:t>May need ITU support</w:t>
            </w:r>
          </w:p>
        </w:tc>
        <w:tc>
          <w:tcPr>
            <w:tcW w:w="5386" w:type="dxa"/>
            <w:tcBorders>
              <w:top w:val="single" w:sz="4" w:space="0" w:color="auto"/>
              <w:left w:val="single" w:sz="4" w:space="0" w:color="auto"/>
              <w:bottom w:val="single" w:sz="4" w:space="0" w:color="auto"/>
              <w:right w:val="single" w:sz="4" w:space="0" w:color="auto"/>
            </w:tcBorders>
          </w:tcPr>
          <w:p w14:paraId="59429B04" w14:textId="77777777" w:rsidR="00A84EEF" w:rsidRPr="00A84EEF" w:rsidRDefault="00A84EEF" w:rsidP="00A84EEF">
            <w:pPr>
              <w:pStyle w:val="NoSpacing"/>
              <w:rPr>
                <w:rFonts w:ascii="Arial" w:hAnsi="Arial" w:cs="Arial"/>
                <w:sz w:val="22"/>
                <w:szCs w:val="22"/>
              </w:rPr>
            </w:pPr>
          </w:p>
          <w:p w14:paraId="6B41CA3B" w14:textId="77777777" w:rsidR="00A84EEF" w:rsidRPr="00A84EEF" w:rsidRDefault="00A84EEF" w:rsidP="00A84EEF">
            <w:pPr>
              <w:pStyle w:val="NoSpacing"/>
              <w:rPr>
                <w:rFonts w:ascii="Arial" w:hAnsi="Arial" w:cs="Arial"/>
                <w:sz w:val="22"/>
                <w:szCs w:val="22"/>
              </w:rPr>
            </w:pPr>
            <w:r w:rsidRPr="00A84EEF">
              <w:rPr>
                <w:rFonts w:ascii="Arial" w:hAnsi="Arial" w:cs="Arial"/>
                <w:sz w:val="22"/>
                <w:szCs w:val="22"/>
              </w:rPr>
              <w:t xml:space="preserve">Depressants that affect the central nervous system lower blood pressure and body temperature, and slow the heart rate and breathing. When used to excess it </w:t>
            </w:r>
            <w:proofErr w:type="gramStart"/>
            <w:r w:rsidRPr="00A84EEF">
              <w:rPr>
                <w:rFonts w:ascii="Arial" w:hAnsi="Arial" w:cs="Arial"/>
                <w:sz w:val="22"/>
                <w:szCs w:val="22"/>
              </w:rPr>
              <w:t>lead</w:t>
            </w:r>
            <w:proofErr w:type="gramEnd"/>
            <w:r w:rsidRPr="00A84EEF">
              <w:rPr>
                <w:rFonts w:ascii="Arial" w:hAnsi="Arial" w:cs="Arial"/>
                <w:sz w:val="22"/>
                <w:szCs w:val="22"/>
              </w:rPr>
              <w:t xml:space="preserve"> to respiratory failure, overdose, coma, and death.</w:t>
            </w:r>
          </w:p>
        </w:tc>
      </w:tr>
    </w:tbl>
    <w:p w14:paraId="5BB009EB" w14:textId="77777777" w:rsidR="00A84EEF" w:rsidRDefault="00A84EEF" w:rsidP="00A84EEF">
      <w:pPr>
        <w:pStyle w:val="NoSpacing"/>
        <w:jc w:val="both"/>
        <w:rPr>
          <w:rFonts w:ascii="Arial" w:hAnsi="Arial" w:cs="Arial"/>
          <w:sz w:val="22"/>
          <w:szCs w:val="22"/>
        </w:rPr>
      </w:pPr>
    </w:p>
    <w:p w14:paraId="4A3EB9ED" w14:textId="77777777" w:rsidR="00A84EEF" w:rsidRPr="00A84EEF" w:rsidRDefault="00A84EEF" w:rsidP="00A84EEF">
      <w:pPr>
        <w:pStyle w:val="NoSpacing"/>
        <w:jc w:val="both"/>
        <w:rPr>
          <w:rFonts w:ascii="Arial" w:hAnsi="Arial" w:cs="Arial"/>
          <w:sz w:val="22"/>
          <w:szCs w:val="22"/>
        </w:rPr>
      </w:pPr>
      <w:r w:rsidRPr="00A84EEF">
        <w:rPr>
          <w:rFonts w:ascii="Arial" w:hAnsi="Arial" w:cs="Arial"/>
          <w:sz w:val="22"/>
          <w:szCs w:val="22"/>
        </w:rPr>
        <w:t>Follow Flumazenil process documented in Appendix 4.</w:t>
      </w:r>
    </w:p>
    <w:p w14:paraId="72B4DDE0" w14:textId="77777777" w:rsidR="000F7D37" w:rsidRDefault="00A84EEF" w:rsidP="000F7D37">
      <w:pPr>
        <w:pStyle w:val="NoSpacing"/>
        <w:jc w:val="both"/>
        <w:rPr>
          <w:rFonts w:ascii="Arial" w:hAnsi="Arial" w:cs="Arial"/>
          <w:sz w:val="22"/>
          <w:szCs w:val="22"/>
        </w:rPr>
      </w:pPr>
      <w:r w:rsidRPr="00A84EEF">
        <w:rPr>
          <w:rFonts w:ascii="Arial" w:hAnsi="Arial" w:cs="Arial"/>
          <w:sz w:val="22"/>
          <w:szCs w:val="22"/>
        </w:rPr>
        <w:t>Flumazenil should NOT be used routinely in suspected benzodiazepine overdose due to seizure risk in dependent or mixed overdose patients. Use only on specialist advice.</w:t>
      </w:r>
    </w:p>
    <w:p w14:paraId="4A5C6389" w14:textId="00666171" w:rsidR="00A84EEF" w:rsidRDefault="00A84EEF" w:rsidP="000F7D37">
      <w:pPr>
        <w:pStyle w:val="NoSpacing"/>
        <w:jc w:val="both"/>
        <w:rPr>
          <w:rFonts w:ascii="Arial" w:hAnsi="Arial" w:cs="Arial"/>
          <w:sz w:val="22"/>
          <w:szCs w:val="22"/>
        </w:rPr>
      </w:pPr>
      <w:r w:rsidRPr="00A84EEF">
        <w:rPr>
          <w:rFonts w:ascii="Arial" w:hAnsi="Arial" w:cs="Arial"/>
          <w:sz w:val="22"/>
          <w:szCs w:val="22"/>
        </w:rPr>
        <w:t>See Section</w:t>
      </w:r>
      <w:r w:rsidR="00E6505B">
        <w:rPr>
          <w:rFonts w:ascii="Arial" w:hAnsi="Arial" w:cs="Arial"/>
          <w:sz w:val="22"/>
          <w:szCs w:val="22"/>
        </w:rPr>
        <w:t xml:space="preserve"> 5.5</w:t>
      </w:r>
      <w:r w:rsidRPr="00A84EEF">
        <w:rPr>
          <w:rFonts w:ascii="Arial" w:hAnsi="Arial" w:cs="Arial"/>
          <w:sz w:val="22"/>
          <w:szCs w:val="22"/>
        </w:rPr>
        <w:t xml:space="preserve"> for ABCDE Assessment</w:t>
      </w:r>
      <w:r w:rsidR="00E6505B">
        <w:rPr>
          <w:rFonts w:ascii="Arial" w:hAnsi="Arial" w:cs="Arial"/>
          <w:sz w:val="22"/>
          <w:szCs w:val="22"/>
        </w:rPr>
        <w:t>.</w:t>
      </w:r>
      <w:r w:rsidRPr="00A84EEF">
        <w:rPr>
          <w:rFonts w:ascii="Arial" w:hAnsi="Arial" w:cs="Arial"/>
          <w:sz w:val="22"/>
          <w:szCs w:val="22"/>
        </w:rPr>
        <w:t xml:space="preserve">  </w:t>
      </w:r>
    </w:p>
    <w:p w14:paraId="2D9C0540" w14:textId="77777777" w:rsidR="00381DAC" w:rsidRDefault="00381DAC" w:rsidP="000F7D37">
      <w:pPr>
        <w:pStyle w:val="NoSpacing"/>
        <w:rPr>
          <w:rFonts w:ascii="Arial" w:hAnsi="Arial" w:cs="Arial"/>
          <w:b/>
          <w:bCs/>
          <w:i/>
          <w:iCs/>
          <w:sz w:val="22"/>
          <w:szCs w:val="22"/>
        </w:rPr>
      </w:pPr>
    </w:p>
    <w:p w14:paraId="50CC766F" w14:textId="623530BF" w:rsidR="000F7D37" w:rsidRPr="000F7D37" w:rsidRDefault="000F7D37" w:rsidP="000F7D37">
      <w:pPr>
        <w:pStyle w:val="NoSpacing"/>
        <w:rPr>
          <w:rFonts w:ascii="Arial" w:hAnsi="Arial" w:cs="Arial"/>
          <w:i/>
          <w:iCs/>
          <w:sz w:val="22"/>
          <w:szCs w:val="22"/>
        </w:rPr>
      </w:pPr>
      <w:r w:rsidRPr="000F7D37">
        <w:rPr>
          <w:rFonts w:ascii="Arial" w:hAnsi="Arial" w:cs="Arial"/>
          <w:b/>
          <w:bCs/>
          <w:i/>
          <w:iCs/>
          <w:sz w:val="22"/>
          <w:szCs w:val="22"/>
        </w:rPr>
        <w:t xml:space="preserve">Figure </w:t>
      </w:r>
      <w:r>
        <w:rPr>
          <w:rFonts w:ascii="Arial" w:hAnsi="Arial" w:cs="Arial"/>
          <w:b/>
          <w:bCs/>
          <w:i/>
          <w:iCs/>
          <w:sz w:val="22"/>
          <w:szCs w:val="22"/>
        </w:rPr>
        <w:t>3</w:t>
      </w:r>
      <w:r w:rsidRPr="000F7D37">
        <w:rPr>
          <w:rFonts w:ascii="Arial" w:hAnsi="Arial" w:cs="Arial"/>
          <w:i/>
          <w:iCs/>
          <w:sz w:val="22"/>
          <w:szCs w:val="22"/>
        </w:rPr>
        <w:t xml:space="preserve">. below shows Quick Checklist for </w:t>
      </w:r>
      <w:r>
        <w:rPr>
          <w:rFonts w:ascii="Arial" w:hAnsi="Arial" w:cs="Arial"/>
          <w:i/>
          <w:iCs/>
          <w:sz w:val="22"/>
          <w:szCs w:val="22"/>
        </w:rPr>
        <w:t>Suspected Nitazene</w:t>
      </w:r>
      <w:r w:rsidRPr="000F7D37">
        <w:rPr>
          <w:rFonts w:ascii="Arial" w:hAnsi="Arial" w:cs="Arial"/>
          <w:i/>
          <w:iCs/>
          <w:sz w:val="22"/>
          <w:szCs w:val="22"/>
        </w:rPr>
        <w:t>/</w:t>
      </w:r>
      <w:r>
        <w:rPr>
          <w:rFonts w:ascii="Arial" w:hAnsi="Arial" w:cs="Arial"/>
          <w:i/>
          <w:iCs/>
          <w:sz w:val="22"/>
          <w:szCs w:val="22"/>
        </w:rPr>
        <w:t>Xylazine</w:t>
      </w:r>
      <w:r w:rsidRPr="000F7D37">
        <w:rPr>
          <w:rFonts w:ascii="Arial" w:hAnsi="Arial" w:cs="Arial"/>
          <w:i/>
          <w:iCs/>
          <w:sz w:val="22"/>
          <w:szCs w:val="22"/>
        </w:rPr>
        <w:t xml:space="preserve"> Intoxication.</w:t>
      </w:r>
    </w:p>
    <w:p w14:paraId="413AB67D" w14:textId="77777777" w:rsidR="000F7D37" w:rsidRPr="000F7D37" w:rsidRDefault="000F7D37" w:rsidP="000F7D37">
      <w:pPr>
        <w:pStyle w:val="NoSpacing"/>
        <w:jc w:val="both"/>
        <w:rPr>
          <w:rFonts w:ascii="Arial" w:hAnsi="Arial" w:cs="Arial"/>
          <w:sz w:val="10"/>
          <w:szCs w:val="10"/>
        </w:rPr>
      </w:pPr>
    </w:p>
    <w:tbl>
      <w:tblPr>
        <w:tblStyle w:val="TableGrid"/>
        <w:tblW w:w="0" w:type="auto"/>
        <w:tblLook w:val="04A0" w:firstRow="1" w:lastRow="0" w:firstColumn="1" w:lastColumn="0" w:noHBand="0" w:noVBand="1"/>
      </w:tblPr>
      <w:tblGrid>
        <w:gridCol w:w="4508"/>
        <w:gridCol w:w="4508"/>
      </w:tblGrid>
      <w:tr w:rsidR="00A84EEF" w:rsidRPr="00A84EEF" w14:paraId="38A81DB1" w14:textId="77777777" w:rsidTr="00AB72CD">
        <w:tc>
          <w:tcPr>
            <w:tcW w:w="4508" w:type="dxa"/>
            <w:tcBorders>
              <w:top w:val="single" w:sz="4" w:space="0" w:color="auto"/>
              <w:left w:val="single" w:sz="4" w:space="0" w:color="auto"/>
              <w:bottom w:val="single" w:sz="4" w:space="0" w:color="auto"/>
              <w:right w:val="single" w:sz="4" w:space="0" w:color="auto"/>
            </w:tcBorders>
            <w:shd w:val="clear" w:color="auto" w:fill="002060"/>
          </w:tcPr>
          <w:p w14:paraId="362E1DCE" w14:textId="77777777" w:rsidR="00A84EEF" w:rsidRPr="00A84EEF" w:rsidRDefault="00A84EEF" w:rsidP="00A84EEF">
            <w:pPr>
              <w:pStyle w:val="NoSpacing"/>
              <w:rPr>
                <w:rFonts w:ascii="Arial" w:hAnsi="Arial" w:cs="Arial"/>
                <w:b/>
                <w:sz w:val="22"/>
                <w:szCs w:val="22"/>
              </w:rPr>
            </w:pPr>
            <w:r w:rsidRPr="00A84EEF">
              <w:rPr>
                <w:rFonts w:ascii="Arial" w:hAnsi="Arial" w:cs="Arial"/>
                <w:b/>
                <w:sz w:val="22"/>
                <w:szCs w:val="22"/>
              </w:rPr>
              <w:t xml:space="preserve">Quick Checklist </w:t>
            </w:r>
            <w:proofErr w:type="spellStart"/>
            <w:r w:rsidRPr="00A84EEF">
              <w:rPr>
                <w:rFonts w:ascii="Arial" w:hAnsi="Arial" w:cs="Arial"/>
                <w:b/>
                <w:sz w:val="22"/>
                <w:szCs w:val="22"/>
              </w:rPr>
              <w:t>Nitazenes</w:t>
            </w:r>
            <w:proofErr w:type="spellEnd"/>
            <w:r w:rsidRPr="00A84EEF">
              <w:rPr>
                <w:rFonts w:ascii="Arial" w:hAnsi="Arial" w:cs="Arial"/>
                <w:b/>
                <w:sz w:val="22"/>
                <w:szCs w:val="22"/>
              </w:rPr>
              <w:t xml:space="preserve"> / Xylazine</w:t>
            </w:r>
          </w:p>
          <w:p w14:paraId="223A4101" w14:textId="77777777" w:rsidR="00A84EEF" w:rsidRPr="00A84EEF" w:rsidRDefault="00A84EEF" w:rsidP="00A84EEF">
            <w:pPr>
              <w:pStyle w:val="NoSpacing"/>
              <w:rPr>
                <w:rFonts w:ascii="Arial" w:hAnsi="Arial" w:cs="Arial"/>
                <w:bCs/>
                <w:sz w:val="22"/>
                <w:szCs w:val="22"/>
              </w:rPr>
            </w:pPr>
          </w:p>
        </w:tc>
        <w:tc>
          <w:tcPr>
            <w:tcW w:w="4508" w:type="dxa"/>
            <w:tcBorders>
              <w:top w:val="single" w:sz="4" w:space="0" w:color="auto"/>
              <w:left w:val="single" w:sz="4" w:space="0" w:color="auto"/>
              <w:bottom w:val="single" w:sz="4" w:space="0" w:color="auto"/>
              <w:right w:val="single" w:sz="4" w:space="0" w:color="auto"/>
            </w:tcBorders>
            <w:shd w:val="clear" w:color="auto" w:fill="002060"/>
            <w:hideMark/>
          </w:tcPr>
          <w:p w14:paraId="2FDC7CAF" w14:textId="77777777" w:rsidR="00A84EEF" w:rsidRPr="00A84EEF" w:rsidRDefault="00A84EEF" w:rsidP="00A84EEF">
            <w:pPr>
              <w:pStyle w:val="NoSpacing"/>
              <w:rPr>
                <w:rFonts w:ascii="Arial" w:hAnsi="Arial" w:cs="Arial"/>
                <w:b/>
                <w:sz w:val="22"/>
                <w:szCs w:val="22"/>
              </w:rPr>
            </w:pPr>
            <w:r w:rsidRPr="00A84EEF">
              <w:rPr>
                <w:rFonts w:ascii="Arial" w:hAnsi="Arial" w:cs="Arial"/>
                <w:b/>
                <w:sz w:val="22"/>
                <w:szCs w:val="22"/>
              </w:rPr>
              <w:t xml:space="preserve">Use Specific Test Kit to check for this </w:t>
            </w:r>
          </w:p>
        </w:tc>
      </w:tr>
      <w:tr w:rsidR="00A84EEF" w:rsidRPr="00A84EEF" w14:paraId="000640C1" w14:textId="77777777" w:rsidTr="00AB72CD">
        <w:tc>
          <w:tcPr>
            <w:tcW w:w="4508"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487DA28" w14:textId="77777777" w:rsidR="00A84EEF" w:rsidRPr="00A84EEF" w:rsidRDefault="00A84EEF" w:rsidP="00A84EEF">
            <w:pPr>
              <w:pStyle w:val="NoSpacing"/>
              <w:rPr>
                <w:rFonts w:ascii="Arial" w:hAnsi="Arial" w:cs="Arial"/>
                <w:b/>
                <w:bCs/>
                <w:sz w:val="22"/>
                <w:szCs w:val="22"/>
              </w:rPr>
            </w:pPr>
            <w:r w:rsidRPr="00A84EEF">
              <w:rPr>
                <w:rFonts w:ascii="Arial" w:hAnsi="Arial" w:cs="Arial"/>
                <w:b/>
                <w:bCs/>
                <w:sz w:val="22"/>
                <w:szCs w:val="22"/>
              </w:rPr>
              <w:t>Signs and symptoms</w:t>
            </w:r>
          </w:p>
          <w:p w14:paraId="0AC8F59E" w14:textId="77777777" w:rsidR="00A84EEF" w:rsidRPr="00A84EEF" w:rsidRDefault="00A84EEF" w:rsidP="00A84EEF">
            <w:pPr>
              <w:pStyle w:val="NoSpacing"/>
              <w:rPr>
                <w:rFonts w:ascii="Arial" w:hAnsi="Arial" w:cs="Arial"/>
                <w:b/>
                <w:sz w:val="22"/>
                <w:szCs w:val="22"/>
              </w:rPr>
            </w:pPr>
          </w:p>
        </w:tc>
        <w:tc>
          <w:tcPr>
            <w:tcW w:w="450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5A837401" w14:textId="77777777" w:rsidR="00A84EEF" w:rsidRPr="00A84EEF" w:rsidRDefault="00A84EEF" w:rsidP="00A84EEF">
            <w:pPr>
              <w:pStyle w:val="NoSpacing"/>
              <w:rPr>
                <w:rFonts w:ascii="Arial" w:hAnsi="Arial" w:cs="Arial"/>
                <w:b/>
                <w:sz w:val="22"/>
                <w:szCs w:val="22"/>
              </w:rPr>
            </w:pPr>
            <w:r w:rsidRPr="00A84EEF">
              <w:rPr>
                <w:rFonts w:ascii="Arial" w:hAnsi="Arial" w:cs="Arial"/>
                <w:b/>
                <w:sz w:val="22"/>
                <w:szCs w:val="22"/>
              </w:rPr>
              <w:t xml:space="preserve">Behaviours </w:t>
            </w:r>
          </w:p>
        </w:tc>
      </w:tr>
      <w:tr w:rsidR="00A84EEF" w:rsidRPr="00A84EEF" w14:paraId="751873A2" w14:textId="77777777">
        <w:tc>
          <w:tcPr>
            <w:tcW w:w="4508" w:type="dxa"/>
            <w:tcBorders>
              <w:top w:val="single" w:sz="4" w:space="0" w:color="auto"/>
              <w:left w:val="single" w:sz="4" w:space="0" w:color="auto"/>
              <w:bottom w:val="single" w:sz="4" w:space="0" w:color="auto"/>
              <w:right w:val="single" w:sz="4" w:space="0" w:color="auto"/>
            </w:tcBorders>
          </w:tcPr>
          <w:p w14:paraId="0AEEDF4B" w14:textId="77777777" w:rsidR="00A84EEF" w:rsidRPr="00A84EEF" w:rsidRDefault="00A84EEF" w:rsidP="00BB1F26">
            <w:pPr>
              <w:pStyle w:val="NoSpacing"/>
              <w:numPr>
                <w:ilvl w:val="0"/>
                <w:numId w:val="6"/>
              </w:numPr>
              <w:rPr>
                <w:rFonts w:ascii="Arial" w:hAnsi="Arial" w:cs="Arial"/>
                <w:bCs/>
                <w:sz w:val="22"/>
                <w:szCs w:val="22"/>
              </w:rPr>
            </w:pPr>
            <w:r w:rsidRPr="00A84EEF">
              <w:rPr>
                <w:rFonts w:ascii="Arial" w:hAnsi="Arial" w:cs="Arial"/>
                <w:bCs/>
                <w:sz w:val="22"/>
                <w:szCs w:val="22"/>
              </w:rPr>
              <w:t>All of above</w:t>
            </w:r>
          </w:p>
          <w:p w14:paraId="08F8F60D" w14:textId="77777777" w:rsidR="00A84EEF" w:rsidRPr="00A84EEF" w:rsidRDefault="00A84EEF" w:rsidP="00BB1F26">
            <w:pPr>
              <w:pStyle w:val="NoSpacing"/>
              <w:numPr>
                <w:ilvl w:val="0"/>
                <w:numId w:val="6"/>
              </w:numPr>
              <w:rPr>
                <w:rFonts w:ascii="Arial" w:hAnsi="Arial" w:cs="Arial"/>
                <w:bCs/>
                <w:sz w:val="22"/>
                <w:szCs w:val="22"/>
              </w:rPr>
            </w:pPr>
            <w:r w:rsidRPr="00A84EEF">
              <w:rPr>
                <w:rFonts w:ascii="Arial" w:hAnsi="Arial" w:cs="Arial"/>
                <w:bCs/>
                <w:sz w:val="22"/>
                <w:szCs w:val="22"/>
              </w:rPr>
              <w:t>Symptoms may be more profound</w:t>
            </w:r>
          </w:p>
          <w:p w14:paraId="5203FB86" w14:textId="77777777" w:rsidR="00A84EEF" w:rsidRPr="00A84EEF" w:rsidRDefault="00A84EEF" w:rsidP="00BB1F26">
            <w:pPr>
              <w:pStyle w:val="NoSpacing"/>
              <w:numPr>
                <w:ilvl w:val="0"/>
                <w:numId w:val="6"/>
              </w:numPr>
              <w:rPr>
                <w:rFonts w:ascii="Arial" w:hAnsi="Arial" w:cs="Arial"/>
                <w:bCs/>
                <w:sz w:val="22"/>
                <w:szCs w:val="22"/>
              </w:rPr>
            </w:pPr>
            <w:r w:rsidRPr="00A84EEF">
              <w:rPr>
                <w:rFonts w:ascii="Arial" w:hAnsi="Arial" w:cs="Arial"/>
                <w:bCs/>
                <w:sz w:val="22"/>
                <w:szCs w:val="22"/>
              </w:rPr>
              <w:t>Onset may be quicker</w:t>
            </w:r>
          </w:p>
          <w:p w14:paraId="7DD5312A" w14:textId="77777777" w:rsidR="00A84EEF" w:rsidRPr="00A84EEF" w:rsidRDefault="00A84EEF" w:rsidP="00BB1F26">
            <w:pPr>
              <w:pStyle w:val="NoSpacing"/>
              <w:numPr>
                <w:ilvl w:val="0"/>
                <w:numId w:val="6"/>
              </w:numPr>
              <w:rPr>
                <w:rFonts w:ascii="Arial" w:hAnsi="Arial" w:cs="Arial"/>
                <w:bCs/>
                <w:sz w:val="22"/>
                <w:szCs w:val="22"/>
              </w:rPr>
            </w:pPr>
            <w:r w:rsidRPr="00A84EEF">
              <w:rPr>
                <w:rFonts w:ascii="Arial" w:hAnsi="Arial" w:cs="Arial"/>
                <w:bCs/>
                <w:sz w:val="22"/>
                <w:szCs w:val="22"/>
              </w:rPr>
              <w:t xml:space="preserve">Respiration/shallow breathing </w:t>
            </w:r>
          </w:p>
          <w:p w14:paraId="76CC1F0D" w14:textId="77777777" w:rsidR="00A84EEF" w:rsidRPr="00A84EEF" w:rsidRDefault="00A84EEF" w:rsidP="00BB1F26">
            <w:pPr>
              <w:pStyle w:val="NoSpacing"/>
              <w:numPr>
                <w:ilvl w:val="0"/>
                <w:numId w:val="6"/>
              </w:numPr>
              <w:jc w:val="both"/>
              <w:rPr>
                <w:rFonts w:ascii="Arial" w:hAnsi="Arial" w:cs="Arial"/>
                <w:bCs/>
                <w:sz w:val="22"/>
                <w:szCs w:val="22"/>
              </w:rPr>
            </w:pPr>
            <w:r w:rsidRPr="00A84EEF">
              <w:rPr>
                <w:rFonts w:ascii="Arial" w:hAnsi="Arial" w:cs="Arial"/>
                <w:bCs/>
                <w:sz w:val="22"/>
                <w:szCs w:val="22"/>
              </w:rPr>
              <w:t xml:space="preserve">Alert staff that patient may have further symptoms over the next 24 hours. </w:t>
            </w:r>
          </w:p>
          <w:p w14:paraId="0FD02D3D" w14:textId="77777777" w:rsidR="00A84EEF" w:rsidRPr="00A84EEF" w:rsidRDefault="00A84EEF" w:rsidP="00A84EEF">
            <w:pPr>
              <w:pStyle w:val="NoSpacing"/>
              <w:rPr>
                <w:rFonts w:ascii="Arial" w:hAnsi="Arial" w:cs="Arial"/>
                <w:bCs/>
                <w:sz w:val="22"/>
                <w:szCs w:val="22"/>
              </w:rPr>
            </w:pPr>
          </w:p>
        </w:tc>
        <w:tc>
          <w:tcPr>
            <w:tcW w:w="4508" w:type="dxa"/>
            <w:tcBorders>
              <w:top w:val="single" w:sz="4" w:space="0" w:color="auto"/>
              <w:left w:val="single" w:sz="4" w:space="0" w:color="auto"/>
              <w:bottom w:val="single" w:sz="4" w:space="0" w:color="auto"/>
              <w:right w:val="single" w:sz="4" w:space="0" w:color="auto"/>
            </w:tcBorders>
            <w:hideMark/>
          </w:tcPr>
          <w:p w14:paraId="406425D9" w14:textId="77777777" w:rsidR="00A84EEF" w:rsidRPr="00A84EEF" w:rsidRDefault="00A84EEF" w:rsidP="00BB1F26">
            <w:pPr>
              <w:pStyle w:val="NoSpacing"/>
              <w:numPr>
                <w:ilvl w:val="0"/>
                <w:numId w:val="6"/>
              </w:numPr>
              <w:rPr>
                <w:rFonts w:ascii="Arial" w:hAnsi="Arial" w:cs="Arial"/>
                <w:bCs/>
                <w:sz w:val="22"/>
                <w:szCs w:val="22"/>
              </w:rPr>
            </w:pPr>
            <w:r w:rsidRPr="00A84EEF">
              <w:rPr>
                <w:rFonts w:ascii="Arial" w:hAnsi="Arial" w:cs="Arial"/>
                <w:bCs/>
                <w:sz w:val="22"/>
                <w:szCs w:val="22"/>
              </w:rPr>
              <w:t>All of above &amp; agitation</w:t>
            </w:r>
          </w:p>
          <w:p w14:paraId="5D0CC182" w14:textId="77777777" w:rsidR="00A84EEF" w:rsidRPr="00A84EEF" w:rsidRDefault="00A84EEF" w:rsidP="00BB1F26">
            <w:pPr>
              <w:pStyle w:val="NoSpacing"/>
              <w:numPr>
                <w:ilvl w:val="0"/>
                <w:numId w:val="6"/>
              </w:numPr>
              <w:rPr>
                <w:rFonts w:ascii="Arial" w:hAnsi="Arial" w:cs="Arial"/>
                <w:bCs/>
                <w:sz w:val="22"/>
                <w:szCs w:val="22"/>
              </w:rPr>
            </w:pPr>
            <w:r w:rsidRPr="00A84EEF">
              <w:rPr>
                <w:rFonts w:ascii="Arial" w:hAnsi="Arial" w:cs="Arial"/>
                <w:bCs/>
                <w:sz w:val="22"/>
                <w:szCs w:val="22"/>
              </w:rPr>
              <w:t>Delayed responses are possible</w:t>
            </w:r>
          </w:p>
          <w:p w14:paraId="4D688399" w14:textId="77777777" w:rsidR="00A84EEF" w:rsidRPr="00A84EEF" w:rsidRDefault="00A84EEF" w:rsidP="00BB1F26">
            <w:pPr>
              <w:pStyle w:val="NoSpacing"/>
              <w:numPr>
                <w:ilvl w:val="0"/>
                <w:numId w:val="6"/>
              </w:numPr>
              <w:rPr>
                <w:rFonts w:ascii="Arial" w:hAnsi="Arial" w:cs="Arial"/>
                <w:bCs/>
                <w:sz w:val="22"/>
                <w:szCs w:val="22"/>
              </w:rPr>
            </w:pPr>
            <w:r w:rsidRPr="00A84EEF">
              <w:rPr>
                <w:rFonts w:ascii="Arial" w:hAnsi="Arial" w:cs="Arial"/>
                <w:bCs/>
                <w:sz w:val="22"/>
                <w:szCs w:val="22"/>
              </w:rPr>
              <w:t>Person may alternate between drowsy and agitated in presentation</w:t>
            </w:r>
          </w:p>
          <w:p w14:paraId="3D8D6996" w14:textId="77777777" w:rsidR="00A84EEF" w:rsidRPr="00A84EEF" w:rsidRDefault="00A84EEF" w:rsidP="00BB1F26">
            <w:pPr>
              <w:pStyle w:val="NoSpacing"/>
              <w:numPr>
                <w:ilvl w:val="0"/>
                <w:numId w:val="6"/>
              </w:numPr>
              <w:rPr>
                <w:rFonts w:ascii="Arial" w:hAnsi="Arial" w:cs="Arial"/>
                <w:bCs/>
                <w:sz w:val="22"/>
                <w:szCs w:val="22"/>
              </w:rPr>
            </w:pPr>
            <w:r w:rsidRPr="00A84EEF">
              <w:rPr>
                <w:rFonts w:ascii="Arial" w:hAnsi="Arial" w:cs="Arial"/>
                <w:bCs/>
                <w:sz w:val="22"/>
                <w:szCs w:val="22"/>
              </w:rPr>
              <w:t>There can be delayed and repeated presentation up to several hours after ingestion</w:t>
            </w:r>
          </w:p>
        </w:tc>
      </w:tr>
      <w:tr w:rsidR="00A84EEF" w:rsidRPr="00A84EEF" w14:paraId="40DEF297" w14:textId="77777777" w:rsidTr="00AB72CD">
        <w:trPr>
          <w:trHeight w:val="147"/>
        </w:trPr>
        <w:tc>
          <w:tcPr>
            <w:tcW w:w="9016"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tcPr>
          <w:p w14:paraId="5D8B7C9B" w14:textId="77777777" w:rsidR="00381DAC" w:rsidRDefault="00A84EEF" w:rsidP="00381DAC">
            <w:pPr>
              <w:pStyle w:val="NoSpacing"/>
              <w:jc w:val="both"/>
              <w:rPr>
                <w:rFonts w:ascii="Arial" w:hAnsi="Arial" w:cs="Arial"/>
                <w:b/>
                <w:bCs/>
                <w:sz w:val="22"/>
                <w:szCs w:val="22"/>
              </w:rPr>
            </w:pPr>
            <w:r w:rsidRPr="00A84EEF">
              <w:rPr>
                <w:rFonts w:ascii="Arial" w:hAnsi="Arial" w:cs="Arial"/>
                <w:b/>
                <w:bCs/>
                <w:sz w:val="22"/>
                <w:szCs w:val="22"/>
              </w:rPr>
              <w:t>Medical Emergency</w:t>
            </w:r>
          </w:p>
          <w:p w14:paraId="4A232212" w14:textId="7AAEB133" w:rsidR="00381DAC" w:rsidRPr="00381DAC" w:rsidRDefault="00381DAC" w:rsidP="00381DAC">
            <w:pPr>
              <w:pStyle w:val="NoSpacing"/>
              <w:jc w:val="both"/>
              <w:rPr>
                <w:rFonts w:ascii="Arial" w:hAnsi="Arial" w:cs="Arial"/>
                <w:b/>
                <w:bCs/>
                <w:sz w:val="22"/>
                <w:szCs w:val="22"/>
              </w:rPr>
            </w:pPr>
          </w:p>
        </w:tc>
      </w:tr>
      <w:tr w:rsidR="00381DAC" w:rsidRPr="00A84EEF" w14:paraId="5B398604" w14:textId="77777777" w:rsidTr="00381DAC">
        <w:trPr>
          <w:trHeight w:val="147"/>
        </w:trPr>
        <w:tc>
          <w:tcPr>
            <w:tcW w:w="9016" w:type="dxa"/>
            <w:gridSpan w:val="2"/>
            <w:tcBorders>
              <w:top w:val="single" w:sz="4" w:space="0" w:color="auto"/>
              <w:left w:val="single" w:sz="4" w:space="0" w:color="auto"/>
              <w:bottom w:val="single" w:sz="4" w:space="0" w:color="auto"/>
              <w:right w:val="single" w:sz="4" w:space="0" w:color="auto"/>
            </w:tcBorders>
          </w:tcPr>
          <w:p w14:paraId="03B1630E" w14:textId="77777777" w:rsidR="00381DAC" w:rsidRDefault="00381DAC" w:rsidP="00381DAC">
            <w:pPr>
              <w:pStyle w:val="NoSpacing"/>
              <w:jc w:val="both"/>
              <w:rPr>
                <w:rFonts w:ascii="Arial" w:hAnsi="Arial" w:cs="Arial"/>
                <w:b/>
                <w:bCs/>
                <w:sz w:val="22"/>
                <w:szCs w:val="22"/>
              </w:rPr>
            </w:pPr>
          </w:p>
          <w:p w14:paraId="6113F443" w14:textId="77777777" w:rsidR="00381DAC" w:rsidRPr="00381DAC" w:rsidRDefault="00381DAC" w:rsidP="00381DAC">
            <w:pPr>
              <w:pStyle w:val="NoSpacing"/>
              <w:rPr>
                <w:rFonts w:ascii="Arial" w:hAnsi="Arial" w:cs="Arial"/>
                <w:b/>
                <w:bCs/>
                <w:sz w:val="22"/>
                <w:szCs w:val="22"/>
              </w:rPr>
            </w:pPr>
            <w:proofErr w:type="spellStart"/>
            <w:r w:rsidRPr="00381DAC">
              <w:rPr>
                <w:rFonts w:ascii="Arial" w:hAnsi="Arial" w:cs="Arial"/>
                <w:b/>
                <w:bCs/>
                <w:sz w:val="22"/>
                <w:szCs w:val="22"/>
              </w:rPr>
              <w:t>Nitazene</w:t>
            </w:r>
            <w:proofErr w:type="spellEnd"/>
            <w:r w:rsidRPr="00381DAC">
              <w:rPr>
                <w:rFonts w:ascii="Arial" w:hAnsi="Arial" w:cs="Arial"/>
                <w:b/>
                <w:bCs/>
                <w:sz w:val="22"/>
                <w:szCs w:val="22"/>
              </w:rPr>
              <w:t xml:space="preserve"> suspected overdose </w:t>
            </w:r>
          </w:p>
          <w:p w14:paraId="25FC8272" w14:textId="75178BAF" w:rsidR="00DA0131" w:rsidRPr="00030E1E" w:rsidRDefault="00381DAC" w:rsidP="00DA0131">
            <w:pPr>
              <w:pStyle w:val="NoSpacing"/>
              <w:numPr>
                <w:ilvl w:val="0"/>
                <w:numId w:val="46"/>
              </w:numPr>
              <w:jc w:val="both"/>
              <w:rPr>
                <w:rFonts w:ascii="Arial" w:hAnsi="Arial" w:cs="Arial"/>
                <w:sz w:val="22"/>
                <w:szCs w:val="22"/>
                <w:lang w:eastAsia="en-GB"/>
              </w:rPr>
            </w:pPr>
            <w:r w:rsidRPr="00381DAC">
              <w:rPr>
                <w:rFonts w:ascii="Arial" w:hAnsi="Arial" w:cs="Arial"/>
                <w:sz w:val="22"/>
                <w:szCs w:val="22"/>
              </w:rPr>
              <w:t>Use</w:t>
            </w:r>
            <w:r w:rsidR="00DA0131">
              <w:rPr>
                <w:rFonts w:ascii="Arial" w:hAnsi="Arial" w:cs="Arial"/>
                <w:sz w:val="22"/>
                <w:szCs w:val="22"/>
              </w:rPr>
              <w:t xml:space="preserve"> N</w:t>
            </w:r>
            <w:r w:rsidRPr="00381DAC">
              <w:rPr>
                <w:rFonts w:ascii="Arial" w:hAnsi="Arial" w:cs="Arial"/>
                <w:sz w:val="22"/>
                <w:szCs w:val="22"/>
              </w:rPr>
              <w:t>aloxone</w:t>
            </w:r>
            <w:r w:rsidR="00DA0131">
              <w:rPr>
                <w:rFonts w:ascii="Arial" w:hAnsi="Arial" w:cs="Arial"/>
                <w:sz w:val="22"/>
                <w:szCs w:val="22"/>
              </w:rPr>
              <w:t xml:space="preserve"> 400mcg (IM). </w:t>
            </w:r>
            <w:r w:rsidR="00DA0131" w:rsidRPr="00030E1E">
              <w:rPr>
                <w:rFonts w:ascii="Arial" w:hAnsi="Arial" w:cs="Arial"/>
                <w:sz w:val="22"/>
                <w:szCs w:val="22"/>
                <w:lang w:eastAsia="en-GB"/>
              </w:rPr>
              <w:t>The dose of 0.4ml can be repeated every 2-3 minutes in subsequent resuscitation cycles until the contents of a syringe are used up</w:t>
            </w:r>
            <w:r w:rsidR="00D94791">
              <w:rPr>
                <w:rFonts w:ascii="Arial" w:hAnsi="Arial" w:cs="Arial"/>
                <w:sz w:val="22"/>
                <w:szCs w:val="22"/>
                <w:lang w:eastAsia="en-GB"/>
              </w:rPr>
              <w:t xml:space="preserve"> (4 doses)</w:t>
            </w:r>
            <w:r w:rsidR="00DA0131" w:rsidRPr="00030E1E">
              <w:rPr>
                <w:rFonts w:ascii="Arial" w:hAnsi="Arial" w:cs="Arial"/>
                <w:sz w:val="22"/>
                <w:szCs w:val="22"/>
                <w:lang w:eastAsia="en-GB"/>
              </w:rPr>
              <w:t>.</w:t>
            </w:r>
          </w:p>
          <w:p w14:paraId="558EA061" w14:textId="20651A0D" w:rsidR="00381DAC" w:rsidRPr="00381DAC" w:rsidRDefault="00381DAC" w:rsidP="00381DAC">
            <w:pPr>
              <w:pStyle w:val="NoSpacing"/>
              <w:numPr>
                <w:ilvl w:val="0"/>
                <w:numId w:val="6"/>
              </w:numPr>
              <w:rPr>
                <w:rFonts w:ascii="Arial" w:hAnsi="Arial" w:cs="Arial"/>
                <w:sz w:val="22"/>
                <w:szCs w:val="22"/>
              </w:rPr>
            </w:pPr>
            <w:r w:rsidRPr="00381DAC">
              <w:rPr>
                <w:rFonts w:ascii="Arial" w:hAnsi="Arial" w:cs="Arial"/>
                <w:sz w:val="22"/>
                <w:szCs w:val="22"/>
              </w:rPr>
              <w:t xml:space="preserve">Higher doses may be required in synthetic opioid (e.g. fentanyl, </w:t>
            </w:r>
            <w:proofErr w:type="spellStart"/>
            <w:r w:rsidRPr="00381DAC">
              <w:rPr>
                <w:rFonts w:ascii="Arial" w:hAnsi="Arial" w:cs="Arial"/>
                <w:sz w:val="22"/>
                <w:szCs w:val="22"/>
              </w:rPr>
              <w:t>nitazene</w:t>
            </w:r>
            <w:proofErr w:type="spellEnd"/>
            <w:r w:rsidRPr="00381DAC">
              <w:rPr>
                <w:rFonts w:ascii="Arial" w:hAnsi="Arial" w:cs="Arial"/>
                <w:sz w:val="22"/>
                <w:szCs w:val="22"/>
              </w:rPr>
              <w:t>) overdoses. Continue ventilation and emergency support.</w:t>
            </w:r>
          </w:p>
          <w:p w14:paraId="5BAB949C" w14:textId="77777777" w:rsidR="00381DAC" w:rsidRPr="00381DAC" w:rsidRDefault="00381DAC" w:rsidP="00381DAC">
            <w:pPr>
              <w:pStyle w:val="NoSpacing"/>
              <w:rPr>
                <w:rFonts w:ascii="Arial" w:hAnsi="Arial" w:cs="Arial"/>
                <w:b/>
                <w:bCs/>
                <w:sz w:val="22"/>
                <w:szCs w:val="22"/>
              </w:rPr>
            </w:pPr>
          </w:p>
          <w:p w14:paraId="607109AC" w14:textId="77777777" w:rsidR="00381DAC" w:rsidRPr="00381DAC" w:rsidRDefault="00381DAC" w:rsidP="00381DAC">
            <w:pPr>
              <w:pStyle w:val="NoSpacing"/>
              <w:rPr>
                <w:rFonts w:ascii="Arial" w:hAnsi="Arial" w:cs="Arial"/>
                <w:b/>
                <w:bCs/>
                <w:sz w:val="22"/>
                <w:szCs w:val="22"/>
              </w:rPr>
            </w:pPr>
            <w:r w:rsidRPr="00381DAC">
              <w:rPr>
                <w:rFonts w:ascii="Arial" w:hAnsi="Arial" w:cs="Arial"/>
                <w:b/>
                <w:bCs/>
                <w:sz w:val="22"/>
                <w:szCs w:val="22"/>
              </w:rPr>
              <w:t>1-Stay with patient</w:t>
            </w:r>
          </w:p>
          <w:p w14:paraId="6B8D05FD" w14:textId="77777777" w:rsidR="00381DAC" w:rsidRPr="00381DAC" w:rsidRDefault="00381DAC" w:rsidP="00381DAC">
            <w:pPr>
              <w:pStyle w:val="NoSpacing"/>
              <w:numPr>
                <w:ilvl w:val="0"/>
                <w:numId w:val="8"/>
              </w:numPr>
              <w:rPr>
                <w:rFonts w:ascii="Arial" w:hAnsi="Arial" w:cs="Arial"/>
                <w:sz w:val="22"/>
                <w:szCs w:val="22"/>
              </w:rPr>
            </w:pPr>
            <w:r w:rsidRPr="00381DAC">
              <w:rPr>
                <w:rFonts w:ascii="Arial" w:hAnsi="Arial" w:cs="Arial"/>
                <w:sz w:val="22"/>
                <w:szCs w:val="22"/>
              </w:rPr>
              <w:t>Always the first priority is ensuring the patient is not left alone.</w:t>
            </w:r>
          </w:p>
          <w:p w14:paraId="1C2BBA71" w14:textId="77777777" w:rsidR="00381DAC" w:rsidRPr="00381DAC" w:rsidRDefault="00381DAC" w:rsidP="00381DAC">
            <w:pPr>
              <w:pStyle w:val="NoSpacing"/>
              <w:rPr>
                <w:rFonts w:ascii="Arial" w:hAnsi="Arial" w:cs="Arial"/>
                <w:b/>
                <w:bCs/>
                <w:sz w:val="22"/>
                <w:szCs w:val="22"/>
              </w:rPr>
            </w:pPr>
            <w:r w:rsidRPr="00381DAC">
              <w:rPr>
                <w:rFonts w:ascii="Arial" w:hAnsi="Arial" w:cs="Arial"/>
                <w:b/>
                <w:bCs/>
                <w:sz w:val="22"/>
                <w:szCs w:val="22"/>
              </w:rPr>
              <w:t>2-Ambulance should be called promptly. For City &amp; Hackney call 2222. For other areas call 999.</w:t>
            </w:r>
          </w:p>
          <w:p w14:paraId="549C3A85" w14:textId="77777777" w:rsidR="00381DAC" w:rsidRPr="00381DAC" w:rsidRDefault="00381DAC" w:rsidP="00381DAC">
            <w:pPr>
              <w:pStyle w:val="NoSpacing"/>
              <w:numPr>
                <w:ilvl w:val="0"/>
                <w:numId w:val="9"/>
              </w:numPr>
              <w:rPr>
                <w:rFonts w:ascii="Arial" w:hAnsi="Arial" w:cs="Arial"/>
                <w:sz w:val="22"/>
                <w:szCs w:val="22"/>
              </w:rPr>
            </w:pPr>
            <w:r w:rsidRPr="00381DAC">
              <w:rPr>
                <w:rFonts w:ascii="Arial" w:hAnsi="Arial" w:cs="Arial"/>
                <w:sz w:val="22"/>
                <w:szCs w:val="22"/>
              </w:rPr>
              <w:t>Emergency services must be contacted immediately.</w:t>
            </w:r>
          </w:p>
          <w:p w14:paraId="087DE65F" w14:textId="77777777" w:rsidR="00381DAC" w:rsidRPr="00381DAC" w:rsidRDefault="00381DAC" w:rsidP="00381DAC">
            <w:pPr>
              <w:pStyle w:val="NoSpacing"/>
              <w:numPr>
                <w:ilvl w:val="0"/>
                <w:numId w:val="9"/>
              </w:numPr>
              <w:rPr>
                <w:rFonts w:ascii="Arial" w:hAnsi="Arial" w:cs="Arial"/>
                <w:sz w:val="22"/>
                <w:szCs w:val="22"/>
              </w:rPr>
            </w:pPr>
            <w:r w:rsidRPr="00381DAC">
              <w:rPr>
                <w:rFonts w:ascii="Arial" w:hAnsi="Arial" w:cs="Arial"/>
                <w:sz w:val="22"/>
                <w:szCs w:val="22"/>
              </w:rPr>
              <w:lastRenderedPageBreak/>
              <w:t>Ask for Resuscitation Trolley or MERT Bag with emergency drugs.</w:t>
            </w:r>
          </w:p>
          <w:p w14:paraId="60FB8D1F" w14:textId="3B8A7FC9" w:rsidR="00381DAC" w:rsidRPr="00381DAC" w:rsidRDefault="00381DAC" w:rsidP="00381DAC">
            <w:pPr>
              <w:pStyle w:val="NoSpacing"/>
              <w:rPr>
                <w:rFonts w:ascii="Arial" w:hAnsi="Arial" w:cs="Arial"/>
                <w:sz w:val="22"/>
                <w:szCs w:val="22"/>
              </w:rPr>
            </w:pPr>
            <w:r w:rsidRPr="00381DAC">
              <w:rPr>
                <w:rFonts w:ascii="Arial" w:hAnsi="Arial" w:cs="Arial"/>
                <w:b/>
                <w:bCs/>
                <w:sz w:val="22"/>
                <w:szCs w:val="22"/>
              </w:rPr>
              <w:t xml:space="preserve">3-Give </w:t>
            </w:r>
            <w:r w:rsidR="00DA0131">
              <w:rPr>
                <w:rFonts w:ascii="Arial" w:hAnsi="Arial" w:cs="Arial"/>
                <w:b/>
                <w:bCs/>
                <w:sz w:val="22"/>
                <w:szCs w:val="22"/>
              </w:rPr>
              <w:t xml:space="preserve">1 </w:t>
            </w:r>
            <w:r w:rsidRPr="00381DAC">
              <w:rPr>
                <w:rFonts w:ascii="Arial" w:hAnsi="Arial" w:cs="Arial"/>
                <w:b/>
                <w:bCs/>
                <w:sz w:val="22"/>
                <w:szCs w:val="22"/>
              </w:rPr>
              <w:t xml:space="preserve">dose of </w:t>
            </w:r>
            <w:r w:rsidR="00DA0131">
              <w:rPr>
                <w:rFonts w:ascii="Arial" w:hAnsi="Arial" w:cs="Arial"/>
                <w:b/>
                <w:bCs/>
                <w:sz w:val="22"/>
                <w:szCs w:val="22"/>
              </w:rPr>
              <w:t>N</w:t>
            </w:r>
            <w:r w:rsidRPr="00381DAC">
              <w:rPr>
                <w:rFonts w:ascii="Arial" w:hAnsi="Arial" w:cs="Arial"/>
                <w:b/>
                <w:bCs/>
                <w:sz w:val="22"/>
                <w:szCs w:val="22"/>
              </w:rPr>
              <w:t xml:space="preserve">aloxone (400 microgram) to start for suspected overdose. </w:t>
            </w:r>
            <w:r w:rsidRPr="00381DAC">
              <w:rPr>
                <w:rFonts w:ascii="Arial" w:hAnsi="Arial" w:cs="Arial"/>
                <w:sz w:val="22"/>
                <w:szCs w:val="22"/>
              </w:rPr>
              <w:t>Additional doses may be required. See Appendix 3</w:t>
            </w:r>
          </w:p>
          <w:p w14:paraId="2D61CA76" w14:textId="31272419" w:rsidR="00381DAC" w:rsidRPr="00381DAC" w:rsidRDefault="00381DAC" w:rsidP="00381DAC">
            <w:pPr>
              <w:pStyle w:val="NoSpacing"/>
              <w:numPr>
                <w:ilvl w:val="0"/>
                <w:numId w:val="10"/>
              </w:numPr>
              <w:rPr>
                <w:rFonts w:ascii="Arial" w:hAnsi="Arial" w:cs="Arial"/>
                <w:sz w:val="22"/>
                <w:szCs w:val="22"/>
              </w:rPr>
            </w:pPr>
            <w:r w:rsidRPr="00381DAC">
              <w:rPr>
                <w:rFonts w:ascii="Arial" w:hAnsi="Arial" w:cs="Arial"/>
                <w:sz w:val="22"/>
                <w:szCs w:val="22"/>
              </w:rPr>
              <w:t xml:space="preserve">Begin with </w:t>
            </w:r>
            <w:r w:rsidR="00DA0131">
              <w:rPr>
                <w:rFonts w:ascii="Arial" w:hAnsi="Arial" w:cs="Arial"/>
                <w:sz w:val="22"/>
                <w:szCs w:val="22"/>
              </w:rPr>
              <w:t>N</w:t>
            </w:r>
            <w:r w:rsidRPr="00381DAC">
              <w:rPr>
                <w:rFonts w:ascii="Arial" w:hAnsi="Arial" w:cs="Arial"/>
                <w:sz w:val="22"/>
                <w:szCs w:val="22"/>
              </w:rPr>
              <w:t>aloxone administration as soon as overdose is suspected.</w:t>
            </w:r>
          </w:p>
          <w:p w14:paraId="1BA0CF6F" w14:textId="77777777" w:rsidR="00381DAC" w:rsidRPr="00381DAC" w:rsidRDefault="00381DAC" w:rsidP="00381DAC">
            <w:pPr>
              <w:pStyle w:val="NoSpacing"/>
              <w:rPr>
                <w:rFonts w:ascii="Arial" w:hAnsi="Arial" w:cs="Arial"/>
                <w:b/>
                <w:bCs/>
                <w:sz w:val="22"/>
                <w:szCs w:val="22"/>
              </w:rPr>
            </w:pPr>
            <w:r w:rsidRPr="00381DAC">
              <w:rPr>
                <w:rFonts w:ascii="Arial" w:hAnsi="Arial" w:cs="Arial"/>
                <w:b/>
                <w:bCs/>
                <w:sz w:val="22"/>
                <w:szCs w:val="22"/>
              </w:rPr>
              <w:t>4-Test &amp; Confirm as soon as possible</w:t>
            </w:r>
          </w:p>
          <w:p w14:paraId="0342A281" w14:textId="77777777" w:rsidR="00381DAC" w:rsidRPr="00381DAC" w:rsidRDefault="00381DAC" w:rsidP="00381DAC">
            <w:pPr>
              <w:pStyle w:val="NoSpacing"/>
              <w:numPr>
                <w:ilvl w:val="0"/>
                <w:numId w:val="11"/>
              </w:numPr>
              <w:rPr>
                <w:rFonts w:ascii="Arial" w:hAnsi="Arial" w:cs="Arial"/>
                <w:sz w:val="22"/>
                <w:szCs w:val="22"/>
              </w:rPr>
            </w:pPr>
            <w:r w:rsidRPr="00381DAC">
              <w:rPr>
                <w:rFonts w:ascii="Arial" w:hAnsi="Arial" w:cs="Arial"/>
                <w:sz w:val="22"/>
                <w:szCs w:val="22"/>
              </w:rPr>
              <w:t>Check vital signs (NEWS2 score)</w:t>
            </w:r>
          </w:p>
          <w:p w14:paraId="2E60E5CA" w14:textId="77777777" w:rsidR="00381DAC" w:rsidRPr="00381DAC" w:rsidRDefault="00381DAC" w:rsidP="00381DAC">
            <w:pPr>
              <w:pStyle w:val="NoSpacing"/>
              <w:rPr>
                <w:rFonts w:ascii="Arial" w:hAnsi="Arial" w:cs="Arial"/>
                <w:b/>
                <w:bCs/>
                <w:sz w:val="22"/>
                <w:szCs w:val="22"/>
              </w:rPr>
            </w:pPr>
            <w:r w:rsidRPr="00381DAC">
              <w:rPr>
                <w:rFonts w:ascii="Arial" w:hAnsi="Arial" w:cs="Arial"/>
                <w:b/>
                <w:bCs/>
                <w:sz w:val="22"/>
                <w:szCs w:val="22"/>
              </w:rPr>
              <w:t>5-Maintain airway if respiration rate below 8 breaths per minute</w:t>
            </w:r>
          </w:p>
          <w:p w14:paraId="565C2F54" w14:textId="77777777" w:rsidR="00381DAC" w:rsidRPr="00381DAC" w:rsidRDefault="00381DAC" w:rsidP="00381DAC">
            <w:pPr>
              <w:pStyle w:val="NoSpacing"/>
              <w:numPr>
                <w:ilvl w:val="0"/>
                <w:numId w:val="12"/>
              </w:numPr>
              <w:rPr>
                <w:rFonts w:ascii="Arial" w:hAnsi="Arial" w:cs="Arial"/>
                <w:sz w:val="22"/>
                <w:szCs w:val="22"/>
              </w:rPr>
            </w:pPr>
            <w:r w:rsidRPr="00381DAC">
              <w:rPr>
                <w:rFonts w:ascii="Arial" w:hAnsi="Arial" w:cs="Arial"/>
                <w:sz w:val="22"/>
                <w:szCs w:val="22"/>
              </w:rPr>
              <w:t>Airway management is crucial if respiratory depression is evident.</w:t>
            </w:r>
          </w:p>
          <w:p w14:paraId="29909C28" w14:textId="77777777" w:rsidR="00381DAC" w:rsidRPr="00381DAC" w:rsidRDefault="00381DAC" w:rsidP="00381DAC">
            <w:pPr>
              <w:pStyle w:val="NoSpacing"/>
              <w:numPr>
                <w:ilvl w:val="0"/>
                <w:numId w:val="12"/>
              </w:numPr>
              <w:rPr>
                <w:rFonts w:ascii="Arial" w:hAnsi="Arial" w:cs="Arial"/>
                <w:sz w:val="22"/>
                <w:szCs w:val="22"/>
              </w:rPr>
            </w:pPr>
            <w:r w:rsidRPr="00381DAC">
              <w:rPr>
                <w:rFonts w:ascii="Arial" w:hAnsi="Arial" w:cs="Arial"/>
                <w:sz w:val="22"/>
                <w:szCs w:val="22"/>
              </w:rPr>
              <w:t xml:space="preserve">Consider using an airway adjunct i.e. OP= oropharyngeal; NP= nasopharyngeal </w:t>
            </w:r>
          </w:p>
          <w:p w14:paraId="2BC380ED" w14:textId="77777777" w:rsidR="00381DAC" w:rsidRPr="00381DAC" w:rsidRDefault="00381DAC" w:rsidP="00381DAC">
            <w:pPr>
              <w:pStyle w:val="NoSpacing"/>
              <w:rPr>
                <w:rFonts w:ascii="Arial" w:hAnsi="Arial" w:cs="Arial"/>
                <w:b/>
                <w:bCs/>
                <w:sz w:val="22"/>
                <w:szCs w:val="22"/>
              </w:rPr>
            </w:pPr>
            <w:r w:rsidRPr="00381DAC">
              <w:rPr>
                <w:rFonts w:ascii="Arial" w:hAnsi="Arial" w:cs="Arial"/>
                <w:b/>
                <w:bCs/>
                <w:sz w:val="22"/>
                <w:szCs w:val="22"/>
              </w:rPr>
              <w:t>6-Ventilate using bag valve mask every, squeeze every 5-6 seconds with bag.</w:t>
            </w:r>
          </w:p>
          <w:p w14:paraId="0635C823" w14:textId="77777777" w:rsidR="00381DAC" w:rsidRPr="00381DAC" w:rsidRDefault="00381DAC" w:rsidP="00381DAC">
            <w:pPr>
              <w:pStyle w:val="NoSpacing"/>
              <w:numPr>
                <w:ilvl w:val="0"/>
                <w:numId w:val="13"/>
              </w:numPr>
              <w:rPr>
                <w:rFonts w:ascii="Arial" w:hAnsi="Arial" w:cs="Arial"/>
                <w:sz w:val="22"/>
                <w:szCs w:val="22"/>
              </w:rPr>
            </w:pPr>
            <w:r w:rsidRPr="00381DAC">
              <w:rPr>
                <w:rFonts w:ascii="Arial" w:hAnsi="Arial" w:cs="Arial"/>
                <w:sz w:val="22"/>
                <w:szCs w:val="22"/>
              </w:rPr>
              <w:t>Provide assisted ventilation if breathing is inadequate.</w:t>
            </w:r>
          </w:p>
          <w:p w14:paraId="584B977E" w14:textId="77777777" w:rsidR="00381DAC" w:rsidRPr="00381DAC" w:rsidRDefault="00381DAC" w:rsidP="00381DAC">
            <w:pPr>
              <w:pStyle w:val="NoSpacing"/>
              <w:rPr>
                <w:rFonts w:ascii="Arial" w:hAnsi="Arial" w:cs="Arial"/>
                <w:b/>
                <w:bCs/>
                <w:sz w:val="22"/>
                <w:szCs w:val="22"/>
              </w:rPr>
            </w:pPr>
            <w:r w:rsidRPr="00381DAC">
              <w:rPr>
                <w:rFonts w:ascii="Arial" w:hAnsi="Arial" w:cs="Arial"/>
                <w:b/>
                <w:bCs/>
                <w:sz w:val="22"/>
                <w:szCs w:val="22"/>
              </w:rPr>
              <w:t>7-Maintain adequate oxygen</w:t>
            </w:r>
          </w:p>
          <w:p w14:paraId="66FFA020" w14:textId="77777777" w:rsidR="00381DAC" w:rsidRPr="00381DAC" w:rsidRDefault="00381DAC" w:rsidP="00381DAC">
            <w:pPr>
              <w:pStyle w:val="NoSpacing"/>
              <w:numPr>
                <w:ilvl w:val="0"/>
                <w:numId w:val="14"/>
              </w:numPr>
              <w:rPr>
                <w:rFonts w:ascii="Arial" w:hAnsi="Arial" w:cs="Arial"/>
                <w:sz w:val="22"/>
                <w:szCs w:val="22"/>
              </w:rPr>
            </w:pPr>
            <w:r w:rsidRPr="00381DAC">
              <w:rPr>
                <w:rFonts w:ascii="Arial" w:hAnsi="Arial" w:cs="Arial"/>
                <w:sz w:val="22"/>
                <w:szCs w:val="22"/>
              </w:rPr>
              <w:t>Once the patient regains consciousness or breathing improves, ensure oxygen (SPO2) is maintained at 94-98%.</w:t>
            </w:r>
          </w:p>
          <w:p w14:paraId="5B677A23" w14:textId="4A08CBB4" w:rsidR="00381DAC" w:rsidRDefault="00381DAC" w:rsidP="00381DAC">
            <w:pPr>
              <w:pStyle w:val="NoSpacing"/>
              <w:jc w:val="both"/>
              <w:rPr>
                <w:rFonts w:ascii="Arial" w:hAnsi="Arial" w:cs="Arial"/>
                <w:b/>
                <w:bCs/>
                <w:sz w:val="22"/>
                <w:szCs w:val="22"/>
              </w:rPr>
            </w:pPr>
            <w:r w:rsidRPr="00381DAC">
              <w:rPr>
                <w:rFonts w:ascii="Arial" w:hAnsi="Arial" w:cs="Arial"/>
                <w:sz w:val="22"/>
                <w:szCs w:val="22"/>
              </w:rPr>
              <w:t xml:space="preserve">Please see Section 5.5: ABCDE Assessment and Management and Escalation of the Deteriorating Patient/Service User. </w:t>
            </w:r>
          </w:p>
          <w:p w14:paraId="46919CCF" w14:textId="77777777" w:rsidR="00381DAC" w:rsidRPr="00A84EEF" w:rsidRDefault="00381DAC" w:rsidP="00381DAC">
            <w:pPr>
              <w:pStyle w:val="NoSpacing"/>
              <w:jc w:val="both"/>
              <w:rPr>
                <w:rFonts w:ascii="Arial" w:hAnsi="Arial" w:cs="Arial"/>
                <w:b/>
                <w:bCs/>
                <w:sz w:val="22"/>
                <w:szCs w:val="22"/>
              </w:rPr>
            </w:pPr>
          </w:p>
        </w:tc>
      </w:tr>
    </w:tbl>
    <w:p w14:paraId="14B3760C" w14:textId="4A5DF997" w:rsidR="00A84EEF" w:rsidRDefault="00A84EEF" w:rsidP="00381DAC">
      <w:pPr>
        <w:pStyle w:val="NoSpacing"/>
      </w:pPr>
    </w:p>
    <w:p w14:paraId="4E656830" w14:textId="6165AD3A" w:rsidR="00A84EEF" w:rsidRPr="00AB72CD" w:rsidRDefault="00A84EEF" w:rsidP="00A84EEF">
      <w:pPr>
        <w:pStyle w:val="NoSpacing"/>
        <w:ind w:firstLine="720"/>
        <w:jc w:val="both"/>
        <w:rPr>
          <w:rFonts w:ascii="Arial" w:hAnsi="Arial" w:cs="Arial"/>
          <w:b/>
          <w:bCs/>
          <w:sz w:val="22"/>
          <w:szCs w:val="22"/>
        </w:rPr>
      </w:pPr>
      <w:r w:rsidRPr="00AB72CD">
        <w:rPr>
          <w:rFonts w:ascii="Arial" w:hAnsi="Arial" w:cs="Arial"/>
          <w:b/>
          <w:bCs/>
          <w:sz w:val="22"/>
          <w:szCs w:val="22"/>
        </w:rPr>
        <w:t>4.2.3</w:t>
      </w:r>
      <w:r w:rsidRPr="00AB72CD">
        <w:rPr>
          <w:rFonts w:ascii="Arial" w:hAnsi="Arial" w:cs="Arial"/>
          <w:b/>
          <w:bCs/>
          <w:sz w:val="22"/>
          <w:szCs w:val="22"/>
        </w:rPr>
        <w:tab/>
        <w:t xml:space="preserve">STIMULANTS (e.g. cocaine, crack, some new psychoactive substances)  </w:t>
      </w:r>
    </w:p>
    <w:p w14:paraId="7DC5E2C2" w14:textId="77777777" w:rsidR="00A84EEF" w:rsidRDefault="00A84EEF" w:rsidP="00A84EEF">
      <w:pPr>
        <w:pStyle w:val="NoSpacing"/>
        <w:jc w:val="both"/>
        <w:rPr>
          <w:rFonts w:ascii="Arial" w:hAnsi="Arial" w:cs="Arial"/>
          <w:sz w:val="22"/>
          <w:szCs w:val="22"/>
        </w:rPr>
      </w:pPr>
    </w:p>
    <w:p w14:paraId="2DC4F28A" w14:textId="4F90B280" w:rsidR="001353B1" w:rsidRPr="001353B1" w:rsidRDefault="001353B1" w:rsidP="00A84EEF">
      <w:pPr>
        <w:pStyle w:val="NoSpacing"/>
        <w:jc w:val="both"/>
        <w:rPr>
          <w:rFonts w:ascii="Arial" w:hAnsi="Arial" w:cs="Arial"/>
          <w:i/>
          <w:sz w:val="22"/>
          <w:szCs w:val="22"/>
        </w:rPr>
      </w:pPr>
      <w:r w:rsidRPr="001353B1">
        <w:rPr>
          <w:rFonts w:ascii="Arial" w:hAnsi="Arial" w:cs="Arial"/>
          <w:b/>
          <w:bCs/>
          <w:i/>
          <w:sz w:val="22"/>
          <w:szCs w:val="22"/>
        </w:rPr>
        <w:t xml:space="preserve">Figure </w:t>
      </w:r>
      <w:r>
        <w:rPr>
          <w:rFonts w:ascii="Arial" w:hAnsi="Arial" w:cs="Arial"/>
          <w:b/>
          <w:bCs/>
          <w:i/>
          <w:sz w:val="22"/>
          <w:szCs w:val="22"/>
        </w:rPr>
        <w:t>4</w:t>
      </w:r>
      <w:r w:rsidRPr="001353B1">
        <w:rPr>
          <w:rFonts w:ascii="Arial" w:hAnsi="Arial" w:cs="Arial"/>
          <w:i/>
          <w:sz w:val="22"/>
          <w:szCs w:val="22"/>
        </w:rPr>
        <w:t xml:space="preserve">. below shows Quick Checklist for Suspected </w:t>
      </w:r>
      <w:r>
        <w:rPr>
          <w:rFonts w:ascii="Arial" w:hAnsi="Arial" w:cs="Arial"/>
          <w:i/>
          <w:sz w:val="22"/>
          <w:szCs w:val="22"/>
        </w:rPr>
        <w:t>Stimulant</w:t>
      </w:r>
      <w:r w:rsidRPr="001353B1">
        <w:rPr>
          <w:rFonts w:ascii="Arial" w:hAnsi="Arial" w:cs="Arial"/>
          <w:i/>
          <w:sz w:val="22"/>
          <w:szCs w:val="22"/>
        </w:rPr>
        <w:t xml:space="preserve"> Intoxication.</w:t>
      </w:r>
    </w:p>
    <w:p w14:paraId="53885CB5" w14:textId="77777777" w:rsidR="001353B1" w:rsidRPr="001353B1" w:rsidRDefault="001353B1" w:rsidP="00A84EEF">
      <w:pPr>
        <w:pStyle w:val="NoSpacing"/>
        <w:jc w:val="both"/>
        <w:rPr>
          <w:rFonts w:ascii="Arial" w:hAnsi="Arial" w:cs="Arial"/>
          <w:sz w:val="10"/>
          <w:szCs w:val="10"/>
        </w:rPr>
      </w:pPr>
    </w:p>
    <w:tbl>
      <w:tblPr>
        <w:tblW w:w="0" w:type="auto"/>
        <w:tblInd w:w="-5" w:type="dxa"/>
        <w:tblLook w:val="04A0" w:firstRow="1" w:lastRow="0" w:firstColumn="1" w:lastColumn="0" w:noHBand="0" w:noVBand="1"/>
      </w:tblPr>
      <w:tblGrid>
        <w:gridCol w:w="4820"/>
        <w:gridCol w:w="4199"/>
      </w:tblGrid>
      <w:tr w:rsidR="00A84EEF" w:rsidRPr="00AB72CD" w14:paraId="68A1D6D0" w14:textId="77777777" w:rsidTr="00C30A0E">
        <w:tc>
          <w:tcPr>
            <w:tcW w:w="9019" w:type="dxa"/>
            <w:gridSpan w:val="2"/>
            <w:tcBorders>
              <w:top w:val="single" w:sz="4" w:space="0" w:color="auto"/>
              <w:left w:val="single" w:sz="4" w:space="0" w:color="auto"/>
              <w:bottom w:val="single" w:sz="4" w:space="0" w:color="auto"/>
              <w:right w:val="single" w:sz="4" w:space="0" w:color="auto"/>
            </w:tcBorders>
            <w:shd w:val="clear" w:color="auto" w:fill="002060"/>
          </w:tcPr>
          <w:p w14:paraId="263AC240" w14:textId="77777777" w:rsidR="00A84EEF" w:rsidRPr="00AB72CD" w:rsidRDefault="00A84EEF" w:rsidP="00A84EEF">
            <w:pPr>
              <w:pStyle w:val="NoSpacing"/>
              <w:jc w:val="both"/>
              <w:rPr>
                <w:rFonts w:ascii="Arial" w:hAnsi="Arial" w:cs="Arial"/>
                <w:b/>
                <w:sz w:val="22"/>
                <w:szCs w:val="22"/>
              </w:rPr>
            </w:pPr>
            <w:r w:rsidRPr="00AB72CD">
              <w:rPr>
                <w:rFonts w:ascii="Arial" w:hAnsi="Arial" w:cs="Arial"/>
                <w:b/>
                <w:sz w:val="22"/>
                <w:szCs w:val="22"/>
              </w:rPr>
              <w:t>Quick checklist STIMULANTS</w:t>
            </w:r>
          </w:p>
          <w:p w14:paraId="373ADFA0" w14:textId="220FB41F" w:rsidR="00A84EEF" w:rsidRPr="00AB72CD" w:rsidRDefault="00A84EEF" w:rsidP="00A84EEF">
            <w:pPr>
              <w:pStyle w:val="NoSpacing"/>
              <w:jc w:val="both"/>
              <w:rPr>
                <w:rFonts w:ascii="Arial" w:hAnsi="Arial" w:cs="Arial"/>
                <w:b/>
                <w:sz w:val="22"/>
                <w:szCs w:val="22"/>
              </w:rPr>
            </w:pPr>
          </w:p>
        </w:tc>
      </w:tr>
      <w:tr w:rsidR="00A84EEF" w:rsidRPr="00AB72CD" w14:paraId="1F10809D" w14:textId="77777777" w:rsidTr="00C30A0E">
        <w:tc>
          <w:tcPr>
            <w:tcW w:w="482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3BAD3AA" w14:textId="77777777" w:rsidR="00A84EEF" w:rsidRPr="00AB72CD" w:rsidRDefault="00A84EEF" w:rsidP="00A84EEF">
            <w:pPr>
              <w:pStyle w:val="NoSpacing"/>
              <w:jc w:val="both"/>
              <w:rPr>
                <w:rFonts w:ascii="Arial" w:hAnsi="Arial" w:cs="Arial"/>
                <w:b/>
                <w:bCs/>
                <w:sz w:val="22"/>
                <w:szCs w:val="22"/>
              </w:rPr>
            </w:pPr>
            <w:r w:rsidRPr="00AB72CD">
              <w:rPr>
                <w:rFonts w:ascii="Arial" w:hAnsi="Arial" w:cs="Arial"/>
                <w:b/>
                <w:bCs/>
                <w:sz w:val="22"/>
                <w:szCs w:val="22"/>
              </w:rPr>
              <w:t>Behaviours</w:t>
            </w:r>
          </w:p>
          <w:p w14:paraId="5156DC06" w14:textId="77777777" w:rsidR="00A84EEF" w:rsidRPr="00AB72CD" w:rsidRDefault="00A84EEF" w:rsidP="00A84EEF">
            <w:pPr>
              <w:pStyle w:val="NoSpacing"/>
              <w:jc w:val="both"/>
              <w:rPr>
                <w:rFonts w:ascii="Arial" w:hAnsi="Arial" w:cs="Arial"/>
                <w:sz w:val="22"/>
                <w:szCs w:val="22"/>
              </w:rPr>
            </w:pPr>
          </w:p>
        </w:tc>
        <w:tc>
          <w:tcPr>
            <w:tcW w:w="4199"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0C43C606" w14:textId="77777777" w:rsidR="00A84EEF" w:rsidRPr="00AB72CD" w:rsidRDefault="00A84EEF" w:rsidP="00A84EEF">
            <w:pPr>
              <w:pStyle w:val="NoSpacing"/>
              <w:jc w:val="both"/>
              <w:rPr>
                <w:rFonts w:ascii="Arial" w:hAnsi="Arial" w:cs="Arial"/>
                <w:b/>
                <w:sz w:val="22"/>
                <w:szCs w:val="22"/>
              </w:rPr>
            </w:pPr>
            <w:r w:rsidRPr="00AB72CD">
              <w:rPr>
                <w:rFonts w:ascii="Arial" w:hAnsi="Arial" w:cs="Arial"/>
                <w:b/>
                <w:sz w:val="22"/>
                <w:szCs w:val="22"/>
              </w:rPr>
              <w:t>Signs and symptoms</w:t>
            </w:r>
          </w:p>
        </w:tc>
      </w:tr>
      <w:tr w:rsidR="00A84EEF" w:rsidRPr="00AB72CD" w14:paraId="54EDAED2" w14:textId="77777777" w:rsidTr="00C30A0E">
        <w:tc>
          <w:tcPr>
            <w:tcW w:w="4820" w:type="dxa"/>
            <w:tcBorders>
              <w:top w:val="single" w:sz="4" w:space="0" w:color="auto"/>
              <w:left w:val="single" w:sz="4" w:space="0" w:color="auto"/>
              <w:bottom w:val="single" w:sz="4" w:space="0" w:color="auto"/>
              <w:right w:val="single" w:sz="4" w:space="0" w:color="auto"/>
            </w:tcBorders>
            <w:hideMark/>
          </w:tcPr>
          <w:p w14:paraId="5722D5DC" w14:textId="77777777" w:rsidR="00A84EEF" w:rsidRPr="00AB72CD" w:rsidRDefault="00A84EEF" w:rsidP="00A84EEF">
            <w:pPr>
              <w:pStyle w:val="NoSpacing"/>
              <w:jc w:val="both"/>
              <w:rPr>
                <w:rFonts w:ascii="Arial" w:hAnsi="Arial" w:cs="Arial"/>
                <w:sz w:val="22"/>
                <w:szCs w:val="22"/>
              </w:rPr>
            </w:pPr>
            <w:r w:rsidRPr="00AB72CD">
              <w:rPr>
                <w:rFonts w:ascii="Arial" w:hAnsi="Arial" w:cs="Arial"/>
                <w:sz w:val="22"/>
                <w:szCs w:val="22"/>
              </w:rPr>
              <w:t xml:space="preserve">Increased energy and alertness </w:t>
            </w:r>
          </w:p>
        </w:tc>
        <w:tc>
          <w:tcPr>
            <w:tcW w:w="4199" w:type="dxa"/>
            <w:tcBorders>
              <w:top w:val="single" w:sz="4" w:space="0" w:color="auto"/>
              <w:left w:val="single" w:sz="4" w:space="0" w:color="auto"/>
              <w:bottom w:val="single" w:sz="4" w:space="0" w:color="auto"/>
              <w:right w:val="single" w:sz="4" w:space="0" w:color="auto"/>
            </w:tcBorders>
            <w:hideMark/>
          </w:tcPr>
          <w:p w14:paraId="6E73360E" w14:textId="77777777" w:rsidR="00A84EEF" w:rsidRPr="00AB72CD" w:rsidRDefault="00A84EEF" w:rsidP="00A84EEF">
            <w:pPr>
              <w:pStyle w:val="NoSpacing"/>
              <w:jc w:val="both"/>
              <w:rPr>
                <w:rFonts w:ascii="Arial" w:hAnsi="Arial" w:cs="Arial"/>
                <w:sz w:val="22"/>
                <w:szCs w:val="22"/>
              </w:rPr>
            </w:pPr>
            <w:r w:rsidRPr="00AB72CD">
              <w:rPr>
                <w:rFonts w:ascii="Arial" w:hAnsi="Arial" w:cs="Arial"/>
                <w:sz w:val="22"/>
                <w:szCs w:val="22"/>
              </w:rPr>
              <w:t xml:space="preserve">Increased body temperature </w:t>
            </w:r>
          </w:p>
        </w:tc>
      </w:tr>
      <w:tr w:rsidR="00A84EEF" w:rsidRPr="00AB72CD" w14:paraId="27DF0CEA" w14:textId="77777777" w:rsidTr="00C30A0E">
        <w:tc>
          <w:tcPr>
            <w:tcW w:w="4820" w:type="dxa"/>
            <w:tcBorders>
              <w:top w:val="single" w:sz="4" w:space="0" w:color="auto"/>
              <w:left w:val="single" w:sz="4" w:space="0" w:color="auto"/>
              <w:bottom w:val="single" w:sz="4" w:space="0" w:color="auto"/>
              <w:right w:val="single" w:sz="4" w:space="0" w:color="auto"/>
            </w:tcBorders>
            <w:hideMark/>
          </w:tcPr>
          <w:p w14:paraId="3D589252" w14:textId="77777777" w:rsidR="00A84EEF" w:rsidRPr="00AB72CD" w:rsidRDefault="00A84EEF" w:rsidP="00A84EEF">
            <w:pPr>
              <w:pStyle w:val="NoSpacing"/>
              <w:jc w:val="both"/>
              <w:rPr>
                <w:rFonts w:ascii="Arial" w:hAnsi="Arial" w:cs="Arial"/>
                <w:sz w:val="22"/>
                <w:szCs w:val="22"/>
              </w:rPr>
            </w:pPr>
            <w:r w:rsidRPr="00AB72CD">
              <w:rPr>
                <w:rFonts w:ascii="Arial" w:hAnsi="Arial" w:cs="Arial"/>
                <w:sz w:val="22"/>
                <w:szCs w:val="22"/>
              </w:rPr>
              <w:t xml:space="preserve">Euphoria </w:t>
            </w:r>
          </w:p>
        </w:tc>
        <w:tc>
          <w:tcPr>
            <w:tcW w:w="4199" w:type="dxa"/>
            <w:tcBorders>
              <w:top w:val="single" w:sz="4" w:space="0" w:color="auto"/>
              <w:left w:val="single" w:sz="4" w:space="0" w:color="auto"/>
              <w:bottom w:val="single" w:sz="4" w:space="0" w:color="auto"/>
              <w:right w:val="single" w:sz="4" w:space="0" w:color="auto"/>
            </w:tcBorders>
            <w:hideMark/>
          </w:tcPr>
          <w:p w14:paraId="09F21A13" w14:textId="77777777" w:rsidR="00A84EEF" w:rsidRPr="00AB72CD" w:rsidRDefault="00A84EEF" w:rsidP="00A84EEF">
            <w:pPr>
              <w:pStyle w:val="NoSpacing"/>
              <w:jc w:val="both"/>
              <w:rPr>
                <w:rFonts w:ascii="Arial" w:hAnsi="Arial" w:cs="Arial"/>
                <w:sz w:val="22"/>
                <w:szCs w:val="22"/>
              </w:rPr>
            </w:pPr>
            <w:r w:rsidRPr="00AB72CD">
              <w:rPr>
                <w:rFonts w:ascii="Arial" w:hAnsi="Arial" w:cs="Arial"/>
                <w:sz w:val="22"/>
                <w:szCs w:val="22"/>
              </w:rPr>
              <w:t>Increased pulse</w:t>
            </w:r>
          </w:p>
        </w:tc>
      </w:tr>
      <w:tr w:rsidR="00A84EEF" w:rsidRPr="00AB72CD" w14:paraId="0A0BC2D6" w14:textId="77777777" w:rsidTr="00C30A0E">
        <w:tc>
          <w:tcPr>
            <w:tcW w:w="4820" w:type="dxa"/>
            <w:tcBorders>
              <w:top w:val="single" w:sz="4" w:space="0" w:color="auto"/>
              <w:left w:val="single" w:sz="4" w:space="0" w:color="auto"/>
              <w:bottom w:val="single" w:sz="4" w:space="0" w:color="auto"/>
              <w:right w:val="single" w:sz="4" w:space="0" w:color="auto"/>
            </w:tcBorders>
            <w:hideMark/>
          </w:tcPr>
          <w:p w14:paraId="32FF47D2" w14:textId="77777777" w:rsidR="00A84EEF" w:rsidRPr="00AB72CD" w:rsidRDefault="00A84EEF" w:rsidP="00A84EEF">
            <w:pPr>
              <w:pStyle w:val="NoSpacing"/>
              <w:jc w:val="both"/>
              <w:rPr>
                <w:rFonts w:ascii="Arial" w:hAnsi="Arial" w:cs="Arial"/>
                <w:sz w:val="22"/>
                <w:szCs w:val="22"/>
              </w:rPr>
            </w:pPr>
            <w:r w:rsidRPr="00AB72CD">
              <w:rPr>
                <w:rFonts w:ascii="Arial" w:hAnsi="Arial" w:cs="Arial"/>
                <w:sz w:val="22"/>
                <w:szCs w:val="22"/>
              </w:rPr>
              <w:t>Paranoia</w:t>
            </w:r>
          </w:p>
        </w:tc>
        <w:tc>
          <w:tcPr>
            <w:tcW w:w="4199" w:type="dxa"/>
            <w:tcBorders>
              <w:top w:val="single" w:sz="4" w:space="0" w:color="auto"/>
              <w:left w:val="single" w:sz="4" w:space="0" w:color="auto"/>
              <w:bottom w:val="single" w:sz="4" w:space="0" w:color="auto"/>
              <w:right w:val="single" w:sz="4" w:space="0" w:color="auto"/>
            </w:tcBorders>
            <w:hideMark/>
          </w:tcPr>
          <w:p w14:paraId="067322D4" w14:textId="77777777" w:rsidR="00A84EEF" w:rsidRPr="00AB72CD" w:rsidRDefault="00A84EEF" w:rsidP="00A84EEF">
            <w:pPr>
              <w:pStyle w:val="NoSpacing"/>
              <w:jc w:val="both"/>
              <w:rPr>
                <w:rFonts w:ascii="Arial" w:hAnsi="Arial" w:cs="Arial"/>
                <w:sz w:val="22"/>
                <w:szCs w:val="22"/>
              </w:rPr>
            </w:pPr>
            <w:r w:rsidRPr="00AB72CD">
              <w:rPr>
                <w:rFonts w:ascii="Arial" w:hAnsi="Arial" w:cs="Arial"/>
                <w:sz w:val="22"/>
                <w:szCs w:val="22"/>
              </w:rPr>
              <w:t xml:space="preserve">Increased blood pressure </w:t>
            </w:r>
          </w:p>
        </w:tc>
      </w:tr>
      <w:tr w:rsidR="00A84EEF" w:rsidRPr="00AB72CD" w14:paraId="79674DAE" w14:textId="77777777" w:rsidTr="00C30A0E">
        <w:tc>
          <w:tcPr>
            <w:tcW w:w="4820" w:type="dxa"/>
            <w:tcBorders>
              <w:top w:val="single" w:sz="4" w:space="0" w:color="auto"/>
              <w:left w:val="single" w:sz="4" w:space="0" w:color="auto"/>
              <w:bottom w:val="single" w:sz="4" w:space="0" w:color="auto"/>
              <w:right w:val="single" w:sz="4" w:space="0" w:color="auto"/>
            </w:tcBorders>
            <w:hideMark/>
          </w:tcPr>
          <w:p w14:paraId="003E387B" w14:textId="77777777" w:rsidR="00A84EEF" w:rsidRPr="00AB72CD" w:rsidRDefault="00A84EEF" w:rsidP="00A84EEF">
            <w:pPr>
              <w:pStyle w:val="NoSpacing"/>
              <w:jc w:val="both"/>
              <w:rPr>
                <w:rFonts w:ascii="Arial" w:hAnsi="Arial" w:cs="Arial"/>
                <w:sz w:val="22"/>
                <w:szCs w:val="22"/>
              </w:rPr>
            </w:pPr>
            <w:r w:rsidRPr="00AB72CD">
              <w:rPr>
                <w:rFonts w:ascii="Arial" w:hAnsi="Arial" w:cs="Arial"/>
                <w:sz w:val="22"/>
                <w:szCs w:val="22"/>
              </w:rPr>
              <w:t>Panic</w:t>
            </w:r>
          </w:p>
        </w:tc>
        <w:tc>
          <w:tcPr>
            <w:tcW w:w="4199" w:type="dxa"/>
            <w:tcBorders>
              <w:top w:val="single" w:sz="4" w:space="0" w:color="auto"/>
              <w:left w:val="single" w:sz="4" w:space="0" w:color="auto"/>
              <w:bottom w:val="single" w:sz="4" w:space="0" w:color="auto"/>
              <w:right w:val="single" w:sz="4" w:space="0" w:color="auto"/>
            </w:tcBorders>
            <w:hideMark/>
          </w:tcPr>
          <w:p w14:paraId="6E0964A7" w14:textId="77777777" w:rsidR="00A84EEF" w:rsidRPr="00AB72CD" w:rsidRDefault="00A84EEF" w:rsidP="00A84EEF">
            <w:pPr>
              <w:pStyle w:val="NoSpacing"/>
              <w:jc w:val="both"/>
              <w:rPr>
                <w:rFonts w:ascii="Arial" w:hAnsi="Arial" w:cs="Arial"/>
                <w:sz w:val="22"/>
                <w:szCs w:val="22"/>
              </w:rPr>
            </w:pPr>
            <w:r w:rsidRPr="00AB72CD">
              <w:rPr>
                <w:rFonts w:ascii="Arial" w:hAnsi="Arial" w:cs="Arial"/>
                <w:sz w:val="22"/>
                <w:szCs w:val="22"/>
              </w:rPr>
              <w:t xml:space="preserve">Dry mouth </w:t>
            </w:r>
          </w:p>
        </w:tc>
      </w:tr>
      <w:tr w:rsidR="00A84EEF" w:rsidRPr="00AB72CD" w14:paraId="2C9ECB0A" w14:textId="77777777" w:rsidTr="00C30A0E">
        <w:tc>
          <w:tcPr>
            <w:tcW w:w="4820" w:type="dxa"/>
            <w:tcBorders>
              <w:top w:val="single" w:sz="4" w:space="0" w:color="auto"/>
              <w:left w:val="single" w:sz="4" w:space="0" w:color="auto"/>
              <w:bottom w:val="single" w:sz="4" w:space="0" w:color="auto"/>
              <w:right w:val="single" w:sz="4" w:space="0" w:color="auto"/>
            </w:tcBorders>
            <w:hideMark/>
          </w:tcPr>
          <w:p w14:paraId="0B1C13E9" w14:textId="77777777" w:rsidR="00A84EEF" w:rsidRPr="00AB72CD" w:rsidRDefault="00A84EEF" w:rsidP="00A84EEF">
            <w:pPr>
              <w:pStyle w:val="NoSpacing"/>
              <w:jc w:val="both"/>
              <w:rPr>
                <w:rFonts w:ascii="Arial" w:hAnsi="Arial" w:cs="Arial"/>
                <w:sz w:val="22"/>
                <w:szCs w:val="22"/>
              </w:rPr>
            </w:pPr>
            <w:r w:rsidRPr="00AB72CD">
              <w:rPr>
                <w:rFonts w:ascii="Arial" w:hAnsi="Arial" w:cs="Arial"/>
                <w:sz w:val="22"/>
                <w:szCs w:val="22"/>
              </w:rPr>
              <w:t xml:space="preserve">Anxiety </w:t>
            </w:r>
          </w:p>
        </w:tc>
        <w:tc>
          <w:tcPr>
            <w:tcW w:w="4199" w:type="dxa"/>
            <w:tcBorders>
              <w:top w:val="single" w:sz="4" w:space="0" w:color="auto"/>
              <w:left w:val="single" w:sz="4" w:space="0" w:color="auto"/>
              <w:bottom w:val="single" w:sz="4" w:space="0" w:color="auto"/>
              <w:right w:val="single" w:sz="4" w:space="0" w:color="auto"/>
            </w:tcBorders>
            <w:hideMark/>
          </w:tcPr>
          <w:p w14:paraId="4F348352" w14:textId="77777777" w:rsidR="00A84EEF" w:rsidRPr="00AB72CD" w:rsidRDefault="00A84EEF" w:rsidP="00A84EEF">
            <w:pPr>
              <w:pStyle w:val="NoSpacing"/>
              <w:jc w:val="both"/>
              <w:rPr>
                <w:rFonts w:ascii="Arial" w:hAnsi="Arial" w:cs="Arial"/>
                <w:sz w:val="22"/>
                <w:szCs w:val="22"/>
              </w:rPr>
            </w:pPr>
            <w:r w:rsidRPr="00AB72CD">
              <w:rPr>
                <w:rFonts w:ascii="Arial" w:hAnsi="Arial" w:cs="Arial"/>
                <w:sz w:val="22"/>
                <w:szCs w:val="22"/>
              </w:rPr>
              <w:t xml:space="preserve">Faster breathing </w:t>
            </w:r>
          </w:p>
        </w:tc>
      </w:tr>
      <w:tr w:rsidR="00A84EEF" w:rsidRPr="00AB72CD" w14:paraId="68104526" w14:textId="77777777" w:rsidTr="00C30A0E">
        <w:tc>
          <w:tcPr>
            <w:tcW w:w="4820" w:type="dxa"/>
            <w:tcBorders>
              <w:top w:val="single" w:sz="4" w:space="0" w:color="auto"/>
              <w:left w:val="single" w:sz="4" w:space="0" w:color="auto"/>
              <w:bottom w:val="single" w:sz="4" w:space="0" w:color="auto"/>
              <w:right w:val="single" w:sz="4" w:space="0" w:color="auto"/>
            </w:tcBorders>
            <w:hideMark/>
          </w:tcPr>
          <w:p w14:paraId="62E007D6" w14:textId="77777777" w:rsidR="00A84EEF" w:rsidRPr="00AB72CD" w:rsidRDefault="00A84EEF" w:rsidP="00A84EEF">
            <w:pPr>
              <w:pStyle w:val="NoSpacing"/>
              <w:jc w:val="both"/>
              <w:rPr>
                <w:rFonts w:ascii="Arial" w:hAnsi="Arial" w:cs="Arial"/>
                <w:sz w:val="22"/>
                <w:szCs w:val="22"/>
              </w:rPr>
            </w:pPr>
            <w:r w:rsidRPr="00AB72CD">
              <w:rPr>
                <w:rFonts w:ascii="Arial" w:hAnsi="Arial" w:cs="Arial"/>
                <w:sz w:val="22"/>
                <w:szCs w:val="22"/>
              </w:rPr>
              <w:t>Feeling indestructible</w:t>
            </w:r>
          </w:p>
        </w:tc>
        <w:tc>
          <w:tcPr>
            <w:tcW w:w="4199" w:type="dxa"/>
            <w:tcBorders>
              <w:top w:val="single" w:sz="4" w:space="0" w:color="auto"/>
              <w:left w:val="single" w:sz="4" w:space="0" w:color="auto"/>
              <w:bottom w:val="single" w:sz="4" w:space="0" w:color="auto"/>
              <w:right w:val="single" w:sz="4" w:space="0" w:color="auto"/>
            </w:tcBorders>
            <w:hideMark/>
          </w:tcPr>
          <w:p w14:paraId="47998857" w14:textId="77777777" w:rsidR="00A84EEF" w:rsidRPr="00AB72CD" w:rsidRDefault="00A84EEF" w:rsidP="00A84EEF">
            <w:pPr>
              <w:pStyle w:val="NoSpacing"/>
              <w:jc w:val="both"/>
              <w:rPr>
                <w:rFonts w:ascii="Arial" w:hAnsi="Arial" w:cs="Arial"/>
                <w:sz w:val="22"/>
                <w:szCs w:val="22"/>
              </w:rPr>
            </w:pPr>
            <w:r w:rsidRPr="00AB72CD">
              <w:rPr>
                <w:rFonts w:ascii="Arial" w:hAnsi="Arial" w:cs="Arial"/>
                <w:sz w:val="22"/>
                <w:szCs w:val="22"/>
              </w:rPr>
              <w:t>Large dilated pupils</w:t>
            </w:r>
          </w:p>
        </w:tc>
      </w:tr>
      <w:tr w:rsidR="00A84EEF" w:rsidRPr="00AB72CD" w14:paraId="3A21F968" w14:textId="77777777" w:rsidTr="00C30A0E">
        <w:tc>
          <w:tcPr>
            <w:tcW w:w="4820" w:type="dxa"/>
            <w:tcBorders>
              <w:top w:val="single" w:sz="4" w:space="0" w:color="auto"/>
              <w:left w:val="single" w:sz="4" w:space="0" w:color="auto"/>
              <w:bottom w:val="single" w:sz="4" w:space="0" w:color="auto"/>
              <w:right w:val="single" w:sz="4" w:space="0" w:color="auto"/>
            </w:tcBorders>
            <w:hideMark/>
          </w:tcPr>
          <w:p w14:paraId="5339B0F3" w14:textId="77777777" w:rsidR="00A84EEF" w:rsidRPr="00AB72CD" w:rsidRDefault="00A84EEF" w:rsidP="00A84EEF">
            <w:pPr>
              <w:pStyle w:val="NoSpacing"/>
              <w:jc w:val="both"/>
              <w:rPr>
                <w:rFonts w:ascii="Arial" w:hAnsi="Arial" w:cs="Arial"/>
                <w:sz w:val="22"/>
                <w:szCs w:val="22"/>
              </w:rPr>
            </w:pPr>
            <w:r w:rsidRPr="00AB72CD">
              <w:rPr>
                <w:rFonts w:ascii="Arial" w:hAnsi="Arial" w:cs="Arial"/>
                <w:sz w:val="22"/>
                <w:szCs w:val="22"/>
              </w:rPr>
              <w:t>Pseudo-hallucinations</w:t>
            </w:r>
          </w:p>
          <w:p w14:paraId="67463490" w14:textId="77777777" w:rsidR="00A84EEF" w:rsidRPr="00AB72CD" w:rsidRDefault="00A84EEF" w:rsidP="00A84EEF">
            <w:pPr>
              <w:pStyle w:val="NoSpacing"/>
              <w:jc w:val="both"/>
              <w:rPr>
                <w:rFonts w:ascii="Arial" w:hAnsi="Arial" w:cs="Arial"/>
                <w:sz w:val="22"/>
                <w:szCs w:val="22"/>
              </w:rPr>
            </w:pPr>
            <w:r w:rsidRPr="00AB72CD">
              <w:rPr>
                <w:rFonts w:ascii="Arial" w:hAnsi="Arial" w:cs="Arial"/>
                <w:sz w:val="22"/>
                <w:szCs w:val="22"/>
              </w:rPr>
              <w:t>Agitation</w:t>
            </w:r>
          </w:p>
        </w:tc>
        <w:tc>
          <w:tcPr>
            <w:tcW w:w="4199" w:type="dxa"/>
            <w:tcBorders>
              <w:top w:val="single" w:sz="4" w:space="0" w:color="auto"/>
              <w:left w:val="single" w:sz="4" w:space="0" w:color="auto"/>
              <w:bottom w:val="single" w:sz="4" w:space="0" w:color="auto"/>
              <w:right w:val="single" w:sz="4" w:space="0" w:color="auto"/>
            </w:tcBorders>
            <w:hideMark/>
          </w:tcPr>
          <w:p w14:paraId="0B5B73CC" w14:textId="77777777" w:rsidR="00A84EEF" w:rsidRPr="00AB72CD" w:rsidRDefault="00A84EEF" w:rsidP="00A84EEF">
            <w:pPr>
              <w:pStyle w:val="NoSpacing"/>
              <w:jc w:val="both"/>
              <w:rPr>
                <w:rFonts w:ascii="Arial" w:hAnsi="Arial" w:cs="Arial"/>
                <w:sz w:val="22"/>
                <w:szCs w:val="22"/>
              </w:rPr>
            </w:pPr>
            <w:r w:rsidRPr="00AB72CD">
              <w:rPr>
                <w:rFonts w:ascii="Arial" w:hAnsi="Arial" w:cs="Arial"/>
                <w:sz w:val="22"/>
                <w:szCs w:val="22"/>
              </w:rPr>
              <w:t>Seizures</w:t>
            </w:r>
          </w:p>
          <w:p w14:paraId="4E7619C6" w14:textId="77777777" w:rsidR="00A84EEF" w:rsidRPr="00AB72CD" w:rsidRDefault="00A84EEF" w:rsidP="00A84EEF">
            <w:pPr>
              <w:pStyle w:val="NoSpacing"/>
              <w:jc w:val="both"/>
              <w:rPr>
                <w:rFonts w:ascii="Arial" w:hAnsi="Arial" w:cs="Arial"/>
                <w:sz w:val="22"/>
                <w:szCs w:val="22"/>
              </w:rPr>
            </w:pPr>
            <w:r w:rsidRPr="00AB72CD">
              <w:rPr>
                <w:rFonts w:ascii="Arial" w:hAnsi="Arial" w:cs="Arial"/>
                <w:sz w:val="22"/>
                <w:szCs w:val="22"/>
              </w:rPr>
              <w:t>Sweating</w:t>
            </w:r>
          </w:p>
          <w:p w14:paraId="23C79168" w14:textId="77777777" w:rsidR="00A84EEF" w:rsidRPr="00AB72CD" w:rsidRDefault="00A84EEF" w:rsidP="00A84EEF">
            <w:pPr>
              <w:pStyle w:val="NoSpacing"/>
              <w:jc w:val="both"/>
              <w:rPr>
                <w:rFonts w:ascii="Arial" w:hAnsi="Arial" w:cs="Arial"/>
                <w:sz w:val="22"/>
                <w:szCs w:val="22"/>
              </w:rPr>
            </w:pPr>
            <w:r w:rsidRPr="00AB72CD">
              <w:rPr>
                <w:rFonts w:ascii="Arial" w:hAnsi="Arial" w:cs="Arial"/>
                <w:sz w:val="22"/>
                <w:szCs w:val="22"/>
              </w:rPr>
              <w:t>Flushed skin</w:t>
            </w:r>
          </w:p>
        </w:tc>
      </w:tr>
      <w:tr w:rsidR="00A84EEF" w:rsidRPr="00AB72CD" w14:paraId="1C25C368" w14:textId="77777777" w:rsidTr="00C30A0E">
        <w:trPr>
          <w:trHeight w:val="520"/>
        </w:trPr>
        <w:tc>
          <w:tcPr>
            <w:tcW w:w="4820"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4469CE37" w14:textId="77777777" w:rsidR="00A84EEF" w:rsidRPr="00AB72CD" w:rsidRDefault="00A84EEF" w:rsidP="00A84EEF">
            <w:pPr>
              <w:pStyle w:val="NoSpacing"/>
              <w:jc w:val="both"/>
              <w:rPr>
                <w:rFonts w:ascii="Arial" w:hAnsi="Arial" w:cs="Arial"/>
                <w:sz w:val="22"/>
                <w:szCs w:val="22"/>
              </w:rPr>
            </w:pPr>
            <w:r w:rsidRPr="00AB72CD">
              <w:rPr>
                <w:rFonts w:ascii="Arial" w:hAnsi="Arial" w:cs="Arial"/>
                <w:sz w:val="22"/>
                <w:szCs w:val="22"/>
              </w:rPr>
              <w:t xml:space="preserve">Possible Medical Emergency:  </w:t>
            </w:r>
          </w:p>
        </w:tc>
        <w:tc>
          <w:tcPr>
            <w:tcW w:w="4199"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2A19001B" w14:textId="77777777" w:rsidR="00A84EEF" w:rsidRPr="00AB72CD" w:rsidRDefault="00A84EEF" w:rsidP="00A84EEF">
            <w:pPr>
              <w:pStyle w:val="NoSpacing"/>
              <w:jc w:val="both"/>
              <w:rPr>
                <w:rFonts w:ascii="Arial" w:hAnsi="Arial" w:cs="Arial"/>
                <w:sz w:val="22"/>
                <w:szCs w:val="22"/>
              </w:rPr>
            </w:pPr>
            <w:r w:rsidRPr="00AB72CD">
              <w:rPr>
                <w:rFonts w:ascii="Arial" w:hAnsi="Arial" w:cs="Arial"/>
                <w:sz w:val="22"/>
                <w:szCs w:val="22"/>
              </w:rPr>
              <w:t xml:space="preserve">Overdose outcome: </w:t>
            </w:r>
          </w:p>
        </w:tc>
      </w:tr>
      <w:tr w:rsidR="00A84EEF" w:rsidRPr="00AB72CD" w14:paraId="70922C40" w14:textId="77777777" w:rsidTr="00C30A0E">
        <w:trPr>
          <w:trHeight w:val="3000"/>
        </w:trPr>
        <w:tc>
          <w:tcPr>
            <w:tcW w:w="4820" w:type="dxa"/>
            <w:tcBorders>
              <w:top w:val="single" w:sz="4" w:space="0" w:color="auto"/>
              <w:left w:val="single" w:sz="4" w:space="0" w:color="auto"/>
              <w:bottom w:val="single" w:sz="4" w:space="0" w:color="auto"/>
              <w:right w:val="single" w:sz="4" w:space="0" w:color="auto"/>
            </w:tcBorders>
          </w:tcPr>
          <w:p w14:paraId="6FC63E13" w14:textId="77777777" w:rsidR="00A84EEF" w:rsidRPr="00AB72CD" w:rsidRDefault="00A84EEF" w:rsidP="00BB1F26">
            <w:pPr>
              <w:pStyle w:val="NoSpacing"/>
              <w:numPr>
                <w:ilvl w:val="0"/>
                <w:numId w:val="6"/>
              </w:numPr>
              <w:jc w:val="both"/>
              <w:rPr>
                <w:rFonts w:ascii="Arial" w:hAnsi="Arial" w:cs="Arial"/>
                <w:sz w:val="22"/>
                <w:szCs w:val="22"/>
              </w:rPr>
            </w:pPr>
            <w:r w:rsidRPr="00AB72CD">
              <w:rPr>
                <w:rFonts w:ascii="Arial" w:hAnsi="Arial" w:cs="Arial"/>
                <w:sz w:val="22"/>
                <w:szCs w:val="22"/>
              </w:rPr>
              <w:t>Chest pain or laboured breathing</w:t>
            </w:r>
          </w:p>
          <w:p w14:paraId="2348622E" w14:textId="77777777" w:rsidR="00A84EEF" w:rsidRPr="00AB72CD" w:rsidRDefault="00A84EEF" w:rsidP="00BB1F26">
            <w:pPr>
              <w:pStyle w:val="NoSpacing"/>
              <w:numPr>
                <w:ilvl w:val="0"/>
                <w:numId w:val="6"/>
              </w:numPr>
              <w:jc w:val="both"/>
              <w:rPr>
                <w:rFonts w:ascii="Arial" w:hAnsi="Arial" w:cs="Arial"/>
                <w:sz w:val="22"/>
                <w:szCs w:val="22"/>
              </w:rPr>
            </w:pPr>
            <w:r w:rsidRPr="00AB72CD">
              <w:rPr>
                <w:rFonts w:ascii="Arial" w:hAnsi="Arial" w:cs="Arial"/>
                <w:sz w:val="22"/>
                <w:szCs w:val="22"/>
              </w:rPr>
              <w:t>Extreme sweating</w:t>
            </w:r>
          </w:p>
          <w:p w14:paraId="2AEB3B2E" w14:textId="77777777" w:rsidR="00A84EEF" w:rsidRPr="00AB72CD" w:rsidRDefault="00A84EEF" w:rsidP="00BB1F26">
            <w:pPr>
              <w:pStyle w:val="NoSpacing"/>
              <w:numPr>
                <w:ilvl w:val="0"/>
                <w:numId w:val="6"/>
              </w:numPr>
              <w:jc w:val="both"/>
              <w:rPr>
                <w:rFonts w:ascii="Arial" w:hAnsi="Arial" w:cs="Arial"/>
                <w:sz w:val="22"/>
                <w:szCs w:val="22"/>
              </w:rPr>
            </w:pPr>
            <w:r w:rsidRPr="00AB72CD">
              <w:rPr>
                <w:rFonts w:ascii="Arial" w:hAnsi="Arial" w:cs="Arial"/>
                <w:sz w:val="22"/>
                <w:szCs w:val="22"/>
              </w:rPr>
              <w:t>Increased blood pressure</w:t>
            </w:r>
          </w:p>
          <w:p w14:paraId="1D4A1D98" w14:textId="77777777" w:rsidR="00A84EEF" w:rsidRPr="00AB72CD" w:rsidRDefault="00A84EEF" w:rsidP="00BB1F26">
            <w:pPr>
              <w:pStyle w:val="NoSpacing"/>
              <w:numPr>
                <w:ilvl w:val="0"/>
                <w:numId w:val="6"/>
              </w:numPr>
              <w:jc w:val="both"/>
              <w:rPr>
                <w:rFonts w:ascii="Arial" w:hAnsi="Arial" w:cs="Arial"/>
                <w:sz w:val="22"/>
                <w:szCs w:val="22"/>
              </w:rPr>
            </w:pPr>
            <w:r w:rsidRPr="00AB72CD">
              <w:rPr>
                <w:rFonts w:ascii="Arial" w:hAnsi="Arial" w:cs="Arial"/>
                <w:sz w:val="22"/>
                <w:szCs w:val="22"/>
              </w:rPr>
              <w:t>Rapid heart rate or palpitations</w:t>
            </w:r>
          </w:p>
          <w:p w14:paraId="3F5E0771" w14:textId="77777777" w:rsidR="00A84EEF" w:rsidRPr="00AB72CD" w:rsidRDefault="00A84EEF" w:rsidP="00BB1F26">
            <w:pPr>
              <w:pStyle w:val="NoSpacing"/>
              <w:numPr>
                <w:ilvl w:val="0"/>
                <w:numId w:val="6"/>
              </w:numPr>
              <w:jc w:val="both"/>
              <w:rPr>
                <w:rFonts w:ascii="Arial" w:hAnsi="Arial" w:cs="Arial"/>
                <w:sz w:val="22"/>
                <w:szCs w:val="22"/>
              </w:rPr>
            </w:pPr>
            <w:r w:rsidRPr="00AB72CD">
              <w:rPr>
                <w:rFonts w:ascii="Arial" w:hAnsi="Arial" w:cs="Arial"/>
                <w:sz w:val="22"/>
                <w:szCs w:val="22"/>
              </w:rPr>
              <w:t>Anger, Confusion</w:t>
            </w:r>
          </w:p>
          <w:p w14:paraId="15504EDF" w14:textId="77777777" w:rsidR="00A84EEF" w:rsidRPr="00AB72CD" w:rsidRDefault="00A84EEF" w:rsidP="00BB1F26">
            <w:pPr>
              <w:pStyle w:val="NoSpacing"/>
              <w:numPr>
                <w:ilvl w:val="0"/>
                <w:numId w:val="6"/>
              </w:numPr>
              <w:jc w:val="both"/>
              <w:rPr>
                <w:rFonts w:ascii="Arial" w:hAnsi="Arial" w:cs="Arial"/>
                <w:sz w:val="22"/>
                <w:szCs w:val="22"/>
              </w:rPr>
            </w:pPr>
            <w:r w:rsidRPr="00AB72CD">
              <w:rPr>
                <w:rFonts w:ascii="Arial" w:hAnsi="Arial" w:cs="Arial"/>
                <w:sz w:val="22"/>
                <w:szCs w:val="22"/>
              </w:rPr>
              <w:t>Paranoia, Delirium</w:t>
            </w:r>
          </w:p>
          <w:p w14:paraId="44EE8C2A" w14:textId="77777777" w:rsidR="00A84EEF" w:rsidRPr="00AB72CD" w:rsidRDefault="00A84EEF" w:rsidP="00BB1F26">
            <w:pPr>
              <w:pStyle w:val="NoSpacing"/>
              <w:numPr>
                <w:ilvl w:val="0"/>
                <w:numId w:val="6"/>
              </w:numPr>
              <w:jc w:val="both"/>
              <w:rPr>
                <w:rFonts w:ascii="Arial" w:hAnsi="Arial" w:cs="Arial"/>
                <w:sz w:val="22"/>
                <w:szCs w:val="22"/>
              </w:rPr>
            </w:pPr>
            <w:r w:rsidRPr="00AB72CD">
              <w:rPr>
                <w:rFonts w:ascii="Arial" w:hAnsi="Arial" w:cs="Arial"/>
                <w:sz w:val="22"/>
                <w:szCs w:val="22"/>
              </w:rPr>
              <w:t>Blurred vision or vision loss</w:t>
            </w:r>
          </w:p>
          <w:p w14:paraId="0E840838" w14:textId="77777777" w:rsidR="00A84EEF" w:rsidRPr="00AB72CD" w:rsidRDefault="00A84EEF" w:rsidP="00BB1F26">
            <w:pPr>
              <w:pStyle w:val="NoSpacing"/>
              <w:numPr>
                <w:ilvl w:val="0"/>
                <w:numId w:val="6"/>
              </w:numPr>
              <w:jc w:val="both"/>
              <w:rPr>
                <w:rFonts w:ascii="Arial" w:hAnsi="Arial" w:cs="Arial"/>
                <w:sz w:val="22"/>
                <w:szCs w:val="22"/>
              </w:rPr>
            </w:pPr>
            <w:r w:rsidRPr="00AB72CD">
              <w:rPr>
                <w:rFonts w:ascii="Arial" w:hAnsi="Arial" w:cs="Arial"/>
                <w:sz w:val="22"/>
                <w:szCs w:val="22"/>
              </w:rPr>
              <w:t>Nausea, diarrhoea, or vomiting</w:t>
            </w:r>
          </w:p>
          <w:p w14:paraId="7A3C0177" w14:textId="77777777" w:rsidR="00A84EEF" w:rsidRPr="00AB72CD" w:rsidRDefault="00A84EEF" w:rsidP="00BB1F26">
            <w:pPr>
              <w:pStyle w:val="NoSpacing"/>
              <w:numPr>
                <w:ilvl w:val="0"/>
                <w:numId w:val="6"/>
              </w:numPr>
              <w:jc w:val="both"/>
              <w:rPr>
                <w:rFonts w:ascii="Arial" w:hAnsi="Arial" w:cs="Arial"/>
                <w:sz w:val="22"/>
                <w:szCs w:val="22"/>
              </w:rPr>
            </w:pPr>
            <w:r w:rsidRPr="00AB72CD">
              <w:rPr>
                <w:rFonts w:ascii="Arial" w:hAnsi="Arial" w:cs="Arial"/>
                <w:sz w:val="22"/>
                <w:szCs w:val="22"/>
              </w:rPr>
              <w:t>Seizures or convulsions</w:t>
            </w:r>
          </w:p>
          <w:p w14:paraId="6B112A1D" w14:textId="77777777" w:rsidR="00A84EEF" w:rsidRPr="00AB72CD" w:rsidRDefault="00A84EEF" w:rsidP="00BB1F26">
            <w:pPr>
              <w:pStyle w:val="NoSpacing"/>
              <w:numPr>
                <w:ilvl w:val="0"/>
                <w:numId w:val="6"/>
              </w:numPr>
              <w:jc w:val="both"/>
              <w:rPr>
                <w:rFonts w:ascii="Arial" w:hAnsi="Arial" w:cs="Arial"/>
                <w:sz w:val="22"/>
                <w:szCs w:val="22"/>
              </w:rPr>
            </w:pPr>
            <w:r w:rsidRPr="00AB72CD">
              <w:rPr>
                <w:rFonts w:ascii="Arial" w:hAnsi="Arial" w:cs="Arial"/>
                <w:sz w:val="22"/>
                <w:szCs w:val="22"/>
              </w:rPr>
              <w:t>Loss of consciousness</w:t>
            </w:r>
          </w:p>
          <w:p w14:paraId="0C898C5B" w14:textId="77777777" w:rsidR="00A84EEF" w:rsidRPr="00AB72CD" w:rsidRDefault="00A84EEF" w:rsidP="00A84EEF">
            <w:pPr>
              <w:pStyle w:val="NoSpacing"/>
              <w:jc w:val="both"/>
              <w:rPr>
                <w:rFonts w:ascii="Arial" w:hAnsi="Arial" w:cs="Arial"/>
                <w:sz w:val="22"/>
                <w:szCs w:val="22"/>
              </w:rPr>
            </w:pPr>
          </w:p>
        </w:tc>
        <w:tc>
          <w:tcPr>
            <w:tcW w:w="4199" w:type="dxa"/>
            <w:tcBorders>
              <w:top w:val="single" w:sz="4" w:space="0" w:color="auto"/>
              <w:left w:val="single" w:sz="4" w:space="0" w:color="auto"/>
              <w:bottom w:val="single" w:sz="4" w:space="0" w:color="auto"/>
              <w:right w:val="single" w:sz="4" w:space="0" w:color="auto"/>
            </w:tcBorders>
          </w:tcPr>
          <w:p w14:paraId="13DA2F3E" w14:textId="77777777" w:rsidR="00A84EEF" w:rsidRPr="00AB72CD" w:rsidRDefault="00A84EEF" w:rsidP="00A84EEF">
            <w:pPr>
              <w:pStyle w:val="NoSpacing"/>
              <w:jc w:val="both"/>
              <w:rPr>
                <w:rFonts w:ascii="Arial" w:hAnsi="Arial" w:cs="Arial"/>
                <w:sz w:val="22"/>
                <w:szCs w:val="22"/>
              </w:rPr>
            </w:pPr>
            <w:r w:rsidRPr="00AB72CD">
              <w:rPr>
                <w:rFonts w:ascii="Arial" w:hAnsi="Arial" w:cs="Arial"/>
                <w:sz w:val="22"/>
                <w:szCs w:val="22"/>
              </w:rPr>
              <w:t>Stimulants cause the heart rate to increase, which can result in heart problems. Hypertension common.  When used to excess it can result in loss of vital functions, respiratory failure, cardiac arrest, coma, death.</w:t>
            </w:r>
          </w:p>
          <w:p w14:paraId="34530922" w14:textId="77777777" w:rsidR="00A84EEF" w:rsidRPr="00AB72CD" w:rsidRDefault="00A84EEF" w:rsidP="00A84EEF">
            <w:pPr>
              <w:pStyle w:val="NoSpacing"/>
              <w:jc w:val="both"/>
              <w:rPr>
                <w:rFonts w:ascii="Arial" w:hAnsi="Arial" w:cs="Arial"/>
                <w:sz w:val="22"/>
                <w:szCs w:val="22"/>
              </w:rPr>
            </w:pPr>
          </w:p>
        </w:tc>
      </w:tr>
      <w:tr w:rsidR="00A84EEF" w:rsidRPr="00AB72CD" w14:paraId="78E7DFC0" w14:textId="77777777" w:rsidTr="00C30A0E">
        <w:trPr>
          <w:trHeight w:val="5482"/>
        </w:trPr>
        <w:tc>
          <w:tcPr>
            <w:tcW w:w="9019" w:type="dxa"/>
            <w:gridSpan w:val="2"/>
            <w:tcBorders>
              <w:top w:val="single" w:sz="4" w:space="0" w:color="auto"/>
              <w:left w:val="single" w:sz="4" w:space="0" w:color="auto"/>
              <w:bottom w:val="single" w:sz="4" w:space="0" w:color="auto"/>
              <w:right w:val="single" w:sz="4" w:space="0" w:color="auto"/>
            </w:tcBorders>
          </w:tcPr>
          <w:p w14:paraId="32B8775B" w14:textId="77777777" w:rsidR="00A84EEF" w:rsidRPr="00AB72CD" w:rsidRDefault="00A84EEF" w:rsidP="00A84EEF">
            <w:pPr>
              <w:pStyle w:val="NoSpacing"/>
              <w:jc w:val="both"/>
              <w:rPr>
                <w:rFonts w:ascii="Arial" w:hAnsi="Arial" w:cs="Arial"/>
                <w:b/>
                <w:sz w:val="22"/>
                <w:szCs w:val="22"/>
              </w:rPr>
            </w:pPr>
            <w:r w:rsidRPr="00AB72CD">
              <w:rPr>
                <w:rFonts w:ascii="Arial" w:hAnsi="Arial" w:cs="Arial"/>
                <w:b/>
                <w:sz w:val="22"/>
                <w:szCs w:val="22"/>
              </w:rPr>
              <w:lastRenderedPageBreak/>
              <w:t>Treatment</w:t>
            </w:r>
          </w:p>
          <w:p w14:paraId="69C7AB4F" w14:textId="77777777" w:rsidR="00A84EEF" w:rsidRPr="00AB72CD" w:rsidRDefault="00A84EEF" w:rsidP="00A84EEF">
            <w:pPr>
              <w:pStyle w:val="NoSpacing"/>
              <w:jc w:val="both"/>
              <w:rPr>
                <w:rFonts w:ascii="Arial" w:hAnsi="Arial" w:cs="Arial"/>
                <w:sz w:val="22"/>
                <w:szCs w:val="22"/>
              </w:rPr>
            </w:pPr>
          </w:p>
          <w:p w14:paraId="2C03D9F4" w14:textId="77777777" w:rsidR="00A84EEF" w:rsidRPr="00AB72CD" w:rsidRDefault="00A84EEF" w:rsidP="00A84EEF">
            <w:pPr>
              <w:pStyle w:val="NoSpacing"/>
              <w:jc w:val="both"/>
              <w:rPr>
                <w:rFonts w:ascii="Arial" w:hAnsi="Arial" w:cs="Arial"/>
                <w:sz w:val="22"/>
                <w:szCs w:val="22"/>
              </w:rPr>
            </w:pPr>
            <w:r w:rsidRPr="00AB72CD">
              <w:rPr>
                <w:rFonts w:ascii="Arial" w:hAnsi="Arial" w:cs="Arial"/>
                <w:b/>
                <w:bCs/>
                <w:sz w:val="22"/>
                <w:szCs w:val="22"/>
              </w:rPr>
              <w:t>Ambulance should be called promptly. For City &amp; Hackney call 2222. For other areas call 999.Stay with the person</w:t>
            </w:r>
            <w:r w:rsidRPr="00AB72CD">
              <w:rPr>
                <w:rFonts w:ascii="Arial" w:hAnsi="Arial" w:cs="Arial"/>
                <w:sz w:val="22"/>
                <w:szCs w:val="22"/>
              </w:rPr>
              <w:t xml:space="preserve"> and keep them calm and safe.</w:t>
            </w:r>
          </w:p>
          <w:p w14:paraId="2ACD40D4" w14:textId="77777777" w:rsidR="00A84EEF" w:rsidRPr="00AB72CD" w:rsidRDefault="00A84EEF" w:rsidP="00A84EEF">
            <w:pPr>
              <w:pStyle w:val="NoSpacing"/>
              <w:jc w:val="both"/>
              <w:rPr>
                <w:rFonts w:ascii="Arial" w:hAnsi="Arial" w:cs="Arial"/>
                <w:sz w:val="22"/>
                <w:szCs w:val="22"/>
              </w:rPr>
            </w:pPr>
            <w:r w:rsidRPr="00AB72CD">
              <w:rPr>
                <w:rFonts w:ascii="Arial" w:hAnsi="Arial" w:cs="Arial"/>
                <w:b/>
                <w:bCs/>
                <w:sz w:val="22"/>
                <w:szCs w:val="22"/>
              </w:rPr>
              <w:t>Move to a quiet, low-stimulation environment</w:t>
            </w:r>
            <w:r w:rsidRPr="00AB72CD">
              <w:rPr>
                <w:rFonts w:ascii="Arial" w:hAnsi="Arial" w:cs="Arial"/>
                <w:sz w:val="22"/>
                <w:szCs w:val="22"/>
              </w:rPr>
              <w:t xml:space="preserve"> – reduce noise, light, and crowds.</w:t>
            </w:r>
          </w:p>
          <w:p w14:paraId="1F3CE108" w14:textId="77777777" w:rsidR="00A84EEF" w:rsidRPr="00AB72CD" w:rsidRDefault="00A84EEF" w:rsidP="00A84EEF">
            <w:pPr>
              <w:pStyle w:val="NoSpacing"/>
              <w:jc w:val="both"/>
              <w:rPr>
                <w:rFonts w:ascii="Arial" w:hAnsi="Arial" w:cs="Arial"/>
                <w:sz w:val="22"/>
                <w:szCs w:val="22"/>
              </w:rPr>
            </w:pPr>
            <w:r w:rsidRPr="00AB72CD">
              <w:rPr>
                <w:rFonts w:ascii="Arial" w:hAnsi="Arial" w:cs="Arial"/>
                <w:b/>
                <w:bCs/>
                <w:sz w:val="22"/>
                <w:szCs w:val="22"/>
              </w:rPr>
              <w:t>Monitor airway, breathing, and circulation (ABCs)</w:t>
            </w:r>
            <w:r w:rsidRPr="00AB72CD">
              <w:rPr>
                <w:rFonts w:ascii="Arial" w:hAnsi="Arial" w:cs="Arial"/>
                <w:sz w:val="22"/>
                <w:szCs w:val="22"/>
              </w:rPr>
              <w:t>:</w:t>
            </w:r>
          </w:p>
          <w:p w14:paraId="7D91A57A" w14:textId="77777777" w:rsidR="00A84EEF" w:rsidRPr="00AB72CD" w:rsidRDefault="00A84EEF" w:rsidP="00BB1F26">
            <w:pPr>
              <w:pStyle w:val="NoSpacing"/>
              <w:numPr>
                <w:ilvl w:val="0"/>
                <w:numId w:val="15"/>
              </w:numPr>
              <w:jc w:val="both"/>
              <w:rPr>
                <w:rFonts w:ascii="Arial" w:hAnsi="Arial" w:cs="Arial"/>
                <w:sz w:val="22"/>
                <w:szCs w:val="22"/>
              </w:rPr>
            </w:pPr>
            <w:r w:rsidRPr="00AB72CD">
              <w:rPr>
                <w:rFonts w:ascii="Arial" w:hAnsi="Arial" w:cs="Arial"/>
                <w:sz w:val="22"/>
                <w:szCs w:val="22"/>
              </w:rPr>
              <w:t xml:space="preserve">If unconscious but breathing: place in </w:t>
            </w:r>
            <w:r w:rsidRPr="00AB72CD">
              <w:rPr>
                <w:rFonts w:ascii="Arial" w:hAnsi="Arial" w:cs="Arial"/>
                <w:b/>
                <w:bCs/>
                <w:sz w:val="22"/>
                <w:szCs w:val="22"/>
              </w:rPr>
              <w:t>recovery position</w:t>
            </w:r>
            <w:r w:rsidRPr="00AB72CD">
              <w:rPr>
                <w:rFonts w:ascii="Arial" w:hAnsi="Arial" w:cs="Arial"/>
                <w:sz w:val="22"/>
                <w:szCs w:val="22"/>
              </w:rPr>
              <w:t>.</w:t>
            </w:r>
          </w:p>
          <w:p w14:paraId="578634A7" w14:textId="77777777" w:rsidR="00A84EEF" w:rsidRPr="00AB72CD" w:rsidRDefault="00A84EEF" w:rsidP="00BB1F26">
            <w:pPr>
              <w:pStyle w:val="NoSpacing"/>
              <w:numPr>
                <w:ilvl w:val="0"/>
                <w:numId w:val="15"/>
              </w:numPr>
              <w:jc w:val="both"/>
              <w:rPr>
                <w:rFonts w:ascii="Arial" w:hAnsi="Arial" w:cs="Arial"/>
                <w:sz w:val="22"/>
                <w:szCs w:val="22"/>
              </w:rPr>
            </w:pPr>
            <w:r w:rsidRPr="00AB72CD">
              <w:rPr>
                <w:rFonts w:ascii="Arial" w:hAnsi="Arial" w:cs="Arial"/>
                <w:sz w:val="22"/>
                <w:szCs w:val="22"/>
              </w:rPr>
              <w:t xml:space="preserve">If not breathing: begin </w:t>
            </w:r>
            <w:r w:rsidRPr="00AB72CD">
              <w:rPr>
                <w:rFonts w:ascii="Arial" w:hAnsi="Arial" w:cs="Arial"/>
                <w:b/>
                <w:bCs/>
                <w:sz w:val="22"/>
                <w:szCs w:val="22"/>
              </w:rPr>
              <w:t>CPR</w:t>
            </w:r>
            <w:r w:rsidRPr="00AB72CD">
              <w:rPr>
                <w:rFonts w:ascii="Arial" w:hAnsi="Arial" w:cs="Arial"/>
                <w:sz w:val="22"/>
                <w:szCs w:val="22"/>
              </w:rPr>
              <w:t xml:space="preserve"> and use </w:t>
            </w:r>
            <w:r w:rsidRPr="00AB72CD">
              <w:rPr>
                <w:rFonts w:ascii="Arial" w:hAnsi="Arial" w:cs="Arial"/>
                <w:b/>
                <w:bCs/>
                <w:sz w:val="22"/>
                <w:szCs w:val="22"/>
              </w:rPr>
              <w:t>AED</w:t>
            </w:r>
            <w:r w:rsidRPr="00AB72CD">
              <w:rPr>
                <w:rFonts w:ascii="Arial" w:hAnsi="Arial" w:cs="Arial"/>
                <w:sz w:val="22"/>
                <w:szCs w:val="22"/>
              </w:rPr>
              <w:t xml:space="preserve"> if trained and available.</w:t>
            </w:r>
          </w:p>
          <w:p w14:paraId="529EC3E8" w14:textId="77777777" w:rsidR="00A84EEF" w:rsidRPr="00AB72CD" w:rsidRDefault="00A84EEF" w:rsidP="00A84EEF">
            <w:pPr>
              <w:pStyle w:val="NoSpacing"/>
              <w:jc w:val="both"/>
              <w:rPr>
                <w:rFonts w:ascii="Arial" w:hAnsi="Arial" w:cs="Arial"/>
                <w:sz w:val="22"/>
                <w:szCs w:val="22"/>
              </w:rPr>
            </w:pPr>
            <w:r w:rsidRPr="00AB72CD">
              <w:rPr>
                <w:rFonts w:ascii="Arial" w:hAnsi="Arial" w:cs="Arial"/>
                <w:b/>
                <w:bCs/>
                <w:sz w:val="22"/>
                <w:szCs w:val="22"/>
              </w:rPr>
              <w:t>Do not leave the person alone</w:t>
            </w:r>
            <w:r w:rsidRPr="00AB72CD">
              <w:rPr>
                <w:rFonts w:ascii="Arial" w:hAnsi="Arial" w:cs="Arial"/>
                <w:sz w:val="22"/>
                <w:szCs w:val="22"/>
              </w:rPr>
              <w:t xml:space="preserve"> – watch for sudden changes in consciousness or seizure activity.</w:t>
            </w:r>
          </w:p>
          <w:p w14:paraId="2FCE81EF" w14:textId="77777777" w:rsidR="00A84EEF" w:rsidRPr="00AB72CD" w:rsidRDefault="00A84EEF" w:rsidP="00A84EEF">
            <w:pPr>
              <w:pStyle w:val="NoSpacing"/>
              <w:jc w:val="both"/>
              <w:rPr>
                <w:rFonts w:ascii="Arial" w:hAnsi="Arial" w:cs="Arial"/>
                <w:sz w:val="22"/>
                <w:szCs w:val="22"/>
              </w:rPr>
            </w:pPr>
            <w:r w:rsidRPr="00AB72CD">
              <w:rPr>
                <w:rFonts w:ascii="Arial" w:hAnsi="Arial" w:cs="Arial"/>
                <w:b/>
                <w:bCs/>
                <w:sz w:val="22"/>
                <w:szCs w:val="22"/>
              </w:rPr>
              <w:t>Cool the body</w:t>
            </w:r>
            <w:r w:rsidRPr="00AB72CD">
              <w:rPr>
                <w:rFonts w:ascii="Arial" w:hAnsi="Arial" w:cs="Arial"/>
                <w:sz w:val="22"/>
                <w:szCs w:val="22"/>
              </w:rPr>
              <w:t xml:space="preserve"> if overheating (remove excess clothing, use cool compresses).</w:t>
            </w:r>
          </w:p>
          <w:p w14:paraId="205B81D2" w14:textId="77777777" w:rsidR="00A84EEF" w:rsidRPr="00AB72CD" w:rsidRDefault="00A84EEF" w:rsidP="00A84EEF">
            <w:pPr>
              <w:pStyle w:val="NoSpacing"/>
              <w:jc w:val="both"/>
              <w:rPr>
                <w:rFonts w:ascii="Arial" w:hAnsi="Arial" w:cs="Arial"/>
                <w:sz w:val="22"/>
                <w:szCs w:val="22"/>
              </w:rPr>
            </w:pPr>
            <w:r w:rsidRPr="00AB72CD">
              <w:rPr>
                <w:rFonts w:ascii="Arial" w:hAnsi="Arial" w:cs="Arial"/>
                <w:b/>
                <w:bCs/>
                <w:sz w:val="22"/>
                <w:szCs w:val="22"/>
              </w:rPr>
              <w:t>Reassure and reorient</w:t>
            </w:r>
            <w:r w:rsidRPr="00AB72CD">
              <w:rPr>
                <w:rFonts w:ascii="Arial" w:hAnsi="Arial" w:cs="Arial"/>
                <w:sz w:val="22"/>
                <w:szCs w:val="22"/>
              </w:rPr>
              <w:t xml:space="preserve"> if the person is confused, paranoid, or panicking.</w:t>
            </w:r>
          </w:p>
          <w:p w14:paraId="71902084" w14:textId="77777777" w:rsidR="00A84EEF" w:rsidRPr="00AB72CD" w:rsidRDefault="00A84EEF" w:rsidP="00A84EEF">
            <w:pPr>
              <w:pStyle w:val="NoSpacing"/>
              <w:jc w:val="both"/>
              <w:rPr>
                <w:rFonts w:ascii="Arial" w:hAnsi="Arial" w:cs="Arial"/>
                <w:sz w:val="22"/>
                <w:szCs w:val="22"/>
              </w:rPr>
            </w:pPr>
            <w:r w:rsidRPr="00AB72CD">
              <w:rPr>
                <w:rFonts w:ascii="Arial" w:hAnsi="Arial" w:cs="Arial"/>
                <w:b/>
                <w:bCs/>
                <w:sz w:val="22"/>
                <w:szCs w:val="22"/>
              </w:rPr>
              <w:t>Do NOT restrain the person forcefully</w:t>
            </w:r>
            <w:r w:rsidRPr="00AB72CD">
              <w:rPr>
                <w:rFonts w:ascii="Arial" w:hAnsi="Arial" w:cs="Arial"/>
                <w:sz w:val="22"/>
                <w:szCs w:val="22"/>
              </w:rPr>
              <w:t xml:space="preserve"> – this can worsen agitation or risk injury.</w:t>
            </w:r>
          </w:p>
          <w:p w14:paraId="413C4FE1" w14:textId="77777777" w:rsidR="00A84EEF" w:rsidRPr="00AB72CD" w:rsidRDefault="00A84EEF" w:rsidP="00215F0A">
            <w:pPr>
              <w:pStyle w:val="NoSpacing"/>
              <w:jc w:val="both"/>
              <w:rPr>
                <w:rFonts w:ascii="Arial" w:hAnsi="Arial" w:cs="Arial"/>
                <w:sz w:val="22"/>
                <w:szCs w:val="22"/>
              </w:rPr>
            </w:pPr>
            <w:r w:rsidRPr="00AB72CD">
              <w:rPr>
                <w:rFonts w:ascii="Arial" w:hAnsi="Arial" w:cs="Arial"/>
                <w:b/>
                <w:bCs/>
                <w:sz w:val="22"/>
                <w:szCs w:val="22"/>
              </w:rPr>
              <w:t>NOT give food, drink, or other substances</w:t>
            </w:r>
            <w:r w:rsidRPr="00AB72CD">
              <w:rPr>
                <w:rFonts w:ascii="Arial" w:hAnsi="Arial" w:cs="Arial"/>
                <w:sz w:val="22"/>
                <w:szCs w:val="22"/>
              </w:rPr>
              <w:t xml:space="preserve"> – risk of choking or interaction.</w:t>
            </w:r>
          </w:p>
          <w:p w14:paraId="41D1422E" w14:textId="77777777" w:rsidR="00A84EEF" w:rsidRPr="00AB72CD" w:rsidRDefault="00A84EEF" w:rsidP="00215F0A">
            <w:pPr>
              <w:pStyle w:val="NoSpacing"/>
              <w:jc w:val="both"/>
              <w:rPr>
                <w:rFonts w:ascii="Arial" w:hAnsi="Arial" w:cs="Arial"/>
                <w:sz w:val="22"/>
                <w:szCs w:val="22"/>
              </w:rPr>
            </w:pPr>
            <w:r w:rsidRPr="00AB72CD">
              <w:rPr>
                <w:rFonts w:ascii="Arial" w:hAnsi="Arial" w:cs="Arial"/>
                <w:b/>
                <w:bCs/>
                <w:sz w:val="22"/>
                <w:szCs w:val="22"/>
              </w:rPr>
              <w:t>If seizure occurs</w:t>
            </w:r>
            <w:r w:rsidRPr="00AB72CD">
              <w:rPr>
                <w:rFonts w:ascii="Arial" w:hAnsi="Arial" w:cs="Arial"/>
                <w:sz w:val="22"/>
                <w:szCs w:val="22"/>
              </w:rPr>
              <w:t>:</w:t>
            </w:r>
          </w:p>
          <w:p w14:paraId="13E4B794" w14:textId="77777777" w:rsidR="00A84EEF" w:rsidRPr="00AB72CD" w:rsidRDefault="00A84EEF" w:rsidP="00BB1F26">
            <w:pPr>
              <w:pStyle w:val="NoSpacing"/>
              <w:numPr>
                <w:ilvl w:val="0"/>
                <w:numId w:val="16"/>
              </w:numPr>
              <w:jc w:val="both"/>
              <w:rPr>
                <w:rFonts w:ascii="Arial" w:hAnsi="Arial" w:cs="Arial"/>
                <w:sz w:val="22"/>
                <w:szCs w:val="22"/>
              </w:rPr>
            </w:pPr>
            <w:r w:rsidRPr="00AB72CD">
              <w:rPr>
                <w:rFonts w:ascii="Arial" w:hAnsi="Arial" w:cs="Arial"/>
                <w:sz w:val="22"/>
                <w:szCs w:val="22"/>
              </w:rPr>
              <w:t>Do not restrain.</w:t>
            </w:r>
          </w:p>
          <w:p w14:paraId="48636C93" w14:textId="77777777" w:rsidR="00A84EEF" w:rsidRPr="00AB72CD" w:rsidRDefault="00A84EEF" w:rsidP="00BB1F26">
            <w:pPr>
              <w:pStyle w:val="NoSpacing"/>
              <w:numPr>
                <w:ilvl w:val="0"/>
                <w:numId w:val="16"/>
              </w:numPr>
              <w:jc w:val="both"/>
              <w:rPr>
                <w:rFonts w:ascii="Arial" w:hAnsi="Arial" w:cs="Arial"/>
                <w:sz w:val="22"/>
                <w:szCs w:val="22"/>
              </w:rPr>
            </w:pPr>
            <w:r w:rsidRPr="00AB72CD">
              <w:rPr>
                <w:rFonts w:ascii="Arial" w:hAnsi="Arial" w:cs="Arial"/>
                <w:sz w:val="22"/>
                <w:szCs w:val="22"/>
              </w:rPr>
              <w:t>Protect the head and clear surrounding area.</w:t>
            </w:r>
          </w:p>
          <w:p w14:paraId="29492C01" w14:textId="77777777" w:rsidR="00A84EEF" w:rsidRPr="00AB72CD" w:rsidRDefault="00A84EEF" w:rsidP="00BB1F26">
            <w:pPr>
              <w:pStyle w:val="NoSpacing"/>
              <w:numPr>
                <w:ilvl w:val="0"/>
                <w:numId w:val="16"/>
              </w:numPr>
              <w:jc w:val="both"/>
              <w:rPr>
                <w:rFonts w:ascii="Arial" w:hAnsi="Arial" w:cs="Arial"/>
                <w:sz w:val="22"/>
                <w:szCs w:val="22"/>
              </w:rPr>
            </w:pPr>
            <w:r w:rsidRPr="00AB72CD">
              <w:rPr>
                <w:rFonts w:ascii="Arial" w:hAnsi="Arial" w:cs="Arial"/>
                <w:sz w:val="22"/>
                <w:szCs w:val="22"/>
              </w:rPr>
              <w:t>Time the seizure and report to emergency responders.</w:t>
            </w:r>
          </w:p>
          <w:p w14:paraId="7729EBB7" w14:textId="7D799D57" w:rsidR="00A84EEF" w:rsidRPr="00AB72CD" w:rsidRDefault="00A84EEF" w:rsidP="00215F0A">
            <w:pPr>
              <w:pStyle w:val="NoSpacing"/>
              <w:jc w:val="both"/>
              <w:rPr>
                <w:rFonts w:ascii="Arial" w:hAnsi="Arial" w:cs="Arial"/>
                <w:sz w:val="22"/>
                <w:szCs w:val="22"/>
              </w:rPr>
            </w:pPr>
            <w:r w:rsidRPr="00AB72CD">
              <w:rPr>
                <w:rFonts w:ascii="Arial" w:hAnsi="Arial" w:cs="Arial"/>
                <w:sz w:val="22"/>
                <w:szCs w:val="22"/>
              </w:rPr>
              <w:t xml:space="preserve">See Appendix </w:t>
            </w:r>
            <w:r w:rsidR="00E6505B">
              <w:rPr>
                <w:rFonts w:ascii="Arial" w:hAnsi="Arial" w:cs="Arial"/>
                <w:sz w:val="22"/>
                <w:szCs w:val="22"/>
              </w:rPr>
              <w:t xml:space="preserve">3 &amp; 4 for </w:t>
            </w:r>
            <w:r w:rsidR="00E6505B" w:rsidRPr="00E6505B">
              <w:rPr>
                <w:rFonts w:ascii="Arial" w:hAnsi="Arial" w:cs="Arial"/>
                <w:sz w:val="22"/>
                <w:szCs w:val="22"/>
              </w:rPr>
              <w:t>Emergency Drugs</w:t>
            </w:r>
          </w:p>
          <w:p w14:paraId="70549BBF" w14:textId="78BD9AB1" w:rsidR="00C30A0E" w:rsidRPr="00C30A0E" w:rsidRDefault="00A84EEF" w:rsidP="00C30A0E">
            <w:pPr>
              <w:pStyle w:val="NoSpacing"/>
              <w:rPr>
                <w:rFonts w:ascii="Arial" w:hAnsi="Arial" w:cs="Arial"/>
                <w:bCs/>
                <w:sz w:val="22"/>
                <w:szCs w:val="22"/>
              </w:rPr>
            </w:pPr>
            <w:r w:rsidRPr="00AB72CD">
              <w:rPr>
                <w:rFonts w:ascii="Arial" w:hAnsi="Arial" w:cs="Arial"/>
                <w:bCs/>
                <w:sz w:val="22"/>
                <w:szCs w:val="22"/>
              </w:rPr>
              <w:t xml:space="preserve">Please see </w:t>
            </w:r>
            <w:r w:rsidR="009573CE">
              <w:rPr>
                <w:rFonts w:ascii="Arial" w:hAnsi="Arial" w:cs="Arial"/>
                <w:bCs/>
                <w:sz w:val="22"/>
                <w:szCs w:val="22"/>
              </w:rPr>
              <w:t>S</w:t>
            </w:r>
            <w:r w:rsidRPr="00AB72CD">
              <w:rPr>
                <w:rFonts w:ascii="Arial" w:hAnsi="Arial" w:cs="Arial"/>
                <w:bCs/>
                <w:sz w:val="22"/>
                <w:szCs w:val="22"/>
              </w:rPr>
              <w:t xml:space="preserve">ection </w:t>
            </w:r>
            <w:r w:rsidR="00E6505B">
              <w:rPr>
                <w:rFonts w:ascii="Arial" w:hAnsi="Arial" w:cs="Arial"/>
                <w:bCs/>
                <w:sz w:val="22"/>
                <w:szCs w:val="22"/>
              </w:rPr>
              <w:t xml:space="preserve">5.5 </w:t>
            </w:r>
            <w:r w:rsidRPr="00AB72CD">
              <w:rPr>
                <w:rFonts w:ascii="Arial" w:hAnsi="Arial" w:cs="Arial"/>
                <w:bCs/>
                <w:sz w:val="22"/>
                <w:szCs w:val="22"/>
              </w:rPr>
              <w:t>on ABCDE &amp; Management and Escalation of the Deteriorating Patient/service User</w:t>
            </w:r>
          </w:p>
        </w:tc>
      </w:tr>
    </w:tbl>
    <w:p w14:paraId="41C96B87" w14:textId="1A1A61D1" w:rsidR="00A84EEF" w:rsidRDefault="00A84EEF" w:rsidP="00381DAC">
      <w:pPr>
        <w:pStyle w:val="NoSpacing"/>
      </w:pPr>
    </w:p>
    <w:p w14:paraId="5DD81D5B" w14:textId="25352773" w:rsidR="002901E4" w:rsidRPr="00AB72CD" w:rsidRDefault="0096132D" w:rsidP="00F169C8">
      <w:pPr>
        <w:pStyle w:val="NoSpacing"/>
        <w:jc w:val="both"/>
        <w:rPr>
          <w:rFonts w:ascii="Arial" w:hAnsi="Arial" w:cs="Arial"/>
          <w:b/>
          <w:bCs/>
          <w:sz w:val="22"/>
          <w:szCs w:val="22"/>
        </w:rPr>
      </w:pPr>
      <w:r w:rsidRPr="00AB72CD">
        <w:rPr>
          <w:rFonts w:ascii="Arial" w:hAnsi="Arial" w:cs="Arial"/>
          <w:b/>
          <w:bCs/>
          <w:sz w:val="22"/>
          <w:szCs w:val="22"/>
        </w:rPr>
        <w:tab/>
        <w:t>4.24</w:t>
      </w:r>
      <w:r w:rsidRPr="00AB72CD">
        <w:rPr>
          <w:rFonts w:ascii="Arial" w:hAnsi="Arial" w:cs="Arial"/>
          <w:b/>
          <w:bCs/>
          <w:sz w:val="22"/>
          <w:szCs w:val="22"/>
        </w:rPr>
        <w:tab/>
        <w:t>NEW PSYCHOACTIVE SUBSTANCES (NPS’s) (e.g. spice, synthetic cannabinoids, novel benzodiazepines, and novel stimulants all available easily online).</w:t>
      </w:r>
    </w:p>
    <w:p w14:paraId="79830165" w14:textId="77777777" w:rsidR="0096132D" w:rsidRDefault="0096132D" w:rsidP="00F169C8">
      <w:pPr>
        <w:pStyle w:val="NoSpacing"/>
        <w:jc w:val="both"/>
        <w:rPr>
          <w:rFonts w:ascii="Arial" w:hAnsi="Arial" w:cs="Arial"/>
          <w:sz w:val="22"/>
          <w:szCs w:val="22"/>
        </w:rPr>
      </w:pPr>
    </w:p>
    <w:p w14:paraId="2D6A32B6" w14:textId="56DD53B7" w:rsidR="001353B1" w:rsidRPr="001353B1" w:rsidRDefault="001353B1" w:rsidP="001353B1">
      <w:pPr>
        <w:pStyle w:val="NoSpacing"/>
        <w:rPr>
          <w:rFonts w:ascii="Arial" w:hAnsi="Arial" w:cs="Arial"/>
          <w:i/>
          <w:iCs/>
          <w:sz w:val="22"/>
          <w:szCs w:val="22"/>
        </w:rPr>
      </w:pPr>
      <w:r w:rsidRPr="001353B1">
        <w:rPr>
          <w:rFonts w:ascii="Arial" w:hAnsi="Arial" w:cs="Arial"/>
          <w:b/>
          <w:bCs/>
          <w:i/>
          <w:iCs/>
          <w:sz w:val="22"/>
          <w:szCs w:val="22"/>
        </w:rPr>
        <w:t xml:space="preserve">Figure </w:t>
      </w:r>
      <w:r>
        <w:rPr>
          <w:rFonts w:ascii="Arial" w:hAnsi="Arial" w:cs="Arial"/>
          <w:b/>
          <w:bCs/>
          <w:i/>
          <w:iCs/>
          <w:sz w:val="22"/>
          <w:szCs w:val="22"/>
        </w:rPr>
        <w:t>5</w:t>
      </w:r>
      <w:r w:rsidRPr="001353B1">
        <w:rPr>
          <w:rFonts w:ascii="Arial" w:hAnsi="Arial" w:cs="Arial"/>
          <w:i/>
          <w:iCs/>
          <w:sz w:val="22"/>
          <w:szCs w:val="22"/>
        </w:rPr>
        <w:t>. below shows Quick Checklist for Suspected N</w:t>
      </w:r>
      <w:r>
        <w:rPr>
          <w:rFonts w:ascii="Arial" w:hAnsi="Arial" w:cs="Arial"/>
          <w:i/>
          <w:iCs/>
          <w:sz w:val="22"/>
          <w:szCs w:val="22"/>
        </w:rPr>
        <w:t>ew Psychoactive Substance</w:t>
      </w:r>
      <w:r w:rsidRPr="001353B1">
        <w:rPr>
          <w:rFonts w:ascii="Arial" w:hAnsi="Arial" w:cs="Arial"/>
          <w:i/>
          <w:iCs/>
          <w:sz w:val="22"/>
          <w:szCs w:val="22"/>
        </w:rPr>
        <w:t xml:space="preserve"> Intoxication.</w:t>
      </w:r>
    </w:p>
    <w:p w14:paraId="24426C64" w14:textId="77777777" w:rsidR="001353B1" w:rsidRPr="001353B1" w:rsidRDefault="001353B1" w:rsidP="00F169C8">
      <w:pPr>
        <w:pStyle w:val="NoSpacing"/>
        <w:jc w:val="both"/>
        <w:rPr>
          <w:rFonts w:ascii="Arial" w:hAnsi="Arial" w:cs="Arial"/>
          <w:sz w:val="10"/>
          <w:szCs w:val="10"/>
        </w:rPr>
      </w:pPr>
    </w:p>
    <w:tbl>
      <w:tblPr>
        <w:tblW w:w="9498" w:type="dxa"/>
        <w:tblInd w:w="-147" w:type="dxa"/>
        <w:tblLook w:val="04A0" w:firstRow="1" w:lastRow="0" w:firstColumn="1" w:lastColumn="0" w:noHBand="0" w:noVBand="1"/>
      </w:tblPr>
      <w:tblGrid>
        <w:gridCol w:w="4111"/>
        <w:gridCol w:w="5387"/>
      </w:tblGrid>
      <w:tr w:rsidR="0096132D" w:rsidRPr="0096132D" w14:paraId="1668A94C" w14:textId="77777777" w:rsidTr="00AB72CD">
        <w:trPr>
          <w:trHeight w:val="321"/>
        </w:trPr>
        <w:tc>
          <w:tcPr>
            <w:tcW w:w="9498"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23E4AA5E" w14:textId="77777777" w:rsidR="0096132D" w:rsidRPr="0096132D" w:rsidRDefault="0096132D" w:rsidP="0096132D">
            <w:pPr>
              <w:pStyle w:val="NoSpacing"/>
              <w:jc w:val="both"/>
              <w:rPr>
                <w:rFonts w:ascii="Arial" w:hAnsi="Arial" w:cs="Arial"/>
                <w:b/>
                <w:sz w:val="22"/>
                <w:szCs w:val="22"/>
              </w:rPr>
            </w:pPr>
            <w:r w:rsidRPr="0096132D">
              <w:rPr>
                <w:rFonts w:ascii="Arial" w:hAnsi="Arial" w:cs="Arial"/>
                <w:b/>
                <w:sz w:val="22"/>
                <w:szCs w:val="22"/>
              </w:rPr>
              <w:t>Quick checklist NPS</w:t>
            </w:r>
          </w:p>
        </w:tc>
      </w:tr>
      <w:tr w:rsidR="0096132D" w:rsidRPr="0096132D" w14:paraId="22390606" w14:textId="77777777" w:rsidTr="00AB72CD">
        <w:tc>
          <w:tcPr>
            <w:tcW w:w="4111"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48339795" w14:textId="77777777" w:rsidR="0096132D" w:rsidRPr="0096132D" w:rsidRDefault="0096132D" w:rsidP="0096132D">
            <w:pPr>
              <w:pStyle w:val="NoSpacing"/>
              <w:jc w:val="both"/>
              <w:rPr>
                <w:rFonts w:ascii="Arial" w:hAnsi="Arial" w:cs="Arial"/>
                <w:sz w:val="22"/>
                <w:szCs w:val="22"/>
              </w:rPr>
            </w:pPr>
            <w:r w:rsidRPr="0096132D">
              <w:rPr>
                <w:rFonts w:ascii="Arial" w:hAnsi="Arial" w:cs="Arial"/>
                <w:b/>
                <w:bCs/>
                <w:sz w:val="22"/>
                <w:szCs w:val="22"/>
              </w:rPr>
              <w:t>Signs and symptoms</w:t>
            </w:r>
          </w:p>
        </w:tc>
        <w:tc>
          <w:tcPr>
            <w:tcW w:w="5387"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7E4B1A33" w14:textId="77777777" w:rsidR="0096132D" w:rsidRPr="0096132D" w:rsidRDefault="0096132D" w:rsidP="0096132D">
            <w:pPr>
              <w:pStyle w:val="NoSpacing"/>
              <w:jc w:val="both"/>
              <w:rPr>
                <w:rFonts w:ascii="Arial" w:hAnsi="Arial" w:cs="Arial"/>
                <w:b/>
                <w:sz w:val="22"/>
                <w:szCs w:val="22"/>
              </w:rPr>
            </w:pPr>
            <w:r w:rsidRPr="0096132D">
              <w:rPr>
                <w:rFonts w:ascii="Arial" w:hAnsi="Arial" w:cs="Arial"/>
                <w:b/>
                <w:sz w:val="22"/>
                <w:szCs w:val="22"/>
              </w:rPr>
              <w:t xml:space="preserve">Behaviours </w:t>
            </w:r>
          </w:p>
        </w:tc>
      </w:tr>
      <w:tr w:rsidR="0096132D" w:rsidRPr="0096132D" w14:paraId="57A4D834" w14:textId="77777777">
        <w:tc>
          <w:tcPr>
            <w:tcW w:w="4111" w:type="dxa"/>
            <w:tcBorders>
              <w:top w:val="single" w:sz="4" w:space="0" w:color="auto"/>
              <w:left w:val="single" w:sz="4" w:space="0" w:color="auto"/>
              <w:bottom w:val="single" w:sz="4" w:space="0" w:color="auto"/>
              <w:right w:val="single" w:sz="4" w:space="0" w:color="auto"/>
            </w:tcBorders>
            <w:hideMark/>
          </w:tcPr>
          <w:p w14:paraId="00A8D273" w14:textId="77777777" w:rsidR="0096132D" w:rsidRPr="0096132D" w:rsidRDefault="0096132D" w:rsidP="0096132D">
            <w:pPr>
              <w:pStyle w:val="NoSpacing"/>
              <w:jc w:val="both"/>
              <w:rPr>
                <w:rFonts w:ascii="Arial" w:hAnsi="Arial" w:cs="Arial"/>
                <w:sz w:val="22"/>
                <w:szCs w:val="22"/>
              </w:rPr>
            </w:pPr>
            <w:r w:rsidRPr="0096132D">
              <w:rPr>
                <w:rFonts w:ascii="Arial" w:hAnsi="Arial" w:cs="Arial"/>
                <w:sz w:val="22"/>
                <w:szCs w:val="22"/>
              </w:rPr>
              <w:t>NPS’s can present like STIMULANTS or DEPRESSANTS.</w:t>
            </w:r>
          </w:p>
          <w:p w14:paraId="679E3714" w14:textId="77777777" w:rsidR="0096132D" w:rsidRPr="0096132D" w:rsidRDefault="0096132D" w:rsidP="0096132D">
            <w:pPr>
              <w:pStyle w:val="NoSpacing"/>
              <w:jc w:val="both"/>
              <w:rPr>
                <w:rFonts w:ascii="Arial" w:hAnsi="Arial" w:cs="Arial"/>
                <w:sz w:val="22"/>
                <w:szCs w:val="22"/>
              </w:rPr>
            </w:pPr>
            <w:r w:rsidRPr="0096132D">
              <w:rPr>
                <w:rFonts w:ascii="Arial" w:hAnsi="Arial" w:cs="Arial"/>
                <w:sz w:val="22"/>
                <w:szCs w:val="22"/>
              </w:rPr>
              <w:t>It depends on the NPS</w:t>
            </w:r>
          </w:p>
        </w:tc>
        <w:tc>
          <w:tcPr>
            <w:tcW w:w="5387" w:type="dxa"/>
            <w:tcBorders>
              <w:top w:val="single" w:sz="4" w:space="0" w:color="auto"/>
              <w:left w:val="single" w:sz="4" w:space="0" w:color="auto"/>
              <w:bottom w:val="single" w:sz="4" w:space="0" w:color="auto"/>
              <w:right w:val="single" w:sz="4" w:space="0" w:color="auto"/>
            </w:tcBorders>
            <w:hideMark/>
          </w:tcPr>
          <w:p w14:paraId="3BB3E80A" w14:textId="77777777" w:rsidR="0096132D" w:rsidRPr="0096132D" w:rsidRDefault="0096132D" w:rsidP="0096132D">
            <w:pPr>
              <w:pStyle w:val="NoSpacing"/>
              <w:jc w:val="both"/>
              <w:rPr>
                <w:rFonts w:ascii="Arial" w:hAnsi="Arial" w:cs="Arial"/>
                <w:sz w:val="22"/>
                <w:szCs w:val="22"/>
              </w:rPr>
            </w:pPr>
            <w:r w:rsidRPr="0096132D">
              <w:rPr>
                <w:rFonts w:ascii="Arial" w:hAnsi="Arial" w:cs="Arial"/>
                <w:sz w:val="22"/>
                <w:szCs w:val="22"/>
              </w:rPr>
              <w:t>NPS’s can present like STIMULANTS or DEPRESSANTS.</w:t>
            </w:r>
          </w:p>
          <w:p w14:paraId="7FD98A8A" w14:textId="77777777" w:rsidR="0096132D" w:rsidRPr="0096132D" w:rsidRDefault="0096132D" w:rsidP="0096132D">
            <w:pPr>
              <w:pStyle w:val="NoSpacing"/>
              <w:jc w:val="both"/>
              <w:rPr>
                <w:rFonts w:ascii="Arial" w:hAnsi="Arial" w:cs="Arial"/>
                <w:sz w:val="22"/>
                <w:szCs w:val="22"/>
              </w:rPr>
            </w:pPr>
            <w:r w:rsidRPr="0096132D">
              <w:rPr>
                <w:rFonts w:ascii="Arial" w:hAnsi="Arial" w:cs="Arial"/>
                <w:sz w:val="22"/>
                <w:szCs w:val="22"/>
              </w:rPr>
              <w:t>It depends on the NPS</w:t>
            </w:r>
          </w:p>
        </w:tc>
      </w:tr>
      <w:tr w:rsidR="0096132D" w:rsidRPr="0096132D" w14:paraId="2C556DCD" w14:textId="77777777">
        <w:trPr>
          <w:trHeight w:val="604"/>
        </w:trPr>
        <w:tc>
          <w:tcPr>
            <w:tcW w:w="4111" w:type="dxa"/>
            <w:tcBorders>
              <w:top w:val="single" w:sz="4" w:space="0" w:color="auto"/>
              <w:left w:val="single" w:sz="4" w:space="0" w:color="auto"/>
              <w:bottom w:val="single" w:sz="4" w:space="0" w:color="auto"/>
              <w:right w:val="single" w:sz="4" w:space="0" w:color="auto"/>
            </w:tcBorders>
            <w:hideMark/>
          </w:tcPr>
          <w:p w14:paraId="6A071755" w14:textId="77777777" w:rsidR="0096132D" w:rsidRPr="0096132D" w:rsidRDefault="0096132D" w:rsidP="0096132D">
            <w:pPr>
              <w:pStyle w:val="NoSpacing"/>
              <w:jc w:val="both"/>
              <w:rPr>
                <w:rFonts w:ascii="Arial" w:hAnsi="Arial" w:cs="Arial"/>
                <w:sz w:val="22"/>
                <w:szCs w:val="22"/>
              </w:rPr>
            </w:pPr>
            <w:r w:rsidRPr="0096132D">
              <w:rPr>
                <w:rFonts w:ascii="Arial" w:hAnsi="Arial" w:cs="Arial"/>
                <w:sz w:val="22"/>
                <w:szCs w:val="22"/>
              </w:rPr>
              <w:t>Possible Medical Emergency:  see above</w:t>
            </w:r>
          </w:p>
          <w:p w14:paraId="2D170CEB" w14:textId="77777777" w:rsidR="0096132D" w:rsidRPr="0096132D" w:rsidRDefault="0096132D" w:rsidP="0096132D">
            <w:pPr>
              <w:pStyle w:val="NoSpacing"/>
              <w:jc w:val="both"/>
              <w:rPr>
                <w:rFonts w:ascii="Arial" w:hAnsi="Arial" w:cs="Arial"/>
                <w:sz w:val="22"/>
                <w:szCs w:val="22"/>
              </w:rPr>
            </w:pPr>
            <w:r w:rsidRPr="0096132D">
              <w:rPr>
                <w:rFonts w:ascii="Arial" w:hAnsi="Arial" w:cs="Arial"/>
                <w:sz w:val="22"/>
                <w:szCs w:val="22"/>
              </w:rPr>
              <w:t xml:space="preserve">STIMULANTS and DEPRESSANTS </w:t>
            </w:r>
          </w:p>
        </w:tc>
        <w:tc>
          <w:tcPr>
            <w:tcW w:w="5387" w:type="dxa"/>
            <w:tcBorders>
              <w:top w:val="single" w:sz="4" w:space="0" w:color="auto"/>
              <w:left w:val="single" w:sz="4" w:space="0" w:color="auto"/>
              <w:bottom w:val="single" w:sz="4" w:space="0" w:color="auto"/>
              <w:right w:val="single" w:sz="4" w:space="0" w:color="auto"/>
            </w:tcBorders>
            <w:hideMark/>
          </w:tcPr>
          <w:p w14:paraId="68576291" w14:textId="77777777" w:rsidR="0096132D" w:rsidRPr="0096132D" w:rsidRDefault="0096132D" w:rsidP="0096132D">
            <w:pPr>
              <w:pStyle w:val="NoSpacing"/>
              <w:jc w:val="both"/>
              <w:rPr>
                <w:rFonts w:ascii="Arial" w:hAnsi="Arial" w:cs="Arial"/>
                <w:sz w:val="22"/>
                <w:szCs w:val="22"/>
              </w:rPr>
            </w:pPr>
            <w:r w:rsidRPr="0096132D">
              <w:rPr>
                <w:rFonts w:ascii="Arial" w:hAnsi="Arial" w:cs="Arial"/>
                <w:sz w:val="22"/>
                <w:szCs w:val="22"/>
              </w:rPr>
              <w:t xml:space="preserve">Overdose outcome: </w:t>
            </w:r>
          </w:p>
          <w:p w14:paraId="7B6D54A6" w14:textId="77777777" w:rsidR="0096132D" w:rsidRPr="0096132D" w:rsidRDefault="0096132D" w:rsidP="0096132D">
            <w:pPr>
              <w:pStyle w:val="NoSpacing"/>
              <w:jc w:val="both"/>
              <w:rPr>
                <w:rFonts w:ascii="Arial" w:hAnsi="Arial" w:cs="Arial"/>
                <w:sz w:val="22"/>
                <w:szCs w:val="22"/>
              </w:rPr>
            </w:pPr>
            <w:r w:rsidRPr="0096132D">
              <w:rPr>
                <w:rFonts w:ascii="Arial" w:hAnsi="Arial" w:cs="Arial"/>
                <w:sz w:val="22"/>
                <w:szCs w:val="22"/>
              </w:rPr>
              <w:t xml:space="preserve">see above STIMULANTS and DEPRESSANTS </w:t>
            </w:r>
          </w:p>
        </w:tc>
      </w:tr>
    </w:tbl>
    <w:p w14:paraId="7F996209" w14:textId="77777777" w:rsidR="0096132D" w:rsidRDefault="0096132D" w:rsidP="00F169C8">
      <w:pPr>
        <w:pStyle w:val="NoSpacing"/>
        <w:jc w:val="both"/>
        <w:rPr>
          <w:rFonts w:ascii="Arial" w:hAnsi="Arial" w:cs="Arial"/>
          <w:sz w:val="22"/>
          <w:szCs w:val="22"/>
        </w:rPr>
      </w:pPr>
    </w:p>
    <w:p w14:paraId="5E2A1CA8" w14:textId="7CE82308" w:rsidR="0096132D" w:rsidRPr="0096132D" w:rsidRDefault="0096132D" w:rsidP="00F169C8">
      <w:pPr>
        <w:pStyle w:val="NoSpacing"/>
        <w:jc w:val="both"/>
        <w:rPr>
          <w:rFonts w:ascii="Arial" w:hAnsi="Arial" w:cs="Arial"/>
          <w:b/>
          <w:bCs/>
          <w:sz w:val="22"/>
          <w:szCs w:val="22"/>
        </w:rPr>
      </w:pPr>
      <w:r>
        <w:rPr>
          <w:rFonts w:ascii="Arial" w:hAnsi="Arial" w:cs="Arial"/>
          <w:sz w:val="22"/>
          <w:szCs w:val="22"/>
        </w:rPr>
        <w:tab/>
      </w:r>
      <w:r w:rsidRPr="0096132D">
        <w:rPr>
          <w:rFonts w:ascii="Arial" w:hAnsi="Arial" w:cs="Arial"/>
          <w:b/>
          <w:bCs/>
          <w:sz w:val="22"/>
          <w:szCs w:val="22"/>
        </w:rPr>
        <w:t>4.25</w:t>
      </w:r>
      <w:r w:rsidRPr="0096132D">
        <w:rPr>
          <w:rFonts w:ascii="Arial" w:hAnsi="Arial" w:cs="Arial"/>
          <w:b/>
          <w:bCs/>
          <w:sz w:val="22"/>
          <w:szCs w:val="22"/>
        </w:rPr>
        <w:tab/>
        <w:t xml:space="preserve">Suspicion and </w:t>
      </w:r>
      <w:r w:rsidR="00FC584D">
        <w:rPr>
          <w:rFonts w:ascii="Arial" w:hAnsi="Arial" w:cs="Arial"/>
          <w:b/>
          <w:bCs/>
          <w:sz w:val="22"/>
          <w:szCs w:val="22"/>
        </w:rPr>
        <w:t>D</w:t>
      </w:r>
      <w:r w:rsidRPr="0096132D">
        <w:rPr>
          <w:rFonts w:ascii="Arial" w:hAnsi="Arial" w:cs="Arial"/>
          <w:b/>
          <w:bCs/>
          <w:sz w:val="22"/>
          <w:szCs w:val="22"/>
        </w:rPr>
        <w:t xml:space="preserve">etection of </w:t>
      </w:r>
      <w:r w:rsidR="00FC584D">
        <w:rPr>
          <w:rFonts w:ascii="Arial" w:hAnsi="Arial" w:cs="Arial"/>
          <w:b/>
          <w:bCs/>
          <w:sz w:val="22"/>
          <w:szCs w:val="22"/>
        </w:rPr>
        <w:t>U</w:t>
      </w:r>
      <w:r w:rsidRPr="0096132D">
        <w:rPr>
          <w:rFonts w:ascii="Arial" w:hAnsi="Arial" w:cs="Arial"/>
          <w:b/>
          <w:bCs/>
          <w:sz w:val="22"/>
          <w:szCs w:val="22"/>
        </w:rPr>
        <w:t>se</w:t>
      </w:r>
    </w:p>
    <w:p w14:paraId="2DD09171" w14:textId="02D8C501" w:rsidR="00CC0D3A" w:rsidRPr="00004F70" w:rsidRDefault="0096132D" w:rsidP="00CC0D3A">
      <w:pPr>
        <w:spacing w:before="100" w:beforeAutospacing="1" w:after="100" w:afterAutospacing="1" w:line="240" w:lineRule="auto"/>
        <w:jc w:val="both"/>
        <w:rPr>
          <w:rFonts w:ascii="Arial" w:eastAsia="Times New Roman" w:hAnsi="Arial" w:cs="Arial"/>
          <w:kern w:val="0"/>
          <w:sz w:val="22"/>
          <w:szCs w:val="22"/>
          <w:lang w:eastAsia="en-GB"/>
          <w14:ligatures w14:val="none"/>
        </w:rPr>
      </w:pPr>
      <w:r w:rsidRPr="0096132D">
        <w:rPr>
          <w:rFonts w:ascii="Arial" w:hAnsi="Arial" w:cs="Arial"/>
          <w:sz w:val="22"/>
          <w:szCs w:val="22"/>
        </w:rPr>
        <w:t>Observation: change in behaviour, new behaviour, and disinhibited behaviour, ask the patient if they have used in a non-confrontational manner</w:t>
      </w:r>
      <w:r w:rsidR="00CC0D3A">
        <w:rPr>
          <w:rFonts w:ascii="Arial" w:hAnsi="Arial" w:cs="Arial"/>
          <w:sz w:val="22"/>
          <w:szCs w:val="22"/>
        </w:rPr>
        <w:t>.</w:t>
      </w:r>
      <w:r w:rsidR="00CC0D3A" w:rsidRPr="00CC0D3A">
        <w:rPr>
          <w:rFonts w:ascii="Times New Roman" w:eastAsia="Times New Roman" w:hAnsi="Times New Roman" w:cs="Times New Roman"/>
          <w:b/>
          <w:bCs/>
          <w:kern w:val="0"/>
          <w:lang w:eastAsia="en-GB"/>
          <w14:ligatures w14:val="none"/>
        </w:rPr>
        <w:t xml:space="preserve"> </w:t>
      </w:r>
      <w:r w:rsidR="00CC0D3A" w:rsidRPr="00004F70">
        <w:rPr>
          <w:rFonts w:ascii="Arial" w:eastAsia="Times New Roman" w:hAnsi="Arial" w:cs="Arial"/>
          <w:kern w:val="0"/>
          <w:sz w:val="22"/>
          <w:szCs w:val="22"/>
          <w:lang w:eastAsia="en-GB"/>
          <w14:ligatures w14:val="none"/>
        </w:rPr>
        <w:t>Staff must consider whether behaviours or presentation could be related to mental illness, delirium, dementia, autism, learning disability, physical health deterioration, trauma response, communication difficulty, or neurodivergence rather than intoxication alone. Assumptions must not be made based on ethnicity, age, appearance, homelessness, previous substance use history, or mental health diagnosis.</w:t>
      </w:r>
    </w:p>
    <w:p w14:paraId="65CF7747" w14:textId="77777777" w:rsidR="0096132D" w:rsidRPr="0096132D" w:rsidRDefault="0096132D" w:rsidP="00371D67">
      <w:pPr>
        <w:pStyle w:val="NoSpacing"/>
        <w:jc w:val="both"/>
        <w:rPr>
          <w:rFonts w:ascii="Arial" w:hAnsi="Arial" w:cs="Arial"/>
          <w:sz w:val="22"/>
          <w:szCs w:val="22"/>
        </w:rPr>
      </w:pPr>
      <w:r w:rsidRPr="0096132D">
        <w:rPr>
          <w:rFonts w:ascii="Arial" w:hAnsi="Arial" w:cs="Arial"/>
          <w:sz w:val="22"/>
          <w:szCs w:val="22"/>
        </w:rPr>
        <w:t xml:space="preserve">If the patient says </w:t>
      </w:r>
      <w:r w:rsidRPr="0096132D">
        <w:rPr>
          <w:rFonts w:ascii="Arial" w:hAnsi="Arial" w:cs="Arial"/>
          <w:b/>
          <w:bCs/>
          <w:sz w:val="22"/>
          <w:szCs w:val="22"/>
        </w:rPr>
        <w:t>yes, ask</w:t>
      </w:r>
      <w:r w:rsidRPr="0096132D">
        <w:rPr>
          <w:rFonts w:ascii="Arial" w:hAnsi="Arial" w:cs="Arial"/>
          <w:sz w:val="22"/>
          <w:szCs w:val="22"/>
        </w:rPr>
        <w:t xml:space="preserve"> </w:t>
      </w:r>
    </w:p>
    <w:p w14:paraId="631FBB07" w14:textId="498267E6" w:rsidR="0096132D" w:rsidRPr="0096132D" w:rsidRDefault="0096132D" w:rsidP="00BB1F26">
      <w:pPr>
        <w:pStyle w:val="NoSpacing"/>
        <w:numPr>
          <w:ilvl w:val="0"/>
          <w:numId w:val="17"/>
        </w:numPr>
        <w:jc w:val="both"/>
        <w:rPr>
          <w:rFonts w:ascii="Arial" w:hAnsi="Arial" w:cs="Arial"/>
          <w:sz w:val="22"/>
          <w:szCs w:val="22"/>
        </w:rPr>
      </w:pPr>
      <w:r w:rsidRPr="0096132D">
        <w:rPr>
          <w:rFonts w:ascii="Arial" w:hAnsi="Arial" w:cs="Arial"/>
          <w:sz w:val="22"/>
          <w:szCs w:val="22"/>
        </w:rPr>
        <w:t>which drug or alcohol</w:t>
      </w:r>
    </w:p>
    <w:p w14:paraId="5356EC62" w14:textId="5AEDD2C4" w:rsidR="0096132D" w:rsidRPr="0096132D" w:rsidRDefault="0096132D" w:rsidP="00BB1F26">
      <w:pPr>
        <w:pStyle w:val="NoSpacing"/>
        <w:numPr>
          <w:ilvl w:val="0"/>
          <w:numId w:val="17"/>
        </w:numPr>
        <w:jc w:val="both"/>
        <w:rPr>
          <w:rFonts w:ascii="Arial" w:hAnsi="Arial" w:cs="Arial"/>
          <w:sz w:val="22"/>
          <w:szCs w:val="22"/>
        </w:rPr>
      </w:pPr>
      <w:r w:rsidRPr="0096132D">
        <w:rPr>
          <w:rFonts w:ascii="Arial" w:hAnsi="Arial" w:cs="Arial"/>
          <w:sz w:val="22"/>
          <w:szCs w:val="22"/>
        </w:rPr>
        <w:t xml:space="preserve">how much </w:t>
      </w:r>
    </w:p>
    <w:p w14:paraId="48B75A92" w14:textId="66A47763" w:rsidR="0096132D" w:rsidRPr="0096132D" w:rsidRDefault="0096132D" w:rsidP="00BB1F26">
      <w:pPr>
        <w:pStyle w:val="NoSpacing"/>
        <w:numPr>
          <w:ilvl w:val="0"/>
          <w:numId w:val="17"/>
        </w:numPr>
        <w:jc w:val="both"/>
        <w:rPr>
          <w:rFonts w:ascii="Arial" w:hAnsi="Arial" w:cs="Arial"/>
          <w:sz w:val="22"/>
          <w:szCs w:val="22"/>
        </w:rPr>
      </w:pPr>
      <w:r w:rsidRPr="0096132D">
        <w:rPr>
          <w:rFonts w:ascii="Arial" w:hAnsi="Arial" w:cs="Arial"/>
          <w:sz w:val="22"/>
          <w:szCs w:val="22"/>
        </w:rPr>
        <w:t xml:space="preserve">how (oral, injected, smoke) </w:t>
      </w:r>
    </w:p>
    <w:p w14:paraId="3D1A6D41" w14:textId="5FF6870D" w:rsidR="0096132D" w:rsidRPr="0096132D" w:rsidRDefault="0096132D" w:rsidP="00BB1F26">
      <w:pPr>
        <w:pStyle w:val="NoSpacing"/>
        <w:numPr>
          <w:ilvl w:val="0"/>
          <w:numId w:val="17"/>
        </w:numPr>
        <w:jc w:val="both"/>
        <w:rPr>
          <w:rFonts w:ascii="Arial" w:hAnsi="Arial" w:cs="Arial"/>
          <w:sz w:val="22"/>
          <w:szCs w:val="22"/>
        </w:rPr>
      </w:pPr>
      <w:r w:rsidRPr="0096132D">
        <w:rPr>
          <w:rFonts w:ascii="Arial" w:hAnsi="Arial" w:cs="Arial"/>
          <w:sz w:val="22"/>
          <w:szCs w:val="22"/>
        </w:rPr>
        <w:t xml:space="preserve">what time did they use </w:t>
      </w:r>
    </w:p>
    <w:p w14:paraId="39DE24C4" w14:textId="3A2A05C1" w:rsidR="0096132D" w:rsidRPr="0096132D" w:rsidRDefault="0096132D" w:rsidP="00BB1F26">
      <w:pPr>
        <w:pStyle w:val="NoSpacing"/>
        <w:numPr>
          <w:ilvl w:val="0"/>
          <w:numId w:val="17"/>
        </w:numPr>
        <w:jc w:val="both"/>
        <w:rPr>
          <w:rFonts w:ascii="Arial" w:hAnsi="Arial" w:cs="Arial"/>
          <w:sz w:val="22"/>
          <w:szCs w:val="22"/>
        </w:rPr>
      </w:pPr>
      <w:r w:rsidRPr="0096132D">
        <w:rPr>
          <w:rFonts w:ascii="Arial" w:hAnsi="Arial" w:cs="Arial"/>
          <w:sz w:val="22"/>
          <w:szCs w:val="22"/>
        </w:rPr>
        <w:t>Did they use alone or with someone else.</w:t>
      </w:r>
    </w:p>
    <w:p w14:paraId="1A3537FD" w14:textId="77777777" w:rsidR="0096132D" w:rsidRPr="0096132D" w:rsidRDefault="0096132D" w:rsidP="00371D67">
      <w:pPr>
        <w:pStyle w:val="NoSpacing"/>
        <w:jc w:val="both"/>
        <w:rPr>
          <w:rFonts w:ascii="Arial" w:hAnsi="Arial" w:cs="Arial"/>
          <w:sz w:val="22"/>
          <w:szCs w:val="22"/>
        </w:rPr>
      </w:pPr>
    </w:p>
    <w:p w14:paraId="06B1B503" w14:textId="77777777" w:rsidR="0096132D" w:rsidRPr="0096132D" w:rsidRDefault="0096132D" w:rsidP="00371D67">
      <w:pPr>
        <w:pStyle w:val="NoSpacing"/>
        <w:jc w:val="both"/>
        <w:rPr>
          <w:rFonts w:ascii="Arial" w:hAnsi="Arial" w:cs="Arial"/>
          <w:sz w:val="22"/>
          <w:szCs w:val="22"/>
        </w:rPr>
      </w:pPr>
      <w:r w:rsidRPr="0096132D">
        <w:rPr>
          <w:rFonts w:ascii="Arial" w:hAnsi="Arial" w:cs="Arial"/>
          <w:b/>
          <w:bCs/>
          <w:sz w:val="22"/>
          <w:szCs w:val="22"/>
        </w:rPr>
        <w:lastRenderedPageBreak/>
        <w:t>Safety Measures</w:t>
      </w:r>
      <w:r w:rsidRPr="0096132D">
        <w:rPr>
          <w:rFonts w:ascii="Arial" w:hAnsi="Arial" w:cs="Arial"/>
          <w:sz w:val="22"/>
          <w:szCs w:val="22"/>
        </w:rPr>
        <w:t xml:space="preserve"> Isolate the patient from other patients, but do not leave them alone</w:t>
      </w:r>
    </w:p>
    <w:p w14:paraId="6A79EE3B" w14:textId="61326564" w:rsidR="0096132D" w:rsidRPr="0096132D" w:rsidRDefault="0096132D" w:rsidP="00BB1F26">
      <w:pPr>
        <w:pStyle w:val="NoSpacing"/>
        <w:numPr>
          <w:ilvl w:val="0"/>
          <w:numId w:val="18"/>
        </w:numPr>
        <w:jc w:val="both"/>
        <w:rPr>
          <w:rFonts w:ascii="Arial" w:hAnsi="Arial" w:cs="Arial"/>
          <w:sz w:val="22"/>
          <w:szCs w:val="22"/>
        </w:rPr>
      </w:pPr>
      <w:r w:rsidRPr="0096132D">
        <w:rPr>
          <w:rFonts w:ascii="Arial" w:hAnsi="Arial" w:cs="Arial"/>
          <w:sz w:val="22"/>
          <w:szCs w:val="22"/>
        </w:rPr>
        <w:t>If the patient agrees seek clarity</w:t>
      </w:r>
    </w:p>
    <w:p w14:paraId="62B54BD6" w14:textId="4AA8ED1A" w:rsidR="0096132D" w:rsidRPr="0096132D" w:rsidRDefault="0096132D" w:rsidP="00BB1F26">
      <w:pPr>
        <w:pStyle w:val="NoSpacing"/>
        <w:numPr>
          <w:ilvl w:val="0"/>
          <w:numId w:val="18"/>
        </w:numPr>
        <w:jc w:val="both"/>
        <w:rPr>
          <w:rFonts w:ascii="Arial" w:hAnsi="Arial" w:cs="Arial"/>
          <w:sz w:val="22"/>
          <w:szCs w:val="22"/>
        </w:rPr>
      </w:pPr>
      <w:r w:rsidRPr="007F2205">
        <w:rPr>
          <w:rFonts w:ascii="Arial" w:hAnsi="Arial" w:cs="Arial"/>
          <w:sz w:val="22"/>
          <w:szCs w:val="22"/>
        </w:rPr>
        <w:t>Take observations using NEWS2</w:t>
      </w:r>
      <w:r w:rsidR="009573CE" w:rsidRPr="007F2205">
        <w:rPr>
          <w:rFonts w:ascii="Arial" w:hAnsi="Arial" w:cs="Arial"/>
          <w:sz w:val="22"/>
          <w:szCs w:val="22"/>
        </w:rPr>
        <w:t xml:space="preserve"> Scor</w:t>
      </w:r>
      <w:r w:rsidR="007F2205" w:rsidRPr="007F2205">
        <w:rPr>
          <w:rFonts w:ascii="Arial" w:hAnsi="Arial" w:cs="Arial"/>
          <w:sz w:val="22"/>
          <w:szCs w:val="22"/>
        </w:rPr>
        <w:t>ing Resource</w:t>
      </w:r>
      <w:r w:rsidR="009573CE" w:rsidRPr="007F2205">
        <w:rPr>
          <w:rFonts w:ascii="Arial" w:hAnsi="Arial" w:cs="Arial"/>
          <w:sz w:val="22"/>
          <w:szCs w:val="22"/>
        </w:rPr>
        <w:t xml:space="preserve"> </w:t>
      </w:r>
      <w:r w:rsidR="007F2205" w:rsidRPr="007F2205">
        <w:rPr>
          <w:rFonts w:ascii="Arial" w:hAnsi="Arial" w:cs="Arial"/>
          <w:sz w:val="22"/>
          <w:szCs w:val="22"/>
        </w:rPr>
        <w:t>(</w:t>
      </w:r>
      <w:r w:rsidR="009573CE" w:rsidRPr="007F2205">
        <w:rPr>
          <w:rFonts w:ascii="Arial" w:hAnsi="Arial" w:cs="Arial"/>
          <w:b/>
          <w:bCs/>
          <w:i/>
          <w:iCs/>
          <w:sz w:val="22"/>
          <w:szCs w:val="22"/>
        </w:rPr>
        <w:t>Figure 6</w:t>
      </w:r>
      <w:r w:rsidR="009573CE" w:rsidRPr="007F2205">
        <w:rPr>
          <w:rFonts w:ascii="Arial" w:hAnsi="Arial" w:cs="Arial"/>
          <w:sz w:val="22"/>
          <w:szCs w:val="22"/>
        </w:rPr>
        <w:t>.</w:t>
      </w:r>
      <w:r w:rsidR="007F2205" w:rsidRPr="007F2205">
        <w:rPr>
          <w:rFonts w:ascii="Arial" w:hAnsi="Arial" w:cs="Arial"/>
          <w:sz w:val="22"/>
          <w:szCs w:val="22"/>
        </w:rPr>
        <w:t xml:space="preserve"> in </w:t>
      </w:r>
      <w:r w:rsidR="009573CE" w:rsidRPr="007F2205">
        <w:rPr>
          <w:rFonts w:ascii="Arial" w:hAnsi="Arial" w:cs="Arial"/>
          <w:sz w:val="22"/>
          <w:szCs w:val="22"/>
        </w:rPr>
        <w:t>Section 5.3)</w:t>
      </w:r>
      <w:r w:rsidRPr="007F2205">
        <w:rPr>
          <w:rFonts w:ascii="Arial" w:hAnsi="Arial" w:cs="Arial"/>
          <w:sz w:val="22"/>
          <w:szCs w:val="22"/>
        </w:rPr>
        <w:t>,</w:t>
      </w:r>
      <w:r w:rsidRPr="0096132D">
        <w:rPr>
          <w:rFonts w:ascii="Arial" w:hAnsi="Arial" w:cs="Arial"/>
          <w:sz w:val="22"/>
          <w:szCs w:val="22"/>
        </w:rPr>
        <w:t xml:space="preserve"> in addition assess level of confusion, disorientation. See Contact and Non-Contact observations</w:t>
      </w:r>
      <w:r w:rsidR="00E6505B">
        <w:rPr>
          <w:rFonts w:ascii="Arial" w:hAnsi="Arial" w:cs="Arial"/>
          <w:sz w:val="22"/>
          <w:szCs w:val="22"/>
        </w:rPr>
        <w:t xml:space="preserve"> (Appendix 2)</w:t>
      </w:r>
    </w:p>
    <w:p w14:paraId="26121957" w14:textId="77777777" w:rsidR="00881605" w:rsidRDefault="00881605" w:rsidP="00371D67">
      <w:pPr>
        <w:pStyle w:val="NoSpacing"/>
        <w:jc w:val="both"/>
        <w:rPr>
          <w:rFonts w:ascii="Arial" w:hAnsi="Arial" w:cs="Arial"/>
          <w:b/>
          <w:bCs/>
          <w:sz w:val="22"/>
          <w:szCs w:val="22"/>
        </w:rPr>
      </w:pPr>
    </w:p>
    <w:p w14:paraId="602B3AFD" w14:textId="7E5F38C7" w:rsidR="0096132D" w:rsidRPr="0096132D" w:rsidRDefault="0096132D" w:rsidP="00371D67">
      <w:pPr>
        <w:pStyle w:val="NoSpacing"/>
        <w:jc w:val="both"/>
        <w:rPr>
          <w:rFonts w:ascii="Arial" w:hAnsi="Arial" w:cs="Arial"/>
          <w:b/>
          <w:bCs/>
          <w:sz w:val="22"/>
          <w:szCs w:val="22"/>
        </w:rPr>
      </w:pPr>
      <w:r w:rsidRPr="0096132D">
        <w:rPr>
          <w:rFonts w:ascii="Arial" w:hAnsi="Arial" w:cs="Arial"/>
          <w:b/>
          <w:bCs/>
          <w:sz w:val="22"/>
          <w:szCs w:val="22"/>
        </w:rPr>
        <w:t>Investigations:</w:t>
      </w:r>
    </w:p>
    <w:p w14:paraId="7582EB7A" w14:textId="331EBFBA" w:rsidR="0096132D" w:rsidRPr="0096132D" w:rsidRDefault="0096132D" w:rsidP="00371D67">
      <w:pPr>
        <w:pStyle w:val="NoSpacing"/>
        <w:jc w:val="both"/>
        <w:rPr>
          <w:rFonts w:ascii="Arial" w:hAnsi="Arial" w:cs="Arial"/>
          <w:sz w:val="22"/>
          <w:szCs w:val="22"/>
        </w:rPr>
      </w:pPr>
      <w:r w:rsidRPr="0096132D">
        <w:rPr>
          <w:rFonts w:ascii="Arial" w:hAnsi="Arial" w:cs="Arial"/>
          <w:sz w:val="22"/>
          <w:szCs w:val="22"/>
        </w:rPr>
        <w:t xml:space="preserve">Drug screen, Triple drug testing kit for including fentanyl, </w:t>
      </w:r>
      <w:proofErr w:type="spellStart"/>
      <w:r w:rsidRPr="0096132D">
        <w:rPr>
          <w:rFonts w:ascii="Arial" w:hAnsi="Arial" w:cs="Arial"/>
          <w:sz w:val="22"/>
          <w:szCs w:val="22"/>
        </w:rPr>
        <w:t>nitaz</w:t>
      </w:r>
      <w:r w:rsidR="009573CE">
        <w:rPr>
          <w:rFonts w:ascii="Arial" w:hAnsi="Arial" w:cs="Arial"/>
          <w:sz w:val="22"/>
          <w:szCs w:val="22"/>
        </w:rPr>
        <w:t>e</w:t>
      </w:r>
      <w:r w:rsidRPr="0096132D">
        <w:rPr>
          <w:rFonts w:ascii="Arial" w:hAnsi="Arial" w:cs="Arial"/>
          <w:sz w:val="22"/>
          <w:szCs w:val="22"/>
        </w:rPr>
        <w:t>ne</w:t>
      </w:r>
      <w:proofErr w:type="spellEnd"/>
      <w:r w:rsidRPr="0096132D">
        <w:rPr>
          <w:rFonts w:ascii="Arial" w:hAnsi="Arial" w:cs="Arial"/>
          <w:sz w:val="22"/>
          <w:szCs w:val="22"/>
        </w:rPr>
        <w:t xml:space="preserve"> and xylazine (Please see Appendix 1).</w:t>
      </w:r>
    </w:p>
    <w:p w14:paraId="3A9092EB" w14:textId="77777777" w:rsidR="0096132D" w:rsidRPr="0096132D" w:rsidRDefault="0096132D" w:rsidP="00371D67">
      <w:pPr>
        <w:pStyle w:val="NoSpacing"/>
        <w:jc w:val="both"/>
        <w:rPr>
          <w:rFonts w:ascii="Arial" w:hAnsi="Arial" w:cs="Arial"/>
          <w:sz w:val="22"/>
          <w:szCs w:val="22"/>
        </w:rPr>
      </w:pPr>
      <w:r w:rsidRPr="0096132D">
        <w:rPr>
          <w:rFonts w:ascii="Arial" w:hAnsi="Arial" w:cs="Arial"/>
          <w:sz w:val="22"/>
          <w:szCs w:val="22"/>
        </w:rPr>
        <w:t>Breathalyse for Alcohol,</w:t>
      </w:r>
    </w:p>
    <w:p w14:paraId="576114EA" w14:textId="32ADEA73" w:rsidR="0096132D" w:rsidRPr="0096132D" w:rsidRDefault="0096132D" w:rsidP="00BB1F26">
      <w:pPr>
        <w:pStyle w:val="NoSpacing"/>
        <w:numPr>
          <w:ilvl w:val="0"/>
          <w:numId w:val="19"/>
        </w:numPr>
        <w:jc w:val="both"/>
        <w:rPr>
          <w:rFonts w:ascii="Arial" w:hAnsi="Arial" w:cs="Arial"/>
          <w:sz w:val="22"/>
          <w:szCs w:val="22"/>
        </w:rPr>
      </w:pPr>
      <w:r w:rsidRPr="0096132D">
        <w:rPr>
          <w:rFonts w:ascii="Arial" w:hAnsi="Arial" w:cs="Arial"/>
          <w:sz w:val="22"/>
          <w:szCs w:val="22"/>
        </w:rPr>
        <w:t>Glucose finger prick test,</w:t>
      </w:r>
    </w:p>
    <w:p w14:paraId="426C4327" w14:textId="1DC204EA" w:rsidR="0096132D" w:rsidRPr="0096132D" w:rsidRDefault="0096132D" w:rsidP="00BB1F26">
      <w:pPr>
        <w:pStyle w:val="NoSpacing"/>
        <w:numPr>
          <w:ilvl w:val="0"/>
          <w:numId w:val="19"/>
        </w:numPr>
        <w:jc w:val="both"/>
        <w:rPr>
          <w:rFonts w:ascii="Arial" w:hAnsi="Arial" w:cs="Arial"/>
          <w:sz w:val="22"/>
          <w:szCs w:val="22"/>
        </w:rPr>
      </w:pPr>
      <w:r w:rsidRPr="0096132D">
        <w:rPr>
          <w:rFonts w:ascii="Arial" w:hAnsi="Arial" w:cs="Arial"/>
          <w:sz w:val="22"/>
          <w:szCs w:val="22"/>
        </w:rPr>
        <w:t>Electrocardiogram (ECG,)</w:t>
      </w:r>
    </w:p>
    <w:p w14:paraId="4E590975" w14:textId="37434BF7" w:rsidR="0096132D" w:rsidRPr="0096132D" w:rsidRDefault="0096132D" w:rsidP="00BB1F26">
      <w:pPr>
        <w:pStyle w:val="NoSpacing"/>
        <w:numPr>
          <w:ilvl w:val="0"/>
          <w:numId w:val="19"/>
        </w:numPr>
        <w:jc w:val="both"/>
        <w:rPr>
          <w:rFonts w:ascii="Arial" w:hAnsi="Arial" w:cs="Arial"/>
          <w:sz w:val="22"/>
          <w:szCs w:val="22"/>
        </w:rPr>
      </w:pPr>
      <w:r w:rsidRPr="0096132D">
        <w:rPr>
          <w:rFonts w:ascii="Arial" w:hAnsi="Arial" w:cs="Arial"/>
          <w:sz w:val="22"/>
          <w:szCs w:val="22"/>
        </w:rPr>
        <w:t>Pregnancy test.</w:t>
      </w:r>
    </w:p>
    <w:p w14:paraId="48CCA29F" w14:textId="2BC61D18" w:rsidR="0096132D" w:rsidRPr="0096132D" w:rsidRDefault="0096132D" w:rsidP="00BB1F26">
      <w:pPr>
        <w:pStyle w:val="NoSpacing"/>
        <w:numPr>
          <w:ilvl w:val="0"/>
          <w:numId w:val="19"/>
        </w:numPr>
        <w:jc w:val="both"/>
        <w:rPr>
          <w:rFonts w:ascii="Arial" w:hAnsi="Arial" w:cs="Arial"/>
          <w:sz w:val="22"/>
          <w:szCs w:val="22"/>
        </w:rPr>
      </w:pPr>
      <w:r w:rsidRPr="0096132D">
        <w:rPr>
          <w:rFonts w:ascii="Arial" w:hAnsi="Arial" w:cs="Arial"/>
          <w:sz w:val="22"/>
          <w:szCs w:val="22"/>
        </w:rPr>
        <w:t>Bloods: FBC, U&amp;Es, LFTs, CK, toxicology screen. (May take time for results)</w:t>
      </w:r>
    </w:p>
    <w:p w14:paraId="6D8794C9" w14:textId="6A56FDCE" w:rsidR="0096132D" w:rsidRPr="0096132D" w:rsidRDefault="0096132D" w:rsidP="00BB1F26">
      <w:pPr>
        <w:pStyle w:val="NoSpacing"/>
        <w:numPr>
          <w:ilvl w:val="0"/>
          <w:numId w:val="19"/>
        </w:numPr>
        <w:jc w:val="both"/>
        <w:rPr>
          <w:rFonts w:ascii="Arial" w:hAnsi="Arial" w:cs="Arial"/>
          <w:sz w:val="22"/>
          <w:szCs w:val="22"/>
        </w:rPr>
      </w:pPr>
      <w:r w:rsidRPr="0096132D">
        <w:rPr>
          <w:rFonts w:ascii="Arial" w:hAnsi="Arial" w:cs="Arial"/>
          <w:sz w:val="22"/>
          <w:szCs w:val="22"/>
        </w:rPr>
        <w:t>Imaging: CXR, CT head as indicated, Acute Trust</w:t>
      </w:r>
    </w:p>
    <w:p w14:paraId="2E41B45F" w14:textId="77777777" w:rsidR="00881605" w:rsidRDefault="00881605" w:rsidP="00371D67">
      <w:pPr>
        <w:pStyle w:val="NoSpacing"/>
        <w:jc w:val="both"/>
        <w:rPr>
          <w:rFonts w:ascii="Arial" w:hAnsi="Arial" w:cs="Arial"/>
          <w:b/>
          <w:bCs/>
          <w:sz w:val="22"/>
          <w:szCs w:val="22"/>
        </w:rPr>
      </w:pPr>
    </w:p>
    <w:p w14:paraId="0563D9DC" w14:textId="1F62D994" w:rsidR="0096132D" w:rsidRPr="0096132D" w:rsidRDefault="0096132D" w:rsidP="00371D67">
      <w:pPr>
        <w:pStyle w:val="NoSpacing"/>
        <w:jc w:val="both"/>
        <w:rPr>
          <w:rFonts w:ascii="Arial" w:hAnsi="Arial" w:cs="Arial"/>
          <w:b/>
          <w:bCs/>
          <w:sz w:val="22"/>
          <w:szCs w:val="22"/>
        </w:rPr>
      </w:pPr>
      <w:r w:rsidRPr="0096132D">
        <w:rPr>
          <w:rFonts w:ascii="Arial" w:hAnsi="Arial" w:cs="Arial"/>
          <w:b/>
          <w:bCs/>
          <w:sz w:val="22"/>
          <w:szCs w:val="22"/>
        </w:rPr>
        <w:t>Medication Review</w:t>
      </w:r>
    </w:p>
    <w:p w14:paraId="62A983B1" w14:textId="5ACCC3ED" w:rsidR="0096132D" w:rsidRPr="0096132D" w:rsidRDefault="0096132D" w:rsidP="00BB1F26">
      <w:pPr>
        <w:pStyle w:val="NoSpacing"/>
        <w:numPr>
          <w:ilvl w:val="0"/>
          <w:numId w:val="20"/>
        </w:numPr>
        <w:jc w:val="both"/>
        <w:rPr>
          <w:rFonts w:ascii="Arial" w:hAnsi="Arial" w:cs="Arial"/>
          <w:sz w:val="22"/>
          <w:szCs w:val="22"/>
        </w:rPr>
      </w:pPr>
      <w:r w:rsidRPr="0096132D">
        <w:rPr>
          <w:rFonts w:ascii="Arial" w:hAnsi="Arial" w:cs="Arial"/>
          <w:sz w:val="22"/>
          <w:szCs w:val="22"/>
        </w:rPr>
        <w:t>Check when last medications were given, consider overdose possibilities (e.g. if the patient has used depressants, were they also given depressants on the ward within the last 2hours)</w:t>
      </w:r>
    </w:p>
    <w:p w14:paraId="1C2E150A" w14:textId="2F1F11AC" w:rsidR="0096132D" w:rsidRPr="0096132D" w:rsidRDefault="0096132D" w:rsidP="00BB1F26">
      <w:pPr>
        <w:pStyle w:val="NoSpacing"/>
        <w:numPr>
          <w:ilvl w:val="0"/>
          <w:numId w:val="20"/>
        </w:numPr>
        <w:shd w:val="clear" w:color="auto" w:fill="FFFFFF" w:themeFill="background1"/>
        <w:jc w:val="both"/>
        <w:rPr>
          <w:rFonts w:ascii="Arial" w:hAnsi="Arial" w:cs="Arial"/>
          <w:sz w:val="22"/>
          <w:szCs w:val="22"/>
        </w:rPr>
      </w:pPr>
      <w:r w:rsidRPr="0096132D">
        <w:rPr>
          <w:rFonts w:ascii="Arial" w:hAnsi="Arial" w:cs="Arial"/>
          <w:sz w:val="22"/>
          <w:szCs w:val="22"/>
        </w:rPr>
        <w:t>Inform a senior team member and the duty senior nurse DSN out of hours, Contact the ward doctor or on call doctor to agree an onward management plan</w:t>
      </w:r>
    </w:p>
    <w:p w14:paraId="2EE9DE26" w14:textId="55F5B98B" w:rsidR="0096132D" w:rsidRPr="00E6505B" w:rsidRDefault="0096132D" w:rsidP="00BB1F26">
      <w:pPr>
        <w:pStyle w:val="NoSpacing"/>
        <w:numPr>
          <w:ilvl w:val="0"/>
          <w:numId w:val="20"/>
        </w:numPr>
        <w:shd w:val="clear" w:color="auto" w:fill="FFFFFF" w:themeFill="background1"/>
        <w:jc w:val="both"/>
        <w:rPr>
          <w:rFonts w:ascii="Arial" w:hAnsi="Arial" w:cs="Arial"/>
          <w:sz w:val="22"/>
          <w:szCs w:val="22"/>
        </w:rPr>
      </w:pPr>
      <w:r w:rsidRPr="0096132D">
        <w:rPr>
          <w:rFonts w:ascii="Arial" w:hAnsi="Arial" w:cs="Arial"/>
          <w:sz w:val="22"/>
          <w:szCs w:val="22"/>
        </w:rPr>
        <w:t xml:space="preserve">Onward assessment should include review of medical and psychiatric history to identify additional </w:t>
      </w:r>
      <w:r w:rsidRPr="00E6505B">
        <w:rPr>
          <w:rFonts w:ascii="Arial" w:hAnsi="Arial" w:cs="Arial"/>
          <w:sz w:val="22"/>
          <w:szCs w:val="22"/>
        </w:rPr>
        <w:t>risk factors that may cause overdose: e.g. liver or renal problems or low tolerance through periods of abstinence</w:t>
      </w:r>
    </w:p>
    <w:p w14:paraId="054E603E" w14:textId="31034669" w:rsidR="00881605" w:rsidRPr="00381DAC" w:rsidRDefault="0096132D" w:rsidP="00BB1F26">
      <w:pPr>
        <w:pStyle w:val="NoSpacing"/>
        <w:numPr>
          <w:ilvl w:val="0"/>
          <w:numId w:val="20"/>
        </w:numPr>
        <w:shd w:val="clear" w:color="auto" w:fill="FFFFFF" w:themeFill="background1"/>
        <w:jc w:val="both"/>
        <w:rPr>
          <w:rFonts w:ascii="Arial" w:hAnsi="Arial" w:cs="Arial"/>
          <w:b/>
        </w:rPr>
      </w:pPr>
      <w:r w:rsidRPr="007F2205">
        <w:rPr>
          <w:rFonts w:ascii="Arial" w:hAnsi="Arial" w:cs="Arial"/>
          <w:sz w:val="22"/>
          <w:szCs w:val="22"/>
        </w:rPr>
        <w:t>Review Quick Checklist 4.23 (Alcohol) and 4.24 (New Psychoactive Substances NPS’s) above</w:t>
      </w:r>
      <w:r w:rsidR="00E6505B" w:rsidRPr="007F2205">
        <w:rPr>
          <w:rFonts w:ascii="Arial" w:hAnsi="Arial" w:cs="Arial"/>
          <w:sz w:val="22"/>
          <w:szCs w:val="22"/>
        </w:rPr>
        <w:t>.</w:t>
      </w:r>
    </w:p>
    <w:p w14:paraId="18F4636D" w14:textId="77777777" w:rsidR="00381DAC" w:rsidRPr="007F2205" w:rsidRDefault="00381DAC" w:rsidP="00381DAC">
      <w:pPr>
        <w:pStyle w:val="NoSpacing"/>
        <w:shd w:val="clear" w:color="auto" w:fill="FFFFFF" w:themeFill="background1"/>
        <w:ind w:left="720"/>
        <w:jc w:val="both"/>
        <w:rPr>
          <w:rFonts w:ascii="Arial" w:hAnsi="Arial" w:cs="Arial"/>
          <w:b/>
        </w:rPr>
      </w:pPr>
    </w:p>
    <w:p w14:paraId="08C8B55F" w14:textId="0134A307" w:rsidR="00F169C8" w:rsidRPr="0053317F" w:rsidRDefault="00F169C8" w:rsidP="00F169C8">
      <w:pPr>
        <w:pStyle w:val="NoSpacing"/>
        <w:jc w:val="both"/>
        <w:rPr>
          <w:rFonts w:ascii="Arial" w:hAnsi="Arial" w:cs="Arial"/>
          <w:b/>
        </w:rPr>
      </w:pPr>
      <w:r w:rsidRPr="0053317F">
        <w:rPr>
          <w:rFonts w:ascii="Arial" w:hAnsi="Arial" w:cs="Arial"/>
          <w:b/>
        </w:rPr>
        <w:t xml:space="preserve">5.0 </w:t>
      </w:r>
      <w:r w:rsidRPr="0053317F">
        <w:rPr>
          <w:rFonts w:ascii="Arial" w:hAnsi="Arial" w:cs="Arial"/>
          <w:b/>
        </w:rPr>
        <w:tab/>
      </w:r>
      <w:r w:rsidR="00B42FAB" w:rsidRPr="00B42FAB">
        <w:rPr>
          <w:rFonts w:ascii="Arial" w:hAnsi="Arial" w:cs="Arial"/>
          <w:b/>
        </w:rPr>
        <w:t>Management of Acute Intoxication</w:t>
      </w:r>
    </w:p>
    <w:p w14:paraId="6A94DE2C" w14:textId="65FB6898" w:rsidR="00F169C8" w:rsidRDefault="00F169C8" w:rsidP="00B42FAB">
      <w:pPr>
        <w:pStyle w:val="NoSpacing"/>
        <w:rPr>
          <w:rFonts w:ascii="Arial" w:hAnsi="Arial" w:cs="Arial"/>
          <w:b/>
          <w:sz w:val="22"/>
          <w:szCs w:val="22"/>
        </w:rPr>
      </w:pPr>
    </w:p>
    <w:p w14:paraId="3F039B23" w14:textId="77777777" w:rsidR="00B42FAB" w:rsidRPr="00381DAC" w:rsidRDefault="00B42FAB" w:rsidP="00381DAC">
      <w:pPr>
        <w:pStyle w:val="NoSpacing"/>
        <w:rPr>
          <w:rFonts w:ascii="Arial" w:hAnsi="Arial" w:cs="Arial"/>
          <w:sz w:val="22"/>
          <w:szCs w:val="22"/>
        </w:rPr>
      </w:pPr>
      <w:r w:rsidRPr="00381DAC">
        <w:rPr>
          <w:rFonts w:ascii="Arial" w:hAnsi="Arial" w:cs="Arial"/>
          <w:sz w:val="22"/>
          <w:szCs w:val="22"/>
        </w:rPr>
        <w:t xml:space="preserve">The primary goal is to ensure the patients safety, and the safety of other patients and staff.   </w:t>
      </w:r>
    </w:p>
    <w:p w14:paraId="0863593F" w14:textId="77777777" w:rsidR="00B42FAB" w:rsidRPr="00381DAC" w:rsidRDefault="00B42FAB" w:rsidP="00381DAC">
      <w:pPr>
        <w:pStyle w:val="NoSpacing"/>
        <w:rPr>
          <w:rFonts w:ascii="Arial" w:hAnsi="Arial" w:cs="Arial"/>
          <w:sz w:val="22"/>
          <w:szCs w:val="22"/>
        </w:rPr>
      </w:pPr>
    </w:p>
    <w:p w14:paraId="66637CF5" w14:textId="67B525E7" w:rsidR="00B42FAB" w:rsidRPr="00381DAC" w:rsidRDefault="00B42FAB" w:rsidP="00381DAC">
      <w:pPr>
        <w:pStyle w:val="NoSpacing"/>
        <w:rPr>
          <w:rFonts w:ascii="Arial" w:hAnsi="Arial" w:cs="Arial"/>
          <w:sz w:val="22"/>
          <w:szCs w:val="22"/>
        </w:rPr>
      </w:pPr>
      <w:r w:rsidRPr="00381DAC">
        <w:rPr>
          <w:rFonts w:ascii="Arial" w:hAnsi="Arial" w:cs="Arial"/>
          <w:sz w:val="22"/>
          <w:szCs w:val="22"/>
        </w:rPr>
        <w:t xml:space="preserve">The team need to monitor what is happening and plan for the potential physical health deterioration.  The level of intoxication is on a continuum from mild - to - life threatening. </w:t>
      </w:r>
    </w:p>
    <w:p w14:paraId="11BDB041" w14:textId="77777777" w:rsidR="00B42FAB" w:rsidRPr="00381DAC" w:rsidRDefault="00B42FAB" w:rsidP="00381DAC">
      <w:pPr>
        <w:pStyle w:val="NoSpacing"/>
        <w:rPr>
          <w:rFonts w:ascii="Arial" w:hAnsi="Arial" w:cs="Arial"/>
          <w:sz w:val="22"/>
          <w:szCs w:val="22"/>
        </w:rPr>
      </w:pPr>
      <w:r w:rsidRPr="00381DAC">
        <w:rPr>
          <w:rFonts w:ascii="Arial" w:hAnsi="Arial" w:cs="Arial"/>
          <w:sz w:val="22"/>
          <w:szCs w:val="22"/>
        </w:rPr>
        <w:t xml:space="preserve"> </w:t>
      </w:r>
    </w:p>
    <w:p w14:paraId="351F5AA5" w14:textId="2B7C0947" w:rsidR="00B42FAB" w:rsidRDefault="00B42FAB" w:rsidP="00381DAC">
      <w:pPr>
        <w:pStyle w:val="NoSpacing"/>
        <w:rPr>
          <w:rFonts w:ascii="Arial" w:hAnsi="Arial" w:cs="Arial"/>
          <w:sz w:val="22"/>
          <w:szCs w:val="22"/>
        </w:rPr>
      </w:pPr>
      <w:r w:rsidRPr="00381DAC">
        <w:rPr>
          <w:rFonts w:ascii="Arial" w:hAnsi="Arial" w:cs="Arial"/>
          <w:sz w:val="22"/>
          <w:szCs w:val="22"/>
        </w:rPr>
        <w:t xml:space="preserve">Inform the patient that continued monitoring for their safety and the safety of others is required.  </w:t>
      </w:r>
    </w:p>
    <w:p w14:paraId="7F8C9418" w14:textId="77777777" w:rsidR="00381DAC" w:rsidRPr="00381DAC" w:rsidRDefault="00381DAC" w:rsidP="00381DAC">
      <w:pPr>
        <w:pStyle w:val="NoSpacing"/>
        <w:rPr>
          <w:rFonts w:ascii="Arial" w:hAnsi="Arial" w:cs="Arial"/>
          <w:sz w:val="22"/>
          <w:szCs w:val="22"/>
        </w:rPr>
      </w:pPr>
    </w:p>
    <w:p w14:paraId="5810AD42" w14:textId="52395DC1" w:rsidR="00CC0D3A" w:rsidRPr="00381DAC" w:rsidRDefault="00B42FAB" w:rsidP="00381DAC">
      <w:pPr>
        <w:pStyle w:val="NoSpacing"/>
        <w:rPr>
          <w:rFonts w:ascii="Arial" w:eastAsia="Times New Roman" w:hAnsi="Arial" w:cs="Arial"/>
          <w:i/>
          <w:iCs/>
          <w:kern w:val="0"/>
          <w:sz w:val="22"/>
          <w:szCs w:val="22"/>
          <w:lang w:eastAsia="en-GB"/>
          <w14:ligatures w14:val="none"/>
        </w:rPr>
      </w:pPr>
      <w:r w:rsidRPr="00381DAC">
        <w:rPr>
          <w:rFonts w:ascii="Arial" w:hAnsi="Arial" w:cs="Arial"/>
          <w:i/>
          <w:iCs/>
          <w:sz w:val="22"/>
          <w:szCs w:val="22"/>
        </w:rPr>
        <w:t>General principles when managing intoxication include:</w:t>
      </w:r>
      <w:r w:rsidR="00CC0D3A" w:rsidRPr="00381DAC">
        <w:rPr>
          <w:rFonts w:ascii="Arial" w:eastAsia="Times New Roman" w:hAnsi="Arial" w:cs="Arial"/>
          <w:b/>
          <w:i/>
          <w:iCs/>
          <w:kern w:val="0"/>
          <w:sz w:val="22"/>
          <w:szCs w:val="22"/>
          <w:lang w:eastAsia="en-GB"/>
          <w14:ligatures w14:val="none"/>
        </w:rPr>
        <w:t xml:space="preserve"> </w:t>
      </w:r>
    </w:p>
    <w:p w14:paraId="2897E099" w14:textId="44D91BEA" w:rsidR="00CC0D3A" w:rsidRPr="00381DAC" w:rsidRDefault="00CC0D3A" w:rsidP="00381DAC">
      <w:pPr>
        <w:pStyle w:val="NoSpacing"/>
        <w:numPr>
          <w:ilvl w:val="0"/>
          <w:numId w:val="45"/>
        </w:numPr>
        <w:rPr>
          <w:rFonts w:ascii="Arial" w:hAnsi="Arial" w:cs="Arial"/>
          <w:sz w:val="22"/>
          <w:szCs w:val="22"/>
          <w:lang w:eastAsia="en-GB"/>
        </w:rPr>
      </w:pPr>
      <w:r w:rsidRPr="00381DAC">
        <w:rPr>
          <w:rFonts w:ascii="Arial" w:hAnsi="Arial" w:cs="Arial"/>
          <w:sz w:val="22"/>
          <w:szCs w:val="22"/>
          <w:lang w:eastAsia="en-GB"/>
        </w:rPr>
        <w:t xml:space="preserve">Maintain a trauma-informed, non-stigmatising, and culturally sensitive approach at all times. </w:t>
      </w:r>
    </w:p>
    <w:p w14:paraId="65902552" w14:textId="77777777" w:rsidR="00CC0D3A" w:rsidRPr="00381DAC" w:rsidRDefault="00CC0D3A" w:rsidP="00381DAC">
      <w:pPr>
        <w:pStyle w:val="NoSpacing"/>
        <w:numPr>
          <w:ilvl w:val="0"/>
          <w:numId w:val="45"/>
        </w:numPr>
        <w:rPr>
          <w:rFonts w:ascii="Arial" w:hAnsi="Arial" w:cs="Arial"/>
          <w:sz w:val="22"/>
          <w:szCs w:val="22"/>
          <w:lang w:eastAsia="en-GB"/>
        </w:rPr>
      </w:pPr>
      <w:r w:rsidRPr="00381DAC">
        <w:rPr>
          <w:rFonts w:ascii="Arial" w:hAnsi="Arial" w:cs="Arial"/>
          <w:sz w:val="22"/>
          <w:szCs w:val="22"/>
          <w:lang w:eastAsia="en-GB"/>
        </w:rPr>
        <w:t xml:space="preserve">Use clear, accessible, and non-judgemental communication appropriate to the patient’s level of understanding and communication needs. </w:t>
      </w:r>
    </w:p>
    <w:p w14:paraId="65F4AF86" w14:textId="77777777" w:rsidR="00CC0D3A" w:rsidRPr="00381DAC" w:rsidRDefault="00CC0D3A" w:rsidP="00381DAC">
      <w:pPr>
        <w:pStyle w:val="NoSpacing"/>
        <w:numPr>
          <w:ilvl w:val="0"/>
          <w:numId w:val="45"/>
        </w:numPr>
        <w:rPr>
          <w:rFonts w:ascii="Arial" w:hAnsi="Arial" w:cs="Arial"/>
          <w:sz w:val="22"/>
          <w:szCs w:val="22"/>
          <w:lang w:eastAsia="en-GB"/>
        </w:rPr>
      </w:pPr>
      <w:r w:rsidRPr="00381DAC">
        <w:rPr>
          <w:rFonts w:ascii="Arial" w:hAnsi="Arial" w:cs="Arial"/>
          <w:sz w:val="22"/>
          <w:szCs w:val="22"/>
          <w:lang w:eastAsia="en-GB"/>
        </w:rPr>
        <w:t xml:space="preserve">Consider the need for interpreters, advocates, carers, or reasonable adjustments during assessment and treatment planning. </w:t>
      </w:r>
    </w:p>
    <w:p w14:paraId="76FEA7BB" w14:textId="77777777" w:rsidR="00CC0D3A" w:rsidRPr="00381DAC" w:rsidRDefault="00CC0D3A" w:rsidP="00381DAC">
      <w:pPr>
        <w:pStyle w:val="NoSpacing"/>
        <w:numPr>
          <w:ilvl w:val="0"/>
          <w:numId w:val="45"/>
        </w:numPr>
        <w:rPr>
          <w:rFonts w:ascii="Arial" w:hAnsi="Arial" w:cs="Arial"/>
          <w:sz w:val="22"/>
          <w:szCs w:val="22"/>
          <w:lang w:eastAsia="en-GB"/>
        </w:rPr>
      </w:pPr>
      <w:r w:rsidRPr="00381DAC">
        <w:rPr>
          <w:rFonts w:ascii="Arial" w:hAnsi="Arial" w:cs="Arial"/>
          <w:sz w:val="22"/>
          <w:szCs w:val="22"/>
          <w:lang w:eastAsia="en-GB"/>
        </w:rPr>
        <w:t xml:space="preserve">Recognise that fear, trauma, cultural factors, previous restrictive interventions, or experiences of discrimination may affect engagement with care. </w:t>
      </w:r>
    </w:p>
    <w:p w14:paraId="66600547" w14:textId="5A53D59C" w:rsidR="00B42FAB" w:rsidRDefault="00CC0D3A" w:rsidP="00381DAC">
      <w:pPr>
        <w:pStyle w:val="NoSpacing"/>
        <w:numPr>
          <w:ilvl w:val="0"/>
          <w:numId w:val="45"/>
        </w:numPr>
        <w:rPr>
          <w:rFonts w:ascii="Arial" w:hAnsi="Arial" w:cs="Arial"/>
          <w:sz w:val="22"/>
          <w:szCs w:val="22"/>
          <w:lang w:eastAsia="en-GB"/>
        </w:rPr>
      </w:pPr>
      <w:r w:rsidRPr="00381DAC">
        <w:rPr>
          <w:rFonts w:ascii="Arial" w:hAnsi="Arial" w:cs="Arial"/>
          <w:sz w:val="22"/>
          <w:szCs w:val="22"/>
          <w:lang w:eastAsia="en-GB"/>
        </w:rPr>
        <w:t>Avoid unnecessary restrictive interventions wherever possible and ensure any restriction is proportionate, justified, and in line with Trust policy.</w:t>
      </w:r>
    </w:p>
    <w:p w14:paraId="121E4C18" w14:textId="77777777" w:rsidR="00381DAC" w:rsidRPr="00381DAC" w:rsidRDefault="00381DAC" w:rsidP="00381DAC">
      <w:pPr>
        <w:pStyle w:val="NoSpacing"/>
        <w:rPr>
          <w:rFonts w:ascii="Arial" w:hAnsi="Arial" w:cs="Arial"/>
          <w:b/>
          <w:sz w:val="20"/>
          <w:szCs w:val="20"/>
        </w:rPr>
      </w:pPr>
    </w:p>
    <w:p w14:paraId="0C8C6808" w14:textId="77777777" w:rsidR="00F34C9F" w:rsidRPr="00371D67" w:rsidRDefault="00F34C9F" w:rsidP="00BB1F26">
      <w:pPr>
        <w:pStyle w:val="ListParagraph"/>
        <w:numPr>
          <w:ilvl w:val="0"/>
          <w:numId w:val="21"/>
        </w:numPr>
        <w:shd w:val="clear" w:color="auto" w:fill="DAE9F7" w:themeFill="text2" w:themeFillTint="1A"/>
        <w:spacing w:after="0" w:line="240" w:lineRule="auto"/>
        <w:rPr>
          <w:rFonts w:ascii="Arial" w:hAnsi="Arial" w:cs="Arial"/>
          <w:sz w:val="22"/>
          <w:szCs w:val="22"/>
        </w:rPr>
      </w:pPr>
      <w:r w:rsidRPr="00371D67">
        <w:rPr>
          <w:rFonts w:ascii="Arial" w:hAnsi="Arial" w:cs="Arial"/>
          <w:sz w:val="22"/>
          <w:szCs w:val="22"/>
        </w:rPr>
        <w:t xml:space="preserve">Maintain a calm, professional, non-judgemental attitude </w:t>
      </w:r>
    </w:p>
    <w:p w14:paraId="017FB594" w14:textId="77777777" w:rsidR="00F34C9F" w:rsidRPr="00371D67" w:rsidRDefault="00F34C9F" w:rsidP="00BB1F26">
      <w:pPr>
        <w:pStyle w:val="ListParagraph"/>
        <w:numPr>
          <w:ilvl w:val="0"/>
          <w:numId w:val="21"/>
        </w:numPr>
        <w:shd w:val="clear" w:color="auto" w:fill="DAE9F7" w:themeFill="text2" w:themeFillTint="1A"/>
        <w:spacing w:after="0" w:line="240" w:lineRule="auto"/>
        <w:rPr>
          <w:rFonts w:ascii="Arial" w:hAnsi="Arial" w:cs="Arial"/>
          <w:sz w:val="22"/>
          <w:szCs w:val="22"/>
        </w:rPr>
      </w:pPr>
      <w:r w:rsidRPr="00371D67">
        <w:rPr>
          <w:rFonts w:ascii="Arial" w:hAnsi="Arial" w:cs="Arial"/>
          <w:sz w:val="22"/>
          <w:szCs w:val="22"/>
        </w:rPr>
        <w:t xml:space="preserve">Orientate and establish rapport </w:t>
      </w:r>
    </w:p>
    <w:p w14:paraId="1B65AADC" w14:textId="77777777" w:rsidR="00F34C9F" w:rsidRPr="00371D67" w:rsidRDefault="00F34C9F" w:rsidP="00BB1F26">
      <w:pPr>
        <w:pStyle w:val="ListParagraph"/>
        <w:numPr>
          <w:ilvl w:val="0"/>
          <w:numId w:val="21"/>
        </w:numPr>
        <w:shd w:val="clear" w:color="auto" w:fill="DAE9F7" w:themeFill="text2" w:themeFillTint="1A"/>
        <w:spacing w:after="0" w:line="240" w:lineRule="auto"/>
        <w:rPr>
          <w:rFonts w:ascii="Arial" w:hAnsi="Arial" w:cs="Arial"/>
          <w:sz w:val="22"/>
          <w:szCs w:val="22"/>
        </w:rPr>
      </w:pPr>
      <w:r w:rsidRPr="00371D67">
        <w:rPr>
          <w:rFonts w:ascii="Arial" w:hAnsi="Arial" w:cs="Arial"/>
          <w:sz w:val="22"/>
          <w:szCs w:val="22"/>
        </w:rPr>
        <w:t xml:space="preserve">Be aware of the potential physical health deterioration risk and the escalation points. </w:t>
      </w:r>
    </w:p>
    <w:p w14:paraId="26588753" w14:textId="77777777" w:rsidR="00F34C9F" w:rsidRPr="00371D67" w:rsidRDefault="00F34C9F" w:rsidP="00BB1F26">
      <w:pPr>
        <w:pStyle w:val="ListParagraph"/>
        <w:numPr>
          <w:ilvl w:val="0"/>
          <w:numId w:val="21"/>
        </w:numPr>
        <w:shd w:val="clear" w:color="auto" w:fill="DAE9F7" w:themeFill="text2" w:themeFillTint="1A"/>
        <w:spacing w:after="0" w:line="240" w:lineRule="auto"/>
        <w:rPr>
          <w:rFonts w:ascii="Arial" w:hAnsi="Arial" w:cs="Arial"/>
          <w:sz w:val="22"/>
          <w:szCs w:val="22"/>
        </w:rPr>
      </w:pPr>
      <w:r w:rsidRPr="00371D67">
        <w:rPr>
          <w:rFonts w:ascii="Arial" w:hAnsi="Arial" w:cs="Arial"/>
          <w:sz w:val="22"/>
          <w:szCs w:val="22"/>
        </w:rPr>
        <w:lastRenderedPageBreak/>
        <w:t xml:space="preserve">Pace the interaction to the level of cognitive impairment </w:t>
      </w:r>
    </w:p>
    <w:p w14:paraId="2D4C527C" w14:textId="77777777" w:rsidR="00F34C9F" w:rsidRPr="00371D67" w:rsidRDefault="00F34C9F" w:rsidP="00BB1F26">
      <w:pPr>
        <w:pStyle w:val="ListParagraph"/>
        <w:numPr>
          <w:ilvl w:val="0"/>
          <w:numId w:val="21"/>
        </w:numPr>
        <w:shd w:val="clear" w:color="auto" w:fill="DAE9F7" w:themeFill="text2" w:themeFillTint="1A"/>
        <w:spacing w:after="0" w:line="240" w:lineRule="auto"/>
        <w:rPr>
          <w:rFonts w:ascii="Arial" w:hAnsi="Arial" w:cs="Arial"/>
          <w:sz w:val="22"/>
          <w:szCs w:val="22"/>
        </w:rPr>
      </w:pPr>
      <w:r w:rsidRPr="00371D67">
        <w:rPr>
          <w:rFonts w:ascii="Arial" w:hAnsi="Arial" w:cs="Arial"/>
          <w:sz w:val="22"/>
          <w:szCs w:val="22"/>
        </w:rPr>
        <w:t xml:space="preserve">Stop and go style of interaction whereby you stop positive interaction at the point of unwanted behaviour, inform the patient this behaviour is not acceptable, and then return to the friendly positive interaction. </w:t>
      </w:r>
    </w:p>
    <w:p w14:paraId="64051A47" w14:textId="77777777" w:rsidR="00F34C9F" w:rsidRPr="00371D67" w:rsidRDefault="00F34C9F" w:rsidP="00BB1F26">
      <w:pPr>
        <w:pStyle w:val="ListParagraph"/>
        <w:numPr>
          <w:ilvl w:val="0"/>
          <w:numId w:val="21"/>
        </w:numPr>
        <w:shd w:val="clear" w:color="auto" w:fill="DAE9F7" w:themeFill="text2" w:themeFillTint="1A"/>
        <w:spacing w:after="0" w:line="240" w:lineRule="auto"/>
        <w:rPr>
          <w:rFonts w:ascii="Arial" w:hAnsi="Arial" w:cs="Arial"/>
          <w:sz w:val="22"/>
          <w:szCs w:val="22"/>
        </w:rPr>
      </w:pPr>
      <w:r w:rsidRPr="00371D67">
        <w:rPr>
          <w:rFonts w:ascii="Arial" w:hAnsi="Arial" w:cs="Arial"/>
          <w:sz w:val="22"/>
          <w:szCs w:val="22"/>
        </w:rPr>
        <w:t xml:space="preserve">Work together. Inform the service user what they need to do, what you need to do, and how you might both get to where you need to be for safety. </w:t>
      </w:r>
    </w:p>
    <w:p w14:paraId="53F79740" w14:textId="77777777" w:rsidR="00F34C9F" w:rsidRDefault="00F34C9F" w:rsidP="00B42FAB">
      <w:pPr>
        <w:pStyle w:val="NoSpacing"/>
        <w:rPr>
          <w:rFonts w:ascii="Arial" w:hAnsi="Arial" w:cs="Arial"/>
          <w:b/>
          <w:sz w:val="22"/>
          <w:szCs w:val="22"/>
        </w:rPr>
      </w:pPr>
    </w:p>
    <w:p w14:paraId="48634EFF" w14:textId="41640A63" w:rsidR="00F34C9F" w:rsidRPr="00F34C9F" w:rsidRDefault="00F34C9F" w:rsidP="00371D67">
      <w:pPr>
        <w:pStyle w:val="NoSpacing"/>
        <w:jc w:val="both"/>
        <w:rPr>
          <w:rFonts w:ascii="Arial" w:hAnsi="Arial" w:cs="Arial"/>
          <w:b/>
          <w:sz w:val="22"/>
          <w:szCs w:val="22"/>
        </w:rPr>
      </w:pPr>
      <w:r>
        <w:rPr>
          <w:rFonts w:ascii="Arial" w:hAnsi="Arial" w:cs="Arial"/>
          <w:b/>
          <w:sz w:val="22"/>
          <w:szCs w:val="22"/>
        </w:rPr>
        <w:t>5.1</w:t>
      </w:r>
      <w:r>
        <w:rPr>
          <w:rFonts w:ascii="Arial" w:hAnsi="Arial" w:cs="Arial"/>
          <w:b/>
          <w:sz w:val="22"/>
          <w:szCs w:val="22"/>
        </w:rPr>
        <w:tab/>
      </w:r>
      <w:r w:rsidRPr="00F34C9F">
        <w:rPr>
          <w:rFonts w:ascii="Arial" w:hAnsi="Arial" w:cs="Arial"/>
          <w:b/>
          <w:sz w:val="22"/>
          <w:szCs w:val="22"/>
        </w:rPr>
        <w:t xml:space="preserve">Observation and </w:t>
      </w:r>
      <w:r w:rsidR="00FC584D">
        <w:rPr>
          <w:rFonts w:ascii="Arial" w:hAnsi="Arial" w:cs="Arial"/>
          <w:b/>
          <w:sz w:val="22"/>
          <w:szCs w:val="22"/>
        </w:rPr>
        <w:t>V</w:t>
      </w:r>
      <w:r w:rsidRPr="00F34C9F">
        <w:rPr>
          <w:rFonts w:ascii="Arial" w:hAnsi="Arial" w:cs="Arial"/>
          <w:b/>
          <w:sz w:val="22"/>
          <w:szCs w:val="22"/>
        </w:rPr>
        <w:t xml:space="preserve">ital Signs Monitoring to </w:t>
      </w:r>
      <w:r w:rsidR="00BB6346">
        <w:rPr>
          <w:rFonts w:ascii="Arial" w:hAnsi="Arial" w:cs="Arial"/>
          <w:b/>
          <w:sz w:val="22"/>
          <w:szCs w:val="22"/>
        </w:rPr>
        <w:t>I</w:t>
      </w:r>
      <w:r w:rsidRPr="00F34C9F">
        <w:rPr>
          <w:rFonts w:ascii="Arial" w:hAnsi="Arial" w:cs="Arial"/>
          <w:b/>
          <w:sz w:val="22"/>
          <w:szCs w:val="22"/>
        </w:rPr>
        <w:t xml:space="preserve">nclude Contact and Non-contact  </w:t>
      </w:r>
    </w:p>
    <w:p w14:paraId="1CC8B43E" w14:textId="77777777" w:rsidR="00371D67" w:rsidRDefault="00371D67" w:rsidP="00371D67">
      <w:pPr>
        <w:pStyle w:val="NoSpacing"/>
        <w:jc w:val="both"/>
        <w:rPr>
          <w:rFonts w:ascii="Arial" w:hAnsi="Arial" w:cs="Arial"/>
          <w:bCs/>
          <w:sz w:val="22"/>
          <w:szCs w:val="22"/>
        </w:rPr>
      </w:pPr>
    </w:p>
    <w:p w14:paraId="2C81A415" w14:textId="59F684A2" w:rsidR="00F34C9F" w:rsidRPr="00F34C9F" w:rsidRDefault="00F34C9F" w:rsidP="00371D67">
      <w:pPr>
        <w:pStyle w:val="NoSpacing"/>
        <w:jc w:val="both"/>
        <w:rPr>
          <w:rFonts w:ascii="Arial" w:hAnsi="Arial" w:cs="Arial"/>
          <w:bCs/>
          <w:sz w:val="22"/>
          <w:szCs w:val="22"/>
        </w:rPr>
      </w:pPr>
      <w:r w:rsidRPr="00F34C9F">
        <w:rPr>
          <w:rFonts w:ascii="Arial" w:hAnsi="Arial" w:cs="Arial"/>
          <w:bCs/>
          <w:sz w:val="22"/>
          <w:szCs w:val="22"/>
        </w:rPr>
        <w:t xml:space="preserve">One to one eyesight observations must commence at point of assessment and should not be reduced until agreed by the medical team. One to one </w:t>
      </w:r>
      <w:proofErr w:type="gramStart"/>
      <w:r w:rsidRPr="00F34C9F">
        <w:rPr>
          <w:rFonts w:ascii="Arial" w:hAnsi="Arial" w:cs="Arial"/>
          <w:bCs/>
          <w:sz w:val="22"/>
          <w:szCs w:val="22"/>
        </w:rPr>
        <w:t>observations</w:t>
      </w:r>
      <w:proofErr w:type="gramEnd"/>
      <w:r w:rsidRPr="00F34C9F">
        <w:rPr>
          <w:rFonts w:ascii="Arial" w:hAnsi="Arial" w:cs="Arial"/>
          <w:bCs/>
          <w:sz w:val="22"/>
          <w:szCs w:val="22"/>
        </w:rPr>
        <w:t xml:space="preserve"> need to include life signs observations including vital signs using NEWS2 and </w:t>
      </w:r>
      <w:proofErr w:type="gramStart"/>
      <w:r w:rsidRPr="00F34C9F">
        <w:rPr>
          <w:rFonts w:ascii="Arial" w:hAnsi="Arial" w:cs="Arial"/>
          <w:bCs/>
          <w:sz w:val="22"/>
          <w:szCs w:val="22"/>
        </w:rPr>
        <w:t>Non-Contact</w:t>
      </w:r>
      <w:proofErr w:type="gramEnd"/>
      <w:r w:rsidRPr="00F34C9F">
        <w:rPr>
          <w:rFonts w:ascii="Arial" w:hAnsi="Arial" w:cs="Arial"/>
          <w:bCs/>
          <w:sz w:val="22"/>
          <w:szCs w:val="22"/>
        </w:rPr>
        <w:t xml:space="preserve"> observations</w:t>
      </w:r>
      <w:r w:rsidR="00647635">
        <w:rPr>
          <w:rFonts w:ascii="Arial" w:hAnsi="Arial" w:cs="Arial"/>
          <w:bCs/>
          <w:sz w:val="22"/>
          <w:szCs w:val="22"/>
        </w:rPr>
        <w:t xml:space="preserve"> </w:t>
      </w:r>
      <w:r w:rsidRPr="00F34C9F">
        <w:rPr>
          <w:rFonts w:ascii="Arial" w:hAnsi="Arial" w:cs="Arial"/>
          <w:bCs/>
          <w:sz w:val="22"/>
          <w:szCs w:val="22"/>
        </w:rPr>
        <w:t>for any refusals recorded. If from the history taking, observation and testing there are suspicions the patient is intoxicated please see below indications for monitoring.</w:t>
      </w:r>
    </w:p>
    <w:p w14:paraId="52BA7EDF" w14:textId="77777777" w:rsidR="00F34C9F" w:rsidRDefault="00F34C9F" w:rsidP="00371D67">
      <w:pPr>
        <w:pStyle w:val="NoSpacing"/>
        <w:jc w:val="both"/>
        <w:rPr>
          <w:rFonts w:ascii="Arial" w:hAnsi="Arial" w:cs="Arial"/>
          <w:b/>
          <w:sz w:val="22"/>
          <w:szCs w:val="22"/>
        </w:rPr>
      </w:pPr>
    </w:p>
    <w:p w14:paraId="5FFECEAD" w14:textId="7CCC8837" w:rsidR="00F34C9F" w:rsidRDefault="00F34C9F" w:rsidP="00371D67">
      <w:pPr>
        <w:pStyle w:val="NoSpacing"/>
        <w:jc w:val="both"/>
        <w:rPr>
          <w:rFonts w:ascii="Arial" w:hAnsi="Arial" w:cs="Arial"/>
          <w:bCs/>
          <w:sz w:val="22"/>
          <w:szCs w:val="22"/>
        </w:rPr>
      </w:pPr>
      <w:r>
        <w:rPr>
          <w:rFonts w:ascii="Arial" w:hAnsi="Arial" w:cs="Arial"/>
          <w:b/>
          <w:sz w:val="22"/>
          <w:szCs w:val="22"/>
        </w:rPr>
        <w:t>5.2</w:t>
      </w:r>
      <w:r>
        <w:rPr>
          <w:rFonts w:ascii="Arial" w:hAnsi="Arial" w:cs="Arial"/>
          <w:b/>
          <w:sz w:val="22"/>
          <w:szCs w:val="22"/>
        </w:rPr>
        <w:tab/>
      </w:r>
      <w:r w:rsidRPr="00F34C9F">
        <w:rPr>
          <w:rFonts w:ascii="Arial" w:hAnsi="Arial" w:cs="Arial"/>
          <w:b/>
          <w:sz w:val="22"/>
          <w:szCs w:val="22"/>
        </w:rPr>
        <w:t xml:space="preserve">Indications for </w:t>
      </w:r>
      <w:r w:rsidR="00E6505B" w:rsidRPr="00F34C9F">
        <w:rPr>
          <w:rFonts w:ascii="Arial" w:hAnsi="Arial" w:cs="Arial"/>
          <w:b/>
          <w:sz w:val="22"/>
          <w:szCs w:val="22"/>
        </w:rPr>
        <w:t>Routine Monitoring</w:t>
      </w:r>
    </w:p>
    <w:p w14:paraId="4F9B6C2E" w14:textId="77777777" w:rsidR="00F34C9F" w:rsidRDefault="00F34C9F" w:rsidP="00371D67">
      <w:pPr>
        <w:pStyle w:val="NoSpacing"/>
        <w:jc w:val="both"/>
        <w:rPr>
          <w:rFonts w:ascii="Arial" w:hAnsi="Arial" w:cs="Arial"/>
          <w:bCs/>
          <w:sz w:val="22"/>
          <w:szCs w:val="22"/>
        </w:rPr>
      </w:pPr>
    </w:p>
    <w:p w14:paraId="0E8E86E9" w14:textId="582BB2F4" w:rsidR="00F34C9F" w:rsidRDefault="00F34C9F" w:rsidP="00C30A0E">
      <w:pPr>
        <w:pStyle w:val="NoSpacing"/>
        <w:jc w:val="both"/>
        <w:rPr>
          <w:rFonts w:ascii="Arial" w:hAnsi="Arial" w:cs="Arial"/>
          <w:bCs/>
          <w:sz w:val="22"/>
          <w:szCs w:val="22"/>
        </w:rPr>
      </w:pPr>
      <w:r w:rsidRPr="00F34C9F">
        <w:rPr>
          <w:rFonts w:ascii="Arial" w:hAnsi="Arial" w:cs="Arial"/>
          <w:bCs/>
          <w:sz w:val="22"/>
          <w:szCs w:val="22"/>
        </w:rPr>
        <w:t>If the baseline total NEWS2. Score is zero initiate physical health monitoring every 15 minutes initially. If physical observations are refused, then one to one observation should continue. Minimum frequency should be increased if clinical concern persists, regardless of NEWS2 score.</w:t>
      </w:r>
      <w:r w:rsidR="00136D56">
        <w:rPr>
          <w:rFonts w:ascii="Arial" w:hAnsi="Arial" w:cs="Arial"/>
          <w:bCs/>
          <w:sz w:val="22"/>
          <w:szCs w:val="22"/>
        </w:rPr>
        <w:t xml:space="preserve"> </w:t>
      </w:r>
      <w:r w:rsidR="00DF7C8E">
        <w:rPr>
          <w:rFonts w:ascii="Arial" w:hAnsi="Arial" w:cs="Arial"/>
          <w:bCs/>
          <w:sz w:val="22"/>
          <w:szCs w:val="22"/>
        </w:rPr>
        <w:t xml:space="preserve">Please see </w:t>
      </w:r>
      <w:r w:rsidR="00C30A0E" w:rsidRPr="00136D56">
        <w:rPr>
          <w:rFonts w:ascii="Arial" w:hAnsi="Arial" w:cs="Arial"/>
          <w:b/>
          <w:i/>
          <w:iCs/>
          <w:sz w:val="22"/>
          <w:szCs w:val="22"/>
        </w:rPr>
        <w:t xml:space="preserve">Figure </w:t>
      </w:r>
      <w:r w:rsidR="009D18AD">
        <w:rPr>
          <w:rFonts w:ascii="Arial" w:hAnsi="Arial" w:cs="Arial"/>
          <w:b/>
          <w:i/>
          <w:iCs/>
          <w:sz w:val="22"/>
          <w:szCs w:val="22"/>
        </w:rPr>
        <w:t>6</w:t>
      </w:r>
      <w:r w:rsidR="00C30A0E">
        <w:rPr>
          <w:rFonts w:ascii="Arial" w:hAnsi="Arial" w:cs="Arial"/>
          <w:bCs/>
          <w:sz w:val="22"/>
          <w:szCs w:val="22"/>
        </w:rPr>
        <w:t xml:space="preserve">. (Section 5.3) for </w:t>
      </w:r>
      <w:r w:rsidR="007F67E1">
        <w:rPr>
          <w:rFonts w:ascii="Arial" w:hAnsi="Arial" w:cs="Arial"/>
          <w:bCs/>
          <w:sz w:val="22"/>
          <w:szCs w:val="22"/>
        </w:rPr>
        <w:t>NEWS2 Scor</w:t>
      </w:r>
      <w:r w:rsidR="00C30A0E">
        <w:rPr>
          <w:rFonts w:ascii="Arial" w:hAnsi="Arial" w:cs="Arial"/>
          <w:bCs/>
          <w:sz w:val="22"/>
          <w:szCs w:val="22"/>
        </w:rPr>
        <w:t xml:space="preserve">ing Resource </w:t>
      </w:r>
      <w:r w:rsidR="007F67E1">
        <w:rPr>
          <w:rFonts w:ascii="Arial" w:hAnsi="Arial" w:cs="Arial"/>
          <w:bCs/>
          <w:sz w:val="22"/>
          <w:szCs w:val="22"/>
        </w:rPr>
        <w:t xml:space="preserve">and </w:t>
      </w:r>
      <w:r w:rsidR="00C30A0E">
        <w:rPr>
          <w:rFonts w:ascii="Arial" w:hAnsi="Arial" w:cs="Arial"/>
          <w:bCs/>
          <w:sz w:val="22"/>
          <w:szCs w:val="22"/>
        </w:rPr>
        <w:t>A</w:t>
      </w:r>
      <w:r w:rsidR="00DF7C8E">
        <w:rPr>
          <w:rFonts w:ascii="Arial" w:hAnsi="Arial" w:cs="Arial"/>
          <w:bCs/>
          <w:sz w:val="22"/>
          <w:szCs w:val="22"/>
        </w:rPr>
        <w:t xml:space="preserve">ppendix </w:t>
      </w:r>
      <w:r w:rsidR="007F67E1">
        <w:rPr>
          <w:rFonts w:ascii="Arial" w:hAnsi="Arial" w:cs="Arial"/>
          <w:bCs/>
          <w:sz w:val="22"/>
          <w:szCs w:val="22"/>
        </w:rPr>
        <w:t xml:space="preserve">2 </w:t>
      </w:r>
      <w:r w:rsidR="00DF7C8E">
        <w:rPr>
          <w:rFonts w:ascii="Arial" w:hAnsi="Arial" w:cs="Arial"/>
          <w:bCs/>
          <w:sz w:val="22"/>
          <w:szCs w:val="22"/>
        </w:rPr>
        <w:t>for conta</w:t>
      </w:r>
      <w:r w:rsidR="007F67E1">
        <w:rPr>
          <w:rFonts w:ascii="Arial" w:hAnsi="Arial" w:cs="Arial"/>
          <w:bCs/>
          <w:sz w:val="22"/>
          <w:szCs w:val="22"/>
        </w:rPr>
        <w:t>c</w:t>
      </w:r>
      <w:r w:rsidR="00DF7C8E">
        <w:rPr>
          <w:rFonts w:ascii="Arial" w:hAnsi="Arial" w:cs="Arial"/>
          <w:bCs/>
          <w:sz w:val="22"/>
          <w:szCs w:val="22"/>
        </w:rPr>
        <w:t>t &amp; non</w:t>
      </w:r>
      <w:r w:rsidR="007F67E1">
        <w:rPr>
          <w:rFonts w:ascii="Arial" w:hAnsi="Arial" w:cs="Arial"/>
          <w:bCs/>
          <w:sz w:val="22"/>
          <w:szCs w:val="22"/>
        </w:rPr>
        <w:t>-</w:t>
      </w:r>
      <w:r w:rsidR="00DF7C8E">
        <w:rPr>
          <w:rFonts w:ascii="Arial" w:hAnsi="Arial" w:cs="Arial"/>
          <w:bCs/>
          <w:sz w:val="22"/>
          <w:szCs w:val="22"/>
        </w:rPr>
        <w:t>contact observations</w:t>
      </w:r>
      <w:r w:rsidR="00C30A0E" w:rsidRPr="00C30A0E">
        <w:rPr>
          <w:rFonts w:ascii="Arial" w:hAnsi="Arial" w:cs="Arial"/>
          <w:bCs/>
          <w:sz w:val="22"/>
          <w:szCs w:val="22"/>
        </w:rPr>
        <w:t>.</w:t>
      </w:r>
    </w:p>
    <w:p w14:paraId="576A6251" w14:textId="77777777" w:rsidR="00DF7C8E" w:rsidRDefault="00DF7C8E" w:rsidP="00C30A0E">
      <w:pPr>
        <w:pStyle w:val="NoSpacing"/>
        <w:jc w:val="both"/>
        <w:rPr>
          <w:rFonts w:ascii="Arial" w:hAnsi="Arial" w:cs="Arial"/>
          <w:bCs/>
          <w:sz w:val="22"/>
          <w:szCs w:val="22"/>
        </w:rPr>
      </w:pPr>
    </w:p>
    <w:p w14:paraId="580B25C9" w14:textId="02F510B4" w:rsidR="00F34C9F" w:rsidRPr="00F34C9F" w:rsidRDefault="00F34C9F" w:rsidP="00C30A0E">
      <w:pPr>
        <w:pStyle w:val="NoSpacing"/>
        <w:jc w:val="both"/>
        <w:rPr>
          <w:rFonts w:ascii="Arial" w:hAnsi="Arial" w:cs="Arial"/>
          <w:bCs/>
          <w:sz w:val="22"/>
          <w:szCs w:val="22"/>
        </w:rPr>
      </w:pPr>
      <w:r w:rsidRPr="00F34C9F">
        <w:rPr>
          <w:rFonts w:ascii="Arial" w:hAnsi="Arial" w:cs="Arial"/>
          <w:bCs/>
          <w:sz w:val="22"/>
          <w:szCs w:val="22"/>
        </w:rPr>
        <w:t xml:space="preserve">Levels of acute confusion and disorientation must be assessed and if there is worsening levels this alone would indicate the need for escalation and possible medical intervention. </w:t>
      </w:r>
    </w:p>
    <w:p w14:paraId="13393537" w14:textId="77777777" w:rsidR="00136D56" w:rsidRDefault="00136D56" w:rsidP="00371D67">
      <w:pPr>
        <w:pStyle w:val="NoSpacing"/>
        <w:jc w:val="both"/>
        <w:rPr>
          <w:rFonts w:ascii="Arial" w:hAnsi="Arial" w:cs="Arial"/>
          <w:bCs/>
          <w:sz w:val="22"/>
          <w:szCs w:val="22"/>
        </w:rPr>
      </w:pPr>
    </w:p>
    <w:p w14:paraId="31ECD46A" w14:textId="00B0A1BB" w:rsidR="00F34C9F" w:rsidRDefault="00F34C9F" w:rsidP="00371D67">
      <w:pPr>
        <w:pStyle w:val="NoSpacing"/>
        <w:jc w:val="both"/>
        <w:rPr>
          <w:rFonts w:ascii="Arial" w:hAnsi="Arial" w:cs="Arial"/>
          <w:bCs/>
          <w:sz w:val="22"/>
          <w:szCs w:val="22"/>
        </w:rPr>
      </w:pPr>
      <w:r w:rsidRPr="00F34C9F">
        <w:rPr>
          <w:rFonts w:ascii="Arial" w:hAnsi="Arial" w:cs="Arial"/>
          <w:bCs/>
          <w:sz w:val="22"/>
          <w:szCs w:val="22"/>
        </w:rPr>
        <w:t>Consider decreasing the frequency in consultation with the ward or duty doctor when the service user’s observations have been stable for 2 hours.</w:t>
      </w:r>
    </w:p>
    <w:p w14:paraId="6F36B005" w14:textId="77777777" w:rsidR="00F34C9F" w:rsidRDefault="00F34C9F" w:rsidP="00371D67">
      <w:pPr>
        <w:pStyle w:val="NoSpacing"/>
        <w:jc w:val="both"/>
        <w:rPr>
          <w:rFonts w:ascii="Arial" w:hAnsi="Arial" w:cs="Arial"/>
          <w:bCs/>
          <w:sz w:val="22"/>
          <w:szCs w:val="22"/>
        </w:rPr>
      </w:pPr>
    </w:p>
    <w:p w14:paraId="50FD1B07" w14:textId="3A926880" w:rsidR="00F34C9F" w:rsidRPr="00371D67" w:rsidRDefault="00F34C9F" w:rsidP="00371D67">
      <w:pPr>
        <w:pStyle w:val="NoSpacing"/>
        <w:jc w:val="both"/>
        <w:rPr>
          <w:rFonts w:ascii="Arial" w:hAnsi="Arial" w:cs="Arial"/>
          <w:b/>
          <w:sz w:val="22"/>
          <w:szCs w:val="22"/>
        </w:rPr>
      </w:pPr>
      <w:r w:rsidRPr="00371D67">
        <w:rPr>
          <w:rFonts w:ascii="Arial" w:hAnsi="Arial" w:cs="Arial"/>
          <w:b/>
          <w:sz w:val="22"/>
          <w:szCs w:val="22"/>
        </w:rPr>
        <w:t>5.3</w:t>
      </w:r>
      <w:r w:rsidRPr="00371D67">
        <w:rPr>
          <w:rFonts w:ascii="Arial" w:hAnsi="Arial" w:cs="Arial"/>
          <w:b/>
          <w:sz w:val="22"/>
          <w:szCs w:val="22"/>
        </w:rPr>
        <w:tab/>
        <w:t xml:space="preserve">Identification of the </w:t>
      </w:r>
      <w:r w:rsidR="00E6505B" w:rsidRPr="00371D67">
        <w:rPr>
          <w:rFonts w:ascii="Arial" w:hAnsi="Arial" w:cs="Arial"/>
          <w:b/>
          <w:sz w:val="22"/>
          <w:szCs w:val="22"/>
        </w:rPr>
        <w:t xml:space="preserve">Need for Medical Assistance </w:t>
      </w:r>
    </w:p>
    <w:p w14:paraId="4CDD7621" w14:textId="77777777" w:rsidR="00371D67" w:rsidRDefault="00371D67" w:rsidP="00371D67">
      <w:pPr>
        <w:pStyle w:val="NoSpacing"/>
        <w:jc w:val="both"/>
        <w:rPr>
          <w:rFonts w:ascii="Arial" w:hAnsi="Arial" w:cs="Arial"/>
          <w:bCs/>
          <w:sz w:val="22"/>
          <w:szCs w:val="22"/>
        </w:rPr>
      </w:pPr>
    </w:p>
    <w:p w14:paraId="1902C665" w14:textId="5AB78105" w:rsidR="00F34C9F" w:rsidRPr="00F34C9F" w:rsidRDefault="00F34C9F" w:rsidP="00371D67">
      <w:pPr>
        <w:pStyle w:val="NoSpacing"/>
        <w:jc w:val="both"/>
        <w:rPr>
          <w:rFonts w:ascii="Arial" w:hAnsi="Arial" w:cs="Arial"/>
          <w:bCs/>
          <w:sz w:val="22"/>
          <w:szCs w:val="22"/>
        </w:rPr>
      </w:pPr>
      <w:r w:rsidRPr="00F34C9F">
        <w:rPr>
          <w:rFonts w:ascii="Arial" w:hAnsi="Arial" w:cs="Arial"/>
          <w:bCs/>
          <w:sz w:val="22"/>
          <w:szCs w:val="22"/>
        </w:rPr>
        <w:t>Total NEWS2 score is 1-4 inform a registered nurse who must assess the patient and decide if increased frequency of monitoring, clinical escalation and medical assistance is required. One to one observation must remain or commence until this is done.</w:t>
      </w:r>
    </w:p>
    <w:p w14:paraId="1A81C4EB" w14:textId="77777777" w:rsidR="00F34C9F" w:rsidRPr="00F34C9F" w:rsidRDefault="00F34C9F" w:rsidP="00371D67">
      <w:pPr>
        <w:pStyle w:val="NoSpacing"/>
        <w:jc w:val="both"/>
        <w:rPr>
          <w:rFonts w:ascii="Arial" w:hAnsi="Arial" w:cs="Arial"/>
          <w:bCs/>
          <w:sz w:val="22"/>
          <w:szCs w:val="22"/>
        </w:rPr>
      </w:pPr>
      <w:r w:rsidRPr="00F34C9F">
        <w:rPr>
          <w:rFonts w:ascii="Arial" w:hAnsi="Arial" w:cs="Arial"/>
          <w:bCs/>
          <w:sz w:val="22"/>
          <w:szCs w:val="22"/>
        </w:rPr>
        <w:t xml:space="preserve">Registered nurse to urgently call medical staff (Duty Doctor) and Duty Senior Nurse (DSN) and commence protocol for the Management of Medical Emergencies </w:t>
      </w:r>
    </w:p>
    <w:p w14:paraId="7BBBD98B" w14:textId="77777777" w:rsidR="00371D67" w:rsidRDefault="00F34C9F" w:rsidP="00371D67">
      <w:pPr>
        <w:pStyle w:val="NoSpacing"/>
        <w:jc w:val="both"/>
        <w:rPr>
          <w:rFonts w:ascii="Arial" w:hAnsi="Arial" w:cs="Arial"/>
          <w:bCs/>
          <w:sz w:val="22"/>
          <w:szCs w:val="22"/>
        </w:rPr>
      </w:pPr>
      <w:r w:rsidRPr="00F34C9F">
        <w:rPr>
          <w:rFonts w:ascii="Arial" w:hAnsi="Arial" w:cs="Arial"/>
          <w:bCs/>
          <w:sz w:val="22"/>
          <w:szCs w:val="22"/>
        </w:rPr>
        <w:t xml:space="preserve">If: </w:t>
      </w:r>
    </w:p>
    <w:p w14:paraId="7F6C35FF" w14:textId="6709BD9B" w:rsidR="00F34C9F" w:rsidRPr="00F34C9F" w:rsidRDefault="00F34C9F" w:rsidP="00BB1F26">
      <w:pPr>
        <w:pStyle w:val="NoSpacing"/>
        <w:numPr>
          <w:ilvl w:val="0"/>
          <w:numId w:val="38"/>
        </w:numPr>
        <w:jc w:val="both"/>
        <w:rPr>
          <w:rFonts w:ascii="Arial" w:hAnsi="Arial" w:cs="Arial"/>
          <w:bCs/>
          <w:sz w:val="22"/>
          <w:szCs w:val="22"/>
        </w:rPr>
      </w:pPr>
      <w:r w:rsidRPr="00F34C9F">
        <w:rPr>
          <w:rFonts w:ascii="Arial" w:hAnsi="Arial" w:cs="Arial"/>
          <w:bCs/>
          <w:sz w:val="22"/>
          <w:szCs w:val="22"/>
        </w:rPr>
        <w:t xml:space="preserve">Total NEWS2 score is 5 or more </w:t>
      </w:r>
    </w:p>
    <w:p w14:paraId="7560748A" w14:textId="41C67FB9" w:rsidR="00F34C9F" w:rsidRDefault="00F34C9F" w:rsidP="00BB1F26">
      <w:pPr>
        <w:pStyle w:val="NoSpacing"/>
        <w:numPr>
          <w:ilvl w:val="0"/>
          <w:numId w:val="38"/>
        </w:numPr>
        <w:jc w:val="both"/>
        <w:rPr>
          <w:rFonts w:ascii="Arial" w:hAnsi="Arial" w:cs="Arial"/>
          <w:bCs/>
          <w:sz w:val="22"/>
          <w:szCs w:val="22"/>
        </w:rPr>
      </w:pPr>
      <w:r w:rsidRPr="00F34C9F">
        <w:rPr>
          <w:rFonts w:ascii="Arial" w:hAnsi="Arial" w:cs="Arial"/>
          <w:bCs/>
          <w:sz w:val="22"/>
          <w:szCs w:val="22"/>
        </w:rPr>
        <w:t xml:space="preserve">NEWS2 score is 3 in any one parameter (red section of the chart) </w:t>
      </w:r>
    </w:p>
    <w:p w14:paraId="1063CA8C" w14:textId="35EF4332" w:rsidR="00F34C9F" w:rsidRDefault="00F34C9F" w:rsidP="00371D67">
      <w:pPr>
        <w:pStyle w:val="NoSpacing"/>
        <w:jc w:val="both"/>
        <w:rPr>
          <w:rFonts w:ascii="Arial" w:hAnsi="Arial" w:cs="Arial"/>
          <w:bCs/>
          <w:sz w:val="22"/>
          <w:szCs w:val="22"/>
        </w:rPr>
      </w:pPr>
      <w:r w:rsidRPr="00F34C9F">
        <w:rPr>
          <w:rFonts w:ascii="Arial" w:hAnsi="Arial" w:cs="Arial"/>
          <w:bCs/>
          <w:sz w:val="22"/>
          <w:szCs w:val="22"/>
        </w:rPr>
        <w:t>Consider action to improve the patient’s physical condition including positioning and oxygen</w:t>
      </w:r>
      <w:r w:rsidR="00BB6346">
        <w:rPr>
          <w:rFonts w:ascii="Arial" w:hAnsi="Arial" w:cs="Arial"/>
          <w:bCs/>
          <w:sz w:val="22"/>
          <w:szCs w:val="22"/>
        </w:rPr>
        <w:t>.</w:t>
      </w:r>
      <w:r w:rsidRPr="00F34C9F">
        <w:rPr>
          <w:rFonts w:ascii="Arial" w:hAnsi="Arial" w:cs="Arial"/>
          <w:bCs/>
          <w:sz w:val="22"/>
          <w:szCs w:val="22"/>
        </w:rPr>
        <w:t xml:space="preserve"> </w:t>
      </w:r>
    </w:p>
    <w:p w14:paraId="5E13839F" w14:textId="77777777" w:rsidR="002E5FD7" w:rsidRDefault="002E5FD7">
      <w:pPr>
        <w:rPr>
          <w:rFonts w:ascii="Arial" w:hAnsi="Arial" w:cs="Arial"/>
          <w:b/>
          <w:i/>
          <w:iCs/>
          <w:sz w:val="22"/>
          <w:szCs w:val="22"/>
        </w:rPr>
      </w:pPr>
      <w:r>
        <w:rPr>
          <w:rFonts w:ascii="Arial" w:hAnsi="Arial" w:cs="Arial"/>
          <w:b/>
          <w:i/>
          <w:iCs/>
          <w:sz w:val="22"/>
          <w:szCs w:val="22"/>
        </w:rPr>
        <w:br w:type="page"/>
      </w:r>
    </w:p>
    <w:p w14:paraId="22AE41C4" w14:textId="762E021A" w:rsidR="009D2194" w:rsidRPr="00C30A0E" w:rsidRDefault="007F67E1" w:rsidP="00C30A0E">
      <w:pPr>
        <w:pStyle w:val="NoSpacing"/>
        <w:jc w:val="both"/>
        <w:rPr>
          <w:rFonts w:ascii="Arial" w:hAnsi="Arial" w:cs="Arial"/>
          <w:bCs/>
          <w:i/>
          <w:iCs/>
          <w:sz w:val="22"/>
          <w:szCs w:val="22"/>
        </w:rPr>
      </w:pPr>
      <w:r w:rsidRPr="00C30A0E">
        <w:rPr>
          <w:rFonts w:ascii="Arial" w:hAnsi="Arial" w:cs="Arial"/>
          <w:b/>
          <w:i/>
          <w:iCs/>
          <w:sz w:val="22"/>
          <w:szCs w:val="22"/>
        </w:rPr>
        <w:lastRenderedPageBreak/>
        <w:t>F</w:t>
      </w:r>
      <w:r w:rsidR="009D2194" w:rsidRPr="00C30A0E">
        <w:rPr>
          <w:rFonts w:ascii="Arial" w:hAnsi="Arial" w:cs="Arial"/>
          <w:b/>
          <w:i/>
          <w:iCs/>
          <w:sz w:val="22"/>
          <w:szCs w:val="22"/>
        </w:rPr>
        <w:t>igure</w:t>
      </w:r>
      <w:r w:rsidR="00433B71" w:rsidRPr="00C30A0E">
        <w:rPr>
          <w:rFonts w:ascii="Arial" w:hAnsi="Arial" w:cs="Arial"/>
          <w:b/>
          <w:i/>
          <w:iCs/>
          <w:sz w:val="22"/>
          <w:szCs w:val="22"/>
        </w:rPr>
        <w:t xml:space="preserve"> </w:t>
      </w:r>
      <w:r w:rsidR="009D18AD">
        <w:rPr>
          <w:rFonts w:ascii="Arial" w:hAnsi="Arial" w:cs="Arial"/>
          <w:b/>
          <w:i/>
          <w:iCs/>
          <w:sz w:val="22"/>
          <w:szCs w:val="22"/>
        </w:rPr>
        <w:t>6</w:t>
      </w:r>
      <w:r w:rsidRPr="00C30A0E">
        <w:rPr>
          <w:rFonts w:ascii="Arial" w:hAnsi="Arial" w:cs="Arial"/>
          <w:b/>
          <w:i/>
          <w:iCs/>
          <w:sz w:val="22"/>
          <w:szCs w:val="22"/>
        </w:rPr>
        <w:t>.</w:t>
      </w:r>
      <w:r w:rsidRPr="00C30A0E">
        <w:rPr>
          <w:rFonts w:ascii="Arial" w:hAnsi="Arial" w:cs="Arial"/>
          <w:bCs/>
          <w:i/>
          <w:iCs/>
          <w:sz w:val="22"/>
          <w:szCs w:val="22"/>
        </w:rPr>
        <w:t xml:space="preserve"> </w:t>
      </w:r>
      <w:r w:rsidR="00C30A0E" w:rsidRPr="00C30A0E">
        <w:rPr>
          <w:rFonts w:ascii="Arial" w:hAnsi="Arial" w:cs="Arial"/>
          <w:bCs/>
          <w:i/>
          <w:iCs/>
          <w:sz w:val="22"/>
          <w:szCs w:val="22"/>
        </w:rPr>
        <w:t>b</w:t>
      </w:r>
      <w:r w:rsidRPr="00C30A0E">
        <w:rPr>
          <w:rFonts w:ascii="Arial" w:hAnsi="Arial" w:cs="Arial"/>
          <w:bCs/>
          <w:i/>
          <w:iCs/>
          <w:sz w:val="22"/>
          <w:szCs w:val="22"/>
        </w:rPr>
        <w:t xml:space="preserve">elow shows </w:t>
      </w:r>
      <w:r w:rsidR="00C30A0E" w:rsidRPr="00C30A0E">
        <w:rPr>
          <w:rFonts w:ascii="Arial" w:hAnsi="Arial" w:cs="Arial"/>
          <w:bCs/>
          <w:i/>
          <w:iCs/>
          <w:sz w:val="22"/>
          <w:szCs w:val="22"/>
        </w:rPr>
        <w:t>Royal College of Physicians NEWS2.</w:t>
      </w:r>
    </w:p>
    <w:p w14:paraId="4A0AD7A6" w14:textId="77777777" w:rsidR="00C30A0E" w:rsidRPr="007F2205" w:rsidRDefault="00C30A0E" w:rsidP="00C30A0E">
      <w:pPr>
        <w:pStyle w:val="NoSpacing"/>
        <w:jc w:val="both"/>
        <w:rPr>
          <w:rFonts w:ascii="Arial" w:hAnsi="Arial" w:cs="Arial"/>
          <w:bCs/>
          <w:sz w:val="10"/>
          <w:szCs w:val="10"/>
        </w:rPr>
      </w:pPr>
    </w:p>
    <w:p w14:paraId="175E8E5F" w14:textId="10DA5B0F" w:rsidR="007F67E1" w:rsidRPr="007F67E1" w:rsidRDefault="007F67E1" w:rsidP="007F67E1">
      <w:pPr>
        <w:pStyle w:val="NoSpacing"/>
        <w:jc w:val="both"/>
        <w:rPr>
          <w:rFonts w:ascii="Arial" w:hAnsi="Arial" w:cs="Arial"/>
          <w:bCs/>
          <w:sz w:val="22"/>
          <w:szCs w:val="22"/>
        </w:rPr>
      </w:pPr>
      <w:r w:rsidRPr="007F67E1">
        <w:rPr>
          <w:rFonts w:ascii="Arial" w:hAnsi="Arial" w:cs="Arial"/>
          <w:bCs/>
          <w:noProof/>
          <w:sz w:val="22"/>
          <w:szCs w:val="22"/>
        </w:rPr>
        <w:drawing>
          <wp:inline distT="0" distB="0" distL="0" distR="0" wp14:anchorId="20E1F41C" wp14:editId="7E76063D">
            <wp:extent cx="5731510" cy="3968115"/>
            <wp:effectExtent l="0" t="0" r="2540" b="0"/>
            <wp:docPr id="685470721" name="Picture 4" descr="A table with number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table with numbers and symbols&#10;&#10;Description automatically generated with medium confidence"/>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731510" cy="3968115"/>
                    </a:xfrm>
                    <a:prstGeom prst="rect">
                      <a:avLst/>
                    </a:prstGeom>
                    <a:noFill/>
                    <a:ln>
                      <a:noFill/>
                    </a:ln>
                  </pic:spPr>
                </pic:pic>
              </a:graphicData>
            </a:graphic>
          </wp:inline>
        </w:drawing>
      </w:r>
    </w:p>
    <w:p w14:paraId="21888ED5" w14:textId="77777777" w:rsidR="007F67E1" w:rsidRPr="007F67E1" w:rsidRDefault="007F67E1" w:rsidP="007F67E1">
      <w:pPr>
        <w:pStyle w:val="NoSpacing"/>
        <w:jc w:val="both"/>
        <w:rPr>
          <w:rFonts w:ascii="Arial" w:hAnsi="Arial" w:cs="Arial"/>
          <w:bCs/>
          <w:sz w:val="22"/>
          <w:szCs w:val="22"/>
        </w:rPr>
      </w:pPr>
    </w:p>
    <w:p w14:paraId="36100BA4" w14:textId="77777777" w:rsidR="00F34C9F" w:rsidRPr="00F34C9F" w:rsidRDefault="00F34C9F" w:rsidP="00371D67">
      <w:pPr>
        <w:pStyle w:val="NoSpacing"/>
        <w:jc w:val="both"/>
        <w:rPr>
          <w:rFonts w:ascii="Arial" w:hAnsi="Arial" w:cs="Arial"/>
          <w:bCs/>
          <w:sz w:val="22"/>
          <w:szCs w:val="22"/>
        </w:rPr>
      </w:pPr>
      <w:r w:rsidRPr="00F34C9F">
        <w:rPr>
          <w:rFonts w:ascii="Arial" w:hAnsi="Arial" w:cs="Arial"/>
          <w:bCs/>
          <w:sz w:val="22"/>
          <w:szCs w:val="22"/>
        </w:rPr>
        <w:t xml:space="preserve">The assessing doctor should complete a physical and mental health assessment, including neurological examination to rule out injuries resulting from intoxication, exclude other underlying medical causes and the complications of chronic alcohol abuse if the service user consents. </w:t>
      </w:r>
    </w:p>
    <w:p w14:paraId="209B5C16" w14:textId="77777777" w:rsidR="00F34C9F" w:rsidRPr="00F34C9F" w:rsidRDefault="00F34C9F" w:rsidP="00371D67">
      <w:pPr>
        <w:pStyle w:val="NoSpacing"/>
        <w:jc w:val="both"/>
        <w:rPr>
          <w:rFonts w:ascii="Arial" w:hAnsi="Arial" w:cs="Arial"/>
          <w:bCs/>
          <w:sz w:val="22"/>
          <w:szCs w:val="22"/>
        </w:rPr>
      </w:pPr>
    </w:p>
    <w:p w14:paraId="11E7CA3F" w14:textId="032872BD" w:rsidR="00F34C9F" w:rsidRDefault="00F34C9F" w:rsidP="00371D67">
      <w:pPr>
        <w:pStyle w:val="NoSpacing"/>
        <w:jc w:val="both"/>
        <w:rPr>
          <w:rFonts w:ascii="Arial" w:hAnsi="Arial" w:cs="Arial"/>
          <w:bCs/>
          <w:sz w:val="22"/>
          <w:szCs w:val="22"/>
        </w:rPr>
      </w:pPr>
      <w:r w:rsidRPr="00F34C9F">
        <w:rPr>
          <w:rFonts w:ascii="Arial" w:hAnsi="Arial" w:cs="Arial"/>
          <w:bCs/>
          <w:sz w:val="22"/>
          <w:szCs w:val="22"/>
        </w:rPr>
        <w:t xml:space="preserve">The service users care plan must be reviewed and a joint decision between the assessing doctor and the nursing team reached about the continuing management plan, frequency of monitoring arrangements and whether an ambulance should be called. This plan must be documented in the service users </w:t>
      </w:r>
      <w:proofErr w:type="spellStart"/>
      <w:r w:rsidRPr="00F34C9F">
        <w:rPr>
          <w:rFonts w:ascii="Arial" w:hAnsi="Arial" w:cs="Arial"/>
          <w:bCs/>
          <w:sz w:val="22"/>
          <w:szCs w:val="22"/>
        </w:rPr>
        <w:t>RiO</w:t>
      </w:r>
      <w:proofErr w:type="spellEnd"/>
      <w:r w:rsidRPr="00F34C9F">
        <w:rPr>
          <w:rFonts w:ascii="Arial" w:hAnsi="Arial" w:cs="Arial"/>
          <w:bCs/>
          <w:sz w:val="22"/>
          <w:szCs w:val="22"/>
        </w:rPr>
        <w:t xml:space="preserve"> progress notes.</w:t>
      </w:r>
    </w:p>
    <w:p w14:paraId="15FC079D" w14:textId="77777777" w:rsidR="009D2194" w:rsidRDefault="009D2194" w:rsidP="00B42FAB">
      <w:pPr>
        <w:pStyle w:val="NoSpacing"/>
        <w:rPr>
          <w:rFonts w:ascii="Arial" w:hAnsi="Arial" w:cs="Arial"/>
          <w:bCs/>
          <w:sz w:val="22"/>
          <w:szCs w:val="22"/>
        </w:rPr>
      </w:pPr>
    </w:p>
    <w:p w14:paraId="03E06CAB" w14:textId="0228241B" w:rsidR="00F34C9F" w:rsidRPr="00F34C9F" w:rsidRDefault="00F34C9F" w:rsidP="00F34C9F">
      <w:pPr>
        <w:pStyle w:val="NoSpacing"/>
        <w:rPr>
          <w:rFonts w:ascii="Arial" w:hAnsi="Arial" w:cs="Arial"/>
          <w:bCs/>
          <w:sz w:val="22"/>
          <w:szCs w:val="22"/>
        </w:rPr>
      </w:pPr>
      <w:r w:rsidRPr="00F34C9F">
        <w:rPr>
          <w:rFonts w:ascii="Arial" w:hAnsi="Arial" w:cs="Arial"/>
          <w:b/>
          <w:sz w:val="22"/>
          <w:szCs w:val="22"/>
        </w:rPr>
        <w:t>5.4</w:t>
      </w:r>
      <w:r w:rsidRPr="00F34C9F">
        <w:rPr>
          <w:rFonts w:ascii="Arial" w:hAnsi="Arial" w:cs="Arial"/>
          <w:b/>
          <w:sz w:val="22"/>
          <w:szCs w:val="22"/>
        </w:rPr>
        <w:tab/>
        <w:t xml:space="preserve">Identification of a </w:t>
      </w:r>
      <w:r w:rsidR="00E6505B" w:rsidRPr="00F34C9F">
        <w:rPr>
          <w:rFonts w:ascii="Arial" w:hAnsi="Arial" w:cs="Arial"/>
          <w:b/>
          <w:sz w:val="22"/>
          <w:szCs w:val="22"/>
        </w:rPr>
        <w:t>Medical Emergency</w:t>
      </w:r>
      <w:r w:rsidR="00E6505B" w:rsidRPr="00F34C9F">
        <w:rPr>
          <w:rFonts w:ascii="Arial" w:hAnsi="Arial" w:cs="Arial"/>
          <w:bCs/>
          <w:sz w:val="22"/>
          <w:szCs w:val="22"/>
        </w:rPr>
        <w:t xml:space="preserve"> </w:t>
      </w:r>
    </w:p>
    <w:p w14:paraId="53B59CA2" w14:textId="77777777" w:rsidR="00F34C9F" w:rsidRPr="00F34C9F" w:rsidRDefault="00F34C9F" w:rsidP="00F34C9F">
      <w:pPr>
        <w:pStyle w:val="NoSpacing"/>
        <w:rPr>
          <w:rFonts w:ascii="Arial" w:hAnsi="Arial" w:cs="Arial"/>
          <w:bCs/>
          <w:sz w:val="22"/>
          <w:szCs w:val="22"/>
        </w:rPr>
      </w:pPr>
    </w:p>
    <w:p w14:paraId="7946DBBF" w14:textId="6B300B07" w:rsidR="00F34C9F" w:rsidRPr="00F34C9F" w:rsidRDefault="00F34C9F" w:rsidP="00371D67">
      <w:pPr>
        <w:pStyle w:val="NoSpacing"/>
        <w:jc w:val="both"/>
        <w:rPr>
          <w:rFonts w:ascii="Arial" w:hAnsi="Arial" w:cs="Arial"/>
          <w:bCs/>
          <w:sz w:val="22"/>
          <w:szCs w:val="22"/>
        </w:rPr>
      </w:pPr>
      <w:r w:rsidRPr="00F34C9F">
        <w:rPr>
          <w:rFonts w:ascii="Arial" w:hAnsi="Arial" w:cs="Arial"/>
          <w:bCs/>
          <w:sz w:val="22"/>
          <w:szCs w:val="22"/>
        </w:rPr>
        <w:t xml:space="preserve">Immediately follow your local protocol for the Management of Medical Emergencies in the following circumstances: </w:t>
      </w:r>
    </w:p>
    <w:p w14:paraId="2E6939FB" w14:textId="1BAED147" w:rsidR="00F34C9F" w:rsidRPr="00F34C9F" w:rsidRDefault="00F34C9F" w:rsidP="00BB1F26">
      <w:pPr>
        <w:pStyle w:val="NoSpacing"/>
        <w:numPr>
          <w:ilvl w:val="0"/>
          <w:numId w:val="22"/>
        </w:numPr>
        <w:jc w:val="both"/>
        <w:rPr>
          <w:rFonts w:ascii="Arial" w:hAnsi="Arial" w:cs="Arial"/>
          <w:bCs/>
          <w:sz w:val="22"/>
          <w:szCs w:val="22"/>
        </w:rPr>
      </w:pPr>
      <w:r w:rsidRPr="00F34C9F">
        <w:rPr>
          <w:rFonts w:ascii="Arial" w:hAnsi="Arial" w:cs="Arial"/>
          <w:bCs/>
          <w:sz w:val="22"/>
          <w:szCs w:val="22"/>
        </w:rPr>
        <w:t xml:space="preserve">The NEWS2 Total score is 7 or more </w:t>
      </w:r>
    </w:p>
    <w:p w14:paraId="15E214F3" w14:textId="64A195BC" w:rsidR="00F34C9F" w:rsidRPr="00F34C9F" w:rsidRDefault="00F34C9F" w:rsidP="00BB1F26">
      <w:pPr>
        <w:pStyle w:val="NoSpacing"/>
        <w:numPr>
          <w:ilvl w:val="0"/>
          <w:numId w:val="22"/>
        </w:numPr>
        <w:jc w:val="both"/>
        <w:rPr>
          <w:rFonts w:ascii="Arial" w:hAnsi="Arial" w:cs="Arial"/>
          <w:bCs/>
          <w:sz w:val="22"/>
          <w:szCs w:val="22"/>
        </w:rPr>
      </w:pPr>
      <w:r w:rsidRPr="00F34C9F">
        <w:rPr>
          <w:rFonts w:ascii="Arial" w:hAnsi="Arial" w:cs="Arial"/>
          <w:bCs/>
          <w:sz w:val="22"/>
          <w:szCs w:val="22"/>
        </w:rPr>
        <w:t xml:space="preserve">Respirations are noisy, shallow or less than 8 breaths per minute </w:t>
      </w:r>
    </w:p>
    <w:p w14:paraId="1D4A5BB0" w14:textId="25FA3081" w:rsidR="00F34C9F" w:rsidRPr="00F34C9F" w:rsidRDefault="00F34C9F" w:rsidP="00BB1F26">
      <w:pPr>
        <w:pStyle w:val="NoSpacing"/>
        <w:numPr>
          <w:ilvl w:val="0"/>
          <w:numId w:val="22"/>
        </w:numPr>
        <w:jc w:val="both"/>
        <w:rPr>
          <w:rFonts w:ascii="Arial" w:hAnsi="Arial" w:cs="Arial"/>
          <w:bCs/>
          <w:sz w:val="22"/>
          <w:szCs w:val="22"/>
        </w:rPr>
      </w:pPr>
      <w:r w:rsidRPr="00F34C9F">
        <w:rPr>
          <w:rFonts w:ascii="Arial" w:hAnsi="Arial" w:cs="Arial"/>
          <w:bCs/>
          <w:sz w:val="22"/>
          <w:szCs w:val="22"/>
        </w:rPr>
        <w:t xml:space="preserve">The level of consciousness as assessed by the NEWS2 indicated the person is unresponsive, (also commonly referred to as unconscious) and service user does not make any eye, voice or motor response to voice or pain. </w:t>
      </w:r>
    </w:p>
    <w:p w14:paraId="48AC2543" w14:textId="0A238B39" w:rsidR="00F34C9F" w:rsidRPr="00F34C9F" w:rsidRDefault="00F34C9F" w:rsidP="00BB1F26">
      <w:pPr>
        <w:pStyle w:val="NoSpacing"/>
        <w:numPr>
          <w:ilvl w:val="0"/>
          <w:numId w:val="22"/>
        </w:numPr>
        <w:jc w:val="both"/>
        <w:rPr>
          <w:rFonts w:ascii="Arial" w:hAnsi="Arial" w:cs="Arial"/>
          <w:bCs/>
          <w:sz w:val="22"/>
          <w:szCs w:val="22"/>
        </w:rPr>
      </w:pPr>
      <w:r w:rsidRPr="00F34C9F">
        <w:rPr>
          <w:rFonts w:ascii="Arial" w:hAnsi="Arial" w:cs="Arial"/>
          <w:bCs/>
          <w:sz w:val="22"/>
          <w:szCs w:val="22"/>
        </w:rPr>
        <w:t xml:space="preserve">The service user is experiencing a seizure </w:t>
      </w:r>
    </w:p>
    <w:p w14:paraId="0F1E4945" w14:textId="10A0D2B1" w:rsidR="00F34C9F" w:rsidRPr="00F34C9F" w:rsidRDefault="00F34C9F" w:rsidP="00BB1F26">
      <w:pPr>
        <w:pStyle w:val="NoSpacing"/>
        <w:numPr>
          <w:ilvl w:val="0"/>
          <w:numId w:val="22"/>
        </w:numPr>
        <w:jc w:val="both"/>
        <w:rPr>
          <w:rFonts w:ascii="Arial" w:hAnsi="Arial" w:cs="Arial"/>
          <w:bCs/>
          <w:sz w:val="22"/>
          <w:szCs w:val="22"/>
        </w:rPr>
      </w:pPr>
      <w:r w:rsidRPr="00F34C9F">
        <w:rPr>
          <w:rFonts w:ascii="Arial" w:hAnsi="Arial" w:cs="Arial"/>
          <w:bCs/>
          <w:sz w:val="22"/>
          <w:szCs w:val="22"/>
        </w:rPr>
        <w:t xml:space="preserve">Initiate continuous monitoring of vital signs </w:t>
      </w:r>
    </w:p>
    <w:p w14:paraId="17ED8BF3" w14:textId="04BF80A2" w:rsidR="00F34C9F" w:rsidRPr="00F34C9F" w:rsidRDefault="00F34C9F" w:rsidP="00BB1F26">
      <w:pPr>
        <w:pStyle w:val="NoSpacing"/>
        <w:numPr>
          <w:ilvl w:val="0"/>
          <w:numId w:val="22"/>
        </w:numPr>
        <w:jc w:val="both"/>
        <w:rPr>
          <w:rFonts w:ascii="Arial" w:hAnsi="Arial" w:cs="Arial"/>
          <w:bCs/>
          <w:sz w:val="22"/>
          <w:szCs w:val="22"/>
        </w:rPr>
      </w:pPr>
      <w:r w:rsidRPr="00F34C9F">
        <w:rPr>
          <w:rFonts w:ascii="Arial" w:hAnsi="Arial" w:cs="Arial"/>
          <w:bCs/>
          <w:sz w:val="22"/>
          <w:szCs w:val="22"/>
        </w:rPr>
        <w:t xml:space="preserve">Consider action to improve the patient’s physical condition such as positioning and oxygen </w:t>
      </w:r>
    </w:p>
    <w:p w14:paraId="0F1E9F61" w14:textId="41B68066" w:rsidR="00F34C9F" w:rsidRPr="00F34C9F" w:rsidRDefault="00F34C9F" w:rsidP="00BB1F26">
      <w:pPr>
        <w:pStyle w:val="NoSpacing"/>
        <w:numPr>
          <w:ilvl w:val="0"/>
          <w:numId w:val="22"/>
        </w:numPr>
        <w:jc w:val="both"/>
        <w:rPr>
          <w:rFonts w:ascii="Arial" w:hAnsi="Arial" w:cs="Arial"/>
          <w:bCs/>
          <w:sz w:val="22"/>
          <w:szCs w:val="22"/>
        </w:rPr>
      </w:pPr>
      <w:r w:rsidRPr="00F34C9F">
        <w:rPr>
          <w:rFonts w:ascii="Arial" w:hAnsi="Arial" w:cs="Arial"/>
          <w:bCs/>
          <w:sz w:val="22"/>
          <w:szCs w:val="22"/>
        </w:rPr>
        <w:t xml:space="preserve">Registered nurse to stay with the patient </w:t>
      </w:r>
    </w:p>
    <w:p w14:paraId="24D50543" w14:textId="11688FB7" w:rsidR="00F34C9F" w:rsidRPr="00F34C9F" w:rsidRDefault="00F34C9F" w:rsidP="00BB1F26">
      <w:pPr>
        <w:pStyle w:val="NoSpacing"/>
        <w:numPr>
          <w:ilvl w:val="0"/>
          <w:numId w:val="22"/>
        </w:numPr>
        <w:jc w:val="both"/>
        <w:rPr>
          <w:rFonts w:ascii="Arial" w:hAnsi="Arial" w:cs="Arial"/>
          <w:bCs/>
          <w:sz w:val="22"/>
          <w:szCs w:val="22"/>
        </w:rPr>
      </w:pPr>
      <w:r w:rsidRPr="00F34C9F">
        <w:rPr>
          <w:rFonts w:ascii="Arial" w:hAnsi="Arial" w:cs="Arial"/>
          <w:bCs/>
          <w:sz w:val="22"/>
          <w:szCs w:val="22"/>
        </w:rPr>
        <w:t>Response team including the Dr to prepare for medical emergency</w:t>
      </w:r>
    </w:p>
    <w:p w14:paraId="2B8CE599" w14:textId="060DD4E2" w:rsidR="007F2205" w:rsidRPr="007F2205" w:rsidRDefault="00F34C9F" w:rsidP="00BB1F26">
      <w:pPr>
        <w:pStyle w:val="NoSpacing"/>
        <w:numPr>
          <w:ilvl w:val="0"/>
          <w:numId w:val="22"/>
        </w:numPr>
        <w:jc w:val="both"/>
        <w:rPr>
          <w:rFonts w:ascii="Arial" w:hAnsi="Arial" w:cs="Arial"/>
          <w:bCs/>
          <w:sz w:val="22"/>
          <w:szCs w:val="22"/>
        </w:rPr>
      </w:pPr>
      <w:r w:rsidRPr="007F2205">
        <w:rPr>
          <w:rFonts w:ascii="Arial" w:hAnsi="Arial" w:cs="Arial"/>
          <w:bCs/>
          <w:sz w:val="22"/>
          <w:szCs w:val="22"/>
        </w:rPr>
        <w:t>Call an ambulance 999 or 2222 (City and Hackney centre for mental health only)</w:t>
      </w:r>
    </w:p>
    <w:p w14:paraId="7018A0F8" w14:textId="77777777" w:rsidR="002E5FD7" w:rsidRDefault="002E5FD7">
      <w:pPr>
        <w:rPr>
          <w:rFonts w:ascii="Arial" w:hAnsi="Arial" w:cs="Arial"/>
          <w:b/>
          <w:bCs/>
          <w:sz w:val="22"/>
          <w:szCs w:val="22"/>
        </w:rPr>
      </w:pPr>
      <w:r>
        <w:rPr>
          <w:rFonts w:ascii="Arial" w:hAnsi="Arial" w:cs="Arial"/>
          <w:b/>
          <w:bCs/>
          <w:sz w:val="22"/>
          <w:szCs w:val="22"/>
        </w:rPr>
        <w:br w:type="page"/>
      </w:r>
    </w:p>
    <w:p w14:paraId="5196D6F9" w14:textId="2DAD656C" w:rsidR="00F34C9F" w:rsidRPr="00371D67" w:rsidRDefault="00F34C9F" w:rsidP="00F34C9F">
      <w:pPr>
        <w:pStyle w:val="NoSpacing"/>
        <w:rPr>
          <w:rFonts w:ascii="Arial" w:hAnsi="Arial" w:cs="Arial"/>
          <w:b/>
          <w:bCs/>
          <w:sz w:val="22"/>
          <w:szCs w:val="22"/>
        </w:rPr>
      </w:pPr>
      <w:r w:rsidRPr="00371D67">
        <w:rPr>
          <w:rFonts w:ascii="Arial" w:hAnsi="Arial" w:cs="Arial"/>
          <w:b/>
          <w:bCs/>
          <w:sz w:val="22"/>
          <w:szCs w:val="22"/>
        </w:rPr>
        <w:lastRenderedPageBreak/>
        <w:t>5.5</w:t>
      </w:r>
      <w:r w:rsidRPr="00371D67">
        <w:rPr>
          <w:rFonts w:ascii="Arial" w:hAnsi="Arial" w:cs="Arial"/>
          <w:b/>
          <w:bCs/>
          <w:sz w:val="22"/>
          <w:szCs w:val="22"/>
        </w:rPr>
        <w:tab/>
        <w:t xml:space="preserve">ABCDE </w:t>
      </w:r>
    </w:p>
    <w:p w14:paraId="71586BE6" w14:textId="77777777" w:rsidR="00F34C9F" w:rsidRPr="00371D67" w:rsidRDefault="00F34C9F" w:rsidP="00371D67">
      <w:pPr>
        <w:pStyle w:val="NoSpacing"/>
        <w:jc w:val="both"/>
        <w:rPr>
          <w:rFonts w:ascii="Arial" w:hAnsi="Arial" w:cs="Arial"/>
          <w:sz w:val="22"/>
          <w:szCs w:val="22"/>
        </w:rPr>
      </w:pPr>
    </w:p>
    <w:p w14:paraId="73A03CDC" w14:textId="06EA9B67" w:rsidR="00B42FAB" w:rsidRPr="00371D67" w:rsidRDefault="00F34C9F" w:rsidP="00371D67">
      <w:pPr>
        <w:pStyle w:val="NoSpacing"/>
        <w:jc w:val="both"/>
        <w:rPr>
          <w:rFonts w:ascii="Arial" w:hAnsi="Arial" w:cs="Arial"/>
          <w:sz w:val="22"/>
          <w:szCs w:val="22"/>
        </w:rPr>
      </w:pPr>
      <w:r w:rsidRPr="00371D67">
        <w:rPr>
          <w:rFonts w:ascii="Arial" w:hAnsi="Arial" w:cs="Arial"/>
          <w:sz w:val="22"/>
          <w:szCs w:val="22"/>
        </w:rPr>
        <w:t>If the patient is deteriorating and a more comprehensive assessment is required, the ABCDE model of assessment should be used to give a rapid, initial assessment of the patient’s condition which will involve assessing the following:</w:t>
      </w:r>
    </w:p>
    <w:p w14:paraId="31C1D2E0" w14:textId="77777777" w:rsidR="00F34C9F" w:rsidRPr="00371D67" w:rsidRDefault="00F34C9F" w:rsidP="00371D67">
      <w:pPr>
        <w:pStyle w:val="NoSpacing"/>
        <w:jc w:val="both"/>
        <w:rPr>
          <w:rFonts w:ascii="Arial" w:hAnsi="Arial" w:cs="Arial"/>
          <w:sz w:val="22"/>
          <w:szCs w:val="22"/>
        </w:rPr>
      </w:pPr>
    </w:p>
    <w:tbl>
      <w:tblPr>
        <w:tblStyle w:val="TableGrid"/>
        <w:tblW w:w="8905" w:type="dxa"/>
        <w:tblInd w:w="-5" w:type="dxa"/>
        <w:tblLook w:val="04A0" w:firstRow="1" w:lastRow="0" w:firstColumn="1" w:lastColumn="0" w:noHBand="0" w:noVBand="1"/>
      </w:tblPr>
      <w:tblGrid>
        <w:gridCol w:w="1296"/>
        <w:gridCol w:w="7609"/>
      </w:tblGrid>
      <w:tr w:rsidR="00F34C9F" w:rsidRPr="00371D67" w14:paraId="19AA50F4" w14:textId="77777777" w:rsidTr="00371D67">
        <w:trPr>
          <w:trHeight w:val="1812"/>
        </w:trPr>
        <w:tc>
          <w:tcPr>
            <w:tcW w:w="1296" w:type="dxa"/>
            <w:tcBorders>
              <w:top w:val="single" w:sz="4" w:space="0" w:color="auto"/>
              <w:left w:val="single" w:sz="4" w:space="0" w:color="auto"/>
              <w:bottom w:val="single" w:sz="4" w:space="0" w:color="auto"/>
              <w:right w:val="single" w:sz="4" w:space="0" w:color="auto"/>
            </w:tcBorders>
            <w:hideMark/>
          </w:tcPr>
          <w:p w14:paraId="7F104A96" w14:textId="3B900A9E" w:rsidR="00371D67" w:rsidRPr="00371D67" w:rsidRDefault="00F34C9F" w:rsidP="00F34C9F">
            <w:pPr>
              <w:pStyle w:val="NoSpacing"/>
              <w:rPr>
                <w:rFonts w:ascii="Arial" w:hAnsi="Arial" w:cs="Arial"/>
                <w:sz w:val="22"/>
                <w:szCs w:val="22"/>
              </w:rPr>
            </w:pPr>
            <w:r w:rsidRPr="00371D67">
              <w:rPr>
                <w:rFonts w:ascii="Arial" w:hAnsi="Arial" w:cs="Arial"/>
                <w:sz w:val="22"/>
                <w:szCs w:val="22"/>
              </w:rPr>
              <w:t xml:space="preserve">A </w:t>
            </w:r>
            <w:r w:rsidR="00371D67" w:rsidRPr="00371D67">
              <w:rPr>
                <w:rFonts w:ascii="Arial" w:hAnsi="Arial" w:cs="Arial"/>
                <w:sz w:val="22"/>
                <w:szCs w:val="22"/>
              </w:rPr>
              <w:t>–</w:t>
            </w:r>
            <w:r w:rsidRPr="00371D67">
              <w:rPr>
                <w:rFonts w:ascii="Arial" w:hAnsi="Arial" w:cs="Arial"/>
                <w:sz w:val="22"/>
                <w:szCs w:val="22"/>
              </w:rPr>
              <w:t xml:space="preserve"> </w:t>
            </w:r>
          </w:p>
          <w:p w14:paraId="28A5CBB2" w14:textId="32C65DFC" w:rsidR="00F34C9F" w:rsidRPr="00371D67" w:rsidRDefault="00F34C9F" w:rsidP="00F34C9F">
            <w:pPr>
              <w:pStyle w:val="NoSpacing"/>
              <w:rPr>
                <w:rFonts w:ascii="Arial" w:hAnsi="Arial" w:cs="Arial"/>
                <w:sz w:val="22"/>
                <w:szCs w:val="22"/>
              </w:rPr>
            </w:pPr>
            <w:r w:rsidRPr="00371D67">
              <w:rPr>
                <w:rFonts w:ascii="Arial" w:hAnsi="Arial" w:cs="Arial"/>
                <w:sz w:val="22"/>
                <w:szCs w:val="22"/>
              </w:rPr>
              <w:t>Airway</w:t>
            </w:r>
          </w:p>
        </w:tc>
        <w:tc>
          <w:tcPr>
            <w:tcW w:w="7609" w:type="dxa"/>
            <w:tcBorders>
              <w:top w:val="single" w:sz="4" w:space="0" w:color="auto"/>
              <w:left w:val="single" w:sz="4" w:space="0" w:color="auto"/>
              <w:bottom w:val="single" w:sz="4" w:space="0" w:color="auto"/>
              <w:right w:val="single" w:sz="4" w:space="0" w:color="auto"/>
            </w:tcBorders>
            <w:hideMark/>
          </w:tcPr>
          <w:p w14:paraId="7B8436E4" w14:textId="77777777" w:rsidR="00F34C9F" w:rsidRPr="00371D67" w:rsidRDefault="00F34C9F" w:rsidP="00BB1F26">
            <w:pPr>
              <w:pStyle w:val="NoSpacing"/>
              <w:numPr>
                <w:ilvl w:val="0"/>
                <w:numId w:val="23"/>
              </w:numPr>
              <w:rPr>
                <w:rFonts w:ascii="Arial" w:hAnsi="Arial" w:cs="Arial"/>
                <w:sz w:val="22"/>
                <w:szCs w:val="22"/>
              </w:rPr>
            </w:pPr>
            <w:r w:rsidRPr="00371D67">
              <w:rPr>
                <w:rFonts w:ascii="Arial" w:hAnsi="Arial" w:cs="Arial"/>
                <w:sz w:val="22"/>
                <w:szCs w:val="22"/>
              </w:rPr>
              <w:t>Check the patency of the airway and assess for signs of obstruction</w:t>
            </w:r>
          </w:p>
          <w:p w14:paraId="1A3AB0C2" w14:textId="77777777" w:rsidR="00F34C9F" w:rsidRPr="00371D67" w:rsidRDefault="00F34C9F" w:rsidP="00BB1F26">
            <w:pPr>
              <w:pStyle w:val="NoSpacing"/>
              <w:numPr>
                <w:ilvl w:val="0"/>
                <w:numId w:val="23"/>
              </w:numPr>
              <w:rPr>
                <w:rFonts w:ascii="Arial" w:hAnsi="Arial" w:cs="Arial"/>
                <w:sz w:val="22"/>
                <w:szCs w:val="22"/>
              </w:rPr>
            </w:pPr>
            <w:r w:rsidRPr="00371D67">
              <w:rPr>
                <w:rFonts w:ascii="Arial" w:hAnsi="Arial" w:cs="Arial"/>
                <w:sz w:val="22"/>
                <w:szCs w:val="22"/>
              </w:rPr>
              <w:t>Is the airway clear or is it obstructed?</w:t>
            </w:r>
          </w:p>
          <w:p w14:paraId="589BB38E" w14:textId="77777777" w:rsidR="00F34C9F" w:rsidRPr="00371D67" w:rsidRDefault="00F34C9F" w:rsidP="00BB1F26">
            <w:pPr>
              <w:pStyle w:val="NoSpacing"/>
              <w:numPr>
                <w:ilvl w:val="0"/>
                <w:numId w:val="23"/>
              </w:numPr>
              <w:rPr>
                <w:rFonts w:ascii="Arial" w:hAnsi="Arial" w:cs="Arial"/>
                <w:sz w:val="22"/>
                <w:szCs w:val="22"/>
              </w:rPr>
            </w:pPr>
            <w:r w:rsidRPr="00371D67">
              <w:rPr>
                <w:rFonts w:ascii="Arial" w:hAnsi="Arial" w:cs="Arial"/>
                <w:sz w:val="22"/>
                <w:szCs w:val="22"/>
              </w:rPr>
              <w:t>If the airway is obstructed, is it a full or partial obstruction?  Can air pass through?  Can the obstruction be removed?</w:t>
            </w:r>
          </w:p>
          <w:p w14:paraId="68442773" w14:textId="158CA0AF" w:rsidR="00F34C9F" w:rsidRPr="00371D67" w:rsidRDefault="00F34C9F" w:rsidP="00BB1F26">
            <w:pPr>
              <w:pStyle w:val="NoSpacing"/>
              <w:numPr>
                <w:ilvl w:val="0"/>
                <w:numId w:val="23"/>
              </w:numPr>
              <w:rPr>
                <w:rFonts w:ascii="Arial" w:hAnsi="Arial" w:cs="Arial"/>
                <w:sz w:val="22"/>
                <w:szCs w:val="22"/>
              </w:rPr>
            </w:pPr>
            <w:r w:rsidRPr="00371D67">
              <w:rPr>
                <w:rFonts w:ascii="Arial" w:hAnsi="Arial" w:cs="Arial"/>
                <w:sz w:val="22"/>
                <w:szCs w:val="22"/>
              </w:rPr>
              <w:t>Check patency, manage obstruction, and escalate 999 0r 2222 City and Hackney if P or U on ACVPU score.</w:t>
            </w:r>
          </w:p>
        </w:tc>
      </w:tr>
      <w:tr w:rsidR="00F34C9F" w:rsidRPr="00371D67" w14:paraId="07317D9B" w14:textId="77777777" w:rsidTr="00371D67">
        <w:trPr>
          <w:trHeight w:val="1550"/>
        </w:trPr>
        <w:tc>
          <w:tcPr>
            <w:tcW w:w="1296" w:type="dxa"/>
            <w:tcBorders>
              <w:top w:val="single" w:sz="4" w:space="0" w:color="auto"/>
              <w:left w:val="single" w:sz="4" w:space="0" w:color="auto"/>
              <w:bottom w:val="single" w:sz="4" w:space="0" w:color="auto"/>
              <w:right w:val="single" w:sz="4" w:space="0" w:color="auto"/>
            </w:tcBorders>
            <w:hideMark/>
          </w:tcPr>
          <w:p w14:paraId="35F062E1" w14:textId="77777777" w:rsidR="00F34C9F" w:rsidRPr="00371D67" w:rsidRDefault="00F34C9F" w:rsidP="00F34C9F">
            <w:pPr>
              <w:pStyle w:val="NoSpacing"/>
              <w:rPr>
                <w:rFonts w:ascii="Arial" w:hAnsi="Arial" w:cs="Arial"/>
                <w:sz w:val="22"/>
                <w:szCs w:val="22"/>
              </w:rPr>
            </w:pPr>
            <w:r w:rsidRPr="00371D67">
              <w:rPr>
                <w:rFonts w:ascii="Arial" w:hAnsi="Arial" w:cs="Arial"/>
                <w:sz w:val="22"/>
                <w:szCs w:val="22"/>
              </w:rPr>
              <w:t>B – Breathing</w:t>
            </w:r>
          </w:p>
        </w:tc>
        <w:tc>
          <w:tcPr>
            <w:tcW w:w="7609" w:type="dxa"/>
            <w:tcBorders>
              <w:top w:val="single" w:sz="4" w:space="0" w:color="auto"/>
              <w:left w:val="single" w:sz="4" w:space="0" w:color="auto"/>
              <w:bottom w:val="single" w:sz="4" w:space="0" w:color="auto"/>
              <w:right w:val="single" w:sz="4" w:space="0" w:color="auto"/>
            </w:tcBorders>
            <w:hideMark/>
          </w:tcPr>
          <w:p w14:paraId="620E1B17" w14:textId="77777777" w:rsidR="00F34C9F" w:rsidRPr="00371D67" w:rsidRDefault="00F34C9F" w:rsidP="00BB1F26">
            <w:pPr>
              <w:pStyle w:val="NoSpacing"/>
              <w:numPr>
                <w:ilvl w:val="0"/>
                <w:numId w:val="24"/>
              </w:numPr>
              <w:rPr>
                <w:rFonts w:ascii="Arial" w:hAnsi="Arial" w:cs="Arial"/>
                <w:sz w:val="22"/>
                <w:szCs w:val="22"/>
              </w:rPr>
            </w:pPr>
            <w:r w:rsidRPr="00371D67">
              <w:rPr>
                <w:rFonts w:ascii="Arial" w:hAnsi="Arial" w:cs="Arial"/>
                <w:sz w:val="22"/>
                <w:szCs w:val="22"/>
              </w:rPr>
              <w:t>Check the respiratory rate, depth and rhythm</w:t>
            </w:r>
          </w:p>
          <w:p w14:paraId="52323AE3" w14:textId="77777777" w:rsidR="00F34C9F" w:rsidRPr="00371D67" w:rsidRDefault="00F34C9F" w:rsidP="00BB1F26">
            <w:pPr>
              <w:pStyle w:val="NoSpacing"/>
              <w:numPr>
                <w:ilvl w:val="0"/>
                <w:numId w:val="24"/>
              </w:numPr>
              <w:rPr>
                <w:rFonts w:ascii="Arial" w:hAnsi="Arial" w:cs="Arial"/>
                <w:sz w:val="22"/>
                <w:szCs w:val="22"/>
              </w:rPr>
            </w:pPr>
            <w:r w:rsidRPr="00371D67">
              <w:rPr>
                <w:rFonts w:ascii="Arial" w:hAnsi="Arial" w:cs="Arial"/>
                <w:sz w:val="22"/>
                <w:szCs w:val="22"/>
              </w:rPr>
              <w:t>What are the saturations?</w:t>
            </w:r>
          </w:p>
          <w:p w14:paraId="6C0A0821" w14:textId="77777777" w:rsidR="00F34C9F" w:rsidRPr="00371D67" w:rsidRDefault="00F34C9F" w:rsidP="00BB1F26">
            <w:pPr>
              <w:pStyle w:val="NoSpacing"/>
              <w:numPr>
                <w:ilvl w:val="0"/>
                <w:numId w:val="24"/>
              </w:numPr>
              <w:rPr>
                <w:rFonts w:ascii="Arial" w:hAnsi="Arial" w:cs="Arial"/>
                <w:sz w:val="22"/>
                <w:szCs w:val="22"/>
              </w:rPr>
            </w:pPr>
            <w:r w:rsidRPr="00371D67">
              <w:rPr>
                <w:rFonts w:ascii="Arial" w:hAnsi="Arial" w:cs="Arial"/>
                <w:sz w:val="22"/>
                <w:szCs w:val="22"/>
              </w:rPr>
              <w:t>Is the chest rising and falling equally?</w:t>
            </w:r>
          </w:p>
          <w:p w14:paraId="57E6C8E2" w14:textId="77777777" w:rsidR="00F34C9F" w:rsidRPr="00371D67" w:rsidRDefault="00F34C9F" w:rsidP="00BB1F26">
            <w:pPr>
              <w:pStyle w:val="NoSpacing"/>
              <w:numPr>
                <w:ilvl w:val="0"/>
                <w:numId w:val="24"/>
              </w:numPr>
              <w:rPr>
                <w:rFonts w:ascii="Arial" w:hAnsi="Arial" w:cs="Arial"/>
                <w:sz w:val="22"/>
                <w:szCs w:val="22"/>
              </w:rPr>
            </w:pPr>
            <w:r w:rsidRPr="00371D67">
              <w:rPr>
                <w:rFonts w:ascii="Arial" w:hAnsi="Arial" w:cs="Arial"/>
                <w:sz w:val="22"/>
                <w:szCs w:val="22"/>
              </w:rPr>
              <w:t>Is the patient using their accessory muscles to breathe?</w:t>
            </w:r>
          </w:p>
          <w:p w14:paraId="4BB55959" w14:textId="77777777" w:rsidR="00F34C9F" w:rsidRPr="00371D67" w:rsidRDefault="00F34C9F" w:rsidP="00BB1F26">
            <w:pPr>
              <w:pStyle w:val="NoSpacing"/>
              <w:numPr>
                <w:ilvl w:val="0"/>
                <w:numId w:val="24"/>
              </w:numPr>
              <w:rPr>
                <w:rFonts w:ascii="Arial" w:hAnsi="Arial" w:cs="Arial"/>
                <w:sz w:val="22"/>
                <w:szCs w:val="22"/>
              </w:rPr>
            </w:pPr>
            <w:r w:rsidRPr="00371D67">
              <w:rPr>
                <w:rFonts w:ascii="Arial" w:hAnsi="Arial" w:cs="Arial"/>
                <w:sz w:val="22"/>
                <w:szCs w:val="22"/>
              </w:rPr>
              <w:t>Assess rate, give O</w:t>
            </w:r>
            <w:r w:rsidRPr="00371D67">
              <w:rPr>
                <w:rFonts w:ascii="Cambria Math" w:hAnsi="Cambria Math" w:cs="Cambria Math"/>
                <w:sz w:val="22"/>
                <w:szCs w:val="22"/>
              </w:rPr>
              <w:t>₂</w:t>
            </w:r>
            <w:r w:rsidRPr="00371D67">
              <w:rPr>
                <w:rFonts w:ascii="Arial" w:hAnsi="Arial" w:cs="Arial"/>
                <w:sz w:val="22"/>
                <w:szCs w:val="22"/>
              </w:rPr>
              <w:t xml:space="preserve"> as needed, naloxone if opioid toxicity.</w:t>
            </w:r>
          </w:p>
        </w:tc>
      </w:tr>
      <w:tr w:rsidR="00F34C9F" w:rsidRPr="00371D67" w14:paraId="3DE974C8" w14:textId="77777777" w:rsidTr="00371D67">
        <w:trPr>
          <w:trHeight w:val="1864"/>
        </w:trPr>
        <w:tc>
          <w:tcPr>
            <w:tcW w:w="1296" w:type="dxa"/>
            <w:tcBorders>
              <w:top w:val="single" w:sz="4" w:space="0" w:color="auto"/>
              <w:left w:val="single" w:sz="4" w:space="0" w:color="auto"/>
              <w:bottom w:val="single" w:sz="4" w:space="0" w:color="auto"/>
              <w:right w:val="single" w:sz="4" w:space="0" w:color="auto"/>
            </w:tcBorders>
            <w:hideMark/>
          </w:tcPr>
          <w:p w14:paraId="10AC67B9" w14:textId="77777777" w:rsidR="00F34C9F" w:rsidRPr="00371D67" w:rsidRDefault="00F34C9F" w:rsidP="00F34C9F">
            <w:pPr>
              <w:pStyle w:val="NoSpacing"/>
              <w:rPr>
                <w:rFonts w:ascii="Arial" w:hAnsi="Arial" w:cs="Arial"/>
                <w:sz w:val="22"/>
                <w:szCs w:val="22"/>
              </w:rPr>
            </w:pPr>
            <w:r w:rsidRPr="00371D67">
              <w:rPr>
                <w:rFonts w:ascii="Arial" w:hAnsi="Arial" w:cs="Arial"/>
                <w:sz w:val="22"/>
                <w:szCs w:val="22"/>
              </w:rPr>
              <w:t>C – Circulation</w:t>
            </w:r>
          </w:p>
        </w:tc>
        <w:tc>
          <w:tcPr>
            <w:tcW w:w="7609" w:type="dxa"/>
            <w:tcBorders>
              <w:top w:val="single" w:sz="4" w:space="0" w:color="auto"/>
              <w:left w:val="single" w:sz="4" w:space="0" w:color="auto"/>
              <w:bottom w:val="single" w:sz="4" w:space="0" w:color="auto"/>
              <w:right w:val="single" w:sz="4" w:space="0" w:color="auto"/>
            </w:tcBorders>
            <w:hideMark/>
          </w:tcPr>
          <w:p w14:paraId="4113D177" w14:textId="77777777" w:rsidR="00F34C9F" w:rsidRPr="00371D67" w:rsidRDefault="00F34C9F" w:rsidP="00BB1F26">
            <w:pPr>
              <w:pStyle w:val="NoSpacing"/>
              <w:numPr>
                <w:ilvl w:val="0"/>
                <w:numId w:val="25"/>
              </w:numPr>
              <w:rPr>
                <w:rFonts w:ascii="Arial" w:hAnsi="Arial" w:cs="Arial"/>
                <w:sz w:val="22"/>
                <w:szCs w:val="22"/>
              </w:rPr>
            </w:pPr>
            <w:r w:rsidRPr="00371D67">
              <w:rPr>
                <w:rFonts w:ascii="Arial" w:hAnsi="Arial" w:cs="Arial"/>
                <w:sz w:val="22"/>
                <w:szCs w:val="22"/>
              </w:rPr>
              <w:t>Check the patient’s pulse rate?  Is it fast or slow? Is it regular or irregular? Does it feel bounding or thready?</w:t>
            </w:r>
          </w:p>
          <w:p w14:paraId="305790FB" w14:textId="77777777" w:rsidR="00F34C9F" w:rsidRPr="00371D67" w:rsidRDefault="00F34C9F" w:rsidP="00BB1F26">
            <w:pPr>
              <w:pStyle w:val="NoSpacing"/>
              <w:numPr>
                <w:ilvl w:val="0"/>
                <w:numId w:val="25"/>
              </w:numPr>
              <w:rPr>
                <w:rFonts w:ascii="Arial" w:hAnsi="Arial" w:cs="Arial"/>
                <w:sz w:val="22"/>
                <w:szCs w:val="22"/>
              </w:rPr>
            </w:pPr>
            <w:r w:rsidRPr="00371D67">
              <w:rPr>
                <w:rFonts w:ascii="Arial" w:hAnsi="Arial" w:cs="Arial"/>
                <w:sz w:val="22"/>
                <w:szCs w:val="22"/>
              </w:rPr>
              <w:t>Check the blood pressure</w:t>
            </w:r>
          </w:p>
          <w:p w14:paraId="2A61C35A" w14:textId="77777777" w:rsidR="00F34C9F" w:rsidRPr="00371D67" w:rsidRDefault="00F34C9F" w:rsidP="00BB1F26">
            <w:pPr>
              <w:pStyle w:val="NoSpacing"/>
              <w:numPr>
                <w:ilvl w:val="0"/>
                <w:numId w:val="25"/>
              </w:numPr>
              <w:rPr>
                <w:rFonts w:ascii="Arial" w:hAnsi="Arial" w:cs="Arial"/>
                <w:sz w:val="22"/>
                <w:szCs w:val="22"/>
              </w:rPr>
            </w:pPr>
            <w:r w:rsidRPr="00371D67">
              <w:rPr>
                <w:rFonts w:ascii="Arial" w:hAnsi="Arial" w:cs="Arial"/>
                <w:sz w:val="22"/>
                <w:szCs w:val="22"/>
              </w:rPr>
              <w:t>Check capillary refill time</w:t>
            </w:r>
          </w:p>
          <w:p w14:paraId="03902931" w14:textId="77777777" w:rsidR="00F34C9F" w:rsidRPr="00371D67" w:rsidRDefault="00F34C9F" w:rsidP="00BB1F26">
            <w:pPr>
              <w:pStyle w:val="NoSpacing"/>
              <w:numPr>
                <w:ilvl w:val="0"/>
                <w:numId w:val="25"/>
              </w:numPr>
              <w:rPr>
                <w:rFonts w:ascii="Arial" w:hAnsi="Arial" w:cs="Arial"/>
                <w:sz w:val="22"/>
                <w:szCs w:val="22"/>
              </w:rPr>
            </w:pPr>
            <w:r w:rsidRPr="00371D67">
              <w:rPr>
                <w:rFonts w:ascii="Arial" w:hAnsi="Arial" w:cs="Arial"/>
                <w:sz w:val="22"/>
                <w:szCs w:val="22"/>
              </w:rPr>
              <w:t xml:space="preserve">Check the urine output </w:t>
            </w:r>
          </w:p>
          <w:p w14:paraId="4C88F9F1" w14:textId="77777777" w:rsidR="00F34C9F" w:rsidRPr="00371D67" w:rsidRDefault="00F34C9F" w:rsidP="00BB1F26">
            <w:pPr>
              <w:pStyle w:val="NoSpacing"/>
              <w:numPr>
                <w:ilvl w:val="0"/>
                <w:numId w:val="25"/>
              </w:numPr>
              <w:rPr>
                <w:rFonts w:ascii="Arial" w:hAnsi="Arial" w:cs="Arial"/>
                <w:sz w:val="22"/>
                <w:szCs w:val="22"/>
              </w:rPr>
            </w:pPr>
            <w:r w:rsidRPr="00371D67">
              <w:rPr>
                <w:rFonts w:ascii="Arial" w:hAnsi="Arial" w:cs="Arial"/>
                <w:sz w:val="22"/>
                <w:szCs w:val="22"/>
              </w:rPr>
              <w:t>Give fluids if hypotensive.</w:t>
            </w:r>
          </w:p>
        </w:tc>
      </w:tr>
      <w:tr w:rsidR="00F34C9F" w:rsidRPr="00371D67" w14:paraId="03649500" w14:textId="77777777" w:rsidTr="00371D67">
        <w:trPr>
          <w:trHeight w:val="1630"/>
        </w:trPr>
        <w:tc>
          <w:tcPr>
            <w:tcW w:w="1296" w:type="dxa"/>
            <w:tcBorders>
              <w:top w:val="single" w:sz="4" w:space="0" w:color="auto"/>
              <w:left w:val="single" w:sz="4" w:space="0" w:color="auto"/>
              <w:bottom w:val="single" w:sz="4" w:space="0" w:color="auto"/>
              <w:right w:val="single" w:sz="4" w:space="0" w:color="auto"/>
            </w:tcBorders>
            <w:hideMark/>
          </w:tcPr>
          <w:p w14:paraId="4031FB84" w14:textId="77777777" w:rsidR="00F34C9F" w:rsidRPr="00371D67" w:rsidRDefault="00F34C9F" w:rsidP="00F34C9F">
            <w:pPr>
              <w:pStyle w:val="NoSpacing"/>
              <w:rPr>
                <w:rFonts w:ascii="Arial" w:hAnsi="Arial" w:cs="Arial"/>
                <w:sz w:val="22"/>
                <w:szCs w:val="22"/>
              </w:rPr>
            </w:pPr>
            <w:r w:rsidRPr="00371D67">
              <w:rPr>
                <w:rFonts w:ascii="Arial" w:hAnsi="Arial" w:cs="Arial"/>
                <w:sz w:val="22"/>
                <w:szCs w:val="22"/>
              </w:rPr>
              <w:t>D – Disability</w:t>
            </w:r>
          </w:p>
        </w:tc>
        <w:tc>
          <w:tcPr>
            <w:tcW w:w="7609" w:type="dxa"/>
            <w:tcBorders>
              <w:top w:val="single" w:sz="4" w:space="0" w:color="auto"/>
              <w:left w:val="single" w:sz="4" w:space="0" w:color="auto"/>
              <w:bottom w:val="single" w:sz="4" w:space="0" w:color="auto"/>
              <w:right w:val="single" w:sz="4" w:space="0" w:color="auto"/>
            </w:tcBorders>
            <w:hideMark/>
          </w:tcPr>
          <w:p w14:paraId="588ACF24" w14:textId="77777777" w:rsidR="00F34C9F" w:rsidRPr="00371D67" w:rsidRDefault="00F34C9F" w:rsidP="00BB1F26">
            <w:pPr>
              <w:pStyle w:val="NoSpacing"/>
              <w:numPr>
                <w:ilvl w:val="0"/>
                <w:numId w:val="26"/>
              </w:numPr>
              <w:rPr>
                <w:rFonts w:ascii="Arial" w:hAnsi="Arial" w:cs="Arial"/>
                <w:sz w:val="22"/>
                <w:szCs w:val="22"/>
              </w:rPr>
            </w:pPr>
            <w:r w:rsidRPr="00371D67">
              <w:rPr>
                <w:rFonts w:ascii="Arial" w:hAnsi="Arial" w:cs="Arial"/>
                <w:sz w:val="22"/>
                <w:szCs w:val="22"/>
              </w:rPr>
              <w:t>Check level of consciousness using ACVPU</w:t>
            </w:r>
          </w:p>
          <w:p w14:paraId="60399043" w14:textId="77777777" w:rsidR="00F34C9F" w:rsidRPr="00371D67" w:rsidRDefault="00F34C9F" w:rsidP="00BB1F26">
            <w:pPr>
              <w:pStyle w:val="NoSpacing"/>
              <w:numPr>
                <w:ilvl w:val="0"/>
                <w:numId w:val="26"/>
              </w:numPr>
              <w:rPr>
                <w:rFonts w:ascii="Arial" w:hAnsi="Arial" w:cs="Arial"/>
                <w:sz w:val="22"/>
                <w:szCs w:val="22"/>
              </w:rPr>
            </w:pPr>
            <w:r w:rsidRPr="00371D67">
              <w:rPr>
                <w:rFonts w:ascii="Arial" w:hAnsi="Arial" w:cs="Arial"/>
                <w:sz w:val="22"/>
                <w:szCs w:val="22"/>
              </w:rPr>
              <w:t>Check blood glucose level</w:t>
            </w:r>
          </w:p>
          <w:p w14:paraId="1B6041AB" w14:textId="77777777" w:rsidR="00F34C9F" w:rsidRPr="00371D67" w:rsidRDefault="00F34C9F" w:rsidP="00BB1F26">
            <w:pPr>
              <w:pStyle w:val="NoSpacing"/>
              <w:numPr>
                <w:ilvl w:val="0"/>
                <w:numId w:val="26"/>
              </w:numPr>
              <w:rPr>
                <w:rFonts w:ascii="Arial" w:hAnsi="Arial" w:cs="Arial"/>
                <w:sz w:val="22"/>
                <w:szCs w:val="22"/>
              </w:rPr>
            </w:pPr>
            <w:r w:rsidRPr="00371D67">
              <w:rPr>
                <w:rFonts w:ascii="Arial" w:hAnsi="Arial" w:cs="Arial"/>
                <w:sz w:val="22"/>
                <w:szCs w:val="22"/>
              </w:rPr>
              <w:t>Check pupil reaction to light stimulus</w:t>
            </w:r>
          </w:p>
          <w:p w14:paraId="56C4031A" w14:textId="77777777" w:rsidR="00F34C9F" w:rsidRPr="00371D67" w:rsidRDefault="00F34C9F" w:rsidP="00BB1F26">
            <w:pPr>
              <w:pStyle w:val="NoSpacing"/>
              <w:numPr>
                <w:ilvl w:val="0"/>
                <w:numId w:val="26"/>
              </w:numPr>
              <w:rPr>
                <w:rFonts w:ascii="Arial" w:hAnsi="Arial" w:cs="Arial"/>
                <w:sz w:val="22"/>
                <w:szCs w:val="22"/>
              </w:rPr>
            </w:pPr>
            <w:r w:rsidRPr="00371D67">
              <w:rPr>
                <w:rFonts w:ascii="Arial" w:hAnsi="Arial" w:cs="Arial"/>
                <w:sz w:val="22"/>
                <w:szCs w:val="22"/>
              </w:rPr>
              <w:t>Can the patient move all limbs with equal strength and power</w:t>
            </w:r>
          </w:p>
          <w:p w14:paraId="38B7EF50" w14:textId="4EFD2686" w:rsidR="00F34C9F" w:rsidRPr="00371D67" w:rsidRDefault="00F34C9F" w:rsidP="00BB1F26">
            <w:pPr>
              <w:pStyle w:val="NoSpacing"/>
              <w:numPr>
                <w:ilvl w:val="0"/>
                <w:numId w:val="26"/>
              </w:numPr>
              <w:rPr>
                <w:rFonts w:ascii="Arial" w:hAnsi="Arial" w:cs="Arial"/>
                <w:sz w:val="22"/>
                <w:szCs w:val="22"/>
              </w:rPr>
            </w:pPr>
            <w:r w:rsidRPr="00371D67">
              <w:rPr>
                <w:rFonts w:ascii="Arial" w:hAnsi="Arial" w:cs="Arial"/>
                <w:sz w:val="22"/>
                <w:szCs w:val="22"/>
              </w:rPr>
              <w:t>Assess ACVPU score. Glucose, treat seizures.</w:t>
            </w:r>
          </w:p>
        </w:tc>
      </w:tr>
      <w:tr w:rsidR="00F34C9F" w:rsidRPr="00371D67" w14:paraId="04F43D58" w14:textId="77777777" w:rsidTr="00371D67">
        <w:trPr>
          <w:trHeight w:val="1129"/>
        </w:trPr>
        <w:tc>
          <w:tcPr>
            <w:tcW w:w="1296" w:type="dxa"/>
            <w:tcBorders>
              <w:top w:val="single" w:sz="4" w:space="0" w:color="auto"/>
              <w:left w:val="single" w:sz="4" w:space="0" w:color="auto"/>
              <w:bottom w:val="single" w:sz="4" w:space="0" w:color="auto"/>
              <w:right w:val="single" w:sz="4" w:space="0" w:color="auto"/>
            </w:tcBorders>
            <w:hideMark/>
          </w:tcPr>
          <w:p w14:paraId="44B4D8AC" w14:textId="77777777" w:rsidR="00F34C9F" w:rsidRPr="00371D67" w:rsidRDefault="00F34C9F" w:rsidP="00F34C9F">
            <w:pPr>
              <w:pStyle w:val="NoSpacing"/>
              <w:rPr>
                <w:rFonts w:ascii="Arial" w:hAnsi="Arial" w:cs="Arial"/>
                <w:sz w:val="22"/>
                <w:szCs w:val="22"/>
              </w:rPr>
            </w:pPr>
            <w:r w:rsidRPr="00371D67">
              <w:rPr>
                <w:rFonts w:ascii="Arial" w:hAnsi="Arial" w:cs="Arial"/>
                <w:sz w:val="22"/>
                <w:szCs w:val="22"/>
              </w:rPr>
              <w:t>E – Exposure</w:t>
            </w:r>
          </w:p>
        </w:tc>
        <w:tc>
          <w:tcPr>
            <w:tcW w:w="7609" w:type="dxa"/>
            <w:tcBorders>
              <w:top w:val="single" w:sz="4" w:space="0" w:color="auto"/>
              <w:left w:val="single" w:sz="4" w:space="0" w:color="auto"/>
              <w:bottom w:val="single" w:sz="4" w:space="0" w:color="auto"/>
              <w:right w:val="single" w:sz="4" w:space="0" w:color="auto"/>
            </w:tcBorders>
            <w:hideMark/>
          </w:tcPr>
          <w:p w14:paraId="68E916BF" w14:textId="77777777" w:rsidR="00F34C9F" w:rsidRPr="00371D67" w:rsidRDefault="00F34C9F" w:rsidP="00BB1F26">
            <w:pPr>
              <w:pStyle w:val="NoSpacing"/>
              <w:numPr>
                <w:ilvl w:val="0"/>
                <w:numId w:val="27"/>
              </w:numPr>
              <w:rPr>
                <w:rFonts w:ascii="Arial" w:hAnsi="Arial" w:cs="Arial"/>
                <w:sz w:val="22"/>
                <w:szCs w:val="22"/>
              </w:rPr>
            </w:pPr>
            <w:r w:rsidRPr="00371D67">
              <w:rPr>
                <w:rFonts w:ascii="Arial" w:hAnsi="Arial" w:cs="Arial"/>
                <w:sz w:val="22"/>
                <w:szCs w:val="22"/>
              </w:rPr>
              <w:t>Check the patient’s body to assess for wounds, oedema, discolouration, fractures etc. Check body temperature</w:t>
            </w:r>
          </w:p>
          <w:p w14:paraId="511A9C8A" w14:textId="77777777" w:rsidR="00F34C9F" w:rsidRPr="00371D67" w:rsidRDefault="00F34C9F" w:rsidP="00BB1F26">
            <w:pPr>
              <w:pStyle w:val="NoSpacing"/>
              <w:numPr>
                <w:ilvl w:val="0"/>
                <w:numId w:val="27"/>
              </w:numPr>
              <w:rPr>
                <w:rFonts w:ascii="Arial" w:hAnsi="Arial" w:cs="Arial"/>
                <w:sz w:val="22"/>
                <w:szCs w:val="22"/>
              </w:rPr>
            </w:pPr>
            <w:r w:rsidRPr="00371D67">
              <w:rPr>
                <w:rFonts w:ascii="Arial" w:hAnsi="Arial" w:cs="Arial"/>
                <w:sz w:val="22"/>
                <w:szCs w:val="22"/>
              </w:rPr>
              <w:t>Check temp, skin, signs of injection or injury.</w:t>
            </w:r>
            <w:r w:rsidRPr="00371D67">
              <w:rPr>
                <w:rFonts w:ascii="Arial" w:hAnsi="Arial" w:cs="Arial"/>
                <w:sz w:val="22"/>
                <w:szCs w:val="22"/>
              </w:rPr>
              <w:br/>
            </w:r>
          </w:p>
        </w:tc>
      </w:tr>
    </w:tbl>
    <w:p w14:paraId="2176F965" w14:textId="77777777" w:rsidR="00F34C9F" w:rsidRPr="00371D67" w:rsidRDefault="00F34C9F" w:rsidP="00F34C9F">
      <w:pPr>
        <w:pStyle w:val="NoSpacing"/>
        <w:rPr>
          <w:rFonts w:ascii="Arial" w:hAnsi="Arial" w:cs="Arial"/>
          <w:sz w:val="22"/>
          <w:szCs w:val="22"/>
        </w:rPr>
      </w:pPr>
    </w:p>
    <w:p w14:paraId="77DC32E1" w14:textId="1A67F6E2" w:rsidR="00F34C9F" w:rsidRPr="00371D67" w:rsidRDefault="00F34C9F" w:rsidP="00371D67">
      <w:pPr>
        <w:pStyle w:val="NoSpacing"/>
        <w:jc w:val="both"/>
        <w:rPr>
          <w:rFonts w:ascii="Arial" w:hAnsi="Arial" w:cs="Arial"/>
          <w:b/>
          <w:bCs/>
          <w:sz w:val="22"/>
          <w:szCs w:val="22"/>
        </w:rPr>
      </w:pPr>
      <w:r w:rsidRPr="00371D67">
        <w:rPr>
          <w:rFonts w:ascii="Arial" w:hAnsi="Arial" w:cs="Arial"/>
          <w:b/>
          <w:bCs/>
          <w:sz w:val="22"/>
          <w:szCs w:val="22"/>
        </w:rPr>
        <w:t>All intoxicated patients must be assessed for head injury, falls, assault-related trauma, and safeguarding concerns.</w:t>
      </w:r>
    </w:p>
    <w:p w14:paraId="1D35F393" w14:textId="5598E1F1" w:rsidR="00F34C9F" w:rsidRPr="00371D67" w:rsidRDefault="00F34C9F" w:rsidP="00371D67">
      <w:pPr>
        <w:pStyle w:val="NoSpacing"/>
        <w:jc w:val="both"/>
        <w:rPr>
          <w:rFonts w:ascii="Arial" w:hAnsi="Arial" w:cs="Arial"/>
          <w:b/>
          <w:bCs/>
          <w:sz w:val="22"/>
          <w:szCs w:val="22"/>
        </w:rPr>
      </w:pPr>
      <w:r w:rsidRPr="00371D67">
        <w:rPr>
          <w:rFonts w:ascii="Arial" w:hAnsi="Arial" w:cs="Arial"/>
          <w:b/>
          <w:bCs/>
          <w:sz w:val="22"/>
          <w:szCs w:val="22"/>
        </w:rPr>
        <w:t>Low threshold for CT head and Acute Trust referral where indicated.</w:t>
      </w:r>
    </w:p>
    <w:p w14:paraId="30C5F3EB" w14:textId="77777777" w:rsidR="00F34C9F" w:rsidRDefault="00F34C9F" w:rsidP="00371D67">
      <w:pPr>
        <w:pStyle w:val="NoSpacing"/>
        <w:jc w:val="both"/>
        <w:rPr>
          <w:rFonts w:ascii="Arial" w:hAnsi="Arial" w:cs="Arial"/>
          <w:sz w:val="22"/>
          <w:szCs w:val="22"/>
        </w:rPr>
      </w:pPr>
    </w:p>
    <w:p w14:paraId="06AB43AD" w14:textId="685989BA" w:rsidR="007F2205" w:rsidRDefault="00215F0A" w:rsidP="007F2205">
      <w:pPr>
        <w:pStyle w:val="NoSpacing"/>
        <w:jc w:val="both"/>
        <w:rPr>
          <w:rFonts w:ascii="Arial" w:hAnsi="Arial" w:cs="Arial"/>
          <w:sz w:val="22"/>
          <w:szCs w:val="22"/>
        </w:rPr>
      </w:pPr>
      <w:r>
        <w:rPr>
          <w:rFonts w:ascii="Arial" w:hAnsi="Arial" w:cs="Arial"/>
          <w:sz w:val="22"/>
          <w:szCs w:val="22"/>
        </w:rPr>
        <w:t>See Appendix 6 for Summary Guide to Intoxication.</w:t>
      </w:r>
    </w:p>
    <w:p w14:paraId="45CC1CED" w14:textId="77777777" w:rsidR="007F2205" w:rsidRDefault="007F2205" w:rsidP="007F2205">
      <w:pPr>
        <w:pStyle w:val="NoSpacing"/>
        <w:jc w:val="both"/>
        <w:rPr>
          <w:rFonts w:ascii="Arial" w:hAnsi="Arial" w:cs="Arial"/>
          <w:b/>
          <w:bCs/>
          <w:sz w:val="22"/>
          <w:szCs w:val="22"/>
        </w:rPr>
      </w:pPr>
    </w:p>
    <w:p w14:paraId="7C8B1BC0" w14:textId="5BAC93B4" w:rsidR="00F34C9F" w:rsidRPr="00F34C9F" w:rsidRDefault="00F34C9F" w:rsidP="00371D67">
      <w:pPr>
        <w:pStyle w:val="NoSpacing"/>
        <w:jc w:val="both"/>
        <w:rPr>
          <w:rFonts w:ascii="Arial" w:hAnsi="Arial" w:cs="Arial"/>
          <w:b/>
          <w:bCs/>
          <w:sz w:val="22"/>
          <w:szCs w:val="22"/>
        </w:rPr>
      </w:pPr>
      <w:r w:rsidRPr="00F34C9F">
        <w:rPr>
          <w:rFonts w:ascii="Arial" w:hAnsi="Arial" w:cs="Arial"/>
          <w:b/>
          <w:bCs/>
          <w:sz w:val="22"/>
          <w:szCs w:val="22"/>
        </w:rPr>
        <w:t>5.6</w:t>
      </w:r>
      <w:r w:rsidRPr="00F34C9F">
        <w:rPr>
          <w:rFonts w:ascii="Arial" w:hAnsi="Arial" w:cs="Arial"/>
          <w:b/>
          <w:bCs/>
          <w:sz w:val="22"/>
          <w:szCs w:val="22"/>
        </w:rPr>
        <w:tab/>
        <w:t>Management and Escalation of the Deteriorating Patient or Service User</w:t>
      </w:r>
    </w:p>
    <w:p w14:paraId="6A8A327F" w14:textId="77777777" w:rsidR="00F34C9F" w:rsidRDefault="00F34C9F" w:rsidP="00371D67">
      <w:pPr>
        <w:pStyle w:val="NoSpacing"/>
        <w:jc w:val="both"/>
        <w:rPr>
          <w:rFonts w:ascii="Arial" w:hAnsi="Arial" w:cs="Arial"/>
          <w:sz w:val="22"/>
          <w:szCs w:val="22"/>
        </w:rPr>
      </w:pPr>
    </w:p>
    <w:p w14:paraId="435C71C5" w14:textId="77777777" w:rsidR="00F34C9F" w:rsidRPr="00F34C9F" w:rsidRDefault="00F34C9F" w:rsidP="00371D67">
      <w:pPr>
        <w:pStyle w:val="NoSpacing"/>
        <w:jc w:val="both"/>
        <w:rPr>
          <w:rFonts w:ascii="Arial" w:hAnsi="Arial" w:cs="Arial"/>
          <w:sz w:val="22"/>
          <w:szCs w:val="22"/>
        </w:rPr>
      </w:pPr>
      <w:r w:rsidRPr="00F34C9F">
        <w:rPr>
          <w:rFonts w:ascii="Arial" w:hAnsi="Arial" w:cs="Arial"/>
          <w:sz w:val="22"/>
          <w:szCs w:val="22"/>
        </w:rPr>
        <w:t>Simple measures can often prevent deterioration of the patient and may even avoid the need for admission into secondary care.</w:t>
      </w:r>
    </w:p>
    <w:p w14:paraId="4C857AF1" w14:textId="01F9FBB6" w:rsidR="00F34C9F" w:rsidRPr="00F34C9F" w:rsidRDefault="00F34C9F" w:rsidP="00BB1F26">
      <w:pPr>
        <w:pStyle w:val="NoSpacing"/>
        <w:numPr>
          <w:ilvl w:val="0"/>
          <w:numId w:val="28"/>
        </w:numPr>
        <w:jc w:val="both"/>
        <w:rPr>
          <w:rFonts w:ascii="Arial" w:hAnsi="Arial" w:cs="Arial"/>
          <w:sz w:val="22"/>
          <w:szCs w:val="22"/>
        </w:rPr>
      </w:pPr>
      <w:r w:rsidRPr="00F34C9F">
        <w:rPr>
          <w:rFonts w:ascii="Arial" w:hAnsi="Arial" w:cs="Arial"/>
          <w:sz w:val="22"/>
          <w:szCs w:val="22"/>
        </w:rPr>
        <w:t>Full top to toe clinical assessment by an appropriately skilled clinician including a full set of vital signs observations using NEWS2 or MEWS</w:t>
      </w:r>
    </w:p>
    <w:p w14:paraId="37CA4A5D" w14:textId="6E3A24B2" w:rsidR="00F34C9F" w:rsidRPr="00F34C9F" w:rsidRDefault="00F34C9F" w:rsidP="00BB1F26">
      <w:pPr>
        <w:pStyle w:val="NoSpacing"/>
        <w:numPr>
          <w:ilvl w:val="0"/>
          <w:numId w:val="28"/>
        </w:numPr>
        <w:jc w:val="both"/>
        <w:rPr>
          <w:rFonts w:ascii="Arial" w:hAnsi="Arial" w:cs="Arial"/>
          <w:sz w:val="22"/>
          <w:szCs w:val="22"/>
        </w:rPr>
      </w:pPr>
      <w:r w:rsidRPr="00F34C9F">
        <w:rPr>
          <w:rFonts w:ascii="Arial" w:hAnsi="Arial" w:cs="Arial"/>
          <w:sz w:val="22"/>
          <w:szCs w:val="22"/>
        </w:rPr>
        <w:t>Early escalation to a senior clinician (Trust doctor, ACP, GP, ambulance service)</w:t>
      </w:r>
    </w:p>
    <w:p w14:paraId="6693B151" w14:textId="479EA79E" w:rsidR="00F34C9F" w:rsidRPr="00F34C9F" w:rsidRDefault="00F34C9F" w:rsidP="00BB1F26">
      <w:pPr>
        <w:pStyle w:val="NoSpacing"/>
        <w:numPr>
          <w:ilvl w:val="0"/>
          <w:numId w:val="28"/>
        </w:numPr>
        <w:jc w:val="both"/>
        <w:rPr>
          <w:rFonts w:ascii="Arial" w:hAnsi="Arial" w:cs="Arial"/>
          <w:sz w:val="22"/>
          <w:szCs w:val="22"/>
        </w:rPr>
      </w:pPr>
      <w:r w:rsidRPr="00F34C9F">
        <w:rPr>
          <w:rFonts w:ascii="Arial" w:hAnsi="Arial" w:cs="Arial"/>
          <w:sz w:val="22"/>
          <w:szCs w:val="22"/>
        </w:rPr>
        <w:t>Appropriate positioning of the patient</w:t>
      </w:r>
    </w:p>
    <w:p w14:paraId="4B0660F8" w14:textId="2C9138FC" w:rsidR="00F34C9F" w:rsidRPr="00F34C9F" w:rsidRDefault="00F34C9F" w:rsidP="00BB1F26">
      <w:pPr>
        <w:pStyle w:val="NoSpacing"/>
        <w:numPr>
          <w:ilvl w:val="0"/>
          <w:numId w:val="28"/>
        </w:numPr>
        <w:jc w:val="both"/>
        <w:rPr>
          <w:rFonts w:ascii="Arial" w:hAnsi="Arial" w:cs="Arial"/>
          <w:sz w:val="22"/>
          <w:szCs w:val="22"/>
        </w:rPr>
      </w:pPr>
      <w:r w:rsidRPr="00F34C9F">
        <w:rPr>
          <w:rFonts w:ascii="Arial" w:hAnsi="Arial" w:cs="Arial"/>
          <w:sz w:val="22"/>
          <w:szCs w:val="22"/>
        </w:rPr>
        <w:t>Administration of appropriate medicines</w:t>
      </w:r>
    </w:p>
    <w:p w14:paraId="6960762D" w14:textId="77777777" w:rsidR="00381DAC" w:rsidRPr="00381DAC" w:rsidRDefault="00381DAC" w:rsidP="00381DAC">
      <w:pPr>
        <w:pStyle w:val="NoSpacing"/>
        <w:numPr>
          <w:ilvl w:val="0"/>
          <w:numId w:val="28"/>
        </w:numPr>
        <w:jc w:val="both"/>
        <w:rPr>
          <w:rFonts w:ascii="Arial" w:hAnsi="Arial" w:cs="Arial"/>
          <w:sz w:val="22"/>
          <w:szCs w:val="22"/>
        </w:rPr>
      </w:pPr>
      <w:r w:rsidRPr="00381DAC">
        <w:rPr>
          <w:rFonts w:ascii="Arial" w:hAnsi="Arial" w:cs="Arial"/>
          <w:sz w:val="22"/>
          <w:szCs w:val="22"/>
        </w:rPr>
        <w:lastRenderedPageBreak/>
        <w:t>Patients presenting with severe dehydration, suspected electrolyte disturbance, acute kidney injury, or requiring intravenous fluid replacement should be discussed with the acute hospital and transferred where clinically indicated for further assessment and management.</w:t>
      </w:r>
    </w:p>
    <w:p w14:paraId="34A29B6D" w14:textId="3B5ADF27" w:rsidR="00381DAC" w:rsidRPr="00381DAC" w:rsidRDefault="00381DAC" w:rsidP="00381DAC">
      <w:pPr>
        <w:pStyle w:val="NoSpacing"/>
        <w:numPr>
          <w:ilvl w:val="0"/>
          <w:numId w:val="28"/>
        </w:numPr>
        <w:jc w:val="both"/>
        <w:rPr>
          <w:rFonts w:ascii="Arial" w:hAnsi="Arial" w:cs="Arial"/>
          <w:sz w:val="22"/>
          <w:szCs w:val="22"/>
        </w:rPr>
      </w:pPr>
      <w:r w:rsidRPr="00381DAC">
        <w:rPr>
          <w:rFonts w:ascii="Arial" w:hAnsi="Arial" w:cs="Arial"/>
          <w:sz w:val="22"/>
          <w:szCs w:val="22"/>
        </w:rPr>
        <w:t xml:space="preserve">For patients with alcohol dependence, chronic alcohol use, malnutrition, or suspected Wernicke's encephalopathy, clinicians should refer to the ELFT In-Patient Alcohol Detoxification Guidelines for advice regarding therapeutic B vitamin supplementation (e.g. </w:t>
      </w:r>
      <w:proofErr w:type="spellStart"/>
      <w:r w:rsidRPr="00381DAC">
        <w:rPr>
          <w:rFonts w:ascii="Arial" w:hAnsi="Arial" w:cs="Arial"/>
          <w:sz w:val="22"/>
          <w:szCs w:val="22"/>
        </w:rPr>
        <w:t>Pabrinex</w:t>
      </w:r>
      <w:proofErr w:type="spellEnd"/>
      <w:r w:rsidRPr="00381DAC">
        <w:rPr>
          <w:rFonts w:ascii="Arial" w:hAnsi="Arial" w:cs="Arial"/>
          <w:sz w:val="22"/>
          <w:szCs w:val="22"/>
        </w:rPr>
        <w:t>, thiamine, Vitamin B Co-strong) in accordance with current national guidance.</w:t>
      </w:r>
    </w:p>
    <w:p w14:paraId="32341A4F" w14:textId="63EF69D7" w:rsidR="00381DAC" w:rsidRDefault="00381DAC" w:rsidP="00381DAC">
      <w:pPr>
        <w:pStyle w:val="NoSpacing"/>
        <w:numPr>
          <w:ilvl w:val="0"/>
          <w:numId w:val="28"/>
        </w:numPr>
        <w:jc w:val="both"/>
        <w:rPr>
          <w:rFonts w:ascii="Arial" w:hAnsi="Arial" w:cs="Arial"/>
          <w:sz w:val="22"/>
          <w:szCs w:val="22"/>
        </w:rPr>
      </w:pPr>
      <w:r w:rsidRPr="00381DAC">
        <w:rPr>
          <w:rFonts w:ascii="Arial" w:hAnsi="Arial" w:cs="Arial"/>
          <w:sz w:val="22"/>
          <w:szCs w:val="22"/>
        </w:rPr>
        <w:t>Intravenous fluids should only be administered within ELFT services where appropriate clinical expertise, prescribing arrangements, monitoring and equipment are available.</w:t>
      </w:r>
    </w:p>
    <w:p w14:paraId="24AC6523" w14:textId="0D3B2CD8" w:rsidR="00F34C9F" w:rsidRPr="00F34C9F" w:rsidRDefault="00F34C9F" w:rsidP="00381DAC">
      <w:pPr>
        <w:pStyle w:val="NoSpacing"/>
        <w:numPr>
          <w:ilvl w:val="0"/>
          <w:numId w:val="28"/>
        </w:numPr>
        <w:jc w:val="both"/>
        <w:rPr>
          <w:rFonts w:ascii="Arial" w:hAnsi="Arial" w:cs="Arial"/>
          <w:sz w:val="22"/>
          <w:szCs w:val="22"/>
        </w:rPr>
      </w:pPr>
      <w:r w:rsidRPr="00F34C9F">
        <w:rPr>
          <w:rFonts w:ascii="Arial" w:hAnsi="Arial" w:cs="Arial"/>
          <w:sz w:val="22"/>
          <w:szCs w:val="22"/>
        </w:rPr>
        <w:t>Preparing emergency equipment for a potential cardiac arrest</w:t>
      </w:r>
    </w:p>
    <w:p w14:paraId="04B0BC5F" w14:textId="115E110B" w:rsidR="00F34C9F" w:rsidRPr="00F34C9F" w:rsidRDefault="00F34C9F" w:rsidP="00BB1F26">
      <w:pPr>
        <w:pStyle w:val="NoSpacing"/>
        <w:numPr>
          <w:ilvl w:val="0"/>
          <w:numId w:val="28"/>
        </w:numPr>
        <w:jc w:val="both"/>
        <w:rPr>
          <w:rFonts w:ascii="Arial" w:hAnsi="Arial" w:cs="Arial"/>
          <w:sz w:val="22"/>
          <w:szCs w:val="22"/>
        </w:rPr>
      </w:pPr>
      <w:r w:rsidRPr="00F34C9F">
        <w:rPr>
          <w:rFonts w:ascii="Arial" w:hAnsi="Arial" w:cs="Arial"/>
          <w:sz w:val="22"/>
          <w:szCs w:val="22"/>
        </w:rPr>
        <w:t>It may also be appropriate to give oxygen if required.  If oxygen is available and the patient/service user is acutely deteriorating, then oxygen should be administered via a reservoir (non-rebreathe) mask at a rate of 15L/min to aim for oxygen saturations of 94% - 98%.  This advice applies to all patients, even if they have risk factors for hypercapnia, until such a time as analysis of blood gas measurements and/or expert assessment is available.</w:t>
      </w:r>
    </w:p>
    <w:p w14:paraId="15D6C13A" w14:textId="77777777" w:rsidR="00F34C9F" w:rsidRDefault="00F34C9F" w:rsidP="00371D67">
      <w:pPr>
        <w:pStyle w:val="NoSpacing"/>
        <w:jc w:val="both"/>
        <w:rPr>
          <w:rFonts w:ascii="Arial" w:hAnsi="Arial" w:cs="Arial"/>
          <w:sz w:val="22"/>
          <w:szCs w:val="22"/>
        </w:rPr>
      </w:pPr>
    </w:p>
    <w:p w14:paraId="71C29EA7" w14:textId="1D405F24" w:rsidR="00371D67" w:rsidRDefault="00F34C9F" w:rsidP="009D18AD">
      <w:pPr>
        <w:pStyle w:val="NoSpacing"/>
        <w:jc w:val="both"/>
        <w:rPr>
          <w:rFonts w:ascii="Arial" w:hAnsi="Arial" w:cs="Arial"/>
          <w:sz w:val="22"/>
          <w:szCs w:val="22"/>
        </w:rPr>
      </w:pPr>
      <w:r w:rsidRPr="00F34C9F">
        <w:rPr>
          <w:rFonts w:ascii="Arial" w:hAnsi="Arial" w:cs="Arial"/>
          <w:sz w:val="22"/>
          <w:szCs w:val="22"/>
        </w:rPr>
        <w:t>There is no need for a prior prescription to deliver emergency oxygen, however, once the patient’s condition has stabilised, oxygen should be titrated according to patient need and its administration recorded on a medication chart.</w:t>
      </w:r>
      <w:r w:rsidR="009D18AD">
        <w:rPr>
          <w:rFonts w:ascii="Arial" w:hAnsi="Arial" w:cs="Arial"/>
          <w:sz w:val="22"/>
          <w:szCs w:val="22"/>
        </w:rPr>
        <w:t xml:space="preserve"> </w:t>
      </w:r>
    </w:p>
    <w:p w14:paraId="01176F90" w14:textId="77777777" w:rsidR="009D18AD" w:rsidRDefault="009D18AD" w:rsidP="009D18AD">
      <w:pPr>
        <w:pStyle w:val="NoSpacing"/>
        <w:jc w:val="both"/>
        <w:rPr>
          <w:rFonts w:ascii="Arial" w:hAnsi="Arial" w:cs="Arial"/>
          <w:b/>
        </w:rPr>
      </w:pPr>
    </w:p>
    <w:p w14:paraId="22A19BBB" w14:textId="1FF4147C" w:rsidR="00F169C8" w:rsidRDefault="00F169C8" w:rsidP="00E26B5A">
      <w:pPr>
        <w:pStyle w:val="NoSpacing"/>
        <w:rPr>
          <w:rFonts w:ascii="Arial" w:hAnsi="Arial" w:cs="Arial"/>
          <w:b/>
        </w:rPr>
      </w:pPr>
      <w:r w:rsidRPr="0053317F">
        <w:rPr>
          <w:rFonts w:ascii="Arial" w:hAnsi="Arial" w:cs="Arial"/>
          <w:b/>
        </w:rPr>
        <w:t>6.0</w:t>
      </w:r>
      <w:r w:rsidRPr="0053317F">
        <w:rPr>
          <w:rFonts w:ascii="Arial" w:hAnsi="Arial" w:cs="Arial"/>
          <w:b/>
        </w:rPr>
        <w:tab/>
      </w:r>
      <w:r w:rsidR="00F34C9F" w:rsidRPr="00F34C9F">
        <w:rPr>
          <w:rFonts w:ascii="Arial" w:hAnsi="Arial" w:cs="Arial"/>
          <w:b/>
        </w:rPr>
        <w:t>Naloxone</w:t>
      </w:r>
    </w:p>
    <w:p w14:paraId="236269DE" w14:textId="77777777" w:rsidR="00E26B5A" w:rsidRPr="00F34C9F" w:rsidRDefault="00E26B5A" w:rsidP="00E26B5A">
      <w:pPr>
        <w:pStyle w:val="NoSpacing"/>
        <w:rPr>
          <w:rFonts w:ascii="Arial" w:hAnsi="Arial" w:cs="Arial"/>
          <w:b/>
          <w:sz w:val="20"/>
          <w:szCs w:val="20"/>
        </w:rPr>
      </w:pPr>
    </w:p>
    <w:p w14:paraId="679470A5" w14:textId="77777777" w:rsidR="00F34C9F" w:rsidRPr="00F34C9F" w:rsidRDefault="00F34C9F" w:rsidP="00F34C9F">
      <w:pPr>
        <w:pStyle w:val="NoSpacing"/>
        <w:rPr>
          <w:rFonts w:ascii="Arial" w:hAnsi="Arial" w:cs="Arial"/>
          <w:bCs/>
          <w:sz w:val="22"/>
          <w:szCs w:val="22"/>
        </w:rPr>
      </w:pPr>
      <w:r w:rsidRPr="00F34C9F">
        <w:rPr>
          <w:rFonts w:ascii="Arial" w:hAnsi="Arial" w:cs="Arial"/>
          <w:bCs/>
          <w:sz w:val="22"/>
          <w:szCs w:val="22"/>
        </w:rPr>
        <w:t xml:space="preserve">Naloxone is a synthetic opioid antagonist, used in the treatment of opioid overdose. </w:t>
      </w:r>
    </w:p>
    <w:p w14:paraId="44B26B58" w14:textId="77777777" w:rsidR="00F34C9F" w:rsidRPr="00F34C9F" w:rsidRDefault="00F34C9F" w:rsidP="00F34C9F">
      <w:pPr>
        <w:pStyle w:val="NoSpacing"/>
        <w:rPr>
          <w:rFonts w:ascii="Arial" w:hAnsi="Arial" w:cs="Arial"/>
          <w:bCs/>
          <w:sz w:val="22"/>
          <w:szCs w:val="22"/>
        </w:rPr>
      </w:pPr>
    </w:p>
    <w:p w14:paraId="0BCCDD0C" w14:textId="77777777" w:rsidR="00F34C9F" w:rsidRPr="00F34C9F" w:rsidRDefault="00F34C9F" w:rsidP="00F34C9F">
      <w:pPr>
        <w:pStyle w:val="NoSpacing"/>
        <w:rPr>
          <w:rFonts w:ascii="Arial" w:hAnsi="Arial" w:cs="Arial"/>
          <w:bCs/>
          <w:sz w:val="22"/>
          <w:szCs w:val="22"/>
        </w:rPr>
      </w:pPr>
      <w:r w:rsidRPr="00F34C9F">
        <w:rPr>
          <w:rFonts w:ascii="Arial" w:hAnsi="Arial" w:cs="Arial"/>
          <w:bCs/>
          <w:sz w:val="22"/>
          <w:szCs w:val="22"/>
        </w:rPr>
        <w:t xml:space="preserve">Naloxone reverses the respiratory depression, induced by opioids such as </w:t>
      </w:r>
      <w:r w:rsidRPr="00F34C9F">
        <w:rPr>
          <w:rFonts w:ascii="Arial" w:hAnsi="Arial" w:cs="Arial"/>
          <w:b/>
          <w:bCs/>
          <w:sz w:val="22"/>
          <w:szCs w:val="22"/>
        </w:rPr>
        <w:t>heroin, morphine, oxycodone, fentanyl, methadone</w:t>
      </w:r>
      <w:r w:rsidRPr="00F34C9F">
        <w:rPr>
          <w:rFonts w:ascii="Arial" w:hAnsi="Arial" w:cs="Arial"/>
          <w:bCs/>
          <w:sz w:val="22"/>
          <w:szCs w:val="22"/>
        </w:rPr>
        <w:t xml:space="preserve">, etc. and it can be life-saving. </w:t>
      </w:r>
    </w:p>
    <w:p w14:paraId="4D48D32D" w14:textId="77777777" w:rsidR="00F34C9F" w:rsidRPr="00F34C9F" w:rsidRDefault="00F34C9F" w:rsidP="00F34C9F">
      <w:pPr>
        <w:pStyle w:val="NoSpacing"/>
        <w:rPr>
          <w:rFonts w:ascii="Arial" w:hAnsi="Arial" w:cs="Arial"/>
          <w:bCs/>
          <w:sz w:val="22"/>
          <w:szCs w:val="22"/>
        </w:rPr>
      </w:pPr>
    </w:p>
    <w:p w14:paraId="7DDA3990" w14:textId="77777777" w:rsidR="00F34C9F" w:rsidRPr="00F34C9F" w:rsidRDefault="00F34C9F" w:rsidP="00F34C9F">
      <w:pPr>
        <w:pStyle w:val="NoSpacing"/>
        <w:rPr>
          <w:rFonts w:ascii="Arial" w:hAnsi="Arial" w:cs="Arial"/>
          <w:bCs/>
          <w:sz w:val="22"/>
          <w:szCs w:val="22"/>
        </w:rPr>
      </w:pPr>
      <w:r w:rsidRPr="00F34C9F">
        <w:rPr>
          <w:rFonts w:ascii="Arial" w:hAnsi="Arial" w:cs="Arial"/>
          <w:bCs/>
          <w:sz w:val="22"/>
          <w:szCs w:val="22"/>
        </w:rPr>
        <w:t xml:space="preserve">Naloxone is a prescription only medication (POM) and would normally require a prescription prior to administration. </w:t>
      </w:r>
      <w:proofErr w:type="gramStart"/>
      <w:r w:rsidRPr="00F34C9F">
        <w:rPr>
          <w:rFonts w:ascii="Arial" w:hAnsi="Arial" w:cs="Arial"/>
          <w:bCs/>
          <w:sz w:val="22"/>
          <w:szCs w:val="22"/>
        </w:rPr>
        <w:t>However</w:t>
      </w:r>
      <w:proofErr w:type="gramEnd"/>
      <w:r w:rsidRPr="00F34C9F">
        <w:rPr>
          <w:rFonts w:ascii="Arial" w:hAnsi="Arial" w:cs="Arial"/>
          <w:bCs/>
          <w:sz w:val="22"/>
          <w:szCs w:val="22"/>
        </w:rPr>
        <w:t xml:space="preserve"> changes to Misuse of Drugs Act in 2005 and later in Oct 2015, permit trained individuals to administer naloxone for the purpose of saving life in an emergency. </w:t>
      </w:r>
      <w:proofErr w:type="gramStart"/>
      <w:r w:rsidRPr="00F34C9F">
        <w:rPr>
          <w:rFonts w:ascii="Arial" w:hAnsi="Arial" w:cs="Arial"/>
          <w:bCs/>
          <w:sz w:val="22"/>
          <w:szCs w:val="22"/>
        </w:rPr>
        <w:t>Therefore</w:t>
      </w:r>
      <w:proofErr w:type="gramEnd"/>
      <w:r w:rsidRPr="00F34C9F">
        <w:rPr>
          <w:rFonts w:ascii="Arial" w:hAnsi="Arial" w:cs="Arial"/>
          <w:bCs/>
          <w:sz w:val="22"/>
          <w:szCs w:val="22"/>
        </w:rPr>
        <w:t xml:space="preserve"> a registered nurse may administer naloxone in an emergency, without a prescription, as described within this guideline.</w:t>
      </w:r>
    </w:p>
    <w:p w14:paraId="37DF4FCF" w14:textId="77777777" w:rsidR="00F34C9F" w:rsidRPr="00F34C9F" w:rsidRDefault="00F34C9F" w:rsidP="00F34C9F">
      <w:pPr>
        <w:pStyle w:val="NoSpacing"/>
        <w:rPr>
          <w:rFonts w:ascii="Arial" w:hAnsi="Arial" w:cs="Arial"/>
          <w:bCs/>
          <w:sz w:val="22"/>
          <w:szCs w:val="22"/>
        </w:rPr>
      </w:pPr>
    </w:p>
    <w:p w14:paraId="0D0593D7" w14:textId="77777777" w:rsidR="00F34C9F" w:rsidRPr="00F34C9F" w:rsidRDefault="00F34C9F" w:rsidP="00F34C9F">
      <w:pPr>
        <w:pStyle w:val="NoSpacing"/>
        <w:rPr>
          <w:rFonts w:ascii="Arial" w:hAnsi="Arial" w:cs="Arial"/>
          <w:bCs/>
          <w:sz w:val="22"/>
          <w:szCs w:val="22"/>
        </w:rPr>
      </w:pPr>
      <w:r w:rsidRPr="00F34C9F">
        <w:rPr>
          <w:rFonts w:ascii="Arial" w:hAnsi="Arial" w:cs="Arial"/>
          <w:bCs/>
          <w:sz w:val="22"/>
          <w:szCs w:val="22"/>
        </w:rPr>
        <w:t>If overdose of opioids or any other substances is suspected, local medical emergency procedures should be followed.</w:t>
      </w:r>
    </w:p>
    <w:p w14:paraId="2A055834" w14:textId="77777777" w:rsidR="00F34C9F" w:rsidRPr="00F34C9F" w:rsidRDefault="00F34C9F" w:rsidP="00F34C9F">
      <w:pPr>
        <w:pStyle w:val="NoSpacing"/>
        <w:rPr>
          <w:rFonts w:ascii="Arial" w:hAnsi="Arial" w:cs="Arial"/>
          <w:bCs/>
          <w:sz w:val="22"/>
          <w:szCs w:val="22"/>
        </w:rPr>
      </w:pPr>
    </w:p>
    <w:p w14:paraId="5BEFF26C" w14:textId="6EECA870" w:rsidR="007F2205" w:rsidRDefault="00F34C9F" w:rsidP="007F2205">
      <w:pPr>
        <w:pStyle w:val="NoSpacing"/>
        <w:rPr>
          <w:rFonts w:ascii="Arial" w:hAnsi="Arial" w:cs="Arial"/>
          <w:b/>
          <w:bCs/>
          <w:sz w:val="22"/>
          <w:szCs w:val="22"/>
        </w:rPr>
      </w:pPr>
      <w:r w:rsidRPr="00F34C9F">
        <w:rPr>
          <w:rFonts w:ascii="Arial" w:hAnsi="Arial" w:cs="Arial"/>
          <w:b/>
          <w:bCs/>
          <w:sz w:val="22"/>
          <w:szCs w:val="22"/>
        </w:rPr>
        <w:t>Naloxone should only be administered by those suitably trained in recognising the symptoms of overdose and competent to administer naloxone.</w:t>
      </w:r>
    </w:p>
    <w:p w14:paraId="2CC84AC8" w14:textId="77777777" w:rsidR="000858CE" w:rsidRDefault="000858CE" w:rsidP="000A05F0">
      <w:pPr>
        <w:pStyle w:val="NoSpacing"/>
        <w:jc w:val="both"/>
        <w:rPr>
          <w:rFonts w:ascii="Arial" w:hAnsi="Arial" w:cs="Arial"/>
          <w:b/>
          <w:bCs/>
          <w:sz w:val="22"/>
          <w:szCs w:val="22"/>
        </w:rPr>
      </w:pPr>
    </w:p>
    <w:p w14:paraId="1EDC8113" w14:textId="0450DA03" w:rsidR="00F169C8" w:rsidRPr="000A05F0" w:rsidRDefault="00E26B5A" w:rsidP="000A05F0">
      <w:pPr>
        <w:pStyle w:val="NoSpacing"/>
        <w:jc w:val="both"/>
        <w:rPr>
          <w:rFonts w:ascii="Arial" w:hAnsi="Arial" w:cs="Arial"/>
          <w:b/>
          <w:bCs/>
          <w:sz w:val="22"/>
          <w:szCs w:val="22"/>
        </w:rPr>
      </w:pPr>
      <w:r w:rsidRPr="000A05F0">
        <w:rPr>
          <w:rFonts w:ascii="Arial" w:hAnsi="Arial" w:cs="Arial"/>
          <w:b/>
          <w:bCs/>
          <w:sz w:val="22"/>
          <w:szCs w:val="22"/>
        </w:rPr>
        <w:t>6.1</w:t>
      </w:r>
      <w:r w:rsidRPr="000A05F0">
        <w:rPr>
          <w:rFonts w:ascii="Arial" w:hAnsi="Arial" w:cs="Arial"/>
          <w:b/>
          <w:bCs/>
          <w:sz w:val="22"/>
          <w:szCs w:val="22"/>
        </w:rPr>
        <w:tab/>
      </w:r>
      <w:r w:rsidR="00F34C9F" w:rsidRPr="000A05F0">
        <w:rPr>
          <w:rFonts w:ascii="Arial" w:hAnsi="Arial" w:cs="Arial"/>
          <w:b/>
          <w:bCs/>
          <w:sz w:val="22"/>
          <w:szCs w:val="22"/>
        </w:rPr>
        <w:t>Administration of Naloxone</w:t>
      </w:r>
    </w:p>
    <w:p w14:paraId="0B1A2D56" w14:textId="7AA1C68B" w:rsidR="00E26B5A" w:rsidRPr="000A05F0" w:rsidRDefault="00E26B5A" w:rsidP="000A05F0">
      <w:pPr>
        <w:pStyle w:val="NoSpacing"/>
        <w:jc w:val="both"/>
        <w:rPr>
          <w:rFonts w:ascii="Arial" w:hAnsi="Arial" w:cs="Arial"/>
          <w:sz w:val="22"/>
          <w:szCs w:val="22"/>
        </w:rPr>
      </w:pPr>
    </w:p>
    <w:p w14:paraId="5F3F02D1" w14:textId="77777777" w:rsidR="00F34C9F" w:rsidRPr="000A05F0" w:rsidRDefault="00F34C9F" w:rsidP="000A05F0">
      <w:pPr>
        <w:pStyle w:val="NoSpacing"/>
        <w:jc w:val="both"/>
        <w:rPr>
          <w:rFonts w:ascii="Arial" w:hAnsi="Arial" w:cs="Arial"/>
          <w:b/>
          <w:bCs/>
          <w:sz w:val="22"/>
          <w:szCs w:val="22"/>
        </w:rPr>
      </w:pPr>
      <w:r w:rsidRPr="000A05F0">
        <w:rPr>
          <w:rFonts w:ascii="Arial" w:hAnsi="Arial" w:cs="Arial"/>
          <w:b/>
          <w:bCs/>
          <w:sz w:val="22"/>
          <w:szCs w:val="22"/>
        </w:rPr>
        <w:t xml:space="preserve">ELFT recommended route of administration for acute opioid overdose is intramuscularly (IM), available in the emergency bag. </w:t>
      </w:r>
      <w:r w:rsidRPr="000A05F0">
        <w:rPr>
          <w:rFonts w:ascii="Arial" w:hAnsi="Arial" w:cs="Arial"/>
          <w:sz w:val="22"/>
          <w:szCs w:val="22"/>
        </w:rPr>
        <w:t>Naloxone injection is also licensed for administration by subcutaneous (SC), or intravenous</w:t>
      </w:r>
      <w:r w:rsidRPr="000A05F0">
        <w:rPr>
          <w:rFonts w:ascii="Arial" w:hAnsi="Arial" w:cs="Arial"/>
          <w:b/>
          <w:bCs/>
          <w:sz w:val="22"/>
          <w:szCs w:val="22"/>
        </w:rPr>
        <w:t xml:space="preserve"> </w:t>
      </w:r>
      <w:r w:rsidRPr="000A05F0">
        <w:rPr>
          <w:rFonts w:ascii="Arial" w:hAnsi="Arial" w:cs="Arial"/>
          <w:sz w:val="22"/>
          <w:szCs w:val="22"/>
        </w:rPr>
        <w:t>(IV) injection.</w:t>
      </w:r>
      <w:r w:rsidRPr="000A05F0">
        <w:rPr>
          <w:rFonts w:ascii="Arial" w:hAnsi="Arial" w:cs="Arial"/>
          <w:b/>
          <w:bCs/>
          <w:sz w:val="22"/>
          <w:szCs w:val="22"/>
        </w:rPr>
        <w:t xml:space="preserve"> </w:t>
      </w:r>
    </w:p>
    <w:p w14:paraId="0F5BF068" w14:textId="77777777" w:rsidR="00F34C9F" w:rsidRPr="000A05F0" w:rsidRDefault="00F34C9F" w:rsidP="000A05F0">
      <w:pPr>
        <w:pStyle w:val="NoSpacing"/>
        <w:jc w:val="both"/>
        <w:rPr>
          <w:rFonts w:ascii="Arial" w:hAnsi="Arial" w:cs="Arial"/>
          <w:sz w:val="22"/>
          <w:szCs w:val="22"/>
        </w:rPr>
      </w:pPr>
    </w:p>
    <w:p w14:paraId="55228F82" w14:textId="77777777" w:rsidR="00F34C9F" w:rsidRPr="000A05F0" w:rsidRDefault="00F34C9F" w:rsidP="000A05F0">
      <w:pPr>
        <w:pStyle w:val="NoSpacing"/>
        <w:jc w:val="both"/>
        <w:rPr>
          <w:rFonts w:ascii="Arial" w:hAnsi="Arial" w:cs="Arial"/>
          <w:sz w:val="22"/>
          <w:szCs w:val="22"/>
        </w:rPr>
      </w:pPr>
      <w:r w:rsidRPr="000A05F0">
        <w:rPr>
          <w:rFonts w:ascii="Arial" w:hAnsi="Arial" w:cs="Arial"/>
          <w:sz w:val="22"/>
          <w:szCs w:val="22"/>
        </w:rPr>
        <w:t>The duration of action is dependent on the dose given and route of administration. The IM route provides a more prolonged effect and a dose administered via this route may take longer to take effect (approximately 2-5 minutes).</w:t>
      </w:r>
    </w:p>
    <w:p w14:paraId="29E8643E" w14:textId="77777777" w:rsidR="00F34C9F" w:rsidRPr="000A05F0" w:rsidRDefault="00F34C9F" w:rsidP="000A05F0">
      <w:pPr>
        <w:pStyle w:val="NoSpacing"/>
        <w:jc w:val="both"/>
        <w:rPr>
          <w:rFonts w:ascii="Arial" w:hAnsi="Arial" w:cs="Arial"/>
          <w:sz w:val="22"/>
          <w:szCs w:val="22"/>
        </w:rPr>
      </w:pPr>
    </w:p>
    <w:p w14:paraId="535A5538" w14:textId="77777777" w:rsidR="00F34C9F" w:rsidRPr="000A05F0" w:rsidRDefault="00F34C9F" w:rsidP="000A05F0">
      <w:pPr>
        <w:pStyle w:val="NoSpacing"/>
        <w:jc w:val="both"/>
        <w:rPr>
          <w:rFonts w:ascii="Arial" w:hAnsi="Arial" w:cs="Arial"/>
          <w:sz w:val="22"/>
          <w:szCs w:val="22"/>
        </w:rPr>
      </w:pPr>
      <w:r w:rsidRPr="000A05F0">
        <w:rPr>
          <w:rFonts w:ascii="Arial" w:hAnsi="Arial" w:cs="Arial"/>
          <w:sz w:val="22"/>
          <w:szCs w:val="22"/>
        </w:rPr>
        <w:t>If a patient has lost consciousness, and you are fairly certain opiates/opioids have been used</w:t>
      </w:r>
    </w:p>
    <w:p w14:paraId="4B84361C" w14:textId="77777777" w:rsidR="00F34C9F" w:rsidRPr="000A05F0" w:rsidRDefault="00F34C9F" w:rsidP="000A05F0">
      <w:pPr>
        <w:pStyle w:val="NoSpacing"/>
        <w:jc w:val="both"/>
        <w:rPr>
          <w:rFonts w:ascii="Arial" w:hAnsi="Arial" w:cs="Arial"/>
          <w:sz w:val="22"/>
          <w:szCs w:val="22"/>
        </w:rPr>
      </w:pPr>
    </w:p>
    <w:p w14:paraId="2A1CB82D" w14:textId="77777777" w:rsidR="00F34C9F" w:rsidRPr="000A05F0" w:rsidRDefault="00F34C9F" w:rsidP="00BB1F26">
      <w:pPr>
        <w:pStyle w:val="NoSpacing"/>
        <w:numPr>
          <w:ilvl w:val="0"/>
          <w:numId w:val="29"/>
        </w:numPr>
        <w:jc w:val="both"/>
        <w:rPr>
          <w:rFonts w:ascii="Arial" w:hAnsi="Arial" w:cs="Arial"/>
          <w:sz w:val="22"/>
          <w:szCs w:val="22"/>
        </w:rPr>
      </w:pPr>
      <w:r w:rsidRPr="000A05F0">
        <w:rPr>
          <w:rFonts w:ascii="Arial" w:hAnsi="Arial" w:cs="Arial"/>
          <w:sz w:val="22"/>
          <w:szCs w:val="22"/>
        </w:rPr>
        <w:lastRenderedPageBreak/>
        <w:t>Call 999 (or 2222 at CHCMH) and follow local protocol for the Management of Medical Emergencies</w:t>
      </w:r>
    </w:p>
    <w:p w14:paraId="2AD24E52" w14:textId="77777777" w:rsidR="00F34C9F" w:rsidRPr="000A05F0" w:rsidRDefault="00F34C9F" w:rsidP="00BB1F26">
      <w:pPr>
        <w:pStyle w:val="NoSpacing"/>
        <w:numPr>
          <w:ilvl w:val="0"/>
          <w:numId w:val="29"/>
        </w:numPr>
        <w:jc w:val="both"/>
        <w:rPr>
          <w:rFonts w:ascii="Arial" w:hAnsi="Arial" w:cs="Arial"/>
          <w:sz w:val="22"/>
          <w:szCs w:val="22"/>
        </w:rPr>
      </w:pPr>
      <w:r w:rsidRPr="000A05F0">
        <w:rPr>
          <w:rFonts w:ascii="Arial" w:hAnsi="Arial" w:cs="Arial"/>
          <w:sz w:val="22"/>
          <w:szCs w:val="22"/>
        </w:rPr>
        <w:t xml:space="preserve">Commence high flow oxygen  </w:t>
      </w:r>
    </w:p>
    <w:p w14:paraId="61136D90" w14:textId="77777777" w:rsidR="00F34C9F" w:rsidRPr="000A05F0" w:rsidRDefault="00F34C9F" w:rsidP="00BB1F26">
      <w:pPr>
        <w:pStyle w:val="NoSpacing"/>
        <w:numPr>
          <w:ilvl w:val="0"/>
          <w:numId w:val="29"/>
        </w:numPr>
        <w:jc w:val="both"/>
        <w:rPr>
          <w:rFonts w:ascii="Arial" w:hAnsi="Arial" w:cs="Arial"/>
          <w:sz w:val="22"/>
          <w:szCs w:val="22"/>
        </w:rPr>
      </w:pPr>
      <w:r w:rsidRPr="000A05F0">
        <w:rPr>
          <w:rFonts w:ascii="Arial" w:hAnsi="Arial" w:cs="Arial"/>
          <w:sz w:val="22"/>
          <w:szCs w:val="22"/>
        </w:rPr>
        <w:t>Consider action to improve the patient’s physical condition including positioning (e.g. recovery position)</w:t>
      </w:r>
    </w:p>
    <w:p w14:paraId="415F1BFB" w14:textId="77777777" w:rsidR="00F34C9F" w:rsidRPr="000A05F0" w:rsidRDefault="00F34C9F" w:rsidP="00BB1F26">
      <w:pPr>
        <w:pStyle w:val="NoSpacing"/>
        <w:numPr>
          <w:ilvl w:val="0"/>
          <w:numId w:val="29"/>
        </w:numPr>
        <w:jc w:val="both"/>
        <w:rPr>
          <w:rFonts w:ascii="Arial" w:hAnsi="Arial" w:cs="Arial"/>
          <w:sz w:val="22"/>
          <w:szCs w:val="22"/>
        </w:rPr>
      </w:pPr>
      <w:r w:rsidRPr="000A05F0">
        <w:rPr>
          <w:rFonts w:ascii="Arial" w:hAnsi="Arial" w:cs="Arial"/>
          <w:sz w:val="22"/>
          <w:szCs w:val="22"/>
        </w:rPr>
        <w:t>If the respiratory rate is less than 10-12 breaths per minute, administer 400mcg or 0.4ml of Naloxone Injection solution by intramuscular injection into the outer thigh or muscles of the upper arm as part of the resuscitation intervention. The dose of 0.4ml can be repeated every 2-3 minutes in subsequent resuscitation cycles until an effect is noted or the ambulance arrives.</w:t>
      </w:r>
    </w:p>
    <w:p w14:paraId="78C150E2" w14:textId="692FE5A8" w:rsidR="00F34C9F" w:rsidRPr="00DA0131" w:rsidRDefault="00F34C9F" w:rsidP="00DA0131">
      <w:pPr>
        <w:pStyle w:val="NoSpacing"/>
        <w:numPr>
          <w:ilvl w:val="0"/>
          <w:numId w:val="29"/>
        </w:numPr>
        <w:jc w:val="both"/>
        <w:rPr>
          <w:rFonts w:ascii="Arial" w:hAnsi="Arial" w:cs="Arial"/>
          <w:sz w:val="22"/>
          <w:szCs w:val="22"/>
          <w:lang w:eastAsia="en-GB"/>
        </w:rPr>
      </w:pPr>
      <w:r w:rsidRPr="000A05F0">
        <w:rPr>
          <w:rFonts w:ascii="Arial" w:hAnsi="Arial" w:cs="Arial"/>
          <w:sz w:val="22"/>
          <w:szCs w:val="22"/>
        </w:rPr>
        <w:t xml:space="preserve">Repeat dose of 400mcg every 2-3mins </w:t>
      </w:r>
      <w:r w:rsidR="00DA0131" w:rsidRPr="00030E1E">
        <w:rPr>
          <w:rFonts w:ascii="Arial" w:hAnsi="Arial" w:cs="Arial"/>
          <w:sz w:val="22"/>
          <w:szCs w:val="22"/>
          <w:lang w:eastAsia="en-GB"/>
        </w:rPr>
        <w:t>in subsequent resuscitation cycles until the contents of a syringe are used up</w:t>
      </w:r>
      <w:r w:rsidR="00DA0131">
        <w:rPr>
          <w:rFonts w:ascii="Arial" w:hAnsi="Arial" w:cs="Arial"/>
          <w:sz w:val="22"/>
          <w:szCs w:val="22"/>
          <w:lang w:eastAsia="en-GB"/>
        </w:rPr>
        <w:t xml:space="preserve"> </w:t>
      </w:r>
      <w:r w:rsidR="00D94791">
        <w:rPr>
          <w:rFonts w:ascii="Arial" w:hAnsi="Arial" w:cs="Arial"/>
          <w:sz w:val="22"/>
          <w:szCs w:val="22"/>
          <w:lang w:eastAsia="en-GB"/>
        </w:rPr>
        <w:t xml:space="preserve">(4 doses) </w:t>
      </w:r>
      <w:r w:rsidRPr="00DA0131">
        <w:rPr>
          <w:rFonts w:ascii="Arial" w:hAnsi="Arial" w:cs="Arial"/>
          <w:sz w:val="22"/>
          <w:szCs w:val="22"/>
        </w:rPr>
        <w:t>or until RR&gt;10-12/min.</w:t>
      </w:r>
    </w:p>
    <w:p w14:paraId="2B48F31A" w14:textId="77777777" w:rsidR="00F34C9F" w:rsidRPr="000A05F0" w:rsidRDefault="00F34C9F" w:rsidP="000A05F0">
      <w:pPr>
        <w:pStyle w:val="NoSpacing"/>
        <w:jc w:val="both"/>
        <w:rPr>
          <w:rFonts w:ascii="Arial" w:hAnsi="Arial" w:cs="Arial"/>
          <w:sz w:val="22"/>
          <w:szCs w:val="22"/>
        </w:rPr>
      </w:pPr>
    </w:p>
    <w:p w14:paraId="28A2EFCF" w14:textId="77777777" w:rsidR="00F34C9F" w:rsidRPr="000A05F0" w:rsidRDefault="00F34C9F" w:rsidP="000A05F0">
      <w:pPr>
        <w:pStyle w:val="NoSpacing"/>
        <w:jc w:val="both"/>
        <w:rPr>
          <w:rFonts w:ascii="Arial" w:hAnsi="Arial" w:cs="Arial"/>
          <w:sz w:val="22"/>
          <w:szCs w:val="22"/>
        </w:rPr>
      </w:pPr>
      <w:r w:rsidRPr="000A05F0">
        <w:rPr>
          <w:rFonts w:ascii="Arial" w:hAnsi="Arial" w:cs="Arial"/>
          <w:sz w:val="22"/>
          <w:szCs w:val="22"/>
        </w:rPr>
        <w:t xml:space="preserve">The patient must always be transferred to Accident and Emergency for medical assessment, even if they respond well to the Naloxone.  </w:t>
      </w:r>
    </w:p>
    <w:p w14:paraId="0DD696FE" w14:textId="77777777" w:rsidR="00F34C9F" w:rsidRPr="000A05F0" w:rsidRDefault="00F34C9F" w:rsidP="000A05F0">
      <w:pPr>
        <w:pStyle w:val="NoSpacing"/>
        <w:jc w:val="both"/>
        <w:rPr>
          <w:rFonts w:ascii="Arial" w:hAnsi="Arial" w:cs="Arial"/>
          <w:sz w:val="22"/>
          <w:szCs w:val="22"/>
        </w:rPr>
      </w:pPr>
    </w:p>
    <w:p w14:paraId="7C6B49FD" w14:textId="77777777" w:rsidR="00F34C9F" w:rsidRPr="000A05F0" w:rsidRDefault="00F34C9F" w:rsidP="000A05F0">
      <w:pPr>
        <w:pStyle w:val="NoSpacing"/>
        <w:jc w:val="both"/>
        <w:rPr>
          <w:rFonts w:ascii="Arial" w:hAnsi="Arial" w:cs="Arial"/>
          <w:sz w:val="22"/>
          <w:szCs w:val="22"/>
        </w:rPr>
      </w:pPr>
      <w:r w:rsidRPr="000A05F0">
        <w:rPr>
          <w:rFonts w:ascii="Arial" w:hAnsi="Arial" w:cs="Arial"/>
          <w:sz w:val="22"/>
          <w:szCs w:val="22"/>
        </w:rPr>
        <w:t>Naloxone has a much shorter half-life (1 -1.5 hours) than most opioids such as codeine (approx.3 hrs), methadone (approx.12-24hrs) and morphine (2-4hrs). There is a risk that opioid toxicity will recur as the naloxone wears off while the opioid remains in the blood stream.</w:t>
      </w:r>
    </w:p>
    <w:p w14:paraId="3B026632" w14:textId="77777777" w:rsidR="00F34C9F" w:rsidRPr="000A05F0" w:rsidRDefault="00F34C9F" w:rsidP="000A05F0">
      <w:pPr>
        <w:pStyle w:val="NoSpacing"/>
        <w:jc w:val="both"/>
        <w:rPr>
          <w:rFonts w:ascii="Arial" w:hAnsi="Arial" w:cs="Arial"/>
          <w:sz w:val="22"/>
          <w:szCs w:val="22"/>
        </w:rPr>
      </w:pPr>
    </w:p>
    <w:p w14:paraId="66176C98" w14:textId="77777777" w:rsidR="00F34C9F" w:rsidRPr="000A05F0" w:rsidRDefault="00F34C9F" w:rsidP="000A05F0">
      <w:pPr>
        <w:pStyle w:val="NoSpacing"/>
        <w:jc w:val="both"/>
        <w:rPr>
          <w:rFonts w:ascii="Arial" w:hAnsi="Arial" w:cs="Arial"/>
          <w:sz w:val="22"/>
          <w:szCs w:val="22"/>
        </w:rPr>
      </w:pPr>
      <w:r w:rsidRPr="000A05F0">
        <w:rPr>
          <w:rFonts w:ascii="Arial" w:hAnsi="Arial" w:cs="Arial"/>
          <w:sz w:val="22"/>
          <w:szCs w:val="22"/>
        </w:rPr>
        <w:t>Respiratory rate and oxygen saturation should be monitored closely until stable. The length of this period of monitoring will be dependent on the half-life of the opioid causing toxicity. The half-life of morphine and some other opioids is prolonged in renal failure and other metabolic disturbance.</w:t>
      </w:r>
    </w:p>
    <w:p w14:paraId="6CB7AECF" w14:textId="77777777" w:rsidR="00F34C9F" w:rsidRPr="000A05F0" w:rsidRDefault="00F34C9F" w:rsidP="000A05F0">
      <w:pPr>
        <w:pStyle w:val="NoSpacing"/>
        <w:jc w:val="both"/>
        <w:rPr>
          <w:rFonts w:ascii="Arial" w:hAnsi="Arial" w:cs="Arial"/>
          <w:sz w:val="22"/>
          <w:szCs w:val="22"/>
        </w:rPr>
      </w:pPr>
    </w:p>
    <w:p w14:paraId="0A3606BE" w14:textId="77777777" w:rsidR="00F34C9F" w:rsidRPr="000A05F0" w:rsidRDefault="00F34C9F" w:rsidP="000A05F0">
      <w:pPr>
        <w:pStyle w:val="NoSpacing"/>
        <w:jc w:val="both"/>
        <w:rPr>
          <w:rFonts w:ascii="Arial" w:hAnsi="Arial" w:cs="Arial"/>
          <w:b/>
          <w:bCs/>
          <w:sz w:val="22"/>
          <w:szCs w:val="22"/>
        </w:rPr>
      </w:pPr>
      <w:r w:rsidRPr="000A05F0">
        <w:rPr>
          <w:rFonts w:ascii="Arial" w:hAnsi="Arial" w:cs="Arial"/>
          <w:b/>
          <w:bCs/>
          <w:sz w:val="22"/>
          <w:szCs w:val="22"/>
        </w:rPr>
        <w:t>6.2</w:t>
      </w:r>
      <w:r w:rsidRPr="000A05F0">
        <w:rPr>
          <w:rFonts w:ascii="Arial" w:hAnsi="Arial" w:cs="Arial"/>
          <w:b/>
          <w:bCs/>
          <w:sz w:val="22"/>
          <w:szCs w:val="22"/>
        </w:rPr>
        <w:tab/>
        <w:t xml:space="preserve">Contraindications </w:t>
      </w:r>
    </w:p>
    <w:p w14:paraId="480FB270" w14:textId="77777777" w:rsidR="00F34C9F" w:rsidRPr="000A05F0" w:rsidRDefault="00F34C9F" w:rsidP="000A05F0">
      <w:pPr>
        <w:pStyle w:val="NoSpacing"/>
        <w:jc w:val="both"/>
        <w:rPr>
          <w:rFonts w:ascii="Arial" w:hAnsi="Arial" w:cs="Arial"/>
          <w:sz w:val="22"/>
          <w:szCs w:val="22"/>
        </w:rPr>
      </w:pPr>
    </w:p>
    <w:p w14:paraId="6AF5E808" w14:textId="2F0403BA" w:rsidR="00F34C9F" w:rsidRPr="000A05F0" w:rsidRDefault="00F34C9F" w:rsidP="000A05F0">
      <w:pPr>
        <w:pStyle w:val="NoSpacing"/>
        <w:jc w:val="both"/>
        <w:rPr>
          <w:rFonts w:ascii="Arial" w:hAnsi="Arial" w:cs="Arial"/>
          <w:sz w:val="22"/>
          <w:szCs w:val="22"/>
        </w:rPr>
      </w:pPr>
      <w:r w:rsidRPr="000A05F0">
        <w:rPr>
          <w:rFonts w:ascii="Arial" w:hAnsi="Arial" w:cs="Arial"/>
          <w:sz w:val="22"/>
          <w:szCs w:val="22"/>
        </w:rPr>
        <w:t>Naloxone injection should not be given to patients who are known to be hypersensitive to the drug or any of the excipients</w:t>
      </w:r>
    </w:p>
    <w:p w14:paraId="19DDC2E3" w14:textId="77777777" w:rsidR="00F34C9F" w:rsidRPr="000A05F0" w:rsidRDefault="00F34C9F" w:rsidP="000A05F0">
      <w:pPr>
        <w:pStyle w:val="NoSpacing"/>
        <w:jc w:val="both"/>
        <w:rPr>
          <w:rFonts w:ascii="Arial" w:hAnsi="Arial" w:cs="Arial"/>
          <w:sz w:val="20"/>
          <w:szCs w:val="20"/>
        </w:rPr>
      </w:pPr>
    </w:p>
    <w:p w14:paraId="546E400D" w14:textId="19A89D2D" w:rsidR="00F34C9F" w:rsidRPr="000A05F0" w:rsidRDefault="00F34C9F" w:rsidP="000A05F0">
      <w:pPr>
        <w:pStyle w:val="NoSpacing"/>
        <w:jc w:val="both"/>
        <w:rPr>
          <w:rFonts w:ascii="Arial" w:hAnsi="Arial" w:cs="Arial"/>
          <w:b/>
          <w:bCs/>
          <w:sz w:val="22"/>
          <w:szCs w:val="22"/>
        </w:rPr>
      </w:pPr>
      <w:r w:rsidRPr="000A05F0">
        <w:rPr>
          <w:rFonts w:ascii="Arial" w:hAnsi="Arial" w:cs="Arial"/>
          <w:b/>
          <w:bCs/>
          <w:sz w:val="22"/>
          <w:szCs w:val="22"/>
        </w:rPr>
        <w:t>6.3</w:t>
      </w:r>
      <w:r w:rsidRPr="000A05F0">
        <w:rPr>
          <w:rFonts w:ascii="Arial" w:hAnsi="Arial" w:cs="Arial"/>
          <w:b/>
          <w:bCs/>
          <w:sz w:val="22"/>
          <w:szCs w:val="22"/>
        </w:rPr>
        <w:tab/>
        <w:t>Special Warnings or Precautions and Withdrawal</w:t>
      </w:r>
    </w:p>
    <w:p w14:paraId="1CF7ACA8" w14:textId="77777777" w:rsidR="00F34C9F" w:rsidRPr="000A05F0" w:rsidRDefault="00F34C9F" w:rsidP="000A05F0">
      <w:pPr>
        <w:pStyle w:val="NoSpacing"/>
        <w:jc w:val="both"/>
        <w:rPr>
          <w:rFonts w:ascii="Arial" w:hAnsi="Arial" w:cs="Arial"/>
          <w:sz w:val="22"/>
          <w:szCs w:val="22"/>
        </w:rPr>
      </w:pPr>
    </w:p>
    <w:p w14:paraId="58B851DB" w14:textId="77777777" w:rsidR="00F34C9F" w:rsidRPr="000A05F0" w:rsidRDefault="00F34C9F" w:rsidP="00BB1F26">
      <w:pPr>
        <w:pStyle w:val="NoSpacing"/>
        <w:numPr>
          <w:ilvl w:val="0"/>
          <w:numId w:val="30"/>
        </w:numPr>
        <w:jc w:val="both"/>
        <w:rPr>
          <w:rFonts w:ascii="Arial" w:hAnsi="Arial" w:cs="Arial"/>
          <w:sz w:val="22"/>
          <w:szCs w:val="22"/>
        </w:rPr>
      </w:pPr>
      <w:r w:rsidRPr="000A05F0">
        <w:rPr>
          <w:rFonts w:ascii="Arial" w:hAnsi="Arial" w:cs="Arial"/>
          <w:sz w:val="22"/>
          <w:szCs w:val="22"/>
        </w:rPr>
        <w:t>It should be administered cautiously to patients who have received large doses of opioids or to those physically dependent on opioids since too rapid reversal of opioid effects by Naloxone Injection may precipitate an acute withdrawal syndrome in such patients.</w:t>
      </w:r>
    </w:p>
    <w:p w14:paraId="322916D3" w14:textId="1AE99C25" w:rsidR="00F34C9F" w:rsidRDefault="00F34C9F" w:rsidP="00BB1F26">
      <w:pPr>
        <w:pStyle w:val="NoSpacing"/>
        <w:numPr>
          <w:ilvl w:val="0"/>
          <w:numId w:val="30"/>
        </w:numPr>
        <w:jc w:val="both"/>
        <w:rPr>
          <w:rFonts w:ascii="Arial" w:hAnsi="Arial" w:cs="Arial"/>
          <w:sz w:val="22"/>
          <w:szCs w:val="22"/>
        </w:rPr>
      </w:pPr>
      <w:r w:rsidRPr="000A05F0">
        <w:rPr>
          <w:rFonts w:ascii="Arial" w:hAnsi="Arial" w:cs="Arial"/>
          <w:sz w:val="22"/>
          <w:szCs w:val="22"/>
        </w:rPr>
        <w:t>Hypertension, cardiac arrhythmias, pulmonary oedema and cardiac arrest have been described</w:t>
      </w:r>
    </w:p>
    <w:p w14:paraId="6D5D7571" w14:textId="77777777" w:rsidR="00F34C9F" w:rsidRPr="000A05F0" w:rsidRDefault="00F34C9F" w:rsidP="00BB1F26">
      <w:pPr>
        <w:pStyle w:val="NoSpacing"/>
        <w:numPr>
          <w:ilvl w:val="0"/>
          <w:numId w:val="30"/>
        </w:numPr>
        <w:jc w:val="both"/>
        <w:rPr>
          <w:rFonts w:ascii="Arial" w:hAnsi="Arial" w:cs="Arial"/>
          <w:sz w:val="22"/>
          <w:szCs w:val="22"/>
        </w:rPr>
      </w:pPr>
      <w:r w:rsidRPr="000A05F0">
        <w:rPr>
          <w:rFonts w:ascii="Arial" w:hAnsi="Arial" w:cs="Arial"/>
          <w:sz w:val="22"/>
          <w:szCs w:val="22"/>
        </w:rPr>
        <w:t>The signs and symptoms of opioid withdrawal in a patient physically dependent on opioids may include but are not limited to the following: body aches, diarrhoea, tachycardia, fever, runny nose, sneezing, sweating, yawning, nausea, vomiting, nervousness, restlessness, irritability, shivering, trembling, abdominal cramps, weakness and increased blood pressure. In the neonate, opioid withdrawal may also include: convulsions, excessive crying and hyperactive reflexes.</w:t>
      </w:r>
    </w:p>
    <w:p w14:paraId="356F5342" w14:textId="77777777" w:rsidR="00F34C9F" w:rsidRPr="000A05F0" w:rsidRDefault="00F34C9F" w:rsidP="00BB1F26">
      <w:pPr>
        <w:pStyle w:val="NoSpacing"/>
        <w:numPr>
          <w:ilvl w:val="0"/>
          <w:numId w:val="30"/>
        </w:numPr>
        <w:jc w:val="both"/>
        <w:rPr>
          <w:rFonts w:ascii="Arial" w:hAnsi="Arial" w:cs="Arial"/>
          <w:sz w:val="22"/>
          <w:szCs w:val="22"/>
        </w:rPr>
      </w:pPr>
      <w:r w:rsidRPr="000A05F0">
        <w:rPr>
          <w:rFonts w:ascii="Arial" w:hAnsi="Arial" w:cs="Arial"/>
          <w:sz w:val="22"/>
          <w:szCs w:val="22"/>
        </w:rPr>
        <w:t>Patients who have responded satisfactorily to Naloxone Injection should be placed under medical supervision and kept under observation for at least 2 hours. Repeated doses of Naloxone Injection may be necessary since the duration of action of some opioids may exceed that of Naloxone Injection.</w:t>
      </w:r>
    </w:p>
    <w:p w14:paraId="0AD9D156" w14:textId="77777777" w:rsidR="00F34C9F" w:rsidRPr="000A05F0" w:rsidRDefault="00F34C9F" w:rsidP="00BB1F26">
      <w:pPr>
        <w:pStyle w:val="NoSpacing"/>
        <w:numPr>
          <w:ilvl w:val="0"/>
          <w:numId w:val="30"/>
        </w:numPr>
        <w:jc w:val="both"/>
        <w:rPr>
          <w:rFonts w:ascii="Arial" w:hAnsi="Arial" w:cs="Arial"/>
          <w:sz w:val="22"/>
          <w:szCs w:val="22"/>
        </w:rPr>
      </w:pPr>
      <w:r w:rsidRPr="000A05F0">
        <w:rPr>
          <w:rFonts w:ascii="Arial" w:hAnsi="Arial" w:cs="Arial"/>
          <w:sz w:val="22"/>
          <w:szCs w:val="22"/>
        </w:rPr>
        <w:t>Naloxone Injection is not effective against respiratory depression caused by non-opioid drugs. Reversal of buprenorphine-induced respiratory depression may be incomplete. If an incomplete response occurs, respiration should be mechanically assisted.</w:t>
      </w:r>
    </w:p>
    <w:p w14:paraId="61409938" w14:textId="77777777" w:rsidR="00F34C9F" w:rsidRPr="000A05F0" w:rsidRDefault="00F34C9F" w:rsidP="00BB1F26">
      <w:pPr>
        <w:pStyle w:val="NoSpacing"/>
        <w:numPr>
          <w:ilvl w:val="0"/>
          <w:numId w:val="30"/>
        </w:numPr>
        <w:jc w:val="both"/>
        <w:rPr>
          <w:rFonts w:ascii="Arial" w:hAnsi="Arial" w:cs="Arial"/>
          <w:sz w:val="22"/>
          <w:szCs w:val="22"/>
        </w:rPr>
      </w:pPr>
      <w:r w:rsidRPr="000A05F0">
        <w:rPr>
          <w:rFonts w:ascii="Arial" w:hAnsi="Arial" w:cs="Arial"/>
          <w:sz w:val="22"/>
          <w:szCs w:val="22"/>
        </w:rPr>
        <w:t xml:space="preserve">Abrupt postoperative reversal of opioid depression may result in nausea, vomiting, sweating, tremulousness, tachycardia, increased blood pressure, seizures, ventricular </w:t>
      </w:r>
      <w:r w:rsidRPr="000A05F0">
        <w:rPr>
          <w:rFonts w:ascii="Arial" w:hAnsi="Arial" w:cs="Arial"/>
          <w:sz w:val="22"/>
          <w:szCs w:val="22"/>
        </w:rPr>
        <w:lastRenderedPageBreak/>
        <w:t>tachycardia and fibrillation, pulmonary oedema and cardiac arrest which may result in death.</w:t>
      </w:r>
    </w:p>
    <w:p w14:paraId="0642F667" w14:textId="77777777" w:rsidR="00F34C9F" w:rsidRPr="000A05F0" w:rsidRDefault="00F34C9F" w:rsidP="00BB1F26">
      <w:pPr>
        <w:pStyle w:val="NoSpacing"/>
        <w:numPr>
          <w:ilvl w:val="0"/>
          <w:numId w:val="30"/>
        </w:numPr>
        <w:jc w:val="both"/>
        <w:rPr>
          <w:rFonts w:ascii="Arial" w:hAnsi="Arial" w:cs="Arial"/>
          <w:sz w:val="22"/>
          <w:szCs w:val="22"/>
        </w:rPr>
      </w:pPr>
      <w:r w:rsidRPr="000A05F0">
        <w:rPr>
          <w:rFonts w:ascii="Arial" w:hAnsi="Arial" w:cs="Arial"/>
          <w:sz w:val="22"/>
          <w:szCs w:val="22"/>
        </w:rPr>
        <w:t>Several instances of hypotension, hypertension, ventricular tachycardia and fibrillation, pulmonary oedema and cardiac arrest have been reported in postoperative patients. Death, coma and encephalopathy have been reported as sequel of these events. Although a direct cause and effect relationship has not been established, Naloxone Injection should be used with caution in patients with pre-existing cardiac disease or patients who have received medications with potential adverse cardiovascular effects, such as hypotension, ventricular tachycardia or fibrillation and pulmonary oedema.</w:t>
      </w:r>
    </w:p>
    <w:p w14:paraId="51F386F6" w14:textId="77777777" w:rsidR="00F34C9F" w:rsidRPr="000A05F0" w:rsidRDefault="00F34C9F" w:rsidP="00BB1F26">
      <w:pPr>
        <w:pStyle w:val="NoSpacing"/>
        <w:numPr>
          <w:ilvl w:val="0"/>
          <w:numId w:val="30"/>
        </w:numPr>
        <w:jc w:val="both"/>
        <w:rPr>
          <w:rFonts w:ascii="Arial" w:hAnsi="Arial" w:cs="Arial"/>
          <w:sz w:val="22"/>
          <w:szCs w:val="22"/>
        </w:rPr>
      </w:pPr>
      <w:r w:rsidRPr="000A05F0">
        <w:rPr>
          <w:rFonts w:ascii="Arial" w:hAnsi="Arial" w:cs="Arial"/>
          <w:sz w:val="22"/>
          <w:szCs w:val="22"/>
        </w:rPr>
        <w:t>In addition to Naloxone Injection other resuscitative measures such as maintenance of a free airway, artificial ventilation, cardiac massage and vasopressor agents should be available and employed when necessary to counteract acute poisoning.</w:t>
      </w:r>
    </w:p>
    <w:p w14:paraId="068D7864" w14:textId="77777777" w:rsidR="00F34C9F" w:rsidRPr="000A05F0" w:rsidRDefault="00F34C9F" w:rsidP="000A05F0">
      <w:pPr>
        <w:pStyle w:val="NoSpacing"/>
        <w:jc w:val="both"/>
        <w:rPr>
          <w:rFonts w:ascii="Arial" w:hAnsi="Arial" w:cs="Arial"/>
          <w:sz w:val="22"/>
          <w:szCs w:val="22"/>
        </w:rPr>
      </w:pPr>
    </w:p>
    <w:p w14:paraId="7C5052D1" w14:textId="77777777" w:rsidR="00F34C9F" w:rsidRPr="000A05F0" w:rsidRDefault="00F34C9F" w:rsidP="000A05F0">
      <w:pPr>
        <w:pStyle w:val="NoSpacing"/>
        <w:jc w:val="both"/>
        <w:rPr>
          <w:rFonts w:ascii="Arial" w:hAnsi="Arial" w:cs="Arial"/>
          <w:sz w:val="22"/>
          <w:szCs w:val="22"/>
        </w:rPr>
      </w:pPr>
      <w:r w:rsidRPr="000A05F0">
        <w:rPr>
          <w:rFonts w:ascii="Arial" w:hAnsi="Arial" w:cs="Arial"/>
          <w:b/>
          <w:bCs/>
          <w:sz w:val="22"/>
          <w:szCs w:val="22"/>
        </w:rPr>
        <w:t>Renal Insufficiency/Failure: </w:t>
      </w:r>
      <w:r w:rsidRPr="000A05F0">
        <w:rPr>
          <w:rFonts w:ascii="Arial" w:hAnsi="Arial" w:cs="Arial"/>
          <w:sz w:val="22"/>
          <w:szCs w:val="22"/>
        </w:rPr>
        <w:t>The safety and effectiveness of Naloxone Injection in patients with renal insufficiency/failure have not been established in clinical trials. Caution should be exercised and patients monitored when Naloxone Injection is administered to this patient population.</w:t>
      </w:r>
    </w:p>
    <w:p w14:paraId="31898E25" w14:textId="77777777" w:rsidR="00E6505B" w:rsidRDefault="00E6505B" w:rsidP="000A05F0">
      <w:pPr>
        <w:pStyle w:val="NoSpacing"/>
        <w:jc w:val="both"/>
        <w:rPr>
          <w:rFonts w:ascii="Arial" w:hAnsi="Arial" w:cs="Arial"/>
          <w:b/>
          <w:bCs/>
          <w:sz w:val="22"/>
          <w:szCs w:val="22"/>
        </w:rPr>
      </w:pPr>
    </w:p>
    <w:p w14:paraId="05F05DBE" w14:textId="56DBECFF" w:rsidR="00F34C9F" w:rsidRDefault="00F34C9F" w:rsidP="000A05F0">
      <w:pPr>
        <w:pStyle w:val="NoSpacing"/>
        <w:jc w:val="both"/>
        <w:rPr>
          <w:rFonts w:ascii="Arial" w:hAnsi="Arial" w:cs="Arial"/>
          <w:sz w:val="22"/>
          <w:szCs w:val="22"/>
        </w:rPr>
      </w:pPr>
      <w:r w:rsidRPr="000A05F0">
        <w:rPr>
          <w:rFonts w:ascii="Arial" w:hAnsi="Arial" w:cs="Arial"/>
          <w:b/>
          <w:bCs/>
          <w:sz w:val="22"/>
          <w:szCs w:val="22"/>
        </w:rPr>
        <w:t xml:space="preserve">Liver </w:t>
      </w:r>
      <w:r w:rsidR="00BB6346">
        <w:rPr>
          <w:rFonts w:ascii="Arial" w:hAnsi="Arial" w:cs="Arial"/>
          <w:b/>
          <w:bCs/>
          <w:sz w:val="22"/>
          <w:szCs w:val="22"/>
        </w:rPr>
        <w:t>D</w:t>
      </w:r>
      <w:r w:rsidRPr="000A05F0">
        <w:rPr>
          <w:rFonts w:ascii="Arial" w:hAnsi="Arial" w:cs="Arial"/>
          <w:b/>
          <w:bCs/>
          <w:sz w:val="22"/>
          <w:szCs w:val="22"/>
        </w:rPr>
        <w:t>isease: </w:t>
      </w:r>
      <w:r w:rsidRPr="000A05F0">
        <w:rPr>
          <w:rFonts w:ascii="Arial" w:hAnsi="Arial" w:cs="Arial"/>
          <w:sz w:val="22"/>
          <w:szCs w:val="22"/>
        </w:rPr>
        <w:t>The safety and effectiveness of Naloxone Injection in patients with liver disease have not been established in well-controlled clinical trials. In one small study in patients with liver cirrhosis, plasma naloxone concentrations were approximately six times higher than in patients without liver disease. Naloxone administration had a diuretic effect in these patients with cirrhosis. Caution should be exercised when Naloxone Injection is administered to a patient with liver disease</w:t>
      </w:r>
    </w:p>
    <w:p w14:paraId="0F531993" w14:textId="77777777" w:rsidR="00E6505B" w:rsidRPr="000A05F0" w:rsidRDefault="00E6505B" w:rsidP="000A05F0">
      <w:pPr>
        <w:pStyle w:val="NoSpacing"/>
        <w:jc w:val="both"/>
        <w:rPr>
          <w:rFonts w:ascii="Arial" w:hAnsi="Arial" w:cs="Arial"/>
          <w:sz w:val="22"/>
          <w:szCs w:val="22"/>
        </w:rPr>
      </w:pPr>
    </w:p>
    <w:p w14:paraId="2888F5E7" w14:textId="77777777" w:rsidR="007651D9" w:rsidRPr="000A05F0" w:rsidRDefault="00F34C9F" w:rsidP="000A05F0">
      <w:pPr>
        <w:pStyle w:val="NoSpacing"/>
        <w:jc w:val="both"/>
        <w:rPr>
          <w:rFonts w:ascii="Arial" w:hAnsi="Arial" w:cs="Arial"/>
          <w:b/>
          <w:bCs/>
          <w:sz w:val="22"/>
          <w:szCs w:val="22"/>
        </w:rPr>
      </w:pPr>
      <w:r w:rsidRPr="000A05F0">
        <w:rPr>
          <w:rFonts w:ascii="Arial" w:hAnsi="Arial" w:cs="Arial"/>
          <w:b/>
          <w:bCs/>
          <w:sz w:val="22"/>
          <w:szCs w:val="22"/>
        </w:rPr>
        <w:t>6.4</w:t>
      </w:r>
      <w:r w:rsidR="007651D9" w:rsidRPr="000A05F0">
        <w:rPr>
          <w:rFonts w:ascii="Arial" w:hAnsi="Arial" w:cs="Arial"/>
          <w:b/>
          <w:bCs/>
          <w:sz w:val="22"/>
          <w:szCs w:val="22"/>
        </w:rPr>
        <w:tab/>
        <w:t>Fertility, Pregnancy and Lactation</w:t>
      </w:r>
    </w:p>
    <w:p w14:paraId="294E6068" w14:textId="77777777" w:rsidR="007651D9" w:rsidRPr="000A05F0" w:rsidRDefault="007651D9" w:rsidP="000A05F0">
      <w:pPr>
        <w:pStyle w:val="NoSpacing"/>
        <w:jc w:val="both"/>
        <w:rPr>
          <w:rFonts w:ascii="Arial" w:hAnsi="Arial" w:cs="Arial"/>
          <w:sz w:val="22"/>
          <w:szCs w:val="22"/>
        </w:rPr>
      </w:pPr>
    </w:p>
    <w:p w14:paraId="3ED5462E" w14:textId="77777777" w:rsidR="007651D9" w:rsidRPr="000A05F0" w:rsidRDefault="007651D9" w:rsidP="000A05F0">
      <w:pPr>
        <w:pStyle w:val="NoSpacing"/>
        <w:jc w:val="both"/>
        <w:rPr>
          <w:rFonts w:ascii="Arial" w:hAnsi="Arial" w:cs="Arial"/>
          <w:sz w:val="22"/>
          <w:szCs w:val="22"/>
        </w:rPr>
      </w:pPr>
      <w:r w:rsidRPr="000A05F0">
        <w:rPr>
          <w:rFonts w:ascii="Arial" w:hAnsi="Arial" w:cs="Arial"/>
          <w:b/>
          <w:bCs/>
          <w:sz w:val="22"/>
          <w:szCs w:val="22"/>
        </w:rPr>
        <w:t>Pregnancy</w:t>
      </w:r>
    </w:p>
    <w:p w14:paraId="16F228BB" w14:textId="77777777" w:rsidR="007651D9" w:rsidRPr="000A05F0" w:rsidRDefault="007651D9" w:rsidP="000A05F0">
      <w:pPr>
        <w:pStyle w:val="NoSpacing"/>
        <w:jc w:val="both"/>
        <w:rPr>
          <w:rFonts w:ascii="Arial" w:hAnsi="Arial" w:cs="Arial"/>
          <w:sz w:val="22"/>
          <w:szCs w:val="22"/>
        </w:rPr>
      </w:pPr>
      <w:r w:rsidRPr="000A05F0">
        <w:rPr>
          <w:rFonts w:ascii="Arial" w:hAnsi="Arial" w:cs="Arial"/>
          <w:sz w:val="22"/>
          <w:szCs w:val="22"/>
        </w:rPr>
        <w:t>The safety of this medicinal product for use in human pregnancy has not been established.</w:t>
      </w:r>
    </w:p>
    <w:p w14:paraId="6311557D" w14:textId="77777777" w:rsidR="007651D9" w:rsidRPr="000A05F0" w:rsidRDefault="007651D9" w:rsidP="000A05F0">
      <w:pPr>
        <w:pStyle w:val="NoSpacing"/>
        <w:jc w:val="both"/>
        <w:rPr>
          <w:rFonts w:ascii="Arial" w:hAnsi="Arial" w:cs="Arial"/>
          <w:sz w:val="22"/>
          <w:szCs w:val="22"/>
        </w:rPr>
      </w:pPr>
      <w:r w:rsidRPr="000A05F0">
        <w:rPr>
          <w:rFonts w:ascii="Arial" w:hAnsi="Arial" w:cs="Arial"/>
          <w:sz w:val="22"/>
          <w:szCs w:val="22"/>
        </w:rPr>
        <w:t>Animal studies have shown reproductive toxicity. The potential risk for humans is unknown. The medicinal product should not be used during pregnancy unless clearly necessary. In a pregnant woman who is known or suspected to be opioid-dependent, risk benefit must be considered before Naloxone Injection is administered, since maternal dependence may be accompanied by foetal dependence. In this type of circumstance, the neonate should be monitored for respiratory rate and signs of opioid withdrawal.</w:t>
      </w:r>
    </w:p>
    <w:p w14:paraId="1A94852E" w14:textId="77777777" w:rsidR="000858CE" w:rsidRDefault="000858CE" w:rsidP="000A05F0">
      <w:pPr>
        <w:pStyle w:val="NoSpacing"/>
        <w:jc w:val="both"/>
        <w:rPr>
          <w:rFonts w:ascii="Arial" w:hAnsi="Arial" w:cs="Arial"/>
          <w:b/>
          <w:bCs/>
          <w:sz w:val="22"/>
          <w:szCs w:val="22"/>
        </w:rPr>
      </w:pPr>
    </w:p>
    <w:p w14:paraId="27B94804" w14:textId="07C48E52" w:rsidR="007651D9" w:rsidRPr="000A05F0" w:rsidRDefault="007651D9" w:rsidP="000A05F0">
      <w:pPr>
        <w:pStyle w:val="NoSpacing"/>
        <w:jc w:val="both"/>
        <w:rPr>
          <w:rFonts w:ascii="Arial" w:hAnsi="Arial" w:cs="Arial"/>
          <w:b/>
          <w:bCs/>
          <w:sz w:val="22"/>
          <w:szCs w:val="22"/>
        </w:rPr>
      </w:pPr>
      <w:r w:rsidRPr="000A05F0">
        <w:rPr>
          <w:rFonts w:ascii="Arial" w:hAnsi="Arial" w:cs="Arial"/>
          <w:b/>
          <w:bCs/>
          <w:sz w:val="22"/>
          <w:szCs w:val="22"/>
        </w:rPr>
        <w:t>Use in Labour and Delivery</w:t>
      </w:r>
    </w:p>
    <w:p w14:paraId="0A0C80FF" w14:textId="77777777" w:rsidR="007651D9" w:rsidRPr="000A05F0" w:rsidRDefault="007651D9" w:rsidP="000A05F0">
      <w:pPr>
        <w:pStyle w:val="NoSpacing"/>
        <w:jc w:val="both"/>
        <w:rPr>
          <w:rFonts w:ascii="Arial" w:hAnsi="Arial" w:cs="Arial"/>
          <w:sz w:val="22"/>
          <w:szCs w:val="22"/>
        </w:rPr>
      </w:pPr>
      <w:r w:rsidRPr="000A05F0">
        <w:rPr>
          <w:rFonts w:ascii="Arial" w:hAnsi="Arial" w:cs="Arial"/>
          <w:sz w:val="22"/>
          <w:szCs w:val="22"/>
        </w:rPr>
        <w:t>Naloxone injection may be administered to mothers during the second stage of labour to correct respiratory depression caused by opioids used to provide obstetrical analgesia.</w:t>
      </w:r>
    </w:p>
    <w:p w14:paraId="1CBD6B50" w14:textId="77777777" w:rsidR="007651D9" w:rsidRPr="000A05F0" w:rsidRDefault="007651D9" w:rsidP="000A05F0">
      <w:pPr>
        <w:pStyle w:val="NoSpacing"/>
        <w:jc w:val="both"/>
        <w:rPr>
          <w:rFonts w:ascii="Arial" w:hAnsi="Arial" w:cs="Arial"/>
          <w:sz w:val="22"/>
          <w:szCs w:val="22"/>
        </w:rPr>
      </w:pPr>
      <w:r w:rsidRPr="000A05F0">
        <w:rPr>
          <w:rFonts w:ascii="Arial" w:hAnsi="Arial" w:cs="Arial"/>
          <w:sz w:val="22"/>
          <w:szCs w:val="22"/>
        </w:rPr>
        <w:t>It is not known if Naloxone affects the duration of labour and/or delivery</w:t>
      </w:r>
    </w:p>
    <w:p w14:paraId="03770C1B" w14:textId="77777777" w:rsidR="009D18AD" w:rsidRDefault="009D18AD" w:rsidP="000A05F0">
      <w:pPr>
        <w:pStyle w:val="NoSpacing"/>
        <w:jc w:val="both"/>
        <w:rPr>
          <w:rFonts w:ascii="Arial" w:hAnsi="Arial" w:cs="Arial"/>
          <w:b/>
          <w:bCs/>
          <w:sz w:val="22"/>
          <w:szCs w:val="22"/>
        </w:rPr>
      </w:pPr>
    </w:p>
    <w:p w14:paraId="5EEDE4E4" w14:textId="7B1F867B" w:rsidR="007651D9" w:rsidRPr="000A05F0" w:rsidRDefault="007651D9" w:rsidP="000A05F0">
      <w:pPr>
        <w:pStyle w:val="NoSpacing"/>
        <w:jc w:val="both"/>
        <w:rPr>
          <w:rFonts w:ascii="Arial" w:hAnsi="Arial" w:cs="Arial"/>
          <w:b/>
          <w:bCs/>
          <w:sz w:val="22"/>
          <w:szCs w:val="22"/>
        </w:rPr>
      </w:pPr>
      <w:r w:rsidRPr="000A05F0">
        <w:rPr>
          <w:rFonts w:ascii="Arial" w:hAnsi="Arial" w:cs="Arial"/>
          <w:b/>
          <w:bCs/>
          <w:sz w:val="22"/>
          <w:szCs w:val="22"/>
        </w:rPr>
        <w:t>Breast-feeding</w:t>
      </w:r>
    </w:p>
    <w:p w14:paraId="6772F969" w14:textId="77777777" w:rsidR="007651D9" w:rsidRPr="000A05F0" w:rsidRDefault="007651D9" w:rsidP="000A05F0">
      <w:pPr>
        <w:pStyle w:val="NoSpacing"/>
        <w:jc w:val="both"/>
        <w:rPr>
          <w:rFonts w:ascii="Arial" w:hAnsi="Arial" w:cs="Arial"/>
          <w:sz w:val="22"/>
          <w:szCs w:val="22"/>
        </w:rPr>
      </w:pPr>
      <w:r w:rsidRPr="000A05F0">
        <w:rPr>
          <w:rFonts w:ascii="Arial" w:hAnsi="Arial" w:cs="Arial"/>
          <w:sz w:val="22"/>
          <w:szCs w:val="22"/>
        </w:rPr>
        <w:t>It is not known whether Naloxone is excreted in human milk. Because many drugs are excreted in human milk caution should be exercised when Naloxone Injection is administered to a nursing mother. Therefore, breast-feeding should be avoided in the first 24 hours after treatment.</w:t>
      </w:r>
    </w:p>
    <w:p w14:paraId="16D46400" w14:textId="40D71147" w:rsidR="00F34C9F" w:rsidRPr="000A05F0" w:rsidRDefault="00F34C9F" w:rsidP="000A05F0">
      <w:pPr>
        <w:pStyle w:val="NoSpacing"/>
        <w:jc w:val="both"/>
        <w:rPr>
          <w:rFonts w:ascii="Arial" w:hAnsi="Arial" w:cs="Arial"/>
          <w:sz w:val="22"/>
          <w:szCs w:val="22"/>
        </w:rPr>
      </w:pPr>
    </w:p>
    <w:p w14:paraId="7F9BCE60" w14:textId="382A5101" w:rsidR="007651D9" w:rsidRPr="000A05F0" w:rsidRDefault="007651D9" w:rsidP="000A05F0">
      <w:pPr>
        <w:pStyle w:val="NoSpacing"/>
        <w:jc w:val="both"/>
        <w:rPr>
          <w:rFonts w:ascii="Arial" w:hAnsi="Arial" w:cs="Arial"/>
          <w:b/>
          <w:bCs/>
          <w:sz w:val="22"/>
          <w:szCs w:val="22"/>
        </w:rPr>
      </w:pPr>
      <w:r w:rsidRPr="00E6505B">
        <w:rPr>
          <w:rFonts w:ascii="Arial" w:hAnsi="Arial" w:cs="Arial"/>
          <w:b/>
          <w:bCs/>
          <w:sz w:val="22"/>
          <w:szCs w:val="22"/>
        </w:rPr>
        <w:t>6.5</w:t>
      </w:r>
      <w:r w:rsidRPr="00E6505B">
        <w:rPr>
          <w:rFonts w:ascii="Arial" w:hAnsi="Arial" w:cs="Arial"/>
          <w:b/>
          <w:bCs/>
          <w:sz w:val="22"/>
          <w:szCs w:val="22"/>
        </w:rPr>
        <w:tab/>
        <w:t>Interactions</w:t>
      </w:r>
      <w:r w:rsidRPr="000A05F0">
        <w:rPr>
          <w:rFonts w:ascii="Arial" w:hAnsi="Arial" w:cs="Arial"/>
          <w:b/>
          <w:bCs/>
          <w:sz w:val="22"/>
          <w:szCs w:val="22"/>
        </w:rPr>
        <w:t xml:space="preserve"> with </w:t>
      </w:r>
      <w:r w:rsidR="00BB6346" w:rsidRPr="000A05F0">
        <w:rPr>
          <w:rFonts w:ascii="Arial" w:hAnsi="Arial" w:cs="Arial"/>
          <w:b/>
          <w:bCs/>
          <w:sz w:val="22"/>
          <w:szCs w:val="22"/>
        </w:rPr>
        <w:t>Other Medical Products</w:t>
      </w:r>
    </w:p>
    <w:p w14:paraId="17493602" w14:textId="77777777" w:rsidR="007651D9" w:rsidRPr="000A05F0" w:rsidRDefault="007651D9" w:rsidP="000A05F0">
      <w:pPr>
        <w:pStyle w:val="NoSpacing"/>
        <w:jc w:val="both"/>
        <w:rPr>
          <w:rFonts w:ascii="Arial" w:hAnsi="Arial" w:cs="Arial"/>
          <w:b/>
          <w:bCs/>
          <w:sz w:val="22"/>
          <w:szCs w:val="22"/>
        </w:rPr>
      </w:pPr>
    </w:p>
    <w:p w14:paraId="6EA9AB63" w14:textId="77777777" w:rsidR="007651D9" w:rsidRPr="000A05F0" w:rsidRDefault="007651D9" w:rsidP="00BB1F26">
      <w:pPr>
        <w:pStyle w:val="NoSpacing"/>
        <w:numPr>
          <w:ilvl w:val="0"/>
          <w:numId w:val="31"/>
        </w:numPr>
        <w:jc w:val="both"/>
        <w:rPr>
          <w:rFonts w:ascii="Arial" w:hAnsi="Arial" w:cs="Arial"/>
          <w:sz w:val="22"/>
          <w:szCs w:val="22"/>
        </w:rPr>
      </w:pPr>
      <w:r w:rsidRPr="000A05F0">
        <w:rPr>
          <w:rFonts w:ascii="Arial" w:hAnsi="Arial" w:cs="Arial"/>
          <w:sz w:val="22"/>
          <w:szCs w:val="22"/>
        </w:rPr>
        <w:t>The effect of naloxone hydrochloride is due to the interaction with opioids and opioid agonists. When administered to subjects dependent on opioids, in some subjects the administration of naloxone hydrochloride can cause pronounced withdrawal symptoms. Hypertension, cardiac arrhythmias, pulmonary oedema and cardiac arrest have been described.</w:t>
      </w:r>
    </w:p>
    <w:p w14:paraId="7E20EBCC" w14:textId="77777777" w:rsidR="007651D9" w:rsidRPr="000A05F0" w:rsidRDefault="007651D9" w:rsidP="00BB1F26">
      <w:pPr>
        <w:pStyle w:val="NoSpacing"/>
        <w:numPr>
          <w:ilvl w:val="0"/>
          <w:numId w:val="31"/>
        </w:numPr>
        <w:jc w:val="both"/>
        <w:rPr>
          <w:rFonts w:ascii="Arial" w:hAnsi="Arial" w:cs="Arial"/>
          <w:sz w:val="22"/>
          <w:szCs w:val="22"/>
        </w:rPr>
      </w:pPr>
      <w:r w:rsidRPr="000A05F0">
        <w:rPr>
          <w:rFonts w:ascii="Arial" w:hAnsi="Arial" w:cs="Arial"/>
          <w:sz w:val="22"/>
          <w:szCs w:val="22"/>
        </w:rPr>
        <w:lastRenderedPageBreak/>
        <w:t>With a standard naloxone hydrochloride dose there is no interaction with barbiturates and tranquillizers.</w:t>
      </w:r>
    </w:p>
    <w:p w14:paraId="5002F49C" w14:textId="77777777" w:rsidR="007651D9" w:rsidRPr="000A05F0" w:rsidRDefault="007651D9" w:rsidP="00BB1F26">
      <w:pPr>
        <w:pStyle w:val="NoSpacing"/>
        <w:numPr>
          <w:ilvl w:val="0"/>
          <w:numId w:val="31"/>
        </w:numPr>
        <w:jc w:val="both"/>
        <w:rPr>
          <w:rFonts w:ascii="Arial" w:hAnsi="Arial" w:cs="Arial"/>
          <w:sz w:val="22"/>
          <w:szCs w:val="22"/>
        </w:rPr>
      </w:pPr>
      <w:r w:rsidRPr="000A05F0">
        <w:rPr>
          <w:rFonts w:ascii="Arial" w:hAnsi="Arial" w:cs="Arial"/>
          <w:sz w:val="22"/>
          <w:szCs w:val="22"/>
        </w:rPr>
        <w:t xml:space="preserve">Data on interaction with alcohol are not unanimous. In patients with </w:t>
      </w:r>
      <w:proofErr w:type="gramStart"/>
      <w:r w:rsidRPr="000A05F0">
        <w:rPr>
          <w:rFonts w:ascii="Arial" w:hAnsi="Arial" w:cs="Arial"/>
          <w:sz w:val="22"/>
          <w:szCs w:val="22"/>
        </w:rPr>
        <w:t>multi intoxication</w:t>
      </w:r>
      <w:proofErr w:type="gramEnd"/>
      <w:r w:rsidRPr="000A05F0">
        <w:rPr>
          <w:rFonts w:ascii="Arial" w:hAnsi="Arial" w:cs="Arial"/>
          <w:sz w:val="22"/>
          <w:szCs w:val="22"/>
        </w:rPr>
        <w:t xml:space="preserve"> </w:t>
      </w:r>
      <w:proofErr w:type="gramStart"/>
      <w:r w:rsidRPr="000A05F0">
        <w:rPr>
          <w:rFonts w:ascii="Arial" w:hAnsi="Arial" w:cs="Arial"/>
          <w:sz w:val="22"/>
          <w:szCs w:val="22"/>
        </w:rPr>
        <w:t>as a result of</w:t>
      </w:r>
      <w:proofErr w:type="gramEnd"/>
      <w:r w:rsidRPr="000A05F0">
        <w:rPr>
          <w:rFonts w:ascii="Arial" w:hAnsi="Arial" w:cs="Arial"/>
          <w:sz w:val="22"/>
          <w:szCs w:val="22"/>
        </w:rPr>
        <w:t xml:space="preserve"> opioids and sedatives or alcohol, depending on the cause of the intoxication, one may possibly observe a less rapid result after administration of naloxone hydrochloride.</w:t>
      </w:r>
    </w:p>
    <w:p w14:paraId="1C6ED61F" w14:textId="77777777" w:rsidR="007651D9" w:rsidRPr="000A05F0" w:rsidRDefault="007651D9" w:rsidP="00BB1F26">
      <w:pPr>
        <w:pStyle w:val="NoSpacing"/>
        <w:numPr>
          <w:ilvl w:val="0"/>
          <w:numId w:val="31"/>
        </w:numPr>
        <w:jc w:val="both"/>
        <w:rPr>
          <w:rFonts w:ascii="Arial" w:hAnsi="Arial" w:cs="Arial"/>
          <w:sz w:val="22"/>
          <w:szCs w:val="22"/>
        </w:rPr>
      </w:pPr>
      <w:r w:rsidRPr="000A05F0">
        <w:rPr>
          <w:rFonts w:ascii="Arial" w:hAnsi="Arial" w:cs="Arial"/>
          <w:sz w:val="22"/>
          <w:szCs w:val="22"/>
        </w:rPr>
        <w:t>When administering naloxone hydrochloride to patients who have received buprenorphine as an analgesic complete analgesia may be restored. It is thought that this effect is a result of the arch-shaped dose-response curve of buprenorphine with decreasing analgesia in the event of high doses. However, reversal of respiratory depression caused by buprenorphine is limited.</w:t>
      </w:r>
    </w:p>
    <w:p w14:paraId="758378DE" w14:textId="6A39BCC9" w:rsidR="000A05F0" w:rsidRPr="009D18AD" w:rsidRDefault="007651D9" w:rsidP="00BB1F26">
      <w:pPr>
        <w:pStyle w:val="NoSpacing"/>
        <w:numPr>
          <w:ilvl w:val="0"/>
          <w:numId w:val="31"/>
        </w:numPr>
        <w:jc w:val="both"/>
        <w:rPr>
          <w:rFonts w:ascii="Arial" w:hAnsi="Arial" w:cs="Arial"/>
          <w:b/>
        </w:rPr>
      </w:pPr>
      <w:r w:rsidRPr="009D18AD">
        <w:rPr>
          <w:rFonts w:ascii="Arial" w:hAnsi="Arial" w:cs="Arial"/>
          <w:sz w:val="22"/>
          <w:szCs w:val="22"/>
        </w:rPr>
        <w:t>Severe hypertension has been reported on administration of naloxone hydrochloride in cases of coma due to a clonidine overdose.</w:t>
      </w:r>
    </w:p>
    <w:p w14:paraId="2B495D94" w14:textId="77777777" w:rsidR="009D18AD" w:rsidRPr="009D18AD" w:rsidRDefault="009D18AD" w:rsidP="009D18AD">
      <w:pPr>
        <w:pStyle w:val="NoSpacing"/>
        <w:ind w:left="720"/>
        <w:jc w:val="both"/>
        <w:rPr>
          <w:rFonts w:ascii="Arial" w:hAnsi="Arial" w:cs="Arial"/>
          <w:b/>
        </w:rPr>
      </w:pPr>
    </w:p>
    <w:p w14:paraId="24AAC21E" w14:textId="591E2BCF" w:rsidR="007651D9" w:rsidRPr="007651D9" w:rsidRDefault="001F4252" w:rsidP="007651D9">
      <w:pPr>
        <w:pStyle w:val="NoSpacing"/>
        <w:jc w:val="both"/>
        <w:rPr>
          <w:rFonts w:ascii="Arial" w:hAnsi="Arial" w:cs="Arial"/>
          <w:b/>
        </w:rPr>
      </w:pPr>
      <w:r>
        <w:rPr>
          <w:rFonts w:ascii="Arial" w:hAnsi="Arial" w:cs="Arial"/>
          <w:b/>
        </w:rPr>
        <w:t>7</w:t>
      </w:r>
      <w:r w:rsidRPr="004135A5">
        <w:rPr>
          <w:rFonts w:ascii="Arial" w:hAnsi="Arial" w:cs="Arial"/>
          <w:b/>
        </w:rPr>
        <w:t xml:space="preserve">.0 </w:t>
      </w:r>
      <w:r w:rsidRPr="004135A5">
        <w:rPr>
          <w:rFonts w:ascii="Arial" w:hAnsi="Arial" w:cs="Arial"/>
          <w:b/>
        </w:rPr>
        <w:tab/>
      </w:r>
      <w:r w:rsidR="007651D9" w:rsidRPr="007651D9">
        <w:rPr>
          <w:rFonts w:ascii="Arial" w:hAnsi="Arial" w:cs="Arial"/>
          <w:b/>
        </w:rPr>
        <w:t>Monitoring the Sleeping Patient</w:t>
      </w:r>
    </w:p>
    <w:p w14:paraId="45E5CCD1" w14:textId="77777777" w:rsidR="007651D9" w:rsidRPr="000A05F0" w:rsidRDefault="007651D9" w:rsidP="007651D9">
      <w:pPr>
        <w:pStyle w:val="NoSpacing"/>
        <w:jc w:val="both"/>
        <w:rPr>
          <w:rFonts w:ascii="Arial" w:hAnsi="Arial" w:cs="Arial"/>
          <w:b/>
          <w:sz w:val="22"/>
          <w:szCs w:val="22"/>
        </w:rPr>
      </w:pPr>
      <w:r w:rsidRPr="000A05F0">
        <w:rPr>
          <w:rFonts w:ascii="Arial" w:hAnsi="Arial" w:cs="Arial"/>
          <w:b/>
          <w:sz w:val="22"/>
          <w:szCs w:val="22"/>
        </w:rPr>
        <w:t xml:space="preserve">  </w:t>
      </w:r>
    </w:p>
    <w:p w14:paraId="1BEF588D" w14:textId="77777777" w:rsidR="007651D9" w:rsidRPr="000A05F0" w:rsidRDefault="007651D9" w:rsidP="007651D9">
      <w:pPr>
        <w:pStyle w:val="NoSpacing"/>
        <w:jc w:val="both"/>
        <w:rPr>
          <w:rFonts w:ascii="Arial" w:hAnsi="Arial" w:cs="Arial"/>
          <w:bCs/>
          <w:sz w:val="22"/>
          <w:szCs w:val="22"/>
        </w:rPr>
      </w:pPr>
      <w:r w:rsidRPr="000A05F0">
        <w:rPr>
          <w:rFonts w:ascii="Arial" w:hAnsi="Arial" w:cs="Arial"/>
          <w:bCs/>
          <w:sz w:val="22"/>
          <w:szCs w:val="22"/>
        </w:rPr>
        <w:t>Intoxicated patients who fall asleep are at risk from:</w:t>
      </w:r>
    </w:p>
    <w:p w14:paraId="4824DEE8" w14:textId="77777777" w:rsidR="007651D9" w:rsidRPr="000A05F0" w:rsidRDefault="007651D9" w:rsidP="007651D9">
      <w:pPr>
        <w:pStyle w:val="NoSpacing"/>
        <w:jc w:val="both"/>
        <w:rPr>
          <w:rFonts w:ascii="Arial" w:hAnsi="Arial" w:cs="Arial"/>
          <w:b/>
          <w:sz w:val="22"/>
          <w:szCs w:val="22"/>
        </w:rPr>
      </w:pPr>
      <w:r w:rsidRPr="000A05F0">
        <w:rPr>
          <w:rFonts w:ascii="Arial" w:hAnsi="Arial" w:cs="Arial"/>
          <w:b/>
          <w:sz w:val="22"/>
          <w:szCs w:val="22"/>
        </w:rPr>
        <w:t xml:space="preserve"> </w:t>
      </w:r>
    </w:p>
    <w:p w14:paraId="49884146" w14:textId="7BA6D5F2" w:rsidR="007651D9" w:rsidRPr="000A05F0" w:rsidRDefault="007651D9" w:rsidP="00BB1F26">
      <w:pPr>
        <w:pStyle w:val="NoSpacing"/>
        <w:numPr>
          <w:ilvl w:val="0"/>
          <w:numId w:val="32"/>
        </w:numPr>
        <w:rPr>
          <w:rFonts w:ascii="Arial" w:hAnsi="Arial" w:cs="Arial"/>
          <w:sz w:val="22"/>
          <w:szCs w:val="22"/>
        </w:rPr>
      </w:pPr>
      <w:r w:rsidRPr="000A05F0">
        <w:rPr>
          <w:rFonts w:ascii="Arial" w:hAnsi="Arial" w:cs="Arial"/>
          <w:sz w:val="22"/>
          <w:szCs w:val="22"/>
        </w:rPr>
        <w:t>Changes in respiration going unnoticed</w:t>
      </w:r>
    </w:p>
    <w:p w14:paraId="0B3CEFDA" w14:textId="4A6AA843" w:rsidR="007651D9" w:rsidRPr="000A05F0" w:rsidRDefault="007651D9" w:rsidP="00BB1F26">
      <w:pPr>
        <w:pStyle w:val="NoSpacing"/>
        <w:numPr>
          <w:ilvl w:val="0"/>
          <w:numId w:val="32"/>
        </w:numPr>
        <w:rPr>
          <w:rFonts w:ascii="Arial" w:hAnsi="Arial" w:cs="Arial"/>
          <w:sz w:val="22"/>
          <w:szCs w:val="22"/>
        </w:rPr>
      </w:pPr>
      <w:r w:rsidRPr="000A05F0">
        <w:rPr>
          <w:rFonts w:ascii="Arial" w:hAnsi="Arial" w:cs="Arial"/>
          <w:sz w:val="22"/>
          <w:szCs w:val="22"/>
        </w:rPr>
        <w:t xml:space="preserve">Risk of aspiration due to vomiting </w:t>
      </w:r>
    </w:p>
    <w:p w14:paraId="3BCA345E" w14:textId="78C5FC36" w:rsidR="007651D9" w:rsidRPr="000A05F0" w:rsidRDefault="007651D9" w:rsidP="00BB1F26">
      <w:pPr>
        <w:pStyle w:val="NoSpacing"/>
        <w:numPr>
          <w:ilvl w:val="0"/>
          <w:numId w:val="32"/>
        </w:numPr>
        <w:rPr>
          <w:rFonts w:ascii="Arial" w:hAnsi="Arial" w:cs="Arial"/>
          <w:sz w:val="22"/>
          <w:szCs w:val="22"/>
        </w:rPr>
      </w:pPr>
      <w:r w:rsidRPr="000A05F0">
        <w:rPr>
          <w:rFonts w:ascii="Arial" w:hAnsi="Arial" w:cs="Arial"/>
          <w:sz w:val="22"/>
          <w:szCs w:val="22"/>
        </w:rPr>
        <w:t>A compromised airway can be mistaken for normal snoring</w:t>
      </w:r>
    </w:p>
    <w:p w14:paraId="5747E080" w14:textId="5E6996B5" w:rsidR="007651D9" w:rsidRPr="000A05F0" w:rsidRDefault="007651D9" w:rsidP="00BB1F26">
      <w:pPr>
        <w:pStyle w:val="NoSpacing"/>
        <w:numPr>
          <w:ilvl w:val="0"/>
          <w:numId w:val="32"/>
        </w:numPr>
        <w:rPr>
          <w:rFonts w:ascii="Arial" w:hAnsi="Arial" w:cs="Arial"/>
          <w:sz w:val="22"/>
          <w:szCs w:val="22"/>
        </w:rPr>
      </w:pPr>
      <w:r w:rsidRPr="000A05F0">
        <w:rPr>
          <w:rFonts w:ascii="Arial" w:hAnsi="Arial" w:cs="Arial"/>
          <w:sz w:val="22"/>
          <w:szCs w:val="22"/>
        </w:rPr>
        <w:t>Responsiveness cannot be checked unless you wake the patient.</w:t>
      </w:r>
    </w:p>
    <w:p w14:paraId="6F6DDB42" w14:textId="6643D3E3" w:rsidR="007651D9" w:rsidRPr="000A05F0" w:rsidRDefault="007651D9" w:rsidP="00BB1F26">
      <w:pPr>
        <w:pStyle w:val="NoSpacing"/>
        <w:numPr>
          <w:ilvl w:val="0"/>
          <w:numId w:val="32"/>
        </w:numPr>
        <w:rPr>
          <w:rFonts w:ascii="Arial" w:hAnsi="Arial" w:cs="Arial"/>
          <w:sz w:val="22"/>
          <w:szCs w:val="22"/>
        </w:rPr>
      </w:pPr>
      <w:r w:rsidRPr="000A05F0">
        <w:rPr>
          <w:rFonts w:ascii="Arial" w:hAnsi="Arial" w:cs="Arial"/>
          <w:sz w:val="22"/>
          <w:szCs w:val="22"/>
        </w:rPr>
        <w:t xml:space="preserve">Tell the patient that monitoring their level of consciousness using the Alert, </w:t>
      </w:r>
    </w:p>
    <w:p w14:paraId="64815967" w14:textId="5324AB37" w:rsidR="007651D9" w:rsidRPr="000A05F0" w:rsidRDefault="007651D9" w:rsidP="00BB1F26">
      <w:pPr>
        <w:pStyle w:val="NoSpacing"/>
        <w:numPr>
          <w:ilvl w:val="0"/>
          <w:numId w:val="32"/>
        </w:numPr>
        <w:rPr>
          <w:rFonts w:ascii="Arial" w:hAnsi="Arial" w:cs="Arial"/>
          <w:sz w:val="22"/>
          <w:szCs w:val="22"/>
        </w:rPr>
      </w:pPr>
      <w:r w:rsidRPr="000A05F0">
        <w:rPr>
          <w:rFonts w:ascii="Arial" w:hAnsi="Arial" w:cs="Arial"/>
          <w:sz w:val="22"/>
          <w:szCs w:val="22"/>
        </w:rPr>
        <w:t>New Confusion, Voice, Pain, and Unresponsive (ACVPU) scale is important so that,</w:t>
      </w:r>
    </w:p>
    <w:p w14:paraId="514FA9F2" w14:textId="40C95192" w:rsidR="007651D9" w:rsidRPr="000A05F0" w:rsidRDefault="007651D9" w:rsidP="00BB1F26">
      <w:pPr>
        <w:pStyle w:val="NoSpacing"/>
        <w:numPr>
          <w:ilvl w:val="0"/>
          <w:numId w:val="32"/>
        </w:numPr>
        <w:rPr>
          <w:rFonts w:ascii="Arial" w:hAnsi="Arial" w:cs="Arial"/>
          <w:sz w:val="22"/>
          <w:szCs w:val="22"/>
        </w:rPr>
      </w:pPr>
      <w:r w:rsidRPr="000A05F0">
        <w:rPr>
          <w:rFonts w:ascii="Arial" w:hAnsi="Arial" w:cs="Arial"/>
          <w:sz w:val="22"/>
          <w:szCs w:val="22"/>
        </w:rPr>
        <w:t xml:space="preserve">If they go to sleep, they will need to be woken up as dictated by the monitoring requirements agreed. </w:t>
      </w:r>
    </w:p>
    <w:p w14:paraId="3F77AA00" w14:textId="33CC822B" w:rsidR="007651D9" w:rsidRPr="000A05F0" w:rsidRDefault="007651D9" w:rsidP="00BB1F26">
      <w:pPr>
        <w:pStyle w:val="NoSpacing"/>
        <w:numPr>
          <w:ilvl w:val="0"/>
          <w:numId w:val="32"/>
        </w:numPr>
        <w:rPr>
          <w:rFonts w:ascii="Arial" w:hAnsi="Arial" w:cs="Arial"/>
          <w:b/>
        </w:rPr>
      </w:pPr>
      <w:r w:rsidRPr="000A05F0">
        <w:rPr>
          <w:rFonts w:ascii="Arial" w:hAnsi="Arial" w:cs="Arial"/>
          <w:sz w:val="22"/>
          <w:szCs w:val="22"/>
        </w:rPr>
        <w:t>The observing nurse must observe breathing throughout and escalate any deviation from normal respiratory rate (respiratory rate of 12-20 breaths per minute). Respiratory challenges can be characterised by snoring and the observing nurse needs to undertake a full assessment of breathing in these cases and escalate any concerns.</w:t>
      </w:r>
    </w:p>
    <w:p w14:paraId="4B138CD9" w14:textId="77777777" w:rsidR="000858CE" w:rsidRDefault="000858CE" w:rsidP="00ED7BDD">
      <w:pPr>
        <w:pStyle w:val="NoSpacing"/>
        <w:rPr>
          <w:rFonts w:ascii="Arial" w:hAnsi="Arial" w:cs="Arial"/>
          <w:b/>
        </w:rPr>
      </w:pPr>
    </w:p>
    <w:p w14:paraId="43E0E1ED" w14:textId="462D188C" w:rsidR="00ED7BDD" w:rsidRPr="00ED7BDD" w:rsidRDefault="00ED7BDD" w:rsidP="00ED7BDD">
      <w:pPr>
        <w:pStyle w:val="NoSpacing"/>
        <w:rPr>
          <w:rFonts w:ascii="Arial" w:hAnsi="Arial" w:cs="Arial"/>
          <w:b/>
          <w:sz w:val="22"/>
          <w:szCs w:val="22"/>
        </w:rPr>
      </w:pPr>
      <w:r w:rsidRPr="003C521E">
        <w:rPr>
          <w:rFonts w:ascii="Arial" w:hAnsi="Arial" w:cs="Arial"/>
          <w:b/>
        </w:rPr>
        <w:t>8.0</w:t>
      </w:r>
      <w:r w:rsidRPr="003C521E">
        <w:rPr>
          <w:rFonts w:ascii="Arial" w:hAnsi="Arial" w:cs="Arial"/>
          <w:b/>
        </w:rPr>
        <w:tab/>
        <w:t xml:space="preserve"> </w:t>
      </w:r>
      <w:r w:rsidR="0079029C" w:rsidRPr="0079029C">
        <w:rPr>
          <w:rFonts w:ascii="Arial" w:hAnsi="Arial" w:cs="Arial"/>
          <w:b/>
        </w:rPr>
        <w:t>Managing Prescribed Medication</w:t>
      </w:r>
    </w:p>
    <w:p w14:paraId="25481864" w14:textId="77777777" w:rsidR="00ED7BDD" w:rsidRPr="00113D9A" w:rsidRDefault="00ED7BDD" w:rsidP="000A05F0">
      <w:pPr>
        <w:pStyle w:val="NoSpacing"/>
        <w:jc w:val="both"/>
        <w:rPr>
          <w:rFonts w:ascii="Arial" w:hAnsi="Arial" w:cs="Arial"/>
          <w:sz w:val="22"/>
          <w:szCs w:val="22"/>
        </w:rPr>
      </w:pPr>
    </w:p>
    <w:p w14:paraId="6F4E3DF7" w14:textId="77777777" w:rsidR="0079029C" w:rsidRPr="0079029C" w:rsidRDefault="0079029C" w:rsidP="000A05F0">
      <w:pPr>
        <w:pStyle w:val="NoSpacing"/>
        <w:jc w:val="both"/>
        <w:rPr>
          <w:rFonts w:ascii="Arial" w:hAnsi="Arial" w:cs="Arial"/>
          <w:sz w:val="22"/>
          <w:szCs w:val="22"/>
        </w:rPr>
      </w:pPr>
      <w:r w:rsidRPr="0079029C">
        <w:rPr>
          <w:rFonts w:ascii="Arial" w:hAnsi="Arial" w:cs="Arial"/>
          <w:sz w:val="22"/>
          <w:szCs w:val="22"/>
        </w:rPr>
        <w:t xml:space="preserve">Omit prescribed medication if the service user is intoxicated with alcohol or other substances until the next dose, or until the service user is no longer showing signs and symptoms of acute intoxication. </w:t>
      </w:r>
    </w:p>
    <w:p w14:paraId="27AC2B5C" w14:textId="77777777" w:rsidR="0079029C" w:rsidRPr="0079029C" w:rsidRDefault="0079029C" w:rsidP="000A05F0">
      <w:pPr>
        <w:pStyle w:val="NoSpacing"/>
        <w:jc w:val="both"/>
        <w:rPr>
          <w:rFonts w:ascii="Arial" w:hAnsi="Arial" w:cs="Arial"/>
          <w:sz w:val="22"/>
          <w:szCs w:val="22"/>
        </w:rPr>
      </w:pPr>
    </w:p>
    <w:p w14:paraId="1308415D" w14:textId="77777777" w:rsidR="0079029C" w:rsidRPr="0079029C" w:rsidRDefault="0079029C" w:rsidP="000A05F0">
      <w:pPr>
        <w:pStyle w:val="NoSpacing"/>
        <w:jc w:val="both"/>
        <w:rPr>
          <w:rFonts w:ascii="Arial" w:hAnsi="Arial" w:cs="Arial"/>
          <w:sz w:val="22"/>
          <w:szCs w:val="22"/>
        </w:rPr>
      </w:pPr>
      <w:r w:rsidRPr="0079029C">
        <w:rPr>
          <w:rFonts w:ascii="Arial" w:hAnsi="Arial" w:cs="Arial"/>
          <w:sz w:val="22"/>
          <w:szCs w:val="22"/>
        </w:rPr>
        <w:t xml:space="preserve">Seek medical advice if you think that there is a potential contraindication to omitting prescribed medication and consider seeking additional advice from the pharmacy department or on call pharmacist. </w:t>
      </w:r>
    </w:p>
    <w:p w14:paraId="3EC05790" w14:textId="77777777" w:rsidR="0079029C" w:rsidRPr="0079029C" w:rsidRDefault="0079029C" w:rsidP="000A05F0">
      <w:pPr>
        <w:pStyle w:val="NoSpacing"/>
        <w:jc w:val="both"/>
        <w:rPr>
          <w:rFonts w:ascii="Arial" w:hAnsi="Arial" w:cs="Arial"/>
          <w:sz w:val="22"/>
          <w:szCs w:val="22"/>
        </w:rPr>
      </w:pPr>
    </w:p>
    <w:p w14:paraId="4BD292F5" w14:textId="77777777" w:rsidR="0079029C" w:rsidRDefault="0079029C" w:rsidP="000A05F0">
      <w:pPr>
        <w:pStyle w:val="NoSpacing"/>
        <w:jc w:val="both"/>
        <w:rPr>
          <w:rFonts w:ascii="Arial" w:hAnsi="Arial" w:cs="Arial"/>
          <w:sz w:val="22"/>
          <w:szCs w:val="22"/>
        </w:rPr>
      </w:pPr>
      <w:r w:rsidRPr="0079029C">
        <w:rPr>
          <w:rFonts w:ascii="Arial" w:hAnsi="Arial" w:cs="Arial"/>
          <w:sz w:val="22"/>
          <w:szCs w:val="22"/>
        </w:rPr>
        <w:t>Do not stop established carbamazepine, rifampicin or ritonavir treatment in a patient who is prescribed methadone without reviewing the methadone dose with a doctor or pharmacist because these medications lower the levels of methadone and can lead to toxicity if they are withdrawn.</w:t>
      </w:r>
    </w:p>
    <w:p w14:paraId="4DA5EB71" w14:textId="73B72D67" w:rsidR="00AD7A1C" w:rsidRDefault="00AD7A1C" w:rsidP="0079029C">
      <w:pPr>
        <w:pStyle w:val="NoSpacing"/>
        <w:rPr>
          <w:rFonts w:ascii="Arial" w:hAnsi="Arial" w:cs="Arial"/>
          <w:b/>
          <w:bCs/>
        </w:rPr>
      </w:pPr>
    </w:p>
    <w:p w14:paraId="2664271F" w14:textId="245B23FA" w:rsidR="00ED7BDD" w:rsidRDefault="00ED7BDD" w:rsidP="00ED7BDD">
      <w:pPr>
        <w:pStyle w:val="NoSpacing"/>
        <w:rPr>
          <w:rFonts w:ascii="Arial" w:hAnsi="Arial" w:cs="Arial"/>
          <w:b/>
          <w:bCs/>
        </w:rPr>
      </w:pPr>
      <w:r w:rsidRPr="00113D9A">
        <w:rPr>
          <w:rFonts w:ascii="Arial" w:hAnsi="Arial" w:cs="Arial"/>
          <w:b/>
          <w:bCs/>
        </w:rPr>
        <w:t xml:space="preserve">9.0 </w:t>
      </w:r>
      <w:r w:rsidRPr="00113D9A">
        <w:rPr>
          <w:rFonts w:ascii="Arial" w:hAnsi="Arial" w:cs="Arial"/>
        </w:rPr>
        <w:tab/>
      </w:r>
      <w:r w:rsidR="00030E1E" w:rsidRPr="00030E1E">
        <w:rPr>
          <w:rFonts w:ascii="Arial" w:hAnsi="Arial" w:cs="Arial"/>
          <w:b/>
          <w:bCs/>
        </w:rPr>
        <w:t xml:space="preserve">Prescribing </w:t>
      </w:r>
      <w:r w:rsidR="00BB6346">
        <w:rPr>
          <w:rFonts w:ascii="Arial" w:hAnsi="Arial" w:cs="Arial"/>
          <w:b/>
          <w:bCs/>
        </w:rPr>
        <w:t>D</w:t>
      </w:r>
      <w:r w:rsidR="00030E1E" w:rsidRPr="00030E1E">
        <w:rPr>
          <w:rFonts w:ascii="Arial" w:hAnsi="Arial" w:cs="Arial"/>
          <w:b/>
          <w:bCs/>
        </w:rPr>
        <w:t>uring Acute Intoxication</w:t>
      </w:r>
    </w:p>
    <w:p w14:paraId="14E12BC4" w14:textId="04009B7F" w:rsidR="00B23E81" w:rsidRDefault="00B23E81" w:rsidP="000A05F0">
      <w:pPr>
        <w:pStyle w:val="NoSpacing"/>
        <w:jc w:val="both"/>
        <w:rPr>
          <w:rFonts w:ascii="Arial" w:hAnsi="Arial" w:cs="Arial"/>
          <w:sz w:val="22"/>
          <w:szCs w:val="22"/>
        </w:rPr>
      </w:pPr>
    </w:p>
    <w:p w14:paraId="02020C97" w14:textId="77777777" w:rsidR="00030E1E" w:rsidRPr="00030E1E" w:rsidRDefault="00030E1E" w:rsidP="000A05F0">
      <w:pPr>
        <w:pStyle w:val="NoSpacing"/>
        <w:jc w:val="both"/>
        <w:rPr>
          <w:rFonts w:ascii="Arial" w:hAnsi="Arial" w:cs="Arial"/>
          <w:sz w:val="22"/>
          <w:szCs w:val="22"/>
        </w:rPr>
      </w:pPr>
      <w:r w:rsidRPr="00030E1E">
        <w:rPr>
          <w:rFonts w:ascii="Arial" w:hAnsi="Arial" w:cs="Arial"/>
          <w:sz w:val="22"/>
          <w:szCs w:val="22"/>
        </w:rPr>
        <w:t xml:space="preserve">Non-pharmacological interventions should be explored where possible </w:t>
      </w:r>
    </w:p>
    <w:p w14:paraId="23A9A219" w14:textId="77777777" w:rsidR="00030E1E" w:rsidRPr="00030E1E" w:rsidRDefault="00030E1E" w:rsidP="000A05F0">
      <w:pPr>
        <w:pStyle w:val="NoSpacing"/>
        <w:jc w:val="both"/>
        <w:rPr>
          <w:rFonts w:ascii="Arial" w:hAnsi="Arial" w:cs="Arial"/>
          <w:sz w:val="22"/>
          <w:szCs w:val="22"/>
        </w:rPr>
      </w:pPr>
    </w:p>
    <w:p w14:paraId="48D6A1FD" w14:textId="77777777" w:rsidR="002E5FD7" w:rsidRDefault="00030E1E" w:rsidP="000A05F0">
      <w:pPr>
        <w:pStyle w:val="NoSpacing"/>
        <w:jc w:val="both"/>
        <w:rPr>
          <w:rFonts w:ascii="Arial" w:hAnsi="Arial" w:cs="Arial"/>
          <w:sz w:val="22"/>
          <w:szCs w:val="22"/>
        </w:rPr>
      </w:pPr>
      <w:r w:rsidRPr="00030E1E">
        <w:rPr>
          <w:rFonts w:ascii="Arial" w:hAnsi="Arial" w:cs="Arial"/>
          <w:sz w:val="22"/>
          <w:szCs w:val="22"/>
        </w:rPr>
        <w:t xml:space="preserve">If a pharmacological intervention is necessary, follow the ELFT Rapid Tranquillisation Policy for Adults and Older People. </w:t>
      </w:r>
    </w:p>
    <w:p w14:paraId="3AF6DC19" w14:textId="7FA71B7E" w:rsidR="00030E1E" w:rsidRPr="00B23E81" w:rsidRDefault="00030E1E" w:rsidP="000A05F0">
      <w:pPr>
        <w:pStyle w:val="NoSpacing"/>
        <w:jc w:val="both"/>
        <w:rPr>
          <w:rFonts w:ascii="Arial" w:hAnsi="Arial" w:cs="Arial"/>
          <w:sz w:val="22"/>
          <w:szCs w:val="22"/>
        </w:rPr>
      </w:pPr>
      <w:r w:rsidRPr="00030E1E">
        <w:rPr>
          <w:rFonts w:ascii="Arial" w:hAnsi="Arial" w:cs="Arial"/>
          <w:sz w:val="22"/>
          <w:szCs w:val="22"/>
        </w:rPr>
        <w:lastRenderedPageBreak/>
        <w:t>Avoid benzodiazepines which may worsen respiratory depression</w:t>
      </w:r>
    </w:p>
    <w:p w14:paraId="534F3D89" w14:textId="77777777" w:rsidR="00B23E81" w:rsidRDefault="00B23E81" w:rsidP="000A05F0">
      <w:pPr>
        <w:pStyle w:val="NoSpacing"/>
        <w:jc w:val="both"/>
        <w:rPr>
          <w:rFonts w:ascii="Arial" w:hAnsi="Arial" w:cs="Arial"/>
          <w:sz w:val="22"/>
          <w:szCs w:val="22"/>
        </w:rPr>
      </w:pPr>
    </w:p>
    <w:p w14:paraId="67CE698E" w14:textId="752CAF63" w:rsidR="00A11FD8" w:rsidRPr="00A11FD8" w:rsidRDefault="00ED7BDD" w:rsidP="00A11FD8">
      <w:pPr>
        <w:pStyle w:val="NoSpacing"/>
        <w:rPr>
          <w:rFonts w:ascii="Arial" w:hAnsi="Arial" w:cs="Arial"/>
          <w:b/>
          <w:bCs/>
        </w:rPr>
      </w:pPr>
      <w:r w:rsidRPr="001B774D">
        <w:rPr>
          <w:rFonts w:ascii="Arial" w:hAnsi="Arial" w:cs="Arial"/>
          <w:b/>
          <w:bCs/>
        </w:rPr>
        <w:t>10.0</w:t>
      </w:r>
      <w:r w:rsidRPr="001B774D">
        <w:rPr>
          <w:rFonts w:ascii="Arial" w:hAnsi="Arial" w:cs="Arial"/>
          <w:b/>
        </w:rPr>
        <w:tab/>
      </w:r>
      <w:r w:rsidR="00030E1E" w:rsidRPr="00030E1E">
        <w:rPr>
          <w:rFonts w:ascii="Arial" w:hAnsi="Arial" w:cs="Arial"/>
          <w:b/>
          <w:bCs/>
        </w:rPr>
        <w:t>Intoxicated Patient in Seclusion</w:t>
      </w:r>
    </w:p>
    <w:p w14:paraId="037F1FB8" w14:textId="2E3DF00A" w:rsidR="00CC0D3A" w:rsidRPr="00004F70" w:rsidRDefault="00030E1E" w:rsidP="00CC0D3A">
      <w:pPr>
        <w:spacing w:before="100" w:beforeAutospacing="1" w:after="100" w:afterAutospacing="1" w:line="240" w:lineRule="auto"/>
        <w:jc w:val="both"/>
        <w:rPr>
          <w:rFonts w:ascii="Arial" w:eastAsia="Times New Roman" w:hAnsi="Arial" w:cs="Arial"/>
          <w:kern w:val="0"/>
          <w:sz w:val="22"/>
          <w:szCs w:val="22"/>
          <w:lang w:eastAsia="en-GB"/>
          <w14:ligatures w14:val="none"/>
        </w:rPr>
      </w:pPr>
      <w:r w:rsidRPr="00030E1E">
        <w:rPr>
          <w:rFonts w:ascii="Arial" w:hAnsi="Arial" w:cs="Arial"/>
          <w:sz w:val="22"/>
          <w:szCs w:val="22"/>
        </w:rPr>
        <w:t>Where the risk of harm to others is high, seclusion of the intoxicated patient may be required. Where possible this should be avoided as it makes the observation of physical health more challenging.</w:t>
      </w:r>
      <w:r w:rsidR="00CC0D3A" w:rsidRPr="00CC0D3A">
        <w:rPr>
          <w:rFonts w:ascii="Times New Roman" w:eastAsia="Times New Roman" w:hAnsi="Times New Roman" w:cs="Times New Roman"/>
          <w:b/>
          <w:bCs/>
          <w:kern w:val="0"/>
          <w:lang w:eastAsia="en-GB"/>
          <w14:ligatures w14:val="none"/>
        </w:rPr>
        <w:t xml:space="preserve"> </w:t>
      </w:r>
      <w:r w:rsidR="00CC0D3A" w:rsidRPr="00004F70">
        <w:rPr>
          <w:rFonts w:ascii="Arial" w:eastAsia="Times New Roman" w:hAnsi="Arial" w:cs="Arial"/>
          <w:kern w:val="0"/>
          <w:sz w:val="22"/>
          <w:szCs w:val="22"/>
          <w:lang w:eastAsia="en-GB"/>
          <w14:ligatures w14:val="none"/>
        </w:rPr>
        <w:t>The use of seclusion and restrictive interventions in intoxicated patients must take account of known racial and other disproportionalities in restrictive practice within mental health services. Staff must ensure that de-escalation, relational approaches, and least restrictive alternatives have been considered wherever clinically safe.</w:t>
      </w:r>
    </w:p>
    <w:p w14:paraId="392AC662" w14:textId="72EFBFCF" w:rsidR="006D1FB6" w:rsidRPr="00A11FD8" w:rsidRDefault="00030E1E" w:rsidP="000A05F0">
      <w:pPr>
        <w:pStyle w:val="NoSpacing"/>
        <w:jc w:val="both"/>
        <w:rPr>
          <w:rFonts w:ascii="Arial" w:hAnsi="Arial" w:cs="Arial"/>
          <w:bCs/>
          <w:sz w:val="22"/>
          <w:szCs w:val="22"/>
        </w:rPr>
      </w:pPr>
      <w:r w:rsidRPr="00030E1E">
        <w:rPr>
          <w:rFonts w:ascii="Arial" w:hAnsi="Arial" w:cs="Arial"/>
          <w:sz w:val="22"/>
          <w:szCs w:val="22"/>
        </w:rPr>
        <w:t xml:space="preserve">Where available, physical health should be constantly monitored using the </w:t>
      </w:r>
      <w:proofErr w:type="spellStart"/>
      <w:r w:rsidRPr="00030E1E">
        <w:rPr>
          <w:rFonts w:ascii="Arial" w:hAnsi="Arial" w:cs="Arial"/>
          <w:sz w:val="22"/>
          <w:szCs w:val="22"/>
        </w:rPr>
        <w:t>Oxehealth</w:t>
      </w:r>
      <w:proofErr w:type="spellEnd"/>
      <w:r w:rsidRPr="00030E1E">
        <w:rPr>
          <w:rFonts w:ascii="Arial" w:hAnsi="Arial" w:cs="Arial"/>
          <w:sz w:val="22"/>
          <w:szCs w:val="22"/>
        </w:rPr>
        <w:t xml:space="preserve"> monitoring system. This does not negate the observing staff responsibility to carry out continuous eyesight observations and escalate any cause for concern. Signs of life in relation to movement, breathing, and levels of alertness need to be constantly monitored. Any deviation from the 0 NEWS2 score, or inability to assess signs of life will necessitate for the Rapid Response Team to safely enter and undertake NEWS2 observations or if non-compliant with observations assess breathing and levels of alertness (please refer to the Seclusion Policy). Any concerns must be escalated to the duty senior nurse and Doctor for onward management plan.    </w:t>
      </w:r>
    </w:p>
    <w:p w14:paraId="10698496" w14:textId="77777777" w:rsidR="00413E3A" w:rsidRPr="00413E3A" w:rsidRDefault="00413E3A" w:rsidP="000A05F0">
      <w:pPr>
        <w:pStyle w:val="NoSpacing"/>
        <w:jc w:val="both"/>
        <w:rPr>
          <w:rFonts w:ascii="Arial" w:hAnsi="Arial" w:cs="Arial"/>
          <w:bCs/>
          <w:sz w:val="22"/>
          <w:szCs w:val="22"/>
        </w:rPr>
      </w:pPr>
    </w:p>
    <w:p w14:paraId="32B84F73" w14:textId="494A2FC5" w:rsidR="00E67331" w:rsidRPr="00E67331" w:rsidRDefault="00E67331" w:rsidP="00030E1E">
      <w:pPr>
        <w:pStyle w:val="NoSpacing"/>
        <w:rPr>
          <w:rFonts w:ascii="Arial" w:hAnsi="Arial" w:cs="Arial"/>
          <w:b/>
          <w:bCs/>
          <w:sz w:val="22"/>
          <w:szCs w:val="22"/>
        </w:rPr>
      </w:pPr>
      <w:r w:rsidRPr="001B774D">
        <w:rPr>
          <w:rFonts w:ascii="Arial" w:hAnsi="Arial" w:cs="Arial"/>
          <w:b/>
          <w:bCs/>
        </w:rPr>
        <w:t>11.0</w:t>
      </w:r>
      <w:r w:rsidRPr="001B774D">
        <w:rPr>
          <w:rFonts w:ascii="Arial" w:hAnsi="Arial" w:cs="Arial"/>
          <w:b/>
          <w:bCs/>
        </w:rPr>
        <w:tab/>
      </w:r>
      <w:r w:rsidR="00030E1E" w:rsidRPr="00030E1E">
        <w:rPr>
          <w:rFonts w:ascii="Arial" w:hAnsi="Arial" w:cs="Arial"/>
          <w:b/>
          <w:bCs/>
        </w:rPr>
        <w:t>Documentation, Communication, and Governance</w:t>
      </w:r>
    </w:p>
    <w:p w14:paraId="4B8DCD43" w14:textId="35CACB77" w:rsidR="00A11FD8" w:rsidRDefault="00A11FD8" w:rsidP="00A11FD8">
      <w:pPr>
        <w:pStyle w:val="NoSpacing"/>
        <w:rPr>
          <w:rFonts w:ascii="Arial" w:hAnsi="Arial" w:cs="Arial"/>
          <w:bCs/>
          <w:sz w:val="22"/>
          <w:szCs w:val="22"/>
        </w:rPr>
      </w:pPr>
    </w:p>
    <w:p w14:paraId="116DF1F6" w14:textId="10BC4F39" w:rsidR="00030E1E" w:rsidRPr="00030E1E" w:rsidRDefault="00030E1E" w:rsidP="000A05F0">
      <w:pPr>
        <w:pStyle w:val="NoSpacing"/>
        <w:jc w:val="both"/>
        <w:rPr>
          <w:rFonts w:ascii="Arial" w:hAnsi="Arial" w:cs="Arial"/>
          <w:b/>
          <w:sz w:val="22"/>
          <w:szCs w:val="22"/>
        </w:rPr>
      </w:pPr>
      <w:r w:rsidRPr="00030E1E">
        <w:rPr>
          <w:rFonts w:ascii="Arial" w:hAnsi="Arial" w:cs="Arial"/>
          <w:b/>
          <w:sz w:val="22"/>
          <w:szCs w:val="22"/>
        </w:rPr>
        <w:t>11.1</w:t>
      </w:r>
      <w:r w:rsidRPr="00030E1E">
        <w:rPr>
          <w:rFonts w:ascii="Arial" w:hAnsi="Arial" w:cs="Arial"/>
          <w:b/>
          <w:sz w:val="22"/>
          <w:szCs w:val="22"/>
        </w:rPr>
        <w:tab/>
        <w:t>Documentation</w:t>
      </w:r>
    </w:p>
    <w:p w14:paraId="41E836B8" w14:textId="3714E840" w:rsidR="00030E1E" w:rsidRPr="00030E1E" w:rsidRDefault="00030E1E" w:rsidP="00BB1F26">
      <w:pPr>
        <w:pStyle w:val="NoSpacing"/>
        <w:numPr>
          <w:ilvl w:val="0"/>
          <w:numId w:val="33"/>
        </w:numPr>
        <w:jc w:val="both"/>
        <w:rPr>
          <w:rFonts w:ascii="Arial" w:hAnsi="Arial" w:cs="Arial"/>
          <w:bCs/>
          <w:sz w:val="22"/>
          <w:szCs w:val="22"/>
        </w:rPr>
      </w:pPr>
      <w:r w:rsidRPr="00030E1E">
        <w:rPr>
          <w:rFonts w:ascii="Arial" w:hAnsi="Arial" w:cs="Arial"/>
          <w:bCs/>
          <w:sz w:val="22"/>
          <w:szCs w:val="22"/>
        </w:rPr>
        <w:t>All incidents of suspected or confirmed intoxication must be clearly documented in the patient record, including:</w:t>
      </w:r>
    </w:p>
    <w:p w14:paraId="04880E35" w14:textId="0237D075" w:rsidR="00030E1E" w:rsidRPr="00030E1E" w:rsidRDefault="00030E1E" w:rsidP="00BB1F26">
      <w:pPr>
        <w:pStyle w:val="NoSpacing"/>
        <w:numPr>
          <w:ilvl w:val="1"/>
          <w:numId w:val="33"/>
        </w:numPr>
        <w:jc w:val="both"/>
        <w:rPr>
          <w:rFonts w:ascii="Arial" w:hAnsi="Arial" w:cs="Arial"/>
          <w:bCs/>
          <w:sz w:val="22"/>
          <w:szCs w:val="22"/>
        </w:rPr>
      </w:pPr>
      <w:r w:rsidRPr="00030E1E">
        <w:rPr>
          <w:rFonts w:ascii="Arial" w:hAnsi="Arial" w:cs="Arial"/>
          <w:bCs/>
          <w:sz w:val="22"/>
          <w:szCs w:val="22"/>
        </w:rPr>
        <w:t>Time of ingestion (where known)</w:t>
      </w:r>
    </w:p>
    <w:p w14:paraId="7295C72A" w14:textId="3244D187" w:rsidR="00030E1E" w:rsidRPr="00030E1E" w:rsidRDefault="00030E1E" w:rsidP="00BB1F26">
      <w:pPr>
        <w:pStyle w:val="NoSpacing"/>
        <w:numPr>
          <w:ilvl w:val="1"/>
          <w:numId w:val="33"/>
        </w:numPr>
        <w:jc w:val="both"/>
        <w:rPr>
          <w:rFonts w:ascii="Arial" w:hAnsi="Arial" w:cs="Arial"/>
          <w:bCs/>
          <w:sz w:val="22"/>
          <w:szCs w:val="22"/>
        </w:rPr>
      </w:pPr>
      <w:r w:rsidRPr="00030E1E">
        <w:rPr>
          <w:rFonts w:ascii="Arial" w:hAnsi="Arial" w:cs="Arial"/>
          <w:bCs/>
          <w:sz w:val="22"/>
          <w:szCs w:val="22"/>
        </w:rPr>
        <w:t>Assessment findings</w:t>
      </w:r>
    </w:p>
    <w:p w14:paraId="77069422" w14:textId="1526E44A" w:rsidR="00030E1E" w:rsidRPr="00030E1E" w:rsidRDefault="00030E1E" w:rsidP="00BB1F26">
      <w:pPr>
        <w:pStyle w:val="NoSpacing"/>
        <w:numPr>
          <w:ilvl w:val="1"/>
          <w:numId w:val="33"/>
        </w:numPr>
        <w:jc w:val="both"/>
        <w:rPr>
          <w:rFonts w:ascii="Arial" w:hAnsi="Arial" w:cs="Arial"/>
          <w:bCs/>
          <w:sz w:val="22"/>
          <w:szCs w:val="22"/>
        </w:rPr>
      </w:pPr>
      <w:r w:rsidRPr="00030E1E">
        <w:rPr>
          <w:rFonts w:ascii="Arial" w:hAnsi="Arial" w:cs="Arial"/>
          <w:bCs/>
          <w:sz w:val="22"/>
          <w:szCs w:val="22"/>
        </w:rPr>
        <w:t>Vital signs and NEWS2 scores</w:t>
      </w:r>
    </w:p>
    <w:p w14:paraId="526DE28C" w14:textId="1010B6DD" w:rsidR="00030E1E" w:rsidRPr="00030E1E" w:rsidRDefault="00030E1E" w:rsidP="00BB1F26">
      <w:pPr>
        <w:pStyle w:val="NoSpacing"/>
        <w:numPr>
          <w:ilvl w:val="1"/>
          <w:numId w:val="33"/>
        </w:numPr>
        <w:jc w:val="both"/>
        <w:rPr>
          <w:rFonts w:ascii="Arial" w:hAnsi="Arial" w:cs="Arial"/>
          <w:bCs/>
          <w:sz w:val="22"/>
          <w:szCs w:val="22"/>
        </w:rPr>
      </w:pPr>
      <w:r w:rsidRPr="00030E1E">
        <w:rPr>
          <w:rFonts w:ascii="Arial" w:hAnsi="Arial" w:cs="Arial"/>
          <w:bCs/>
          <w:sz w:val="22"/>
          <w:szCs w:val="22"/>
        </w:rPr>
        <w:t>Interventions and treatment provided</w:t>
      </w:r>
    </w:p>
    <w:p w14:paraId="0CA98C7B" w14:textId="77777777" w:rsidR="00E962CC" w:rsidRDefault="00030E1E" w:rsidP="00BB1F26">
      <w:pPr>
        <w:pStyle w:val="NoSpacing"/>
        <w:numPr>
          <w:ilvl w:val="1"/>
          <w:numId w:val="33"/>
        </w:numPr>
        <w:jc w:val="both"/>
        <w:rPr>
          <w:rFonts w:ascii="Arial" w:hAnsi="Arial" w:cs="Arial"/>
          <w:bCs/>
          <w:sz w:val="22"/>
          <w:szCs w:val="22"/>
        </w:rPr>
      </w:pPr>
      <w:r w:rsidRPr="00030E1E">
        <w:rPr>
          <w:rFonts w:ascii="Arial" w:hAnsi="Arial" w:cs="Arial"/>
          <w:bCs/>
          <w:sz w:val="22"/>
          <w:szCs w:val="22"/>
        </w:rPr>
        <w:t>Escalation and clinical decisions made</w:t>
      </w:r>
    </w:p>
    <w:p w14:paraId="7989842B" w14:textId="77777777" w:rsidR="00E962CC" w:rsidRDefault="00030E1E" w:rsidP="00BB1F26">
      <w:pPr>
        <w:pStyle w:val="NoSpacing"/>
        <w:numPr>
          <w:ilvl w:val="1"/>
          <w:numId w:val="33"/>
        </w:numPr>
        <w:jc w:val="both"/>
        <w:rPr>
          <w:rFonts w:ascii="Arial" w:hAnsi="Arial" w:cs="Arial"/>
          <w:bCs/>
          <w:sz w:val="22"/>
          <w:szCs w:val="22"/>
        </w:rPr>
      </w:pPr>
      <w:r w:rsidRPr="00E962CC">
        <w:rPr>
          <w:rFonts w:ascii="Arial" w:hAnsi="Arial" w:cs="Arial"/>
          <w:bCs/>
          <w:sz w:val="22"/>
          <w:szCs w:val="22"/>
        </w:rPr>
        <w:t>A Trust Incident Reporting Form must be completed where indicated.</w:t>
      </w:r>
    </w:p>
    <w:p w14:paraId="2DCAF47D" w14:textId="0F3EDBF8" w:rsidR="00030E1E" w:rsidRPr="00E962CC" w:rsidRDefault="00030E1E" w:rsidP="00BB1F26">
      <w:pPr>
        <w:pStyle w:val="NoSpacing"/>
        <w:numPr>
          <w:ilvl w:val="1"/>
          <w:numId w:val="33"/>
        </w:numPr>
        <w:jc w:val="both"/>
        <w:rPr>
          <w:rFonts w:ascii="Arial" w:hAnsi="Arial" w:cs="Arial"/>
          <w:bCs/>
          <w:sz w:val="22"/>
          <w:szCs w:val="22"/>
        </w:rPr>
      </w:pPr>
      <w:r w:rsidRPr="00E962CC">
        <w:rPr>
          <w:rFonts w:ascii="Arial" w:hAnsi="Arial" w:cs="Arial"/>
          <w:bCs/>
          <w:sz w:val="22"/>
          <w:szCs w:val="22"/>
        </w:rPr>
        <w:t>The patient’s care and management plan must be reviewed and updated following the incident.</w:t>
      </w:r>
    </w:p>
    <w:p w14:paraId="673994F7" w14:textId="77777777" w:rsidR="00130070" w:rsidRDefault="00130070" w:rsidP="000A05F0">
      <w:pPr>
        <w:pStyle w:val="NoSpacing"/>
        <w:jc w:val="both"/>
        <w:rPr>
          <w:rFonts w:ascii="Arial" w:hAnsi="Arial" w:cs="Arial"/>
          <w:b/>
          <w:sz w:val="22"/>
          <w:szCs w:val="22"/>
        </w:rPr>
      </w:pPr>
    </w:p>
    <w:p w14:paraId="78260C38" w14:textId="37DAFD70" w:rsidR="00030E1E" w:rsidRPr="00030E1E" w:rsidRDefault="00030E1E" w:rsidP="000A05F0">
      <w:pPr>
        <w:pStyle w:val="NoSpacing"/>
        <w:jc w:val="both"/>
        <w:rPr>
          <w:rFonts w:ascii="Arial" w:hAnsi="Arial" w:cs="Arial"/>
          <w:b/>
          <w:sz w:val="22"/>
          <w:szCs w:val="22"/>
        </w:rPr>
      </w:pPr>
      <w:r w:rsidRPr="00030E1E">
        <w:rPr>
          <w:rFonts w:ascii="Arial" w:hAnsi="Arial" w:cs="Arial"/>
          <w:b/>
          <w:sz w:val="22"/>
          <w:szCs w:val="22"/>
        </w:rPr>
        <w:t>11.2</w:t>
      </w:r>
      <w:r>
        <w:rPr>
          <w:rFonts w:ascii="Arial" w:hAnsi="Arial" w:cs="Arial"/>
          <w:b/>
          <w:sz w:val="22"/>
          <w:szCs w:val="22"/>
        </w:rPr>
        <w:tab/>
      </w:r>
      <w:r w:rsidRPr="00030E1E">
        <w:rPr>
          <w:rFonts w:ascii="Arial" w:hAnsi="Arial" w:cs="Arial"/>
          <w:b/>
          <w:sz w:val="22"/>
          <w:szCs w:val="22"/>
        </w:rPr>
        <w:t>Com</w:t>
      </w:r>
      <w:r>
        <w:rPr>
          <w:rFonts w:ascii="Arial" w:hAnsi="Arial" w:cs="Arial"/>
          <w:b/>
          <w:sz w:val="22"/>
          <w:szCs w:val="22"/>
        </w:rPr>
        <w:t>m</w:t>
      </w:r>
      <w:r w:rsidRPr="00030E1E">
        <w:rPr>
          <w:rFonts w:ascii="Arial" w:hAnsi="Arial" w:cs="Arial"/>
          <w:b/>
          <w:sz w:val="22"/>
          <w:szCs w:val="22"/>
        </w:rPr>
        <w:t>unication and Information Sharing</w:t>
      </w:r>
    </w:p>
    <w:p w14:paraId="66AFAB44" w14:textId="1D38D9CB" w:rsidR="00030E1E" w:rsidRPr="00030E1E" w:rsidRDefault="00030E1E" w:rsidP="00BB1F26">
      <w:pPr>
        <w:pStyle w:val="NoSpacing"/>
        <w:numPr>
          <w:ilvl w:val="0"/>
          <w:numId w:val="35"/>
        </w:numPr>
        <w:jc w:val="both"/>
        <w:rPr>
          <w:rFonts w:ascii="Arial" w:hAnsi="Arial" w:cs="Arial"/>
          <w:bCs/>
          <w:sz w:val="22"/>
          <w:szCs w:val="22"/>
        </w:rPr>
      </w:pPr>
      <w:r w:rsidRPr="00030E1E">
        <w:rPr>
          <w:rFonts w:ascii="Arial" w:hAnsi="Arial" w:cs="Arial"/>
          <w:bCs/>
          <w:sz w:val="22"/>
          <w:szCs w:val="22"/>
        </w:rPr>
        <w:t>Next of kin must be informed in line with Trust policy where appropriate.</w:t>
      </w:r>
    </w:p>
    <w:p w14:paraId="7C4A3155" w14:textId="2907F114" w:rsidR="00030E1E" w:rsidRPr="00030E1E" w:rsidRDefault="00030E1E" w:rsidP="00BB1F26">
      <w:pPr>
        <w:pStyle w:val="NoSpacing"/>
        <w:numPr>
          <w:ilvl w:val="0"/>
          <w:numId w:val="35"/>
        </w:numPr>
        <w:jc w:val="both"/>
        <w:rPr>
          <w:rFonts w:ascii="Arial" w:hAnsi="Arial" w:cs="Arial"/>
          <w:bCs/>
          <w:sz w:val="22"/>
          <w:szCs w:val="22"/>
        </w:rPr>
      </w:pPr>
      <w:r w:rsidRPr="00030E1E">
        <w:rPr>
          <w:rFonts w:ascii="Arial" w:hAnsi="Arial" w:cs="Arial"/>
          <w:bCs/>
          <w:sz w:val="22"/>
          <w:szCs w:val="22"/>
        </w:rPr>
        <w:t>Information sharing must comply with GDPR and Trust Information Governance policies.</w:t>
      </w:r>
    </w:p>
    <w:p w14:paraId="45537DB8" w14:textId="77777777" w:rsidR="00030E1E" w:rsidRPr="00030E1E" w:rsidRDefault="00030E1E" w:rsidP="00BB1F26">
      <w:pPr>
        <w:pStyle w:val="NoSpacing"/>
        <w:numPr>
          <w:ilvl w:val="0"/>
          <w:numId w:val="34"/>
        </w:numPr>
        <w:jc w:val="both"/>
        <w:rPr>
          <w:rFonts w:ascii="Arial" w:hAnsi="Arial" w:cs="Arial"/>
          <w:bCs/>
          <w:sz w:val="22"/>
          <w:szCs w:val="22"/>
        </w:rPr>
      </w:pPr>
      <w:r w:rsidRPr="00030E1E">
        <w:rPr>
          <w:rFonts w:ascii="Arial" w:hAnsi="Arial" w:cs="Arial"/>
          <w:bCs/>
          <w:sz w:val="22"/>
          <w:szCs w:val="22"/>
        </w:rPr>
        <w:t>Only relevant information should be shared on a need-to-know basis.</w:t>
      </w:r>
    </w:p>
    <w:p w14:paraId="2F0ACECA" w14:textId="30B85150" w:rsidR="00030E1E" w:rsidRPr="00030E1E" w:rsidRDefault="00030E1E" w:rsidP="00BB1F26">
      <w:pPr>
        <w:pStyle w:val="NoSpacing"/>
        <w:numPr>
          <w:ilvl w:val="0"/>
          <w:numId w:val="34"/>
        </w:numPr>
        <w:jc w:val="both"/>
        <w:rPr>
          <w:rFonts w:ascii="Arial" w:hAnsi="Arial" w:cs="Arial"/>
          <w:bCs/>
          <w:sz w:val="22"/>
          <w:szCs w:val="22"/>
        </w:rPr>
      </w:pPr>
      <w:r w:rsidRPr="00030E1E">
        <w:rPr>
          <w:rFonts w:ascii="Arial" w:hAnsi="Arial" w:cs="Arial"/>
          <w:bCs/>
          <w:sz w:val="22"/>
          <w:szCs w:val="22"/>
        </w:rPr>
        <w:t>Clear handover must be provided between shifts and services to ensure continuity of care.</w:t>
      </w:r>
    </w:p>
    <w:p w14:paraId="4CABF825" w14:textId="77777777" w:rsidR="00030E1E" w:rsidRPr="00030E1E" w:rsidRDefault="00030E1E" w:rsidP="000A05F0">
      <w:pPr>
        <w:pStyle w:val="NoSpacing"/>
        <w:jc w:val="both"/>
        <w:rPr>
          <w:rFonts w:ascii="Arial" w:hAnsi="Arial" w:cs="Arial"/>
          <w:bCs/>
          <w:sz w:val="22"/>
          <w:szCs w:val="22"/>
        </w:rPr>
      </w:pPr>
    </w:p>
    <w:p w14:paraId="77B8C59E" w14:textId="1265E1CB" w:rsidR="00030E1E" w:rsidRPr="00030E1E" w:rsidRDefault="00030E1E" w:rsidP="000A05F0">
      <w:pPr>
        <w:pStyle w:val="NoSpacing"/>
        <w:jc w:val="both"/>
        <w:rPr>
          <w:rFonts w:ascii="Arial" w:hAnsi="Arial" w:cs="Arial"/>
          <w:b/>
          <w:sz w:val="22"/>
          <w:szCs w:val="22"/>
        </w:rPr>
      </w:pPr>
      <w:r w:rsidRPr="00030E1E">
        <w:rPr>
          <w:rFonts w:ascii="Arial" w:hAnsi="Arial" w:cs="Arial"/>
          <w:b/>
          <w:sz w:val="22"/>
          <w:szCs w:val="22"/>
        </w:rPr>
        <w:t>11.3</w:t>
      </w:r>
      <w:r w:rsidRPr="00030E1E">
        <w:rPr>
          <w:rFonts w:ascii="Arial" w:hAnsi="Arial" w:cs="Arial"/>
          <w:b/>
          <w:sz w:val="22"/>
          <w:szCs w:val="22"/>
        </w:rPr>
        <w:tab/>
        <w:t>Discharge Planning and Harm Reduction</w:t>
      </w:r>
    </w:p>
    <w:p w14:paraId="068240A1" w14:textId="6820EC21" w:rsidR="00030E1E" w:rsidRPr="00030E1E" w:rsidRDefault="00030E1E" w:rsidP="00BB1F26">
      <w:pPr>
        <w:pStyle w:val="NoSpacing"/>
        <w:numPr>
          <w:ilvl w:val="0"/>
          <w:numId w:val="36"/>
        </w:numPr>
        <w:jc w:val="both"/>
        <w:rPr>
          <w:rFonts w:ascii="Arial" w:hAnsi="Arial" w:cs="Arial"/>
          <w:bCs/>
          <w:sz w:val="22"/>
          <w:szCs w:val="22"/>
        </w:rPr>
      </w:pPr>
      <w:r w:rsidRPr="00030E1E">
        <w:rPr>
          <w:rFonts w:ascii="Arial" w:hAnsi="Arial" w:cs="Arial"/>
          <w:bCs/>
          <w:sz w:val="22"/>
          <w:szCs w:val="22"/>
        </w:rPr>
        <w:t>Discharge planning must begin early and include:</w:t>
      </w:r>
    </w:p>
    <w:p w14:paraId="4DF60846" w14:textId="57B5194D" w:rsidR="00030E1E" w:rsidRPr="00030E1E" w:rsidRDefault="00030E1E" w:rsidP="00BB1F26">
      <w:pPr>
        <w:pStyle w:val="NoSpacing"/>
        <w:numPr>
          <w:ilvl w:val="1"/>
          <w:numId w:val="36"/>
        </w:numPr>
        <w:jc w:val="both"/>
        <w:rPr>
          <w:rFonts w:ascii="Arial" w:hAnsi="Arial" w:cs="Arial"/>
          <w:bCs/>
          <w:sz w:val="22"/>
          <w:szCs w:val="22"/>
        </w:rPr>
      </w:pPr>
      <w:r w:rsidRPr="00030E1E">
        <w:rPr>
          <w:rFonts w:ascii="Arial" w:hAnsi="Arial" w:cs="Arial"/>
          <w:bCs/>
          <w:sz w:val="22"/>
          <w:szCs w:val="22"/>
        </w:rPr>
        <w:t>Harm reduction advice</w:t>
      </w:r>
    </w:p>
    <w:p w14:paraId="72A85093" w14:textId="599885D9" w:rsidR="00030E1E" w:rsidRPr="00030E1E" w:rsidRDefault="00030E1E" w:rsidP="00BB1F26">
      <w:pPr>
        <w:pStyle w:val="NoSpacing"/>
        <w:numPr>
          <w:ilvl w:val="1"/>
          <w:numId w:val="36"/>
        </w:numPr>
        <w:jc w:val="both"/>
        <w:rPr>
          <w:rFonts w:ascii="Arial" w:hAnsi="Arial" w:cs="Arial"/>
          <w:bCs/>
          <w:sz w:val="22"/>
          <w:szCs w:val="22"/>
        </w:rPr>
      </w:pPr>
      <w:r w:rsidRPr="00030E1E">
        <w:rPr>
          <w:rFonts w:ascii="Arial" w:hAnsi="Arial" w:cs="Arial"/>
          <w:bCs/>
          <w:sz w:val="22"/>
          <w:szCs w:val="22"/>
        </w:rPr>
        <w:t>Overdose prevention education</w:t>
      </w:r>
    </w:p>
    <w:p w14:paraId="3E280DDD" w14:textId="4B53BEBB" w:rsidR="00030E1E" w:rsidRPr="00030E1E" w:rsidRDefault="00030E1E" w:rsidP="00BB1F26">
      <w:pPr>
        <w:pStyle w:val="NoSpacing"/>
        <w:numPr>
          <w:ilvl w:val="1"/>
          <w:numId w:val="36"/>
        </w:numPr>
        <w:jc w:val="both"/>
        <w:rPr>
          <w:rFonts w:ascii="Arial" w:hAnsi="Arial" w:cs="Arial"/>
          <w:bCs/>
          <w:sz w:val="22"/>
          <w:szCs w:val="22"/>
        </w:rPr>
      </w:pPr>
      <w:r w:rsidRPr="00030E1E">
        <w:rPr>
          <w:rFonts w:ascii="Arial" w:hAnsi="Arial" w:cs="Arial"/>
          <w:bCs/>
          <w:sz w:val="22"/>
          <w:szCs w:val="22"/>
        </w:rPr>
        <w:t>Take-home naloxone where appropriate</w:t>
      </w:r>
    </w:p>
    <w:p w14:paraId="470F68D0" w14:textId="77777777" w:rsidR="00E962CC" w:rsidRDefault="00030E1E" w:rsidP="00BB1F26">
      <w:pPr>
        <w:pStyle w:val="NoSpacing"/>
        <w:numPr>
          <w:ilvl w:val="1"/>
          <w:numId w:val="36"/>
        </w:numPr>
        <w:jc w:val="both"/>
        <w:rPr>
          <w:rFonts w:ascii="Arial" w:hAnsi="Arial" w:cs="Arial"/>
          <w:bCs/>
          <w:sz w:val="22"/>
          <w:szCs w:val="22"/>
        </w:rPr>
      </w:pPr>
      <w:r w:rsidRPr="00030E1E">
        <w:rPr>
          <w:rFonts w:ascii="Arial" w:hAnsi="Arial" w:cs="Arial"/>
          <w:bCs/>
          <w:sz w:val="22"/>
          <w:szCs w:val="22"/>
        </w:rPr>
        <w:t>Referral to substance misuse services</w:t>
      </w:r>
    </w:p>
    <w:p w14:paraId="60A29EA8" w14:textId="54EA997E" w:rsidR="00030E1E" w:rsidRPr="00E962CC" w:rsidRDefault="00030E1E" w:rsidP="00BB1F26">
      <w:pPr>
        <w:pStyle w:val="NoSpacing"/>
        <w:numPr>
          <w:ilvl w:val="1"/>
          <w:numId w:val="36"/>
        </w:numPr>
        <w:jc w:val="both"/>
        <w:rPr>
          <w:rFonts w:ascii="Arial" w:hAnsi="Arial" w:cs="Arial"/>
          <w:bCs/>
          <w:sz w:val="22"/>
          <w:szCs w:val="22"/>
        </w:rPr>
      </w:pPr>
      <w:r w:rsidRPr="00E962CC">
        <w:rPr>
          <w:rFonts w:ascii="Arial" w:hAnsi="Arial" w:cs="Arial"/>
          <w:bCs/>
          <w:sz w:val="22"/>
          <w:szCs w:val="22"/>
        </w:rPr>
        <w:t>Follow the ELFT Dual Diagnosis Policy to ensure robust follow-up by drug and alcohol services. If naloxone was used on the ward, the patient must be provided with a naloxone kit on discharge and instructed in its use.</w:t>
      </w:r>
    </w:p>
    <w:p w14:paraId="59AD7928" w14:textId="77777777" w:rsidR="00030E1E" w:rsidRPr="00030E1E" w:rsidRDefault="00030E1E" w:rsidP="000A05F0">
      <w:pPr>
        <w:pStyle w:val="NoSpacing"/>
        <w:jc w:val="both"/>
        <w:rPr>
          <w:rFonts w:ascii="Arial" w:hAnsi="Arial" w:cs="Arial"/>
          <w:bCs/>
          <w:sz w:val="22"/>
          <w:szCs w:val="22"/>
        </w:rPr>
      </w:pPr>
    </w:p>
    <w:p w14:paraId="4C9438E7" w14:textId="77777777" w:rsidR="002E5FD7" w:rsidRDefault="002E5FD7">
      <w:pPr>
        <w:rPr>
          <w:rFonts w:ascii="Arial" w:hAnsi="Arial" w:cs="Arial"/>
          <w:b/>
          <w:sz w:val="22"/>
          <w:szCs w:val="22"/>
        </w:rPr>
      </w:pPr>
      <w:r>
        <w:rPr>
          <w:rFonts w:ascii="Arial" w:hAnsi="Arial" w:cs="Arial"/>
          <w:b/>
          <w:sz w:val="22"/>
          <w:szCs w:val="22"/>
        </w:rPr>
        <w:br w:type="page"/>
      </w:r>
    </w:p>
    <w:p w14:paraId="6F0DE379" w14:textId="6D11526E" w:rsidR="00030E1E" w:rsidRPr="00030E1E" w:rsidRDefault="00030E1E" w:rsidP="000A05F0">
      <w:pPr>
        <w:pStyle w:val="NoSpacing"/>
        <w:jc w:val="both"/>
        <w:rPr>
          <w:rFonts w:ascii="Arial" w:hAnsi="Arial" w:cs="Arial"/>
          <w:b/>
          <w:sz w:val="22"/>
          <w:szCs w:val="22"/>
        </w:rPr>
      </w:pPr>
      <w:r w:rsidRPr="00030E1E">
        <w:rPr>
          <w:rFonts w:ascii="Arial" w:hAnsi="Arial" w:cs="Arial"/>
          <w:b/>
          <w:sz w:val="22"/>
          <w:szCs w:val="22"/>
        </w:rPr>
        <w:lastRenderedPageBreak/>
        <w:t>11.4</w:t>
      </w:r>
      <w:r w:rsidRPr="00030E1E">
        <w:rPr>
          <w:rFonts w:ascii="Arial" w:hAnsi="Arial" w:cs="Arial"/>
          <w:b/>
          <w:sz w:val="22"/>
          <w:szCs w:val="22"/>
        </w:rPr>
        <w:tab/>
        <w:t>Liaison and Referral</w:t>
      </w:r>
    </w:p>
    <w:p w14:paraId="02DC8109" w14:textId="700C4EF9" w:rsidR="00030E1E" w:rsidRPr="00030E1E" w:rsidRDefault="00030E1E" w:rsidP="00BB1F26">
      <w:pPr>
        <w:pStyle w:val="NoSpacing"/>
        <w:numPr>
          <w:ilvl w:val="0"/>
          <w:numId w:val="36"/>
        </w:numPr>
        <w:jc w:val="both"/>
        <w:rPr>
          <w:rFonts w:ascii="Arial" w:hAnsi="Arial" w:cs="Arial"/>
          <w:bCs/>
          <w:sz w:val="22"/>
          <w:szCs w:val="22"/>
        </w:rPr>
      </w:pPr>
      <w:r w:rsidRPr="00030E1E">
        <w:rPr>
          <w:rFonts w:ascii="Arial" w:hAnsi="Arial" w:cs="Arial"/>
          <w:bCs/>
          <w:sz w:val="22"/>
          <w:szCs w:val="22"/>
        </w:rPr>
        <w:t>Maintain and use an up-to-date contact list for:</w:t>
      </w:r>
    </w:p>
    <w:p w14:paraId="604EF548" w14:textId="72E4818E" w:rsidR="00030E1E" w:rsidRPr="00030E1E" w:rsidRDefault="00030E1E" w:rsidP="00BB1F26">
      <w:pPr>
        <w:pStyle w:val="NoSpacing"/>
        <w:numPr>
          <w:ilvl w:val="1"/>
          <w:numId w:val="36"/>
        </w:numPr>
        <w:jc w:val="both"/>
        <w:rPr>
          <w:rFonts w:ascii="Arial" w:hAnsi="Arial" w:cs="Arial"/>
          <w:bCs/>
          <w:sz w:val="22"/>
          <w:szCs w:val="22"/>
        </w:rPr>
      </w:pPr>
      <w:r w:rsidRPr="00030E1E">
        <w:rPr>
          <w:rFonts w:ascii="Arial" w:hAnsi="Arial" w:cs="Arial"/>
          <w:bCs/>
          <w:sz w:val="22"/>
          <w:szCs w:val="22"/>
        </w:rPr>
        <w:t>Emergency Department</w:t>
      </w:r>
    </w:p>
    <w:p w14:paraId="5024C225" w14:textId="434B204B" w:rsidR="00030E1E" w:rsidRPr="00030E1E" w:rsidRDefault="00030E1E" w:rsidP="00BB1F26">
      <w:pPr>
        <w:pStyle w:val="NoSpacing"/>
        <w:numPr>
          <w:ilvl w:val="1"/>
          <w:numId w:val="36"/>
        </w:numPr>
        <w:jc w:val="both"/>
        <w:rPr>
          <w:rFonts w:ascii="Arial" w:hAnsi="Arial" w:cs="Arial"/>
          <w:bCs/>
          <w:sz w:val="22"/>
          <w:szCs w:val="22"/>
        </w:rPr>
      </w:pPr>
      <w:r w:rsidRPr="00030E1E">
        <w:rPr>
          <w:rFonts w:ascii="Arial" w:hAnsi="Arial" w:cs="Arial"/>
          <w:bCs/>
          <w:sz w:val="22"/>
          <w:szCs w:val="22"/>
        </w:rPr>
        <w:t>Toxicology services</w:t>
      </w:r>
    </w:p>
    <w:p w14:paraId="2D38E101" w14:textId="3422B2E4" w:rsidR="00030E1E" w:rsidRPr="00030E1E" w:rsidRDefault="00030E1E" w:rsidP="00BB1F26">
      <w:pPr>
        <w:pStyle w:val="NoSpacing"/>
        <w:numPr>
          <w:ilvl w:val="1"/>
          <w:numId w:val="36"/>
        </w:numPr>
        <w:jc w:val="both"/>
        <w:rPr>
          <w:rFonts w:ascii="Arial" w:hAnsi="Arial" w:cs="Arial"/>
          <w:bCs/>
          <w:sz w:val="22"/>
          <w:szCs w:val="22"/>
        </w:rPr>
      </w:pPr>
      <w:r w:rsidRPr="00030E1E">
        <w:rPr>
          <w:rFonts w:ascii="Arial" w:hAnsi="Arial" w:cs="Arial"/>
          <w:bCs/>
          <w:sz w:val="22"/>
          <w:szCs w:val="22"/>
        </w:rPr>
        <w:t>Pharmacy</w:t>
      </w:r>
    </w:p>
    <w:p w14:paraId="7A1CBBDA" w14:textId="32359FE8" w:rsidR="00030E1E" w:rsidRPr="00030E1E" w:rsidRDefault="00030E1E" w:rsidP="00BB1F26">
      <w:pPr>
        <w:pStyle w:val="NoSpacing"/>
        <w:numPr>
          <w:ilvl w:val="1"/>
          <w:numId w:val="36"/>
        </w:numPr>
        <w:jc w:val="both"/>
        <w:rPr>
          <w:rFonts w:ascii="Arial" w:hAnsi="Arial" w:cs="Arial"/>
          <w:bCs/>
          <w:sz w:val="22"/>
          <w:szCs w:val="22"/>
        </w:rPr>
      </w:pPr>
      <w:r w:rsidRPr="00030E1E">
        <w:rPr>
          <w:rFonts w:ascii="Arial" w:hAnsi="Arial" w:cs="Arial"/>
          <w:bCs/>
          <w:sz w:val="22"/>
          <w:szCs w:val="22"/>
        </w:rPr>
        <w:t>Wound care teams</w:t>
      </w:r>
    </w:p>
    <w:p w14:paraId="5E460732" w14:textId="77777777" w:rsidR="00E962CC" w:rsidRDefault="00030E1E" w:rsidP="00BB1F26">
      <w:pPr>
        <w:pStyle w:val="NoSpacing"/>
        <w:numPr>
          <w:ilvl w:val="1"/>
          <w:numId w:val="36"/>
        </w:numPr>
        <w:jc w:val="both"/>
        <w:rPr>
          <w:rFonts w:ascii="Arial" w:hAnsi="Arial" w:cs="Arial"/>
          <w:bCs/>
          <w:sz w:val="22"/>
          <w:szCs w:val="22"/>
        </w:rPr>
      </w:pPr>
      <w:r w:rsidRPr="00030E1E">
        <w:rPr>
          <w:rFonts w:ascii="Arial" w:hAnsi="Arial" w:cs="Arial"/>
          <w:bCs/>
          <w:sz w:val="22"/>
          <w:szCs w:val="22"/>
        </w:rPr>
        <w:t>Infection team services</w:t>
      </w:r>
    </w:p>
    <w:p w14:paraId="5AED0CAB" w14:textId="63EB8B25" w:rsidR="00030E1E" w:rsidRPr="00E962CC" w:rsidRDefault="00030E1E" w:rsidP="00BB1F26">
      <w:pPr>
        <w:pStyle w:val="NoSpacing"/>
        <w:numPr>
          <w:ilvl w:val="1"/>
          <w:numId w:val="36"/>
        </w:numPr>
        <w:jc w:val="both"/>
        <w:rPr>
          <w:rFonts w:ascii="Arial" w:hAnsi="Arial" w:cs="Arial"/>
          <w:bCs/>
          <w:sz w:val="22"/>
          <w:szCs w:val="22"/>
        </w:rPr>
      </w:pPr>
      <w:r w:rsidRPr="00E962CC">
        <w:rPr>
          <w:rFonts w:ascii="Arial" w:hAnsi="Arial" w:cs="Arial"/>
          <w:bCs/>
          <w:sz w:val="22"/>
          <w:szCs w:val="22"/>
        </w:rPr>
        <w:t>Ensure timely referral and liaison with relevant services when clinically indicated.</w:t>
      </w:r>
    </w:p>
    <w:p w14:paraId="530BE9F7" w14:textId="77777777" w:rsidR="00030E1E" w:rsidRPr="00030E1E" w:rsidRDefault="00030E1E" w:rsidP="000A05F0">
      <w:pPr>
        <w:pStyle w:val="NoSpacing"/>
        <w:jc w:val="both"/>
        <w:rPr>
          <w:rFonts w:ascii="Arial" w:hAnsi="Arial" w:cs="Arial"/>
          <w:bCs/>
          <w:sz w:val="22"/>
          <w:szCs w:val="22"/>
        </w:rPr>
      </w:pPr>
    </w:p>
    <w:p w14:paraId="0B1B8D83" w14:textId="577FEFD5" w:rsidR="00030E1E" w:rsidRPr="00030E1E" w:rsidRDefault="00030E1E" w:rsidP="000A05F0">
      <w:pPr>
        <w:pStyle w:val="NoSpacing"/>
        <w:jc w:val="both"/>
        <w:rPr>
          <w:rFonts w:ascii="Arial" w:hAnsi="Arial" w:cs="Arial"/>
          <w:b/>
          <w:sz w:val="22"/>
          <w:szCs w:val="22"/>
        </w:rPr>
      </w:pPr>
      <w:r w:rsidRPr="00030E1E">
        <w:rPr>
          <w:rFonts w:ascii="Arial" w:hAnsi="Arial" w:cs="Arial"/>
          <w:b/>
          <w:sz w:val="22"/>
          <w:szCs w:val="22"/>
        </w:rPr>
        <w:t>11.5</w:t>
      </w:r>
      <w:r w:rsidRPr="00030E1E">
        <w:rPr>
          <w:rFonts w:ascii="Arial" w:hAnsi="Arial" w:cs="Arial"/>
          <w:b/>
          <w:sz w:val="22"/>
          <w:szCs w:val="22"/>
        </w:rPr>
        <w:tab/>
        <w:t>Training and Competencies</w:t>
      </w:r>
    </w:p>
    <w:p w14:paraId="437C53FC" w14:textId="795C45B1" w:rsidR="00E962CC" w:rsidRDefault="00030E1E" w:rsidP="00BB1F26">
      <w:pPr>
        <w:pStyle w:val="NoSpacing"/>
        <w:numPr>
          <w:ilvl w:val="1"/>
          <w:numId w:val="36"/>
        </w:numPr>
        <w:jc w:val="both"/>
        <w:rPr>
          <w:rFonts w:ascii="Arial" w:hAnsi="Arial" w:cs="Arial"/>
          <w:bCs/>
          <w:sz w:val="22"/>
          <w:szCs w:val="22"/>
        </w:rPr>
      </w:pPr>
      <w:r w:rsidRPr="00030E1E">
        <w:rPr>
          <w:rFonts w:ascii="Arial" w:hAnsi="Arial" w:cs="Arial"/>
          <w:bCs/>
          <w:sz w:val="22"/>
          <w:szCs w:val="22"/>
        </w:rPr>
        <w:t>pathways</w:t>
      </w:r>
    </w:p>
    <w:p w14:paraId="7B48FF0D" w14:textId="0ADBB2DE" w:rsidR="00030E1E" w:rsidRDefault="00030E1E" w:rsidP="00BB1F26">
      <w:pPr>
        <w:pStyle w:val="NoSpacing"/>
        <w:numPr>
          <w:ilvl w:val="1"/>
          <w:numId w:val="36"/>
        </w:numPr>
        <w:jc w:val="both"/>
        <w:rPr>
          <w:rFonts w:ascii="Arial" w:hAnsi="Arial" w:cs="Arial"/>
          <w:bCs/>
          <w:sz w:val="22"/>
          <w:szCs w:val="22"/>
        </w:rPr>
      </w:pPr>
      <w:r w:rsidRPr="00E962CC">
        <w:rPr>
          <w:rFonts w:ascii="Arial" w:hAnsi="Arial" w:cs="Arial"/>
          <w:bCs/>
          <w:sz w:val="22"/>
          <w:szCs w:val="22"/>
        </w:rPr>
        <w:t>Intermediate Life Support (ILS) training is required in line with Trust policy.</w:t>
      </w:r>
    </w:p>
    <w:p w14:paraId="65F1C544" w14:textId="77777777" w:rsidR="00CC0D3A" w:rsidRPr="00CC0D3A" w:rsidRDefault="00CC0D3A" w:rsidP="00CC0D3A">
      <w:pPr>
        <w:pStyle w:val="NoSpacing"/>
        <w:numPr>
          <w:ilvl w:val="1"/>
          <w:numId w:val="36"/>
        </w:numPr>
        <w:jc w:val="both"/>
        <w:rPr>
          <w:rFonts w:ascii="Arial" w:hAnsi="Arial" w:cs="Arial"/>
          <w:bCs/>
          <w:sz w:val="22"/>
          <w:szCs w:val="22"/>
        </w:rPr>
      </w:pPr>
      <w:r w:rsidRPr="00CC0D3A">
        <w:rPr>
          <w:rFonts w:ascii="Arial" w:hAnsi="Arial" w:cs="Arial"/>
          <w:bCs/>
          <w:sz w:val="22"/>
          <w:szCs w:val="22"/>
        </w:rPr>
        <w:t xml:space="preserve">Trauma-informed care </w:t>
      </w:r>
    </w:p>
    <w:p w14:paraId="0729A30A" w14:textId="77777777" w:rsidR="00CC0D3A" w:rsidRPr="00CC0D3A" w:rsidRDefault="00CC0D3A" w:rsidP="00CC0D3A">
      <w:pPr>
        <w:pStyle w:val="NoSpacing"/>
        <w:numPr>
          <w:ilvl w:val="1"/>
          <w:numId w:val="36"/>
        </w:numPr>
        <w:jc w:val="both"/>
        <w:rPr>
          <w:rFonts w:ascii="Arial" w:hAnsi="Arial" w:cs="Arial"/>
          <w:bCs/>
          <w:sz w:val="22"/>
          <w:szCs w:val="22"/>
        </w:rPr>
      </w:pPr>
      <w:r w:rsidRPr="00CC0D3A">
        <w:rPr>
          <w:rFonts w:ascii="Arial" w:hAnsi="Arial" w:cs="Arial"/>
          <w:bCs/>
          <w:sz w:val="22"/>
          <w:szCs w:val="22"/>
        </w:rPr>
        <w:t xml:space="preserve">Cultural competence and reducing health inequalities </w:t>
      </w:r>
    </w:p>
    <w:p w14:paraId="6360683C" w14:textId="77777777" w:rsidR="00CC0D3A" w:rsidRPr="00CC0D3A" w:rsidRDefault="00CC0D3A" w:rsidP="00CC0D3A">
      <w:pPr>
        <w:pStyle w:val="NoSpacing"/>
        <w:numPr>
          <w:ilvl w:val="1"/>
          <w:numId w:val="36"/>
        </w:numPr>
        <w:jc w:val="both"/>
        <w:rPr>
          <w:rFonts w:ascii="Arial" w:hAnsi="Arial" w:cs="Arial"/>
          <w:bCs/>
          <w:sz w:val="22"/>
          <w:szCs w:val="22"/>
        </w:rPr>
      </w:pPr>
      <w:r w:rsidRPr="00CC0D3A">
        <w:rPr>
          <w:rFonts w:ascii="Arial" w:hAnsi="Arial" w:cs="Arial"/>
          <w:bCs/>
          <w:sz w:val="22"/>
          <w:szCs w:val="22"/>
        </w:rPr>
        <w:t xml:space="preserve">Equality, diversity, and unconscious bias awareness </w:t>
      </w:r>
    </w:p>
    <w:p w14:paraId="048BA915" w14:textId="77777777" w:rsidR="00CC0D3A" w:rsidRPr="00CC0D3A" w:rsidRDefault="00CC0D3A" w:rsidP="00CC0D3A">
      <w:pPr>
        <w:pStyle w:val="NoSpacing"/>
        <w:numPr>
          <w:ilvl w:val="1"/>
          <w:numId w:val="36"/>
        </w:numPr>
        <w:jc w:val="both"/>
        <w:rPr>
          <w:rFonts w:ascii="Arial" w:hAnsi="Arial" w:cs="Arial"/>
          <w:bCs/>
          <w:sz w:val="22"/>
          <w:szCs w:val="22"/>
        </w:rPr>
      </w:pPr>
      <w:r w:rsidRPr="00CC0D3A">
        <w:rPr>
          <w:rFonts w:ascii="Arial" w:hAnsi="Arial" w:cs="Arial"/>
          <w:bCs/>
          <w:sz w:val="22"/>
          <w:szCs w:val="22"/>
        </w:rPr>
        <w:t xml:space="preserve">Autism, learning disability, and neurodiversity awareness </w:t>
      </w:r>
    </w:p>
    <w:p w14:paraId="63EA8C7D" w14:textId="77777777" w:rsidR="00523091" w:rsidRPr="00030E1E" w:rsidRDefault="00523091" w:rsidP="00523091">
      <w:pPr>
        <w:pStyle w:val="NoSpacing"/>
        <w:numPr>
          <w:ilvl w:val="0"/>
          <w:numId w:val="36"/>
        </w:numPr>
        <w:jc w:val="both"/>
        <w:rPr>
          <w:rFonts w:ascii="Arial" w:hAnsi="Arial" w:cs="Arial"/>
          <w:bCs/>
          <w:sz w:val="22"/>
          <w:szCs w:val="22"/>
        </w:rPr>
      </w:pPr>
      <w:r w:rsidRPr="00030E1E">
        <w:rPr>
          <w:rFonts w:ascii="Arial" w:hAnsi="Arial" w:cs="Arial"/>
          <w:bCs/>
          <w:sz w:val="22"/>
          <w:szCs w:val="22"/>
        </w:rPr>
        <w:t>All relevant staff must complete annual training in:</w:t>
      </w:r>
    </w:p>
    <w:p w14:paraId="381C748C" w14:textId="77777777" w:rsidR="00523091" w:rsidRPr="00030E1E" w:rsidRDefault="00523091" w:rsidP="00523091">
      <w:pPr>
        <w:pStyle w:val="NoSpacing"/>
        <w:numPr>
          <w:ilvl w:val="1"/>
          <w:numId w:val="36"/>
        </w:numPr>
        <w:jc w:val="both"/>
        <w:rPr>
          <w:rFonts w:ascii="Arial" w:hAnsi="Arial" w:cs="Arial"/>
          <w:bCs/>
          <w:sz w:val="22"/>
          <w:szCs w:val="22"/>
        </w:rPr>
      </w:pPr>
      <w:r w:rsidRPr="00030E1E">
        <w:rPr>
          <w:rFonts w:ascii="Arial" w:hAnsi="Arial" w:cs="Arial"/>
          <w:bCs/>
          <w:sz w:val="22"/>
          <w:szCs w:val="22"/>
        </w:rPr>
        <w:t>Intoxication and overdose management</w:t>
      </w:r>
    </w:p>
    <w:p w14:paraId="36AFF03B" w14:textId="77777777" w:rsidR="00523091" w:rsidRPr="00030E1E" w:rsidRDefault="00523091" w:rsidP="00523091">
      <w:pPr>
        <w:pStyle w:val="NoSpacing"/>
        <w:numPr>
          <w:ilvl w:val="1"/>
          <w:numId w:val="36"/>
        </w:numPr>
        <w:jc w:val="both"/>
        <w:rPr>
          <w:rFonts w:ascii="Arial" w:hAnsi="Arial" w:cs="Arial"/>
          <w:bCs/>
          <w:sz w:val="22"/>
          <w:szCs w:val="22"/>
        </w:rPr>
      </w:pPr>
      <w:r w:rsidRPr="00030E1E">
        <w:rPr>
          <w:rFonts w:ascii="Arial" w:hAnsi="Arial" w:cs="Arial"/>
          <w:bCs/>
          <w:sz w:val="22"/>
          <w:szCs w:val="22"/>
        </w:rPr>
        <w:t>Naloxone administration</w:t>
      </w:r>
    </w:p>
    <w:p w14:paraId="169FEB51" w14:textId="77777777" w:rsidR="00523091" w:rsidRPr="00030E1E" w:rsidRDefault="00523091" w:rsidP="00523091">
      <w:pPr>
        <w:pStyle w:val="NoSpacing"/>
        <w:numPr>
          <w:ilvl w:val="1"/>
          <w:numId w:val="36"/>
        </w:numPr>
        <w:jc w:val="both"/>
        <w:rPr>
          <w:rFonts w:ascii="Arial" w:hAnsi="Arial" w:cs="Arial"/>
          <w:bCs/>
          <w:sz w:val="22"/>
          <w:szCs w:val="22"/>
        </w:rPr>
      </w:pPr>
      <w:r w:rsidRPr="00030E1E">
        <w:rPr>
          <w:rFonts w:ascii="Arial" w:hAnsi="Arial" w:cs="Arial"/>
          <w:bCs/>
          <w:sz w:val="22"/>
          <w:szCs w:val="22"/>
        </w:rPr>
        <w:t>Airway management</w:t>
      </w:r>
    </w:p>
    <w:p w14:paraId="7CE23197" w14:textId="10133AC6" w:rsidR="00CC0D3A" w:rsidRPr="00CC0D3A" w:rsidRDefault="00523091" w:rsidP="00523091">
      <w:pPr>
        <w:pStyle w:val="NoSpacing"/>
        <w:numPr>
          <w:ilvl w:val="1"/>
          <w:numId w:val="36"/>
        </w:numPr>
        <w:jc w:val="both"/>
        <w:rPr>
          <w:rFonts w:ascii="Arial" w:hAnsi="Arial" w:cs="Arial"/>
          <w:bCs/>
          <w:sz w:val="22"/>
          <w:szCs w:val="22"/>
        </w:rPr>
      </w:pPr>
      <w:r w:rsidRPr="00030E1E">
        <w:rPr>
          <w:rFonts w:ascii="Arial" w:hAnsi="Arial" w:cs="Arial"/>
          <w:bCs/>
          <w:sz w:val="22"/>
          <w:szCs w:val="22"/>
        </w:rPr>
        <w:t xml:space="preserve">Escalation </w:t>
      </w:r>
      <w:r w:rsidR="00CC0D3A" w:rsidRPr="00CC0D3A">
        <w:rPr>
          <w:rFonts w:ascii="Arial" w:hAnsi="Arial" w:cs="Arial"/>
          <w:bCs/>
          <w:sz w:val="22"/>
          <w:szCs w:val="22"/>
        </w:rPr>
        <w:t xml:space="preserve">Recognition of diagnostic overshadowing and stigma associated with substance use </w:t>
      </w:r>
    </w:p>
    <w:p w14:paraId="2969A74C" w14:textId="77777777" w:rsidR="00CC0D3A" w:rsidRPr="00E962CC" w:rsidRDefault="00CC0D3A" w:rsidP="00CC0D3A">
      <w:pPr>
        <w:pStyle w:val="NoSpacing"/>
        <w:ind w:left="1210"/>
        <w:jc w:val="both"/>
        <w:rPr>
          <w:rFonts w:ascii="Arial" w:hAnsi="Arial" w:cs="Arial"/>
          <w:bCs/>
          <w:sz w:val="22"/>
          <w:szCs w:val="22"/>
        </w:rPr>
      </w:pPr>
    </w:p>
    <w:p w14:paraId="184300AD" w14:textId="18CF91F8" w:rsidR="00030E1E" w:rsidRPr="00030E1E" w:rsidRDefault="00030E1E" w:rsidP="000A05F0">
      <w:pPr>
        <w:pStyle w:val="NoSpacing"/>
        <w:jc w:val="both"/>
        <w:rPr>
          <w:rFonts w:ascii="Arial" w:hAnsi="Arial" w:cs="Arial"/>
          <w:b/>
          <w:sz w:val="22"/>
          <w:szCs w:val="22"/>
        </w:rPr>
      </w:pPr>
      <w:r w:rsidRPr="00030E1E">
        <w:rPr>
          <w:rFonts w:ascii="Arial" w:hAnsi="Arial" w:cs="Arial"/>
          <w:b/>
          <w:sz w:val="22"/>
          <w:szCs w:val="22"/>
        </w:rPr>
        <w:t>11.6</w:t>
      </w:r>
      <w:r w:rsidRPr="00030E1E">
        <w:rPr>
          <w:rFonts w:ascii="Arial" w:hAnsi="Arial" w:cs="Arial"/>
          <w:b/>
          <w:sz w:val="22"/>
          <w:szCs w:val="22"/>
        </w:rPr>
        <w:tab/>
        <w:t>Post-Incident Review and Learning</w:t>
      </w:r>
    </w:p>
    <w:p w14:paraId="5D7DAD22" w14:textId="439B1E35" w:rsidR="00030E1E" w:rsidRPr="00030E1E" w:rsidRDefault="00030E1E" w:rsidP="00BB1F26">
      <w:pPr>
        <w:pStyle w:val="NoSpacing"/>
        <w:numPr>
          <w:ilvl w:val="1"/>
          <w:numId w:val="37"/>
        </w:numPr>
        <w:jc w:val="both"/>
        <w:rPr>
          <w:rFonts w:ascii="Arial" w:hAnsi="Arial" w:cs="Arial"/>
          <w:bCs/>
          <w:sz w:val="22"/>
          <w:szCs w:val="22"/>
        </w:rPr>
      </w:pPr>
      <w:r w:rsidRPr="00030E1E">
        <w:rPr>
          <w:rFonts w:ascii="Arial" w:hAnsi="Arial" w:cs="Arial"/>
          <w:bCs/>
          <w:sz w:val="22"/>
          <w:szCs w:val="22"/>
        </w:rPr>
        <w:t>All serious intoxication incidents must be reviewed through clinical debrief and governance processes.</w:t>
      </w:r>
    </w:p>
    <w:p w14:paraId="6F0E9398" w14:textId="57013DA4" w:rsidR="00CC0D3A" w:rsidRDefault="00030E1E" w:rsidP="00CC0D3A">
      <w:pPr>
        <w:pStyle w:val="NoSpacing"/>
        <w:numPr>
          <w:ilvl w:val="1"/>
          <w:numId w:val="37"/>
        </w:numPr>
        <w:jc w:val="both"/>
        <w:rPr>
          <w:rFonts w:ascii="Arial" w:hAnsi="Arial" w:cs="Arial"/>
          <w:bCs/>
          <w:sz w:val="22"/>
          <w:szCs w:val="22"/>
        </w:rPr>
      </w:pPr>
      <w:r w:rsidRPr="00030E1E">
        <w:rPr>
          <w:rFonts w:ascii="Arial" w:hAnsi="Arial" w:cs="Arial"/>
          <w:bCs/>
          <w:sz w:val="22"/>
          <w:szCs w:val="22"/>
        </w:rPr>
        <w:t>Learning outcomes must be shared with teams to support service improvement and risk reduction.</w:t>
      </w:r>
    </w:p>
    <w:p w14:paraId="5E6B9C1D" w14:textId="0BD8A79A" w:rsidR="00CC0D3A" w:rsidRPr="00004F70" w:rsidRDefault="00CC0D3A" w:rsidP="00CC0D3A">
      <w:pPr>
        <w:spacing w:before="100" w:beforeAutospacing="1" w:after="100" w:afterAutospacing="1" w:line="240" w:lineRule="auto"/>
        <w:rPr>
          <w:rFonts w:ascii="Arial" w:eastAsia="Times New Roman" w:hAnsi="Arial" w:cs="Arial"/>
          <w:kern w:val="0"/>
          <w:sz w:val="22"/>
          <w:szCs w:val="22"/>
          <w:lang w:eastAsia="en-GB"/>
          <w14:ligatures w14:val="none"/>
        </w:rPr>
      </w:pPr>
      <w:r w:rsidRPr="00004F70">
        <w:rPr>
          <w:rFonts w:ascii="Arial" w:eastAsia="Times New Roman" w:hAnsi="Arial" w:cs="Arial"/>
          <w:kern w:val="0"/>
          <w:sz w:val="22"/>
          <w:szCs w:val="22"/>
          <w:lang w:eastAsia="en-GB"/>
          <w14:ligatures w14:val="none"/>
        </w:rPr>
        <w:t>The Trust will seek to monitor implementation of this policy to identify and address potential inequalities in care and outcomes. Where possible and proportionate, the following will be reviewed by protected characteristic and inclusion group:</w:t>
      </w:r>
    </w:p>
    <w:p w14:paraId="6150DF6C" w14:textId="77777777" w:rsidR="00CC0D3A" w:rsidRPr="00CC0D3A" w:rsidRDefault="00CC0D3A" w:rsidP="00CC0D3A">
      <w:pPr>
        <w:numPr>
          <w:ilvl w:val="0"/>
          <w:numId w:val="42"/>
        </w:numPr>
        <w:spacing w:before="100" w:beforeAutospacing="1" w:after="100" w:afterAutospacing="1" w:line="240" w:lineRule="auto"/>
        <w:rPr>
          <w:rFonts w:ascii="Arial" w:eastAsia="Times New Roman" w:hAnsi="Arial" w:cs="Arial"/>
          <w:kern w:val="0"/>
          <w:sz w:val="22"/>
          <w:szCs w:val="22"/>
          <w:lang w:eastAsia="en-GB"/>
          <w14:ligatures w14:val="none"/>
        </w:rPr>
      </w:pPr>
      <w:r w:rsidRPr="00CC0D3A">
        <w:rPr>
          <w:rFonts w:ascii="Arial" w:eastAsia="Times New Roman" w:hAnsi="Arial" w:cs="Arial"/>
          <w:kern w:val="0"/>
          <w:sz w:val="22"/>
          <w:szCs w:val="22"/>
          <w:lang w:eastAsia="en-GB"/>
          <w14:ligatures w14:val="none"/>
        </w:rPr>
        <w:t xml:space="preserve">incidents of acute intoxication; </w:t>
      </w:r>
    </w:p>
    <w:p w14:paraId="769818BC" w14:textId="77777777" w:rsidR="00CC0D3A" w:rsidRPr="00CC0D3A" w:rsidRDefault="00CC0D3A" w:rsidP="00CC0D3A">
      <w:pPr>
        <w:numPr>
          <w:ilvl w:val="0"/>
          <w:numId w:val="42"/>
        </w:numPr>
        <w:spacing w:before="100" w:beforeAutospacing="1" w:after="100" w:afterAutospacing="1" w:line="240" w:lineRule="auto"/>
        <w:rPr>
          <w:rFonts w:ascii="Arial" w:eastAsia="Times New Roman" w:hAnsi="Arial" w:cs="Arial"/>
          <w:kern w:val="0"/>
          <w:sz w:val="22"/>
          <w:szCs w:val="22"/>
          <w:lang w:eastAsia="en-GB"/>
          <w14:ligatures w14:val="none"/>
        </w:rPr>
      </w:pPr>
      <w:r w:rsidRPr="00CC0D3A">
        <w:rPr>
          <w:rFonts w:ascii="Arial" w:eastAsia="Times New Roman" w:hAnsi="Arial" w:cs="Arial"/>
          <w:kern w:val="0"/>
          <w:sz w:val="22"/>
          <w:szCs w:val="22"/>
          <w:lang w:eastAsia="en-GB"/>
          <w14:ligatures w14:val="none"/>
        </w:rPr>
        <w:t xml:space="preserve">rapid tranquillisation; </w:t>
      </w:r>
    </w:p>
    <w:p w14:paraId="43F9D0B8" w14:textId="77777777" w:rsidR="00CC0D3A" w:rsidRPr="00CC0D3A" w:rsidRDefault="00CC0D3A" w:rsidP="00CC0D3A">
      <w:pPr>
        <w:numPr>
          <w:ilvl w:val="0"/>
          <w:numId w:val="42"/>
        </w:numPr>
        <w:spacing w:before="100" w:beforeAutospacing="1" w:after="100" w:afterAutospacing="1" w:line="240" w:lineRule="auto"/>
        <w:rPr>
          <w:rFonts w:ascii="Arial" w:eastAsia="Times New Roman" w:hAnsi="Arial" w:cs="Arial"/>
          <w:kern w:val="0"/>
          <w:sz w:val="22"/>
          <w:szCs w:val="22"/>
          <w:lang w:eastAsia="en-GB"/>
          <w14:ligatures w14:val="none"/>
        </w:rPr>
      </w:pPr>
      <w:r w:rsidRPr="00CC0D3A">
        <w:rPr>
          <w:rFonts w:ascii="Arial" w:eastAsia="Times New Roman" w:hAnsi="Arial" w:cs="Arial"/>
          <w:kern w:val="0"/>
          <w:sz w:val="22"/>
          <w:szCs w:val="22"/>
          <w:lang w:eastAsia="en-GB"/>
          <w14:ligatures w14:val="none"/>
        </w:rPr>
        <w:t xml:space="preserve">naloxone administration; </w:t>
      </w:r>
    </w:p>
    <w:p w14:paraId="61C8F663" w14:textId="77777777" w:rsidR="00CC0D3A" w:rsidRPr="00CC0D3A" w:rsidRDefault="00CC0D3A" w:rsidP="00CC0D3A">
      <w:pPr>
        <w:numPr>
          <w:ilvl w:val="0"/>
          <w:numId w:val="42"/>
        </w:numPr>
        <w:spacing w:before="100" w:beforeAutospacing="1" w:after="100" w:afterAutospacing="1" w:line="240" w:lineRule="auto"/>
        <w:rPr>
          <w:rFonts w:ascii="Arial" w:eastAsia="Times New Roman" w:hAnsi="Arial" w:cs="Arial"/>
          <w:kern w:val="0"/>
          <w:sz w:val="22"/>
          <w:szCs w:val="22"/>
          <w:lang w:eastAsia="en-GB"/>
          <w14:ligatures w14:val="none"/>
        </w:rPr>
      </w:pPr>
      <w:r w:rsidRPr="00CC0D3A">
        <w:rPr>
          <w:rFonts w:ascii="Arial" w:eastAsia="Times New Roman" w:hAnsi="Arial" w:cs="Arial"/>
          <w:kern w:val="0"/>
          <w:sz w:val="22"/>
          <w:szCs w:val="22"/>
          <w:lang w:eastAsia="en-GB"/>
          <w14:ligatures w14:val="none"/>
        </w:rPr>
        <w:t xml:space="preserve">use of seclusion or restrictive interventions; </w:t>
      </w:r>
    </w:p>
    <w:p w14:paraId="75A1221B" w14:textId="77777777" w:rsidR="00CC0D3A" w:rsidRPr="00CC0D3A" w:rsidRDefault="00CC0D3A" w:rsidP="00CC0D3A">
      <w:pPr>
        <w:numPr>
          <w:ilvl w:val="0"/>
          <w:numId w:val="42"/>
        </w:numPr>
        <w:spacing w:before="100" w:beforeAutospacing="1" w:after="100" w:afterAutospacing="1" w:line="240" w:lineRule="auto"/>
        <w:rPr>
          <w:rFonts w:ascii="Arial" w:eastAsia="Times New Roman" w:hAnsi="Arial" w:cs="Arial"/>
          <w:kern w:val="0"/>
          <w:sz w:val="22"/>
          <w:szCs w:val="22"/>
          <w:lang w:eastAsia="en-GB"/>
          <w14:ligatures w14:val="none"/>
        </w:rPr>
      </w:pPr>
      <w:r w:rsidRPr="00CC0D3A">
        <w:rPr>
          <w:rFonts w:ascii="Arial" w:eastAsia="Times New Roman" w:hAnsi="Arial" w:cs="Arial"/>
          <w:kern w:val="0"/>
          <w:sz w:val="22"/>
          <w:szCs w:val="22"/>
          <w:lang w:eastAsia="en-GB"/>
          <w14:ligatures w14:val="none"/>
        </w:rPr>
        <w:t xml:space="preserve">transfers to acute hospitals; </w:t>
      </w:r>
    </w:p>
    <w:p w14:paraId="41A66676" w14:textId="77777777" w:rsidR="00CC0D3A" w:rsidRPr="00CC0D3A" w:rsidRDefault="00CC0D3A" w:rsidP="00CC0D3A">
      <w:pPr>
        <w:numPr>
          <w:ilvl w:val="0"/>
          <w:numId w:val="42"/>
        </w:numPr>
        <w:spacing w:before="100" w:beforeAutospacing="1" w:after="100" w:afterAutospacing="1" w:line="240" w:lineRule="auto"/>
        <w:rPr>
          <w:rFonts w:ascii="Arial" w:eastAsia="Times New Roman" w:hAnsi="Arial" w:cs="Arial"/>
          <w:kern w:val="0"/>
          <w:sz w:val="22"/>
          <w:szCs w:val="22"/>
          <w:lang w:eastAsia="en-GB"/>
          <w14:ligatures w14:val="none"/>
        </w:rPr>
      </w:pPr>
      <w:r w:rsidRPr="00CC0D3A">
        <w:rPr>
          <w:rFonts w:ascii="Arial" w:eastAsia="Times New Roman" w:hAnsi="Arial" w:cs="Arial"/>
          <w:kern w:val="0"/>
          <w:sz w:val="22"/>
          <w:szCs w:val="22"/>
          <w:lang w:eastAsia="en-GB"/>
          <w14:ligatures w14:val="none"/>
        </w:rPr>
        <w:t xml:space="preserve">serious incidents; </w:t>
      </w:r>
    </w:p>
    <w:p w14:paraId="27B59210" w14:textId="77777777" w:rsidR="00CC0D3A" w:rsidRPr="00CC0D3A" w:rsidRDefault="00CC0D3A" w:rsidP="00CC0D3A">
      <w:pPr>
        <w:numPr>
          <w:ilvl w:val="0"/>
          <w:numId w:val="42"/>
        </w:numPr>
        <w:spacing w:before="100" w:beforeAutospacing="1" w:after="100" w:afterAutospacing="1" w:line="240" w:lineRule="auto"/>
        <w:rPr>
          <w:rFonts w:ascii="Arial" w:eastAsia="Times New Roman" w:hAnsi="Arial" w:cs="Arial"/>
          <w:kern w:val="0"/>
          <w:sz w:val="22"/>
          <w:szCs w:val="22"/>
          <w:lang w:eastAsia="en-GB"/>
          <w14:ligatures w14:val="none"/>
        </w:rPr>
      </w:pPr>
      <w:r w:rsidRPr="00CC0D3A">
        <w:rPr>
          <w:rFonts w:ascii="Arial" w:eastAsia="Times New Roman" w:hAnsi="Arial" w:cs="Arial"/>
          <w:kern w:val="0"/>
          <w:sz w:val="22"/>
          <w:szCs w:val="22"/>
          <w:lang w:eastAsia="en-GB"/>
          <w14:ligatures w14:val="none"/>
        </w:rPr>
        <w:t xml:space="preserve">complaints and patient feedback; </w:t>
      </w:r>
    </w:p>
    <w:p w14:paraId="7BB13771" w14:textId="77777777" w:rsidR="00CC0D3A" w:rsidRPr="00CC0D3A" w:rsidRDefault="00CC0D3A" w:rsidP="00CC0D3A">
      <w:pPr>
        <w:numPr>
          <w:ilvl w:val="0"/>
          <w:numId w:val="42"/>
        </w:numPr>
        <w:spacing w:before="100" w:beforeAutospacing="1" w:after="100" w:afterAutospacing="1" w:line="240" w:lineRule="auto"/>
        <w:rPr>
          <w:rFonts w:ascii="Arial" w:eastAsia="Times New Roman" w:hAnsi="Arial" w:cs="Arial"/>
          <w:kern w:val="0"/>
          <w:sz w:val="22"/>
          <w:szCs w:val="22"/>
          <w:lang w:eastAsia="en-GB"/>
          <w14:ligatures w14:val="none"/>
        </w:rPr>
      </w:pPr>
      <w:r w:rsidRPr="00CC0D3A">
        <w:rPr>
          <w:rFonts w:ascii="Arial" w:eastAsia="Times New Roman" w:hAnsi="Arial" w:cs="Arial"/>
          <w:kern w:val="0"/>
          <w:sz w:val="22"/>
          <w:szCs w:val="22"/>
          <w:lang w:eastAsia="en-GB"/>
          <w14:ligatures w14:val="none"/>
        </w:rPr>
        <w:t xml:space="preserve">clinical outcomes. </w:t>
      </w:r>
    </w:p>
    <w:p w14:paraId="65A6A45A" w14:textId="58A8DCC4" w:rsidR="00CC0D3A" w:rsidRPr="00CC0D3A" w:rsidRDefault="00CC0D3A" w:rsidP="00DB7F57">
      <w:pPr>
        <w:pStyle w:val="NoSpacing"/>
        <w:jc w:val="both"/>
        <w:rPr>
          <w:rFonts w:ascii="Arial" w:hAnsi="Arial" w:cs="Arial"/>
          <w:sz w:val="22"/>
          <w:szCs w:val="22"/>
        </w:rPr>
      </w:pPr>
      <w:r w:rsidRPr="00004F70">
        <w:rPr>
          <w:rFonts w:ascii="Arial" w:eastAsia="Times New Roman" w:hAnsi="Arial" w:cs="Arial"/>
          <w:kern w:val="0"/>
          <w:sz w:val="22"/>
          <w:szCs w:val="22"/>
          <w:lang w:eastAsia="en-GB"/>
          <w14:ligatures w14:val="none"/>
        </w:rPr>
        <w:t>Any identified disproportionality, adverse trends, or concerns relating to inequitable care will be reviewed through Trust governance, patient safety, safeguarding, and equality structures to support learning and service improvement</w:t>
      </w:r>
    </w:p>
    <w:p w14:paraId="07AD3945" w14:textId="77777777" w:rsidR="000A05F0" w:rsidRPr="00CC0D3A" w:rsidRDefault="000A05F0" w:rsidP="0053533C">
      <w:pPr>
        <w:pStyle w:val="NoSpacing"/>
        <w:rPr>
          <w:rFonts w:ascii="Arial" w:hAnsi="Arial" w:cs="Arial"/>
          <w:sz w:val="22"/>
          <w:szCs w:val="22"/>
          <w:lang w:eastAsia="en-GB"/>
        </w:rPr>
      </w:pPr>
    </w:p>
    <w:p w14:paraId="4F4F83CE" w14:textId="2A688B1A" w:rsidR="0053533C" w:rsidRDefault="00A11FD8" w:rsidP="0053533C">
      <w:pPr>
        <w:pStyle w:val="NoSpacing"/>
        <w:rPr>
          <w:rFonts w:ascii="Arial" w:hAnsi="Arial" w:cs="Arial"/>
          <w:b/>
          <w:lang w:eastAsia="en-GB"/>
        </w:rPr>
      </w:pPr>
      <w:r>
        <w:rPr>
          <w:rFonts w:ascii="Arial" w:hAnsi="Arial" w:cs="Arial"/>
          <w:b/>
          <w:lang w:eastAsia="en-GB"/>
        </w:rPr>
        <w:t>1</w:t>
      </w:r>
      <w:r w:rsidR="0053533C">
        <w:rPr>
          <w:rFonts w:ascii="Arial" w:hAnsi="Arial" w:cs="Arial"/>
          <w:b/>
          <w:lang w:eastAsia="en-GB"/>
        </w:rPr>
        <w:t>2.0</w:t>
      </w:r>
      <w:r w:rsidR="0053533C">
        <w:rPr>
          <w:rFonts w:ascii="Arial" w:hAnsi="Arial" w:cs="Arial"/>
          <w:b/>
          <w:lang w:eastAsia="en-GB"/>
        </w:rPr>
        <w:tab/>
        <w:t>References</w:t>
      </w:r>
    </w:p>
    <w:p w14:paraId="41260636" w14:textId="77777777" w:rsidR="0053533C" w:rsidRPr="00BB6346" w:rsidRDefault="0053533C" w:rsidP="00BB6346">
      <w:pPr>
        <w:pStyle w:val="NoSpacing"/>
        <w:rPr>
          <w:rFonts w:ascii="Arial" w:hAnsi="Arial" w:cs="Arial"/>
          <w:lang w:eastAsia="en-GB"/>
        </w:rPr>
      </w:pPr>
    </w:p>
    <w:p w14:paraId="3DDDB21D" w14:textId="70AFA3A4" w:rsidR="0053533C" w:rsidRPr="00BB6346" w:rsidRDefault="0053533C" w:rsidP="00BB1F26">
      <w:pPr>
        <w:pStyle w:val="NoSpacing"/>
        <w:numPr>
          <w:ilvl w:val="0"/>
          <w:numId w:val="39"/>
        </w:numPr>
        <w:rPr>
          <w:rFonts w:ascii="Arial" w:eastAsia="Times New Roman" w:hAnsi="Arial" w:cs="Arial"/>
          <w:kern w:val="0"/>
          <w:sz w:val="22"/>
          <w:szCs w:val="22"/>
          <w:lang w:val="en-US"/>
          <w14:ligatures w14:val="none"/>
        </w:rPr>
      </w:pPr>
      <w:r w:rsidRPr="00BB6346">
        <w:rPr>
          <w:rFonts w:ascii="Arial" w:eastAsia="Times New Roman" w:hAnsi="Arial" w:cs="Arial"/>
          <w:kern w:val="0"/>
          <w:sz w:val="22"/>
          <w:szCs w:val="22"/>
          <w:lang w:val="en-US"/>
          <w14:ligatures w14:val="none"/>
        </w:rPr>
        <w:t xml:space="preserve">Advisory Council on the Misuse of Drugs (ACMD) (2023) Report on </w:t>
      </w:r>
      <w:proofErr w:type="spellStart"/>
      <w:r w:rsidRPr="00BB6346">
        <w:rPr>
          <w:rFonts w:ascii="Arial" w:eastAsia="Times New Roman" w:hAnsi="Arial" w:cs="Arial"/>
          <w:kern w:val="0"/>
          <w:sz w:val="22"/>
          <w:szCs w:val="22"/>
          <w:lang w:val="en-US"/>
          <w14:ligatures w14:val="none"/>
        </w:rPr>
        <w:t>Nitazenes</w:t>
      </w:r>
      <w:proofErr w:type="spellEnd"/>
      <w:r w:rsidRPr="00BB6346">
        <w:rPr>
          <w:rFonts w:ascii="Arial" w:eastAsia="Times New Roman" w:hAnsi="Arial" w:cs="Arial"/>
          <w:kern w:val="0"/>
          <w:sz w:val="22"/>
          <w:szCs w:val="22"/>
          <w:lang w:val="en-US"/>
          <w14:ligatures w14:val="none"/>
        </w:rPr>
        <w:t>: Assessment of Harm and Response Recommendations. London: Home Office.</w:t>
      </w:r>
    </w:p>
    <w:p w14:paraId="7D06D494" w14:textId="77777777" w:rsidR="0053533C" w:rsidRPr="00BB6346" w:rsidRDefault="0053533C" w:rsidP="00BB1F26">
      <w:pPr>
        <w:pStyle w:val="NoSpacing"/>
        <w:numPr>
          <w:ilvl w:val="0"/>
          <w:numId w:val="39"/>
        </w:numPr>
        <w:rPr>
          <w:rFonts w:ascii="Arial" w:eastAsia="Times New Roman" w:hAnsi="Arial" w:cs="Arial"/>
          <w:kern w:val="0"/>
          <w:sz w:val="22"/>
          <w:szCs w:val="22"/>
          <w:lang w:val="en-US"/>
          <w14:ligatures w14:val="none"/>
        </w:rPr>
      </w:pPr>
      <w:r w:rsidRPr="00BB6346">
        <w:rPr>
          <w:rFonts w:ascii="Arial" w:eastAsia="Times New Roman" w:hAnsi="Arial" w:cs="Arial"/>
          <w:kern w:val="0"/>
          <w:sz w:val="22"/>
          <w:szCs w:val="22"/>
          <w:lang w:val="en-US"/>
          <w14:ligatures w14:val="none"/>
        </w:rPr>
        <w:t>European Monitoring Centre for Drugs and Drug Addiction (EMCDDA) (2024) European Drug Report 2024: Trends and Developments. Luxembourg: Publications Office of the European Union.</w:t>
      </w:r>
    </w:p>
    <w:p w14:paraId="0A162E00" w14:textId="77777777" w:rsidR="0053533C" w:rsidRPr="00BB6346" w:rsidRDefault="0053533C" w:rsidP="00BB1F26">
      <w:pPr>
        <w:pStyle w:val="NoSpacing"/>
        <w:numPr>
          <w:ilvl w:val="0"/>
          <w:numId w:val="39"/>
        </w:numPr>
        <w:rPr>
          <w:rFonts w:ascii="Arial" w:eastAsia="Times New Roman" w:hAnsi="Arial" w:cs="Arial"/>
          <w:kern w:val="0"/>
          <w:sz w:val="22"/>
          <w:szCs w:val="22"/>
          <w:lang w:val="en-US"/>
          <w14:ligatures w14:val="none"/>
        </w:rPr>
      </w:pPr>
      <w:r w:rsidRPr="00BB6346">
        <w:rPr>
          <w:rFonts w:ascii="Arial" w:eastAsia="Times New Roman" w:hAnsi="Arial" w:cs="Arial"/>
          <w:kern w:val="0"/>
          <w:sz w:val="22"/>
          <w:szCs w:val="22"/>
          <w:lang w:val="en-US"/>
          <w14:ligatures w14:val="none"/>
        </w:rPr>
        <w:lastRenderedPageBreak/>
        <w:t>National Early Warning Score (NEWS2) (2017, updated 2023) Royal College of Physicians: NEWS2 Implementation Guidance. London: RCP.</w:t>
      </w:r>
    </w:p>
    <w:p w14:paraId="0FEF6FC6" w14:textId="77777777" w:rsidR="0053533C" w:rsidRPr="00BB6346" w:rsidRDefault="0053533C" w:rsidP="00BB1F26">
      <w:pPr>
        <w:pStyle w:val="NoSpacing"/>
        <w:numPr>
          <w:ilvl w:val="0"/>
          <w:numId w:val="39"/>
        </w:numPr>
        <w:rPr>
          <w:rFonts w:ascii="Arial" w:eastAsia="Times New Roman" w:hAnsi="Arial" w:cs="Arial"/>
          <w:kern w:val="0"/>
          <w:sz w:val="22"/>
          <w:szCs w:val="22"/>
          <w:lang w:val="en-US"/>
          <w14:ligatures w14:val="none"/>
        </w:rPr>
      </w:pPr>
      <w:r w:rsidRPr="00BB6346">
        <w:rPr>
          <w:rFonts w:ascii="Arial" w:eastAsia="Times New Roman" w:hAnsi="Arial" w:cs="Arial"/>
          <w:kern w:val="0"/>
          <w:sz w:val="22"/>
          <w:szCs w:val="22"/>
          <w:lang w:val="en-US"/>
          <w14:ligatures w14:val="none"/>
        </w:rPr>
        <w:t>National Institute for Health and Care Excellence (NICE) (2023) NG64: Drug Misuse Management in Over 16s: Clinical Guidelines. London: NICE.</w:t>
      </w:r>
    </w:p>
    <w:p w14:paraId="6F9FB420" w14:textId="77777777" w:rsidR="0053533C" w:rsidRPr="00BB6346" w:rsidRDefault="0053533C" w:rsidP="00BB1F26">
      <w:pPr>
        <w:pStyle w:val="NoSpacing"/>
        <w:numPr>
          <w:ilvl w:val="0"/>
          <w:numId w:val="39"/>
        </w:numPr>
        <w:rPr>
          <w:rFonts w:ascii="Arial" w:eastAsia="Times New Roman" w:hAnsi="Arial" w:cs="Arial"/>
          <w:kern w:val="0"/>
          <w:sz w:val="22"/>
          <w:szCs w:val="22"/>
          <w:lang w:val="en-US"/>
          <w14:ligatures w14:val="none"/>
        </w:rPr>
      </w:pPr>
      <w:r w:rsidRPr="00BB6346">
        <w:rPr>
          <w:rFonts w:ascii="Arial" w:eastAsia="Times New Roman" w:hAnsi="Arial" w:cs="Arial"/>
          <w:kern w:val="0"/>
          <w:sz w:val="22"/>
          <w:szCs w:val="22"/>
          <w:lang w:val="en-US"/>
          <w14:ligatures w14:val="none"/>
        </w:rPr>
        <w:t>Office for National Statistics (ONS) (2024) Deaths Related to Drug Poisoning in England and Wales: 2023 Registrations. Newport: ONS.</w:t>
      </w:r>
    </w:p>
    <w:p w14:paraId="5CCE2E7A" w14:textId="77777777" w:rsidR="0053533C" w:rsidRPr="00BB6346" w:rsidRDefault="0053533C" w:rsidP="00BB1F26">
      <w:pPr>
        <w:pStyle w:val="NoSpacing"/>
        <w:numPr>
          <w:ilvl w:val="0"/>
          <w:numId w:val="39"/>
        </w:numPr>
        <w:rPr>
          <w:rFonts w:ascii="Arial" w:eastAsia="Times New Roman" w:hAnsi="Arial" w:cs="Arial"/>
          <w:kern w:val="0"/>
          <w:sz w:val="22"/>
          <w:szCs w:val="22"/>
          <w:lang w:val="en-US"/>
          <w14:ligatures w14:val="none"/>
        </w:rPr>
      </w:pPr>
      <w:r w:rsidRPr="00BB6346">
        <w:rPr>
          <w:rFonts w:ascii="Arial" w:eastAsia="Times New Roman" w:hAnsi="Arial" w:cs="Arial"/>
          <w:kern w:val="0"/>
          <w:sz w:val="22"/>
          <w:szCs w:val="22"/>
          <w:lang w:val="en-US"/>
          <w14:ligatures w14:val="none"/>
        </w:rPr>
        <w:t>Public Health England (PHE) / NHS England (2023) Naloxone Implementation and Opioid Overdose Response Guidance for Healthcare Settings. London: NHS England.</w:t>
      </w:r>
    </w:p>
    <w:p w14:paraId="6CD9EC16" w14:textId="77777777" w:rsidR="0053533C" w:rsidRPr="00BB6346" w:rsidRDefault="0053533C" w:rsidP="00BB1F26">
      <w:pPr>
        <w:pStyle w:val="NoSpacing"/>
        <w:numPr>
          <w:ilvl w:val="0"/>
          <w:numId w:val="39"/>
        </w:numPr>
        <w:rPr>
          <w:rFonts w:ascii="Arial" w:eastAsia="Times New Roman" w:hAnsi="Arial" w:cs="Arial"/>
          <w:kern w:val="0"/>
          <w:sz w:val="22"/>
          <w:szCs w:val="22"/>
          <w:lang w:val="en-US"/>
          <w14:ligatures w14:val="none"/>
        </w:rPr>
      </w:pPr>
      <w:r w:rsidRPr="00BB6346">
        <w:rPr>
          <w:rFonts w:ascii="Arial" w:eastAsia="Times New Roman" w:hAnsi="Arial" w:cs="Arial"/>
          <w:kern w:val="0"/>
          <w:sz w:val="22"/>
          <w:szCs w:val="22"/>
          <w:lang w:val="en-US"/>
          <w14:ligatures w14:val="none"/>
        </w:rPr>
        <w:t>Public Health Scotland (2024) Scottish Drug Deaths Taskforce: Emerging Substances Report. Edinburgh: PHS.</w:t>
      </w:r>
    </w:p>
    <w:p w14:paraId="7F430C2A" w14:textId="77777777" w:rsidR="0053533C" w:rsidRPr="00BB6346" w:rsidRDefault="0053533C" w:rsidP="00BB1F26">
      <w:pPr>
        <w:pStyle w:val="NoSpacing"/>
        <w:numPr>
          <w:ilvl w:val="0"/>
          <w:numId w:val="39"/>
        </w:numPr>
        <w:rPr>
          <w:rFonts w:ascii="Arial" w:eastAsia="Times New Roman" w:hAnsi="Arial" w:cs="Arial"/>
          <w:kern w:val="0"/>
          <w:sz w:val="22"/>
          <w:szCs w:val="22"/>
          <w:lang w:val="en-US"/>
          <w14:ligatures w14:val="none"/>
        </w:rPr>
      </w:pPr>
      <w:r w:rsidRPr="00BB6346">
        <w:rPr>
          <w:rFonts w:ascii="Arial" w:eastAsia="Times New Roman" w:hAnsi="Arial" w:cs="Arial"/>
          <w:kern w:val="0"/>
          <w:sz w:val="22"/>
          <w:szCs w:val="22"/>
          <w:lang w:val="en-US"/>
          <w14:ligatures w14:val="none"/>
        </w:rPr>
        <w:t xml:space="preserve">World Health Organization (WHO) (2022) Community Management of Opioid Overdose. 2nd </w:t>
      </w:r>
      <w:proofErr w:type="spellStart"/>
      <w:r w:rsidRPr="00BB6346">
        <w:rPr>
          <w:rFonts w:ascii="Arial" w:eastAsia="Times New Roman" w:hAnsi="Arial" w:cs="Arial"/>
          <w:kern w:val="0"/>
          <w:sz w:val="22"/>
          <w:szCs w:val="22"/>
          <w:lang w:val="en-US"/>
          <w14:ligatures w14:val="none"/>
        </w:rPr>
        <w:t>edn</w:t>
      </w:r>
      <w:proofErr w:type="spellEnd"/>
      <w:r w:rsidRPr="00BB6346">
        <w:rPr>
          <w:rFonts w:ascii="Arial" w:eastAsia="Times New Roman" w:hAnsi="Arial" w:cs="Arial"/>
          <w:kern w:val="0"/>
          <w:sz w:val="22"/>
          <w:szCs w:val="22"/>
          <w:lang w:val="en-US"/>
          <w14:ligatures w14:val="none"/>
        </w:rPr>
        <w:t>. Geneva: WHO.</w:t>
      </w:r>
    </w:p>
    <w:p w14:paraId="4304A371" w14:textId="77777777" w:rsidR="0053533C" w:rsidRPr="0053533C" w:rsidRDefault="0053533C" w:rsidP="0053533C">
      <w:pPr>
        <w:pStyle w:val="NoSpacing"/>
        <w:rPr>
          <w:rFonts w:ascii="Arial" w:hAnsi="Arial" w:cs="Arial"/>
          <w:bCs/>
          <w:lang w:eastAsia="en-GB"/>
        </w:rPr>
      </w:pPr>
    </w:p>
    <w:p w14:paraId="537FBA0C" w14:textId="0D800FF8" w:rsidR="00C63399" w:rsidRDefault="0053533C" w:rsidP="0053533C">
      <w:pPr>
        <w:pStyle w:val="NoSpacing"/>
        <w:rPr>
          <w:rFonts w:ascii="Arial" w:eastAsia="Arial" w:hAnsi="Arial" w:cs="Arial"/>
          <w:b/>
          <w:color w:val="000000" w:themeColor="text1"/>
          <w:lang w:eastAsia="en-GB"/>
        </w:rPr>
      </w:pPr>
      <w:r>
        <w:rPr>
          <w:rFonts w:ascii="Arial" w:hAnsi="Arial" w:cs="Arial"/>
          <w:b/>
          <w:lang w:eastAsia="en-GB"/>
        </w:rPr>
        <w:t>13</w:t>
      </w:r>
      <w:r w:rsidR="00C63399" w:rsidRPr="00B844BD">
        <w:rPr>
          <w:rFonts w:ascii="Arial" w:hAnsi="Arial" w:cs="Arial"/>
          <w:b/>
          <w:lang w:eastAsia="en-GB"/>
        </w:rPr>
        <w:t>.</w:t>
      </w:r>
      <w:r>
        <w:rPr>
          <w:rFonts w:ascii="Arial" w:hAnsi="Arial" w:cs="Arial"/>
          <w:b/>
          <w:lang w:eastAsia="en-GB"/>
        </w:rPr>
        <w:t>0</w:t>
      </w:r>
      <w:r>
        <w:rPr>
          <w:rFonts w:ascii="Arial" w:hAnsi="Arial" w:cs="Arial"/>
          <w:b/>
          <w:lang w:eastAsia="en-GB"/>
        </w:rPr>
        <w:tab/>
      </w:r>
      <w:r w:rsidR="00C63399" w:rsidRPr="00B844BD">
        <w:rPr>
          <w:rFonts w:ascii="Arial" w:hAnsi="Arial" w:cs="Arial"/>
          <w:b/>
          <w:lang w:eastAsia="en-GB"/>
        </w:rPr>
        <w:t>Appendices</w:t>
      </w:r>
    </w:p>
    <w:p w14:paraId="661150FF" w14:textId="77777777" w:rsidR="00C63399" w:rsidRDefault="00C63399" w:rsidP="00C63399">
      <w:pPr>
        <w:spacing w:after="5" w:line="247" w:lineRule="auto"/>
        <w:jc w:val="center"/>
        <w:rPr>
          <w:rFonts w:ascii="Arial" w:eastAsia="Arial" w:hAnsi="Arial" w:cs="Arial"/>
          <w:b/>
          <w:color w:val="000000" w:themeColor="text1"/>
          <w:lang w:eastAsia="en-GB"/>
        </w:rPr>
      </w:pPr>
    </w:p>
    <w:p w14:paraId="35C05406" w14:textId="77777777" w:rsidR="0053533C" w:rsidRDefault="0053533C" w:rsidP="00C63399">
      <w:pPr>
        <w:spacing w:after="5" w:line="247" w:lineRule="auto"/>
        <w:jc w:val="center"/>
        <w:rPr>
          <w:rFonts w:ascii="Arial" w:eastAsia="Arial" w:hAnsi="Arial" w:cs="Arial"/>
          <w:b/>
          <w:color w:val="000000" w:themeColor="text1"/>
          <w:lang w:eastAsia="en-GB"/>
        </w:rPr>
      </w:pPr>
    </w:p>
    <w:p w14:paraId="415D4364" w14:textId="5BE6756B" w:rsidR="00C63399" w:rsidRDefault="00C63399" w:rsidP="00C63399">
      <w:pPr>
        <w:spacing w:after="5" w:line="247" w:lineRule="auto"/>
        <w:jc w:val="center"/>
        <w:rPr>
          <w:rFonts w:ascii="Arial" w:eastAsia="Arial" w:hAnsi="Arial" w:cs="Arial"/>
          <w:b/>
          <w:color w:val="000000" w:themeColor="text1"/>
          <w:lang w:eastAsia="en-GB"/>
        </w:rPr>
      </w:pPr>
      <w:r w:rsidRPr="00B844BD">
        <w:rPr>
          <w:rFonts w:ascii="Arial" w:eastAsia="Arial" w:hAnsi="Arial" w:cs="Arial"/>
          <w:b/>
          <w:color w:val="000000" w:themeColor="text1"/>
          <w:lang w:eastAsia="en-GB"/>
        </w:rPr>
        <w:t>Appendix 1:</w:t>
      </w:r>
      <w:r w:rsidRPr="00B844BD" w:rsidDel="0092588E">
        <w:rPr>
          <w:rFonts w:ascii="Arial" w:eastAsia="Arial" w:hAnsi="Arial" w:cs="Arial"/>
          <w:b/>
          <w:color w:val="000000" w:themeColor="text1"/>
          <w:lang w:eastAsia="en-GB"/>
        </w:rPr>
        <w:t xml:space="preserve"> </w:t>
      </w:r>
      <w:r w:rsidR="00030E1E" w:rsidRPr="00030E1E">
        <w:rPr>
          <w:rFonts w:ascii="Arial" w:eastAsia="Arial" w:hAnsi="Arial" w:cs="Arial"/>
          <w:b/>
          <w:color w:val="000000" w:themeColor="text1"/>
          <w:lang w:eastAsia="en-GB"/>
        </w:rPr>
        <w:t xml:space="preserve">Triple Testing Ordering Kit, includes </w:t>
      </w:r>
      <w:proofErr w:type="spellStart"/>
      <w:proofErr w:type="gramStart"/>
      <w:r w:rsidR="00030E1E" w:rsidRPr="00030E1E">
        <w:rPr>
          <w:rFonts w:ascii="Arial" w:eastAsia="Arial" w:hAnsi="Arial" w:cs="Arial"/>
          <w:b/>
          <w:color w:val="000000" w:themeColor="text1"/>
          <w:lang w:eastAsia="en-GB"/>
        </w:rPr>
        <w:t>Nitaz</w:t>
      </w:r>
      <w:r w:rsidR="009573CE">
        <w:rPr>
          <w:rFonts w:ascii="Arial" w:eastAsia="Arial" w:hAnsi="Arial" w:cs="Arial"/>
          <w:b/>
          <w:color w:val="000000" w:themeColor="text1"/>
          <w:lang w:eastAsia="en-GB"/>
        </w:rPr>
        <w:t>e</w:t>
      </w:r>
      <w:r w:rsidR="00030E1E" w:rsidRPr="00030E1E">
        <w:rPr>
          <w:rFonts w:ascii="Arial" w:eastAsia="Arial" w:hAnsi="Arial" w:cs="Arial"/>
          <w:b/>
          <w:color w:val="000000" w:themeColor="text1"/>
          <w:lang w:eastAsia="en-GB"/>
        </w:rPr>
        <w:t>nes</w:t>
      </w:r>
      <w:proofErr w:type="spellEnd"/>
      <w:r w:rsidR="00030E1E" w:rsidRPr="00030E1E">
        <w:rPr>
          <w:rFonts w:ascii="Arial" w:eastAsia="Arial" w:hAnsi="Arial" w:cs="Arial"/>
          <w:b/>
          <w:color w:val="000000" w:themeColor="text1"/>
          <w:lang w:eastAsia="en-GB"/>
        </w:rPr>
        <w:t xml:space="preserve">  (</w:t>
      </w:r>
      <w:proofErr w:type="gramEnd"/>
      <w:r w:rsidR="00030E1E" w:rsidRPr="00030E1E">
        <w:rPr>
          <w:rFonts w:ascii="Arial" w:eastAsia="Arial" w:hAnsi="Arial" w:cs="Arial"/>
          <w:b/>
          <w:color w:val="000000" w:themeColor="text1"/>
          <w:lang w:eastAsia="en-GB"/>
        </w:rPr>
        <w:t>via Oracle)</w:t>
      </w:r>
    </w:p>
    <w:p w14:paraId="31EF3DBA" w14:textId="2188618E" w:rsidR="00C63399" w:rsidRDefault="00C63399" w:rsidP="00C63399">
      <w:pPr>
        <w:spacing w:after="0" w:line="240" w:lineRule="auto"/>
        <w:jc w:val="center"/>
        <w:rPr>
          <w:rFonts w:ascii="Aptos" w:eastAsia="Aptos" w:hAnsi="Aptos" w:cs="Times New Roman"/>
        </w:rPr>
      </w:pPr>
    </w:p>
    <w:p w14:paraId="43671CAD" w14:textId="3F19D9FC" w:rsidR="0074279B" w:rsidRDefault="00030E1E" w:rsidP="0074279B">
      <w:pPr>
        <w:spacing w:after="0" w:line="240" w:lineRule="auto"/>
        <w:rPr>
          <w:rFonts w:ascii="Aptos" w:eastAsia="Aptos" w:hAnsi="Aptos" w:cs="Times New Roman"/>
        </w:rPr>
      </w:pPr>
      <w:r>
        <w:rPr>
          <w:noProof/>
        </w:rPr>
        <w:drawing>
          <wp:anchor distT="0" distB="0" distL="114300" distR="114300" simplePos="0" relativeHeight="251659264" behindDoc="0" locked="0" layoutInCell="1" allowOverlap="1" wp14:anchorId="5DCC8138" wp14:editId="09863809">
            <wp:simplePos x="0" y="0"/>
            <wp:positionH relativeFrom="column">
              <wp:posOffset>0</wp:posOffset>
            </wp:positionH>
            <wp:positionV relativeFrom="paragraph">
              <wp:posOffset>0</wp:posOffset>
            </wp:positionV>
            <wp:extent cx="5695950" cy="2755900"/>
            <wp:effectExtent l="0" t="0" r="0" b="6350"/>
            <wp:wrapNone/>
            <wp:docPr id="18539214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92149" name="Picture 1" descr="A screenshot of a computer&#10;&#10;AI-generated content may be incorrect."/>
                    <pic:cNvPicPr>
                      <a:picLocks noChangeAspect="1"/>
                    </pic:cNvPicPr>
                  </pic:nvPicPr>
                  <pic:blipFill rotWithShape="1">
                    <a:blip r:embed="rId14"/>
                    <a:srcRect l="1" t="54363" r="621" b="14713"/>
                    <a:stretch>
                      <a:fillRect/>
                    </a:stretch>
                  </pic:blipFill>
                  <pic:spPr bwMode="auto">
                    <a:xfrm>
                      <a:off x="0" y="0"/>
                      <a:ext cx="5695950" cy="2755900"/>
                    </a:xfrm>
                    <a:prstGeom prst="rect">
                      <a:avLst/>
                    </a:prstGeom>
                    <a:ln>
                      <a:noFill/>
                    </a:ln>
                    <a:extLst>
                      <a:ext uri="{53640926-AAD7-44D8-BBD7-CCE9431645EC}">
                        <a14:shadowObscured xmlns:a14="http://schemas.microsoft.com/office/drawing/2010/main"/>
                      </a:ext>
                    </a:extLst>
                  </pic:spPr>
                </pic:pic>
              </a:graphicData>
            </a:graphic>
          </wp:anchor>
        </w:drawing>
      </w:r>
    </w:p>
    <w:p w14:paraId="36C25B68" w14:textId="77777777" w:rsidR="0074279B" w:rsidRDefault="0074279B" w:rsidP="0074279B">
      <w:pPr>
        <w:spacing w:after="0" w:line="240" w:lineRule="auto"/>
        <w:rPr>
          <w:rFonts w:ascii="Aptos" w:eastAsia="Aptos" w:hAnsi="Aptos" w:cs="Times New Roman"/>
        </w:rPr>
      </w:pPr>
    </w:p>
    <w:p w14:paraId="0D81EE06" w14:textId="503A7ACD" w:rsidR="0074279B" w:rsidRPr="0074279B" w:rsidRDefault="0074279B" w:rsidP="0074279B">
      <w:pPr>
        <w:spacing w:after="0" w:line="240" w:lineRule="auto"/>
        <w:rPr>
          <w:rFonts w:ascii="Aptos" w:eastAsia="Aptos" w:hAnsi="Aptos" w:cs="Times New Roman"/>
        </w:rPr>
      </w:pPr>
    </w:p>
    <w:p w14:paraId="7E227451" w14:textId="77777777" w:rsidR="0074279B" w:rsidRPr="0074279B" w:rsidRDefault="0074279B" w:rsidP="0074279B">
      <w:pPr>
        <w:spacing w:after="0" w:line="240" w:lineRule="auto"/>
        <w:rPr>
          <w:rFonts w:ascii="Aptos" w:eastAsia="Aptos" w:hAnsi="Aptos" w:cs="Times New Roman"/>
          <w:b/>
          <w:bCs/>
        </w:rPr>
      </w:pPr>
    </w:p>
    <w:p w14:paraId="421FDFB6" w14:textId="77777777" w:rsidR="00C63399" w:rsidRPr="00E178DC" w:rsidRDefault="00C63399" w:rsidP="00C63399">
      <w:pPr>
        <w:spacing w:after="0" w:line="240" w:lineRule="auto"/>
        <w:jc w:val="center"/>
        <w:rPr>
          <w:rFonts w:ascii="Aptos" w:eastAsia="Aptos" w:hAnsi="Aptos" w:cs="Times New Roman"/>
        </w:rPr>
      </w:pPr>
    </w:p>
    <w:p w14:paraId="5BD62C79" w14:textId="77777777" w:rsidR="00C63399" w:rsidRPr="00E178DC" w:rsidRDefault="00C63399" w:rsidP="00C63399">
      <w:pPr>
        <w:spacing w:after="0" w:line="240" w:lineRule="auto"/>
        <w:jc w:val="center"/>
        <w:rPr>
          <w:rFonts w:ascii="Aptos" w:eastAsia="Aptos" w:hAnsi="Aptos" w:cs="Times New Roman"/>
        </w:rPr>
      </w:pPr>
    </w:p>
    <w:p w14:paraId="4274F240" w14:textId="77777777" w:rsidR="00C63399" w:rsidRPr="00E178DC" w:rsidRDefault="00C63399" w:rsidP="00C63399">
      <w:pPr>
        <w:spacing w:after="0" w:line="240" w:lineRule="auto"/>
        <w:jc w:val="center"/>
        <w:rPr>
          <w:rFonts w:ascii="Aptos" w:eastAsia="Aptos" w:hAnsi="Aptos" w:cs="Times New Roman"/>
        </w:rPr>
      </w:pPr>
    </w:p>
    <w:p w14:paraId="1B7E685B" w14:textId="77777777" w:rsidR="00C63399" w:rsidRPr="00E178DC" w:rsidRDefault="00C63399" w:rsidP="00C63399">
      <w:pPr>
        <w:spacing w:after="0" w:line="240" w:lineRule="auto"/>
        <w:jc w:val="center"/>
        <w:rPr>
          <w:rFonts w:ascii="Aptos" w:eastAsia="Aptos" w:hAnsi="Aptos" w:cs="Times New Roman"/>
        </w:rPr>
      </w:pPr>
    </w:p>
    <w:p w14:paraId="5B761C23" w14:textId="77777777" w:rsidR="00C63399" w:rsidRPr="00E178DC" w:rsidRDefault="00C63399" w:rsidP="00C63399">
      <w:pPr>
        <w:rPr>
          <w:rFonts w:ascii="Aptos" w:eastAsia="Aptos" w:hAnsi="Aptos" w:cs="Times New Roman"/>
        </w:rPr>
      </w:pPr>
    </w:p>
    <w:p w14:paraId="5D224394" w14:textId="77777777" w:rsidR="00C63399" w:rsidRPr="00E178DC" w:rsidRDefault="00C63399" w:rsidP="00C63399">
      <w:pPr>
        <w:rPr>
          <w:rFonts w:ascii="Aptos" w:eastAsia="Aptos" w:hAnsi="Aptos" w:cs="Times New Roman"/>
        </w:rPr>
      </w:pPr>
    </w:p>
    <w:p w14:paraId="62A96623" w14:textId="77777777" w:rsidR="006D1FB6" w:rsidRDefault="006D1FB6">
      <w:pPr>
        <w:rPr>
          <w:rFonts w:ascii="Arial" w:eastAsia="Arial" w:hAnsi="Arial" w:cs="Arial"/>
          <w:b/>
          <w:color w:val="000000" w:themeColor="text1"/>
          <w:lang w:eastAsia="en-GB"/>
        </w:rPr>
      </w:pPr>
      <w:r>
        <w:rPr>
          <w:rFonts w:ascii="Arial" w:eastAsia="Arial" w:hAnsi="Arial" w:cs="Arial"/>
          <w:b/>
          <w:color w:val="000000" w:themeColor="text1"/>
          <w:lang w:eastAsia="en-GB"/>
        </w:rPr>
        <w:br w:type="page"/>
      </w:r>
    </w:p>
    <w:p w14:paraId="5F8D6CFB" w14:textId="5F241F12" w:rsidR="000249CE" w:rsidRDefault="000249CE" w:rsidP="000249CE">
      <w:pPr>
        <w:spacing w:after="5" w:line="247" w:lineRule="auto"/>
        <w:jc w:val="center"/>
        <w:rPr>
          <w:rFonts w:ascii="Arial" w:eastAsia="Arial" w:hAnsi="Arial" w:cs="Arial"/>
          <w:b/>
          <w:color w:val="000000" w:themeColor="text1"/>
          <w:lang w:eastAsia="en-GB"/>
        </w:rPr>
      </w:pPr>
      <w:r w:rsidRPr="00B844BD">
        <w:rPr>
          <w:rFonts w:ascii="Arial" w:eastAsia="Arial" w:hAnsi="Arial" w:cs="Arial"/>
          <w:b/>
          <w:color w:val="000000" w:themeColor="text1"/>
          <w:lang w:eastAsia="en-GB"/>
        </w:rPr>
        <w:lastRenderedPageBreak/>
        <w:t xml:space="preserve">Appendix 2: </w:t>
      </w:r>
      <w:r w:rsidR="00030E1E" w:rsidRPr="00030E1E">
        <w:rPr>
          <w:rFonts w:ascii="Arial" w:eastAsia="Arial" w:hAnsi="Arial" w:cs="Arial"/>
          <w:b/>
          <w:color w:val="000000" w:themeColor="text1"/>
          <w:lang w:eastAsia="en-GB"/>
        </w:rPr>
        <w:t xml:space="preserve">Key </w:t>
      </w:r>
      <w:r w:rsidR="00174574">
        <w:rPr>
          <w:rFonts w:ascii="Arial" w:eastAsia="Arial" w:hAnsi="Arial" w:cs="Arial"/>
          <w:b/>
          <w:color w:val="000000" w:themeColor="text1"/>
          <w:lang w:eastAsia="en-GB"/>
        </w:rPr>
        <w:t>T</w:t>
      </w:r>
      <w:r w:rsidR="00030E1E" w:rsidRPr="00030E1E">
        <w:rPr>
          <w:rFonts w:ascii="Arial" w:eastAsia="Arial" w:hAnsi="Arial" w:cs="Arial"/>
          <w:b/>
          <w:color w:val="000000" w:themeColor="text1"/>
          <w:lang w:eastAsia="en-GB"/>
        </w:rPr>
        <w:t>erms</w:t>
      </w:r>
    </w:p>
    <w:p w14:paraId="1C1E9B96" w14:textId="77777777" w:rsidR="00030E1E" w:rsidRPr="000A05F0" w:rsidRDefault="00030E1E" w:rsidP="000249CE">
      <w:pPr>
        <w:spacing w:after="5" w:line="247" w:lineRule="auto"/>
        <w:jc w:val="center"/>
        <w:rPr>
          <w:rFonts w:ascii="Arial" w:eastAsia="Arial" w:hAnsi="Arial" w:cs="Arial"/>
          <w:b/>
          <w:color w:val="000000" w:themeColor="text1"/>
          <w:sz w:val="22"/>
          <w:szCs w:val="22"/>
          <w:lang w:eastAsia="en-GB"/>
        </w:rPr>
      </w:pPr>
    </w:p>
    <w:p w14:paraId="62003777" w14:textId="77777777" w:rsidR="00030E1E" w:rsidRPr="000A05F0" w:rsidRDefault="00030E1E" w:rsidP="00030E1E">
      <w:pPr>
        <w:spacing w:after="5" w:line="247" w:lineRule="auto"/>
        <w:rPr>
          <w:rFonts w:ascii="Arial" w:eastAsia="Arial" w:hAnsi="Arial" w:cs="Arial"/>
          <w:bCs/>
          <w:color w:val="000000" w:themeColor="text1"/>
          <w:sz w:val="22"/>
          <w:szCs w:val="22"/>
          <w:lang w:eastAsia="en-GB"/>
        </w:rPr>
      </w:pPr>
      <w:r w:rsidRPr="000A05F0">
        <w:rPr>
          <w:rFonts w:ascii="Arial" w:eastAsia="Arial" w:hAnsi="Arial" w:cs="Arial"/>
          <w:b/>
          <w:bCs/>
          <w:color w:val="000000" w:themeColor="text1"/>
          <w:sz w:val="22"/>
          <w:szCs w:val="22"/>
          <w:lang w:eastAsia="en-GB"/>
        </w:rPr>
        <w:t>Naloxone Injection</w:t>
      </w:r>
      <w:r w:rsidRPr="000A05F0">
        <w:rPr>
          <w:rFonts w:ascii="Arial" w:eastAsia="Arial" w:hAnsi="Arial" w:cs="Arial"/>
          <w:bCs/>
          <w:color w:val="000000" w:themeColor="text1"/>
          <w:sz w:val="22"/>
          <w:szCs w:val="22"/>
          <w:lang w:eastAsia="en-GB"/>
        </w:rPr>
        <w:t xml:space="preserve"> temporarily reverses the effect of opioid drugs such as; heroin, methadone, fentanyl, tramadol, oxycodone and buprenorphine. Naloxone works by displacing opioid drug molecules from the receptors in the brain and body.</w:t>
      </w:r>
    </w:p>
    <w:p w14:paraId="053CFA55" w14:textId="77777777" w:rsidR="00030E1E" w:rsidRPr="000A05F0" w:rsidRDefault="00030E1E" w:rsidP="00030E1E">
      <w:pPr>
        <w:spacing w:after="5" w:line="247" w:lineRule="auto"/>
        <w:rPr>
          <w:rFonts w:ascii="Arial" w:eastAsia="Arial" w:hAnsi="Arial" w:cs="Arial"/>
          <w:b/>
          <w:bCs/>
          <w:color w:val="000000" w:themeColor="text1"/>
          <w:sz w:val="22"/>
          <w:szCs w:val="22"/>
          <w:lang w:eastAsia="en-GB"/>
        </w:rPr>
      </w:pPr>
    </w:p>
    <w:p w14:paraId="3D5CB622" w14:textId="44DA495B" w:rsidR="00030E1E" w:rsidRPr="000A05F0" w:rsidRDefault="00030E1E" w:rsidP="00030E1E">
      <w:pPr>
        <w:spacing w:after="5" w:line="247" w:lineRule="auto"/>
        <w:rPr>
          <w:rFonts w:ascii="Arial" w:eastAsia="Arial" w:hAnsi="Arial" w:cs="Arial"/>
          <w:bCs/>
          <w:color w:val="000000" w:themeColor="text1"/>
          <w:sz w:val="22"/>
          <w:szCs w:val="22"/>
          <w:lang w:eastAsia="en-GB"/>
        </w:rPr>
      </w:pPr>
      <w:r w:rsidRPr="000A05F0">
        <w:rPr>
          <w:rFonts w:ascii="Arial" w:eastAsia="Arial" w:hAnsi="Arial" w:cs="Arial"/>
          <w:b/>
          <w:bCs/>
          <w:color w:val="000000" w:themeColor="text1"/>
          <w:sz w:val="22"/>
          <w:szCs w:val="22"/>
          <w:lang w:eastAsia="en-GB"/>
        </w:rPr>
        <w:t xml:space="preserve">NEWS2 - </w:t>
      </w:r>
      <w:r w:rsidRPr="000A05F0">
        <w:rPr>
          <w:rFonts w:ascii="Arial" w:eastAsia="Arial" w:hAnsi="Arial" w:cs="Arial"/>
          <w:bCs/>
          <w:color w:val="000000" w:themeColor="text1"/>
          <w:sz w:val="22"/>
          <w:szCs w:val="22"/>
          <w:lang w:eastAsia="en-GB"/>
        </w:rPr>
        <w:t xml:space="preserve">ELFT expects staff within mental health settings to use the National Early Warning Score (NEWS2) tool, as recommended by NHSE. </w:t>
      </w:r>
    </w:p>
    <w:p w14:paraId="28C41164" w14:textId="77777777" w:rsidR="00030E1E" w:rsidRPr="000A05F0" w:rsidRDefault="00030E1E" w:rsidP="00030E1E">
      <w:pPr>
        <w:spacing w:after="5" w:line="247" w:lineRule="auto"/>
        <w:rPr>
          <w:rFonts w:ascii="Arial" w:eastAsia="Arial" w:hAnsi="Arial" w:cs="Arial"/>
          <w:bCs/>
          <w:color w:val="000000" w:themeColor="text1"/>
          <w:sz w:val="22"/>
          <w:szCs w:val="22"/>
          <w:lang w:eastAsia="en-GB"/>
        </w:rPr>
      </w:pPr>
      <w:hyperlink r:id="rId15" w:history="1">
        <w:r w:rsidRPr="000A05F0">
          <w:rPr>
            <w:rStyle w:val="Hyperlink"/>
            <w:rFonts w:ascii="Arial" w:eastAsia="Arial" w:hAnsi="Arial" w:cs="Arial"/>
            <w:bCs/>
            <w:sz w:val="22"/>
            <w:szCs w:val="22"/>
            <w:lang w:eastAsia="en-GB"/>
          </w:rPr>
          <w:t>https://www.rcp.ac.uk/improving-care/resources/national-early-warning-score-news-2/</w:t>
        </w:r>
      </w:hyperlink>
      <w:r w:rsidRPr="000A05F0">
        <w:rPr>
          <w:rFonts w:ascii="Arial" w:eastAsia="Arial" w:hAnsi="Arial" w:cs="Arial"/>
          <w:bCs/>
          <w:color w:val="000000" w:themeColor="text1"/>
          <w:sz w:val="22"/>
          <w:szCs w:val="22"/>
          <w:lang w:eastAsia="en-GB"/>
        </w:rPr>
        <w:t xml:space="preserve"> </w:t>
      </w:r>
    </w:p>
    <w:p w14:paraId="04DBF768" w14:textId="77777777" w:rsidR="00030E1E" w:rsidRPr="000A05F0" w:rsidRDefault="00030E1E" w:rsidP="00030E1E">
      <w:pPr>
        <w:spacing w:after="5" w:line="247" w:lineRule="auto"/>
        <w:rPr>
          <w:rFonts w:ascii="Arial" w:eastAsia="Arial" w:hAnsi="Arial" w:cs="Arial"/>
          <w:bCs/>
          <w:color w:val="000000" w:themeColor="text1"/>
          <w:sz w:val="22"/>
          <w:szCs w:val="22"/>
          <w:lang w:eastAsia="en-GB"/>
        </w:rPr>
      </w:pPr>
      <w:hyperlink r:id="rId16" w:history="1">
        <w:r w:rsidRPr="000A05F0">
          <w:rPr>
            <w:rStyle w:val="Hyperlink"/>
            <w:rFonts w:ascii="Arial" w:eastAsia="Arial" w:hAnsi="Arial" w:cs="Arial"/>
            <w:bCs/>
            <w:sz w:val="22"/>
            <w:szCs w:val="22"/>
            <w:lang w:eastAsia="en-GB"/>
          </w:rPr>
          <w:t>https://vimeo.com/402507826</w:t>
        </w:r>
      </w:hyperlink>
    </w:p>
    <w:p w14:paraId="05AF0E9A" w14:textId="77777777" w:rsidR="00030E1E" w:rsidRPr="000A05F0" w:rsidRDefault="00030E1E" w:rsidP="00030E1E">
      <w:pPr>
        <w:spacing w:after="5" w:line="247" w:lineRule="auto"/>
        <w:rPr>
          <w:rFonts w:ascii="Arial" w:eastAsia="Arial" w:hAnsi="Arial" w:cs="Arial"/>
          <w:bCs/>
          <w:color w:val="000000" w:themeColor="text1"/>
          <w:sz w:val="22"/>
          <w:szCs w:val="22"/>
          <w:lang w:eastAsia="en-GB"/>
        </w:rPr>
      </w:pPr>
      <w:r w:rsidRPr="000A05F0">
        <w:rPr>
          <w:rFonts w:ascii="Arial" w:eastAsia="Arial" w:hAnsi="Arial" w:cs="Arial"/>
          <w:bCs/>
          <w:color w:val="000000" w:themeColor="text1"/>
          <w:sz w:val="22"/>
          <w:szCs w:val="22"/>
          <w:lang w:eastAsia="en-GB"/>
        </w:rPr>
        <w:t>Staff should be confident in and understand the use of NEWS2 to record the service user’s vital signs, how the early warning system works, and when to escalate swiftly to a senior clinician when needed. Staff are expected to upload physical health measurements at point of care and ensure safe and timely interventions as required.</w:t>
      </w:r>
    </w:p>
    <w:p w14:paraId="27CFD7CE" w14:textId="77777777" w:rsidR="00030E1E" w:rsidRPr="000A05F0" w:rsidRDefault="00030E1E" w:rsidP="00030E1E">
      <w:pPr>
        <w:spacing w:after="5" w:line="247" w:lineRule="auto"/>
        <w:rPr>
          <w:rFonts w:ascii="Arial" w:eastAsia="Arial" w:hAnsi="Arial" w:cs="Arial"/>
          <w:bCs/>
          <w:color w:val="000000" w:themeColor="text1"/>
          <w:sz w:val="22"/>
          <w:szCs w:val="22"/>
          <w:lang w:eastAsia="en-GB"/>
        </w:rPr>
      </w:pPr>
      <w:r w:rsidRPr="000A05F0">
        <w:rPr>
          <w:rFonts w:ascii="Arial" w:eastAsia="Arial" w:hAnsi="Arial" w:cs="Arial"/>
          <w:bCs/>
          <w:color w:val="000000" w:themeColor="text1"/>
          <w:sz w:val="22"/>
          <w:szCs w:val="22"/>
          <w:lang w:eastAsia="en-GB"/>
        </w:rPr>
        <w:t xml:space="preserve">An electronic version of NEWS2 is accessible on </w:t>
      </w:r>
      <w:proofErr w:type="spellStart"/>
      <w:r w:rsidRPr="000A05F0">
        <w:rPr>
          <w:rFonts w:ascii="Arial" w:eastAsia="Arial" w:hAnsi="Arial" w:cs="Arial"/>
          <w:bCs/>
          <w:color w:val="000000" w:themeColor="text1"/>
          <w:sz w:val="22"/>
          <w:szCs w:val="22"/>
          <w:lang w:eastAsia="en-GB"/>
        </w:rPr>
        <w:t>RiO</w:t>
      </w:r>
      <w:proofErr w:type="spellEnd"/>
      <w:r w:rsidRPr="000A05F0">
        <w:rPr>
          <w:rFonts w:ascii="Arial" w:eastAsia="Arial" w:hAnsi="Arial" w:cs="Arial"/>
          <w:bCs/>
          <w:color w:val="000000" w:themeColor="text1"/>
          <w:sz w:val="22"/>
          <w:szCs w:val="22"/>
          <w:lang w:eastAsia="en-GB"/>
        </w:rPr>
        <w:t xml:space="preserve">. Any use of hard copy NEWS2 forms should be uploaded onto </w:t>
      </w:r>
      <w:proofErr w:type="spellStart"/>
      <w:r w:rsidRPr="000A05F0">
        <w:rPr>
          <w:rFonts w:ascii="Arial" w:eastAsia="Arial" w:hAnsi="Arial" w:cs="Arial"/>
          <w:bCs/>
          <w:color w:val="000000" w:themeColor="text1"/>
          <w:sz w:val="22"/>
          <w:szCs w:val="22"/>
          <w:lang w:eastAsia="en-GB"/>
        </w:rPr>
        <w:t>RiO</w:t>
      </w:r>
      <w:proofErr w:type="spellEnd"/>
      <w:r w:rsidRPr="000A05F0">
        <w:rPr>
          <w:rFonts w:ascii="Arial" w:eastAsia="Arial" w:hAnsi="Arial" w:cs="Arial"/>
          <w:bCs/>
          <w:color w:val="000000" w:themeColor="text1"/>
          <w:sz w:val="22"/>
          <w:szCs w:val="22"/>
          <w:lang w:eastAsia="en-GB"/>
        </w:rPr>
        <w:t xml:space="preserve"> after completion.</w:t>
      </w:r>
    </w:p>
    <w:p w14:paraId="6B96B39A" w14:textId="77777777" w:rsidR="00030E1E" w:rsidRPr="000A05F0" w:rsidRDefault="00030E1E" w:rsidP="00030E1E">
      <w:pPr>
        <w:spacing w:after="5" w:line="247" w:lineRule="auto"/>
        <w:rPr>
          <w:rFonts w:ascii="Arial" w:eastAsia="Arial" w:hAnsi="Arial" w:cs="Arial"/>
          <w:bCs/>
          <w:color w:val="000000" w:themeColor="text1"/>
          <w:sz w:val="22"/>
          <w:szCs w:val="22"/>
          <w:lang w:eastAsia="en-GB"/>
        </w:rPr>
      </w:pPr>
      <w:r w:rsidRPr="000A05F0">
        <w:rPr>
          <w:rFonts w:ascii="Arial" w:eastAsia="Arial" w:hAnsi="Arial" w:cs="Arial"/>
          <w:bCs/>
          <w:color w:val="000000" w:themeColor="text1"/>
          <w:sz w:val="22"/>
          <w:szCs w:val="22"/>
          <w:lang w:eastAsia="en-GB"/>
        </w:rPr>
        <w:t xml:space="preserve">NEWS2 should be used as an aid to clinical assessment.  It is not a substitute for clinical judgment or from the need to escalate concerns if needed.   Concerns about a service user’s clinical condition should prompt a clinical review, irrespective of the NEWS2 score. </w:t>
      </w:r>
    </w:p>
    <w:p w14:paraId="433434CC" w14:textId="77777777" w:rsidR="00030E1E" w:rsidRPr="000A05F0" w:rsidRDefault="00030E1E" w:rsidP="00030E1E">
      <w:pPr>
        <w:spacing w:after="5" w:line="247" w:lineRule="auto"/>
        <w:rPr>
          <w:rFonts w:ascii="Arial" w:eastAsia="Arial" w:hAnsi="Arial" w:cs="Arial"/>
          <w:b/>
          <w:bCs/>
          <w:color w:val="000000" w:themeColor="text1"/>
          <w:sz w:val="22"/>
          <w:szCs w:val="22"/>
          <w:lang w:eastAsia="en-GB"/>
        </w:rPr>
      </w:pPr>
    </w:p>
    <w:p w14:paraId="0F751CE0" w14:textId="29F55114" w:rsidR="00030E1E" w:rsidRPr="000A05F0" w:rsidRDefault="00030E1E" w:rsidP="00030E1E">
      <w:pPr>
        <w:spacing w:after="5" w:line="247" w:lineRule="auto"/>
        <w:rPr>
          <w:rFonts w:ascii="Arial" w:eastAsia="Arial" w:hAnsi="Arial" w:cs="Arial"/>
          <w:bCs/>
          <w:color w:val="000000" w:themeColor="text1"/>
          <w:sz w:val="22"/>
          <w:szCs w:val="22"/>
          <w:lang w:eastAsia="en-GB"/>
        </w:rPr>
      </w:pPr>
      <w:r w:rsidRPr="000A05F0">
        <w:rPr>
          <w:rFonts w:ascii="Arial" w:eastAsia="Arial" w:hAnsi="Arial" w:cs="Arial"/>
          <w:b/>
          <w:bCs/>
          <w:color w:val="000000" w:themeColor="text1"/>
          <w:sz w:val="22"/>
          <w:szCs w:val="22"/>
          <w:lang w:eastAsia="en-GB"/>
        </w:rPr>
        <w:t xml:space="preserve">MEWS </w:t>
      </w:r>
      <w:r w:rsidRPr="000A05F0">
        <w:rPr>
          <w:rFonts w:ascii="Arial" w:eastAsia="Arial" w:hAnsi="Arial" w:cs="Arial"/>
          <w:bCs/>
          <w:color w:val="000000" w:themeColor="text1"/>
          <w:sz w:val="22"/>
          <w:szCs w:val="22"/>
          <w:lang w:eastAsia="en-GB"/>
        </w:rPr>
        <w:t xml:space="preserve">- NEWS2 as an early warning tool is not designed for use with service users who are pregnant, because the physiological response to acute illness can be modified in pregnancy and post-partum. </w:t>
      </w:r>
    </w:p>
    <w:p w14:paraId="1AE16FA8" w14:textId="77777777" w:rsidR="00030E1E" w:rsidRPr="000A05F0" w:rsidRDefault="00030E1E" w:rsidP="00030E1E">
      <w:pPr>
        <w:spacing w:after="5" w:line="247" w:lineRule="auto"/>
        <w:rPr>
          <w:rFonts w:ascii="Arial" w:eastAsia="Arial" w:hAnsi="Arial" w:cs="Arial"/>
          <w:bCs/>
          <w:color w:val="000000" w:themeColor="text1"/>
          <w:sz w:val="22"/>
          <w:szCs w:val="22"/>
          <w:lang w:eastAsia="en-GB"/>
        </w:rPr>
      </w:pPr>
      <w:r w:rsidRPr="000A05F0">
        <w:rPr>
          <w:rFonts w:ascii="Arial" w:eastAsia="Arial" w:hAnsi="Arial" w:cs="Arial"/>
          <w:bCs/>
          <w:color w:val="000000" w:themeColor="text1"/>
          <w:sz w:val="22"/>
          <w:szCs w:val="22"/>
          <w:lang w:eastAsia="en-GB"/>
        </w:rPr>
        <w:t xml:space="preserve">The Maternity Early Warning Score (MEWS) tool can be used from day one of pregnancy.  The Scottish safety programme recommends using MEWS up to six weeks after giving birth. Although NEWS2 can be used up to about week 18 of pregnancy, it should not be used after this time or for up to six weeks after giving birth. </w:t>
      </w:r>
    </w:p>
    <w:p w14:paraId="55852EEF" w14:textId="77777777" w:rsidR="00030E1E" w:rsidRPr="000A05F0" w:rsidRDefault="00030E1E" w:rsidP="00030E1E">
      <w:pPr>
        <w:spacing w:after="5" w:line="247" w:lineRule="auto"/>
        <w:rPr>
          <w:rFonts w:ascii="Arial" w:eastAsia="Arial" w:hAnsi="Arial" w:cs="Arial"/>
          <w:bCs/>
          <w:color w:val="000000" w:themeColor="text1"/>
          <w:sz w:val="22"/>
          <w:szCs w:val="22"/>
          <w:lang w:eastAsia="en-GB"/>
        </w:rPr>
      </w:pPr>
      <w:r w:rsidRPr="000A05F0">
        <w:rPr>
          <w:rFonts w:ascii="Arial" w:eastAsia="Arial" w:hAnsi="Arial" w:cs="Arial"/>
          <w:bCs/>
          <w:color w:val="000000" w:themeColor="text1"/>
          <w:sz w:val="22"/>
          <w:szCs w:val="22"/>
          <w:lang w:eastAsia="en-GB"/>
        </w:rPr>
        <w:t xml:space="preserve">If staff are unclear about the use of MEWS, or other aspects of the management of pregnant service users, advice should be sought from the medical team and, if appropriate, from perinatal services.  </w:t>
      </w:r>
    </w:p>
    <w:p w14:paraId="71667BC9" w14:textId="77777777" w:rsidR="00030E1E" w:rsidRPr="000A05F0" w:rsidRDefault="00030E1E" w:rsidP="00030E1E">
      <w:pPr>
        <w:spacing w:after="5" w:line="247" w:lineRule="auto"/>
        <w:rPr>
          <w:rFonts w:ascii="Arial" w:eastAsia="Arial" w:hAnsi="Arial" w:cs="Arial"/>
          <w:bCs/>
          <w:color w:val="000000" w:themeColor="text1"/>
          <w:sz w:val="22"/>
          <w:szCs w:val="22"/>
          <w:lang w:eastAsia="en-GB"/>
        </w:rPr>
      </w:pPr>
      <w:r w:rsidRPr="000A05F0">
        <w:rPr>
          <w:rFonts w:ascii="Arial" w:eastAsia="Arial" w:hAnsi="Arial" w:cs="Arial"/>
          <w:bCs/>
          <w:color w:val="000000" w:themeColor="text1"/>
          <w:sz w:val="22"/>
          <w:szCs w:val="22"/>
          <w:lang w:eastAsia="en-GB"/>
        </w:rPr>
        <w:t>As for NEWS2, MEWS should be used as an aid to clinical assessment.  It is not a substitute for clinical judgment or from the need to escalate concerns if needed.  Concerns about a service user’s clinical condition should prompt a clinical review, irrespective of the MEWS score.</w:t>
      </w:r>
    </w:p>
    <w:p w14:paraId="40F8F5AA" w14:textId="77777777" w:rsidR="00030E1E" w:rsidRPr="000A05F0" w:rsidRDefault="00030E1E" w:rsidP="00030E1E">
      <w:pPr>
        <w:spacing w:after="5" w:line="247" w:lineRule="auto"/>
        <w:rPr>
          <w:rFonts w:ascii="Arial" w:eastAsia="Arial" w:hAnsi="Arial" w:cs="Arial"/>
          <w:b/>
          <w:bCs/>
          <w:color w:val="000000" w:themeColor="text1"/>
          <w:sz w:val="22"/>
          <w:szCs w:val="22"/>
          <w:lang w:eastAsia="en-GB"/>
        </w:rPr>
      </w:pPr>
    </w:p>
    <w:p w14:paraId="03A7BC9E" w14:textId="009721D1" w:rsidR="00030E1E" w:rsidRPr="000A05F0" w:rsidRDefault="00030E1E" w:rsidP="00030E1E">
      <w:pPr>
        <w:spacing w:after="5" w:line="247" w:lineRule="auto"/>
        <w:rPr>
          <w:rFonts w:ascii="Arial" w:eastAsia="Arial" w:hAnsi="Arial" w:cs="Arial"/>
          <w:bCs/>
          <w:color w:val="000000" w:themeColor="text1"/>
          <w:sz w:val="22"/>
          <w:szCs w:val="22"/>
          <w:lang w:eastAsia="en-GB"/>
        </w:rPr>
      </w:pPr>
      <w:r w:rsidRPr="000A05F0">
        <w:rPr>
          <w:rFonts w:ascii="Arial" w:eastAsia="Arial" w:hAnsi="Arial" w:cs="Arial"/>
          <w:b/>
          <w:bCs/>
          <w:color w:val="000000" w:themeColor="text1"/>
          <w:sz w:val="22"/>
          <w:szCs w:val="22"/>
          <w:lang w:eastAsia="en-GB"/>
        </w:rPr>
        <w:t xml:space="preserve">Vital Signs - </w:t>
      </w:r>
      <w:r w:rsidRPr="000A05F0">
        <w:rPr>
          <w:rFonts w:ascii="Arial" w:eastAsia="Arial" w:hAnsi="Arial" w:cs="Arial"/>
          <w:bCs/>
          <w:color w:val="000000" w:themeColor="text1"/>
          <w:sz w:val="22"/>
          <w:szCs w:val="22"/>
          <w:lang w:eastAsia="en-GB"/>
        </w:rPr>
        <w:t xml:space="preserve">This policy uses the term vital signs throughout, rather than observations, to avoid any confusion with mental health supportive observations. </w:t>
      </w:r>
    </w:p>
    <w:p w14:paraId="54FBB0C5" w14:textId="77777777" w:rsidR="00030E1E" w:rsidRDefault="00030E1E" w:rsidP="00030E1E">
      <w:pPr>
        <w:spacing w:after="5" w:line="247" w:lineRule="auto"/>
        <w:rPr>
          <w:rFonts w:ascii="Arial" w:eastAsia="Arial" w:hAnsi="Arial" w:cs="Arial"/>
          <w:bCs/>
          <w:color w:val="000000" w:themeColor="text1"/>
          <w:sz w:val="22"/>
          <w:szCs w:val="22"/>
          <w:lang w:eastAsia="en-GB"/>
        </w:rPr>
      </w:pPr>
      <w:r w:rsidRPr="000A05F0">
        <w:rPr>
          <w:rFonts w:ascii="Arial" w:eastAsia="Arial" w:hAnsi="Arial" w:cs="Arial"/>
          <w:bCs/>
          <w:color w:val="000000" w:themeColor="text1"/>
          <w:sz w:val="22"/>
          <w:szCs w:val="22"/>
          <w:lang w:eastAsia="en-GB"/>
        </w:rPr>
        <w:t xml:space="preserve">A set of vital signs would normally include measuring respiratory rate, pulse, blood pressure, and temperature.  Oxygen saturation would usually also be taken at the same time. Additional vital signs include blood sugar level and hydration status.  Other vital signs include: weight, height and body mass index. The presence or absence of pain is also sometimes described as a vital sign, and staff should certainly always take pain into consideration when assessing physical health. </w:t>
      </w:r>
    </w:p>
    <w:p w14:paraId="5DD56718" w14:textId="77777777" w:rsidR="000A05F0" w:rsidRPr="000A05F0" w:rsidRDefault="000A05F0" w:rsidP="00030E1E">
      <w:pPr>
        <w:spacing w:after="5" w:line="247" w:lineRule="auto"/>
        <w:rPr>
          <w:rFonts w:ascii="Arial" w:eastAsia="Arial" w:hAnsi="Arial" w:cs="Arial"/>
          <w:bCs/>
          <w:color w:val="000000" w:themeColor="text1"/>
          <w:sz w:val="20"/>
          <w:szCs w:val="20"/>
          <w:lang w:eastAsia="en-GB"/>
        </w:rPr>
      </w:pPr>
    </w:p>
    <w:p w14:paraId="56B95852" w14:textId="77777777" w:rsidR="00030E1E" w:rsidRPr="000A05F0" w:rsidRDefault="00030E1E" w:rsidP="00030E1E">
      <w:pPr>
        <w:spacing w:after="5" w:line="247" w:lineRule="auto"/>
        <w:rPr>
          <w:rFonts w:ascii="Arial" w:eastAsia="Arial" w:hAnsi="Arial" w:cs="Arial"/>
          <w:bCs/>
          <w:color w:val="000000" w:themeColor="text1"/>
          <w:sz w:val="22"/>
          <w:szCs w:val="22"/>
          <w:lang w:eastAsia="en-GB"/>
        </w:rPr>
      </w:pPr>
      <w:r w:rsidRPr="000A05F0">
        <w:rPr>
          <w:rFonts w:ascii="Arial" w:eastAsia="Arial" w:hAnsi="Arial" w:cs="Arial"/>
          <w:bCs/>
          <w:color w:val="000000" w:themeColor="text1"/>
          <w:sz w:val="22"/>
          <w:szCs w:val="22"/>
          <w:lang w:eastAsia="en-GB"/>
        </w:rPr>
        <w:t xml:space="preserve">Taking vital signs should also always go hand in hand with considering the service user’s overall physical presentation and, where possible, considering any information from carers, friends and family. </w:t>
      </w:r>
    </w:p>
    <w:p w14:paraId="1F7E2B11" w14:textId="77777777" w:rsidR="00030E1E" w:rsidRPr="000A05F0" w:rsidRDefault="00030E1E" w:rsidP="00030E1E">
      <w:pPr>
        <w:spacing w:after="5" w:line="247" w:lineRule="auto"/>
        <w:rPr>
          <w:rFonts w:ascii="Arial" w:eastAsia="Arial" w:hAnsi="Arial" w:cs="Arial"/>
          <w:bCs/>
          <w:color w:val="000000" w:themeColor="text1"/>
          <w:sz w:val="22"/>
          <w:szCs w:val="22"/>
          <w:lang w:eastAsia="en-GB"/>
        </w:rPr>
      </w:pPr>
      <w:r w:rsidRPr="000A05F0">
        <w:rPr>
          <w:rFonts w:ascii="Arial" w:eastAsia="Arial" w:hAnsi="Arial" w:cs="Arial"/>
          <w:bCs/>
          <w:color w:val="000000" w:themeColor="text1"/>
          <w:sz w:val="22"/>
          <w:szCs w:val="22"/>
          <w:lang w:eastAsia="en-GB"/>
        </w:rPr>
        <w:t xml:space="preserve">Although staff are encouraged to be confident in taking a manual pulse or measuring blood pressure using a sphygmomanometer and stethoscope, the use of electronic vital signs monitors is standard in all inpatient areas in the Trust, and their use is perfectly acceptable. The Trust’s Medical Devices Policy sets out expectations for maintenance and calibration of these monitors. </w:t>
      </w:r>
    </w:p>
    <w:p w14:paraId="4646E685" w14:textId="77777777" w:rsidR="00030E1E" w:rsidRPr="000A05F0" w:rsidRDefault="00030E1E" w:rsidP="00030E1E">
      <w:pPr>
        <w:spacing w:after="5" w:line="247" w:lineRule="auto"/>
        <w:rPr>
          <w:rFonts w:ascii="Arial" w:eastAsia="Arial" w:hAnsi="Arial" w:cs="Arial"/>
          <w:bCs/>
          <w:color w:val="000000" w:themeColor="text1"/>
          <w:sz w:val="22"/>
          <w:szCs w:val="22"/>
          <w:lang w:eastAsia="en-GB"/>
        </w:rPr>
      </w:pPr>
      <w:r w:rsidRPr="000A05F0">
        <w:rPr>
          <w:rFonts w:ascii="Arial" w:eastAsia="Arial" w:hAnsi="Arial" w:cs="Arial"/>
          <w:bCs/>
          <w:color w:val="000000" w:themeColor="text1"/>
          <w:sz w:val="22"/>
          <w:szCs w:val="22"/>
          <w:lang w:eastAsia="en-GB"/>
        </w:rPr>
        <w:lastRenderedPageBreak/>
        <w:t>This policy adopts the use of the terms ‘contact’ and ‘non-contact’ vital signs.  It is not acceptable for no vital signs monitoring to take place due to a service user’s non-cooperation.  Non-contact vital signs can still be recorded.</w:t>
      </w:r>
    </w:p>
    <w:p w14:paraId="29536D5C" w14:textId="77777777" w:rsidR="00030E1E" w:rsidRPr="000A05F0" w:rsidRDefault="00030E1E" w:rsidP="00030E1E">
      <w:pPr>
        <w:spacing w:after="5" w:line="247" w:lineRule="auto"/>
        <w:rPr>
          <w:rFonts w:ascii="Arial" w:eastAsia="Arial" w:hAnsi="Arial" w:cs="Arial"/>
          <w:b/>
          <w:bCs/>
          <w:i/>
          <w:iCs/>
          <w:color w:val="000000" w:themeColor="text1"/>
          <w:sz w:val="22"/>
          <w:szCs w:val="22"/>
          <w:lang w:eastAsia="en-GB"/>
        </w:rPr>
      </w:pPr>
    </w:p>
    <w:p w14:paraId="290650C3" w14:textId="59D05B82" w:rsidR="00030E1E" w:rsidRPr="000A05F0" w:rsidRDefault="00030E1E" w:rsidP="00030E1E">
      <w:pPr>
        <w:spacing w:after="5" w:line="247" w:lineRule="auto"/>
        <w:rPr>
          <w:rFonts w:ascii="Arial" w:eastAsia="Arial" w:hAnsi="Arial" w:cs="Arial"/>
          <w:b/>
          <w:bCs/>
          <w:i/>
          <w:iCs/>
          <w:color w:val="000000" w:themeColor="text1"/>
          <w:sz w:val="22"/>
          <w:szCs w:val="22"/>
          <w:lang w:eastAsia="en-GB"/>
        </w:rPr>
      </w:pPr>
      <w:r w:rsidRPr="000A05F0">
        <w:rPr>
          <w:rFonts w:ascii="Arial" w:eastAsia="Arial" w:hAnsi="Arial" w:cs="Arial"/>
          <w:b/>
          <w:bCs/>
          <w:i/>
          <w:iCs/>
          <w:color w:val="000000" w:themeColor="text1"/>
          <w:sz w:val="22"/>
          <w:szCs w:val="22"/>
          <w:lang w:eastAsia="en-GB"/>
        </w:rPr>
        <w:t>Contact Vital Signs</w:t>
      </w:r>
    </w:p>
    <w:p w14:paraId="72551783" w14:textId="77777777" w:rsidR="00030E1E" w:rsidRPr="000A05F0" w:rsidRDefault="00030E1E" w:rsidP="00030E1E">
      <w:pPr>
        <w:spacing w:after="5" w:line="247" w:lineRule="auto"/>
        <w:rPr>
          <w:rFonts w:ascii="Arial" w:eastAsia="Arial" w:hAnsi="Arial" w:cs="Arial"/>
          <w:bCs/>
          <w:color w:val="000000" w:themeColor="text1"/>
          <w:sz w:val="22"/>
          <w:szCs w:val="22"/>
          <w:lang w:eastAsia="en-GB"/>
        </w:rPr>
      </w:pPr>
      <w:r w:rsidRPr="000A05F0">
        <w:rPr>
          <w:rFonts w:ascii="Arial" w:eastAsia="Arial" w:hAnsi="Arial" w:cs="Arial"/>
          <w:bCs/>
          <w:color w:val="000000" w:themeColor="text1"/>
          <w:sz w:val="22"/>
          <w:szCs w:val="22"/>
          <w:lang w:eastAsia="en-GB"/>
        </w:rPr>
        <w:t>These rely on the consent and cooperation of the service user. Temperature, pulse, blood pressure, oxygen saturation, height and weight are considered contact vital signs.</w:t>
      </w:r>
    </w:p>
    <w:p w14:paraId="7B2F1F4A" w14:textId="77777777" w:rsidR="00030E1E" w:rsidRPr="000A05F0" w:rsidRDefault="00030E1E" w:rsidP="00030E1E">
      <w:pPr>
        <w:spacing w:after="5" w:line="247" w:lineRule="auto"/>
        <w:rPr>
          <w:rFonts w:ascii="Arial" w:eastAsia="Arial" w:hAnsi="Arial" w:cs="Arial"/>
          <w:b/>
          <w:bCs/>
          <w:i/>
          <w:iCs/>
          <w:color w:val="000000" w:themeColor="text1"/>
          <w:sz w:val="22"/>
          <w:szCs w:val="22"/>
          <w:lang w:eastAsia="en-GB"/>
        </w:rPr>
      </w:pPr>
    </w:p>
    <w:p w14:paraId="4573F227" w14:textId="52AE1381" w:rsidR="00030E1E" w:rsidRPr="000A05F0" w:rsidRDefault="00030E1E" w:rsidP="00030E1E">
      <w:pPr>
        <w:spacing w:after="5" w:line="247" w:lineRule="auto"/>
        <w:rPr>
          <w:rFonts w:ascii="Arial" w:eastAsia="Arial" w:hAnsi="Arial" w:cs="Arial"/>
          <w:b/>
          <w:bCs/>
          <w:i/>
          <w:iCs/>
          <w:color w:val="000000" w:themeColor="text1"/>
          <w:sz w:val="22"/>
          <w:szCs w:val="22"/>
          <w:lang w:eastAsia="en-GB"/>
        </w:rPr>
      </w:pPr>
      <w:r w:rsidRPr="000A05F0">
        <w:rPr>
          <w:rFonts w:ascii="Arial" w:eastAsia="Arial" w:hAnsi="Arial" w:cs="Arial"/>
          <w:b/>
          <w:bCs/>
          <w:i/>
          <w:iCs/>
          <w:color w:val="000000" w:themeColor="text1"/>
          <w:sz w:val="22"/>
          <w:szCs w:val="22"/>
          <w:lang w:eastAsia="en-GB"/>
        </w:rPr>
        <w:t>Non-contact Vital Signs</w:t>
      </w:r>
    </w:p>
    <w:p w14:paraId="0C1D9BDC" w14:textId="77777777" w:rsidR="00030E1E" w:rsidRPr="000A05F0" w:rsidRDefault="00030E1E" w:rsidP="00030E1E">
      <w:pPr>
        <w:spacing w:after="5" w:line="247" w:lineRule="auto"/>
        <w:rPr>
          <w:rFonts w:ascii="Arial" w:eastAsia="Arial" w:hAnsi="Arial" w:cs="Arial"/>
          <w:bCs/>
          <w:color w:val="000000" w:themeColor="text1"/>
          <w:sz w:val="22"/>
          <w:szCs w:val="22"/>
          <w:lang w:eastAsia="en-GB"/>
        </w:rPr>
      </w:pPr>
      <w:r w:rsidRPr="000A05F0">
        <w:rPr>
          <w:rFonts w:ascii="Arial" w:eastAsia="Arial" w:hAnsi="Arial" w:cs="Arial"/>
          <w:bCs/>
          <w:color w:val="000000" w:themeColor="text1"/>
          <w:sz w:val="22"/>
          <w:szCs w:val="22"/>
          <w:lang w:eastAsia="en-GB"/>
        </w:rPr>
        <w:t>Non-contact vital signs do not rely on the consent or cooperation of the service user. Respiration rate, level of consciousness using ACVPU (Alert, Confusion (new), Voice, Pain, Unresponsive) and hydration status are considered non-contact vital signs. A set of non-contact vital signs should be taken even when service users are non-cooperative with contact vital signs.</w:t>
      </w:r>
    </w:p>
    <w:p w14:paraId="4651FEF0" w14:textId="77777777" w:rsidR="00030E1E" w:rsidRPr="000A05F0" w:rsidRDefault="00030E1E" w:rsidP="00030E1E">
      <w:pPr>
        <w:spacing w:after="5" w:line="247" w:lineRule="auto"/>
        <w:rPr>
          <w:rFonts w:ascii="Arial" w:eastAsia="Arial" w:hAnsi="Arial" w:cs="Arial"/>
          <w:b/>
          <w:bCs/>
          <w:color w:val="000000" w:themeColor="text1"/>
          <w:sz w:val="22"/>
          <w:szCs w:val="22"/>
          <w:lang w:eastAsia="en-GB"/>
        </w:rPr>
      </w:pPr>
    </w:p>
    <w:p w14:paraId="66F10AA8" w14:textId="54546FCD" w:rsidR="00030E1E" w:rsidRPr="000A05F0" w:rsidRDefault="00030E1E" w:rsidP="00030E1E">
      <w:pPr>
        <w:spacing w:after="5" w:line="247" w:lineRule="auto"/>
        <w:rPr>
          <w:rFonts w:ascii="Arial" w:eastAsia="Arial" w:hAnsi="Arial" w:cs="Arial"/>
          <w:bCs/>
          <w:color w:val="000000" w:themeColor="text1"/>
          <w:sz w:val="22"/>
          <w:szCs w:val="22"/>
          <w:lang w:eastAsia="en-GB"/>
        </w:rPr>
      </w:pPr>
      <w:r w:rsidRPr="000A05F0">
        <w:rPr>
          <w:rFonts w:ascii="Arial" w:eastAsia="Arial" w:hAnsi="Arial" w:cs="Arial"/>
          <w:b/>
          <w:bCs/>
          <w:color w:val="000000" w:themeColor="text1"/>
          <w:sz w:val="22"/>
          <w:szCs w:val="22"/>
          <w:lang w:eastAsia="en-GB"/>
        </w:rPr>
        <w:t>ECG</w:t>
      </w:r>
      <w:r w:rsidRPr="000A05F0">
        <w:rPr>
          <w:rFonts w:ascii="Arial" w:eastAsia="Arial" w:hAnsi="Arial" w:cs="Arial"/>
          <w:bCs/>
          <w:color w:val="000000" w:themeColor="text1"/>
          <w:sz w:val="22"/>
          <w:szCs w:val="22"/>
          <w:lang w:eastAsia="en-GB"/>
        </w:rPr>
        <w:t xml:space="preserve"> - Electrocardiograms (ECGs) support the identification of baseline cardiac arrhythmias, acute cardiac problems and potential iatrogenic changes. QT intervals are crucial measurements in ECGs as abnormalities can indicate potential heart problems e.g. interval changes with antipsychotic medication.</w:t>
      </w:r>
    </w:p>
    <w:p w14:paraId="4832B0AA" w14:textId="77777777" w:rsidR="00030E1E" w:rsidRPr="000A05F0" w:rsidRDefault="00030E1E" w:rsidP="00030E1E">
      <w:pPr>
        <w:spacing w:after="5" w:line="247" w:lineRule="auto"/>
        <w:rPr>
          <w:rFonts w:ascii="Arial" w:eastAsia="Arial" w:hAnsi="Arial" w:cs="Arial"/>
          <w:bCs/>
          <w:color w:val="000000" w:themeColor="text1"/>
          <w:sz w:val="22"/>
          <w:szCs w:val="22"/>
          <w:lang w:eastAsia="en-GB"/>
        </w:rPr>
      </w:pPr>
      <w:r w:rsidRPr="000A05F0">
        <w:rPr>
          <w:rFonts w:ascii="Arial" w:eastAsia="Arial" w:hAnsi="Arial" w:cs="Arial"/>
          <w:bCs/>
          <w:color w:val="000000" w:themeColor="text1"/>
          <w:sz w:val="22"/>
          <w:szCs w:val="22"/>
          <w:lang w:eastAsia="en-GB"/>
        </w:rPr>
        <w:t>Guidance for the use of ECGs with psychotropic medications can be found in the relevant policy, e.g. Standards for physical health monitoring of patients on antipsychotic treatment.</w:t>
      </w:r>
    </w:p>
    <w:p w14:paraId="7CE76681" w14:textId="77777777" w:rsidR="00030E1E" w:rsidRPr="000A05F0" w:rsidRDefault="00030E1E" w:rsidP="00030E1E">
      <w:pPr>
        <w:spacing w:after="5" w:line="247" w:lineRule="auto"/>
        <w:rPr>
          <w:rFonts w:ascii="Arial" w:eastAsia="Arial" w:hAnsi="Arial" w:cs="Arial"/>
          <w:b/>
          <w:bCs/>
          <w:color w:val="000000" w:themeColor="text1"/>
          <w:sz w:val="22"/>
          <w:szCs w:val="22"/>
          <w:lang w:eastAsia="en-GB"/>
        </w:rPr>
      </w:pPr>
    </w:p>
    <w:p w14:paraId="5BB0373B" w14:textId="3798D31A" w:rsidR="00030E1E" w:rsidRPr="000A05F0" w:rsidRDefault="00030E1E" w:rsidP="00030E1E">
      <w:pPr>
        <w:spacing w:after="5" w:line="247" w:lineRule="auto"/>
        <w:rPr>
          <w:rFonts w:ascii="Arial" w:eastAsia="Arial" w:hAnsi="Arial" w:cs="Arial"/>
          <w:bCs/>
          <w:color w:val="000000" w:themeColor="text1"/>
          <w:sz w:val="22"/>
          <w:szCs w:val="22"/>
          <w:lang w:eastAsia="en-GB"/>
        </w:rPr>
      </w:pPr>
      <w:r w:rsidRPr="000A05F0">
        <w:rPr>
          <w:rFonts w:ascii="Arial" w:eastAsia="Arial" w:hAnsi="Arial" w:cs="Arial"/>
          <w:b/>
          <w:bCs/>
          <w:color w:val="000000" w:themeColor="text1"/>
          <w:sz w:val="22"/>
          <w:szCs w:val="22"/>
          <w:lang w:eastAsia="en-GB"/>
        </w:rPr>
        <w:t>SBARD -</w:t>
      </w:r>
      <w:r w:rsidRPr="000A05F0">
        <w:rPr>
          <w:rFonts w:ascii="Arial" w:eastAsia="Arial" w:hAnsi="Arial" w:cs="Arial"/>
          <w:bCs/>
          <w:color w:val="000000" w:themeColor="text1"/>
          <w:sz w:val="22"/>
          <w:szCs w:val="22"/>
          <w:lang w:eastAsia="en-GB"/>
        </w:rPr>
        <w:t xml:space="preserve"> SBARD is a communication tool used to facilitate clear concise information sharing. It stands for Situation, Background, Assessment, Recommendation, and Decision.  </w:t>
      </w:r>
    </w:p>
    <w:p w14:paraId="680DB72B" w14:textId="2550509D" w:rsidR="0074279B" w:rsidRPr="000A05F0" w:rsidRDefault="00030E1E" w:rsidP="00030E1E">
      <w:pPr>
        <w:spacing w:after="5" w:line="247" w:lineRule="auto"/>
        <w:rPr>
          <w:rFonts w:ascii="Arial" w:eastAsia="Arial" w:hAnsi="Arial" w:cs="Arial"/>
          <w:b/>
          <w:color w:val="000000" w:themeColor="text1"/>
          <w:sz w:val="22"/>
          <w:szCs w:val="22"/>
          <w:lang w:eastAsia="en-GB"/>
        </w:rPr>
      </w:pPr>
      <w:r w:rsidRPr="000A05F0">
        <w:rPr>
          <w:rFonts w:ascii="Arial" w:eastAsia="Arial" w:hAnsi="Arial" w:cs="Arial"/>
          <w:bCs/>
          <w:color w:val="000000" w:themeColor="text1"/>
          <w:sz w:val="22"/>
          <w:szCs w:val="22"/>
          <w:lang w:eastAsia="en-GB"/>
        </w:rPr>
        <w:t>Clinical staff are encouraged to use SBARD when reporting or escalating a physical health or other concern. The agreed course of action or decision taken following discussion about a significant concern should always be documented in the service user’s notes.</w:t>
      </w:r>
    </w:p>
    <w:p w14:paraId="4F9AD38A" w14:textId="77777777" w:rsidR="000249CE" w:rsidRPr="007F5D2A" w:rsidRDefault="000249CE" w:rsidP="000249CE">
      <w:pPr>
        <w:pStyle w:val="NoSpacing"/>
        <w:rPr>
          <w:rFonts w:ascii="Arial" w:hAnsi="Arial" w:cs="Arial"/>
        </w:rPr>
      </w:pPr>
    </w:p>
    <w:p w14:paraId="01B246BA" w14:textId="7944E75F" w:rsidR="000249CE" w:rsidRDefault="000249CE" w:rsidP="000249CE">
      <w:pPr>
        <w:spacing w:after="5" w:line="247" w:lineRule="auto"/>
        <w:jc w:val="center"/>
        <w:rPr>
          <w:rFonts w:ascii="Arial" w:eastAsia="Arial" w:hAnsi="Arial" w:cs="Arial"/>
          <w:b/>
          <w:color w:val="000000" w:themeColor="text1"/>
          <w:lang w:eastAsia="en-GB"/>
        </w:rPr>
      </w:pPr>
    </w:p>
    <w:p w14:paraId="2F500F22" w14:textId="77777777" w:rsidR="000249CE" w:rsidRPr="007D1130" w:rsidRDefault="000249CE" w:rsidP="000249CE">
      <w:pPr>
        <w:spacing w:line="240" w:lineRule="auto"/>
        <w:jc w:val="both"/>
        <w:rPr>
          <w:rFonts w:ascii="Arial" w:hAnsi="Arial" w:cs="Arial"/>
        </w:rPr>
      </w:pPr>
    </w:p>
    <w:p w14:paraId="2D6162B9" w14:textId="77777777" w:rsidR="000249CE" w:rsidRPr="007D1130" w:rsidRDefault="000249CE" w:rsidP="000249CE">
      <w:pPr>
        <w:spacing w:line="240" w:lineRule="auto"/>
        <w:jc w:val="both"/>
        <w:rPr>
          <w:rFonts w:ascii="Arial" w:hAnsi="Arial" w:cs="Arial"/>
        </w:rPr>
      </w:pPr>
    </w:p>
    <w:p w14:paraId="0C1515BF" w14:textId="77777777" w:rsidR="000249CE" w:rsidRPr="007D1130" w:rsidRDefault="000249CE" w:rsidP="000249CE">
      <w:pPr>
        <w:spacing w:line="240" w:lineRule="auto"/>
        <w:jc w:val="both"/>
        <w:rPr>
          <w:rFonts w:ascii="Arial" w:hAnsi="Arial" w:cs="Arial"/>
        </w:rPr>
      </w:pPr>
    </w:p>
    <w:p w14:paraId="1FEFFF41" w14:textId="77777777" w:rsidR="000249CE" w:rsidRPr="007D1130" w:rsidRDefault="000249CE" w:rsidP="000249CE">
      <w:pPr>
        <w:spacing w:line="240" w:lineRule="auto"/>
        <w:jc w:val="both"/>
        <w:rPr>
          <w:rFonts w:ascii="Arial" w:hAnsi="Arial" w:cs="Arial"/>
        </w:rPr>
      </w:pPr>
    </w:p>
    <w:p w14:paraId="57CDEAAA" w14:textId="45C13726" w:rsidR="0074279B" w:rsidRDefault="0074279B">
      <w:pPr>
        <w:rPr>
          <w:rFonts w:ascii="Arial" w:eastAsia="Calibri" w:hAnsi="Arial" w:cs="Arial"/>
          <w:b/>
          <w:bCs/>
          <w:kern w:val="0"/>
          <w:lang w:eastAsia="en-GB"/>
          <w14:ligatures w14:val="none"/>
        </w:rPr>
      </w:pPr>
      <w:r>
        <w:rPr>
          <w:rFonts w:ascii="Arial" w:eastAsia="Calibri" w:hAnsi="Arial" w:cs="Arial"/>
          <w:b/>
          <w:bCs/>
          <w:kern w:val="0"/>
          <w:lang w:eastAsia="en-GB"/>
          <w14:ligatures w14:val="none"/>
        </w:rPr>
        <w:br w:type="page"/>
      </w:r>
    </w:p>
    <w:p w14:paraId="235FC15C" w14:textId="4113E72E" w:rsidR="00FF4A8B" w:rsidRDefault="00FF4A8B" w:rsidP="0074279B">
      <w:pPr>
        <w:spacing w:after="0" w:line="240" w:lineRule="auto"/>
        <w:jc w:val="center"/>
        <w:rPr>
          <w:rFonts w:ascii="Arial" w:eastAsia="Calibri" w:hAnsi="Arial" w:cs="Arial"/>
          <w:b/>
          <w:bCs/>
          <w:kern w:val="0"/>
          <w:lang w:eastAsia="en-GB"/>
          <w14:ligatures w14:val="none"/>
        </w:rPr>
      </w:pPr>
      <w:r w:rsidRPr="00FF4A8B">
        <w:rPr>
          <w:rFonts w:ascii="Arial" w:eastAsia="Calibri" w:hAnsi="Arial" w:cs="Arial"/>
          <w:b/>
          <w:bCs/>
          <w:kern w:val="0"/>
          <w:lang w:eastAsia="en-GB"/>
          <w14:ligatures w14:val="none"/>
        </w:rPr>
        <w:lastRenderedPageBreak/>
        <w:t xml:space="preserve">Appendix 3: </w:t>
      </w:r>
      <w:r w:rsidR="00AB72CD">
        <w:rPr>
          <w:rFonts w:ascii="Arial" w:eastAsia="Calibri" w:hAnsi="Arial" w:cs="Arial"/>
          <w:b/>
          <w:bCs/>
          <w:kern w:val="0"/>
          <w:lang w:eastAsia="en-GB"/>
          <w14:ligatures w14:val="none"/>
        </w:rPr>
        <w:t>Naloxone Protocol</w:t>
      </w:r>
    </w:p>
    <w:p w14:paraId="75A1481A" w14:textId="77777777" w:rsidR="00030E1E" w:rsidRDefault="00030E1E" w:rsidP="0074279B">
      <w:pPr>
        <w:spacing w:after="0" w:line="240" w:lineRule="auto"/>
        <w:jc w:val="center"/>
        <w:rPr>
          <w:rFonts w:ascii="Arial" w:eastAsia="Calibri" w:hAnsi="Arial" w:cs="Arial"/>
          <w:b/>
          <w:bCs/>
          <w:kern w:val="0"/>
          <w:lang w:eastAsia="en-GB"/>
          <w14:ligatures w14:val="none"/>
        </w:rPr>
      </w:pPr>
    </w:p>
    <w:p w14:paraId="19525C92" w14:textId="5D5FE9C6" w:rsidR="00030E1E" w:rsidRPr="00FF4A8B" w:rsidRDefault="00030E1E" w:rsidP="00030E1E">
      <w:pPr>
        <w:spacing w:after="0" w:line="240" w:lineRule="auto"/>
        <w:rPr>
          <w:rFonts w:ascii="Arial" w:eastAsia="Calibri" w:hAnsi="Arial" w:cs="Arial"/>
          <w:b/>
          <w:bCs/>
          <w:kern w:val="0"/>
          <w:sz w:val="22"/>
          <w:szCs w:val="22"/>
          <w:lang w:eastAsia="en-GB"/>
          <w14:ligatures w14:val="none"/>
        </w:rPr>
      </w:pPr>
      <w:r>
        <w:rPr>
          <w:noProof/>
        </w:rPr>
        <w:drawing>
          <wp:anchor distT="0" distB="0" distL="114300" distR="114300" simplePos="0" relativeHeight="251661312" behindDoc="0" locked="0" layoutInCell="1" allowOverlap="1" wp14:anchorId="43983316" wp14:editId="78A0F8F6">
            <wp:simplePos x="0" y="0"/>
            <wp:positionH relativeFrom="column">
              <wp:posOffset>127590</wp:posOffset>
            </wp:positionH>
            <wp:positionV relativeFrom="paragraph">
              <wp:posOffset>10986</wp:posOffset>
            </wp:positionV>
            <wp:extent cx="5603919" cy="4877597"/>
            <wp:effectExtent l="0" t="0" r="0" b="0"/>
            <wp:wrapNone/>
            <wp:docPr id="61818894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188946" name="Picture 1" descr="A screenshot of a computer&#10;&#10;AI-generated content may be incorrect."/>
                    <pic:cNvPicPr>
                      <a:picLocks noChangeAspect="1"/>
                    </pic:cNvPicPr>
                  </pic:nvPicPr>
                  <pic:blipFill rotWithShape="1">
                    <a:blip r:embed="rId17"/>
                    <a:srcRect l="31723" t="11648" r="36487" b="15438"/>
                    <a:stretch>
                      <a:fillRect/>
                    </a:stretch>
                  </pic:blipFill>
                  <pic:spPr bwMode="auto">
                    <a:xfrm>
                      <a:off x="0" y="0"/>
                      <a:ext cx="5603919" cy="48775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96480A" w14:textId="77777777" w:rsidR="00FF4A8B" w:rsidRDefault="00FF4A8B" w:rsidP="00FF4A8B">
      <w:pPr>
        <w:spacing w:after="0" w:line="240" w:lineRule="auto"/>
        <w:jc w:val="center"/>
        <w:rPr>
          <w:rFonts w:ascii="Arial" w:eastAsia="Calibri" w:hAnsi="Arial" w:cs="Arial"/>
          <w:b/>
          <w:bCs/>
          <w:color w:val="000000"/>
          <w:kern w:val="0"/>
          <w:sz w:val="22"/>
          <w:szCs w:val="22"/>
          <w:lang w:eastAsia="en-GB"/>
          <w14:ligatures w14:val="none"/>
        </w:rPr>
      </w:pPr>
    </w:p>
    <w:p w14:paraId="357FE919" w14:textId="6DAD27A9" w:rsidR="0074279B" w:rsidRPr="0074279B" w:rsidRDefault="0074279B" w:rsidP="0074279B">
      <w:pPr>
        <w:spacing w:after="0" w:line="240" w:lineRule="auto"/>
        <w:rPr>
          <w:rFonts w:ascii="Arial" w:eastAsia="Calibri" w:hAnsi="Arial" w:cs="Arial"/>
          <w:b/>
          <w:bCs/>
          <w:color w:val="000000"/>
          <w:kern w:val="0"/>
          <w:sz w:val="22"/>
          <w:szCs w:val="22"/>
          <w:lang w:eastAsia="en-GB"/>
          <w14:ligatures w14:val="none"/>
        </w:rPr>
      </w:pPr>
    </w:p>
    <w:p w14:paraId="542FE876" w14:textId="7991CE1C" w:rsidR="00FF4A8B" w:rsidRPr="00FF4A8B" w:rsidRDefault="00FF4A8B" w:rsidP="00FF4A8B">
      <w:pPr>
        <w:spacing w:after="0" w:line="240" w:lineRule="auto"/>
        <w:jc w:val="center"/>
        <w:rPr>
          <w:rFonts w:ascii="Arial" w:eastAsia="Calibri" w:hAnsi="Arial" w:cs="Arial"/>
          <w:b/>
          <w:bCs/>
          <w:color w:val="000000"/>
          <w:kern w:val="0"/>
          <w:sz w:val="22"/>
          <w:szCs w:val="22"/>
          <w:lang w:eastAsia="en-GB"/>
          <w14:ligatures w14:val="none"/>
        </w:rPr>
      </w:pPr>
      <w:r w:rsidRPr="00FF4A8B">
        <w:rPr>
          <w:rFonts w:ascii="Calibri" w:eastAsia="Calibri" w:hAnsi="Calibri" w:cs="Arial"/>
          <w:noProof/>
          <w:kern w:val="0"/>
          <w:sz w:val="22"/>
          <w:szCs w:val="22"/>
          <w:lang w:eastAsia="en-GB"/>
          <w14:ligatures w14:val="none"/>
        </w:rPr>
        <w:t xml:space="preserve"> </w:t>
      </w:r>
    </w:p>
    <w:p w14:paraId="4CF5DD38" w14:textId="77777777" w:rsidR="00FF4A8B" w:rsidRPr="00FF4A8B" w:rsidRDefault="00FF4A8B" w:rsidP="00FF4A8B">
      <w:pPr>
        <w:spacing w:after="0" w:line="240" w:lineRule="auto"/>
        <w:jc w:val="center"/>
        <w:rPr>
          <w:rFonts w:ascii="Arial" w:eastAsia="Calibri" w:hAnsi="Arial" w:cs="Arial"/>
          <w:b/>
          <w:bCs/>
          <w:color w:val="000000"/>
          <w:kern w:val="0"/>
          <w:sz w:val="22"/>
          <w:szCs w:val="22"/>
          <w:lang w:eastAsia="en-GB"/>
          <w14:ligatures w14:val="none"/>
        </w:rPr>
      </w:pPr>
    </w:p>
    <w:p w14:paraId="0F348BD5" w14:textId="5513CCA1" w:rsidR="00FF4A8B" w:rsidRPr="00FF4A8B" w:rsidRDefault="00FF4A8B" w:rsidP="00FF4A8B">
      <w:pPr>
        <w:spacing w:after="0" w:line="240" w:lineRule="auto"/>
        <w:jc w:val="center"/>
        <w:rPr>
          <w:rFonts w:ascii="Arial" w:eastAsia="Calibri" w:hAnsi="Arial" w:cs="Arial"/>
          <w:b/>
          <w:bCs/>
          <w:color w:val="000000"/>
          <w:kern w:val="0"/>
          <w:sz w:val="22"/>
          <w:szCs w:val="22"/>
          <w:lang w:eastAsia="en-GB"/>
          <w14:ligatures w14:val="none"/>
        </w:rPr>
      </w:pPr>
    </w:p>
    <w:p w14:paraId="6DE51FBA" w14:textId="77777777" w:rsidR="00FF4A8B" w:rsidRPr="00FF4A8B" w:rsidRDefault="00FF4A8B" w:rsidP="00FF4A8B">
      <w:pPr>
        <w:spacing w:after="0" w:line="240" w:lineRule="auto"/>
        <w:jc w:val="center"/>
        <w:rPr>
          <w:rFonts w:ascii="Arial" w:eastAsia="Calibri" w:hAnsi="Arial" w:cs="Arial"/>
          <w:b/>
          <w:bCs/>
          <w:color w:val="000000"/>
          <w:kern w:val="0"/>
          <w:sz w:val="22"/>
          <w:szCs w:val="22"/>
          <w:lang w:eastAsia="en-GB"/>
          <w14:ligatures w14:val="none"/>
        </w:rPr>
      </w:pPr>
    </w:p>
    <w:p w14:paraId="09FF0900" w14:textId="77777777" w:rsidR="00FF4A8B" w:rsidRPr="00FF4A8B" w:rsidRDefault="00FF4A8B" w:rsidP="00FF4A8B">
      <w:pPr>
        <w:spacing w:after="0" w:line="240" w:lineRule="auto"/>
        <w:jc w:val="center"/>
        <w:rPr>
          <w:rFonts w:ascii="Arial" w:eastAsia="Calibri" w:hAnsi="Arial" w:cs="Arial"/>
          <w:b/>
          <w:kern w:val="0"/>
          <w:sz w:val="22"/>
          <w:szCs w:val="22"/>
          <w14:ligatures w14:val="none"/>
        </w:rPr>
      </w:pPr>
    </w:p>
    <w:p w14:paraId="0C532D76" w14:textId="77777777" w:rsidR="00030E1E" w:rsidRDefault="00030E1E" w:rsidP="00FF4A8B">
      <w:pPr>
        <w:spacing w:line="259" w:lineRule="auto"/>
        <w:rPr>
          <w:rFonts w:ascii="Arial" w:eastAsia="Calibri" w:hAnsi="Arial" w:cs="Arial"/>
          <w:b/>
          <w:bCs/>
          <w:kern w:val="0"/>
          <w:sz w:val="22"/>
          <w:szCs w:val="22"/>
          <w:lang w:eastAsia="en-GB"/>
          <w14:ligatures w14:val="none"/>
        </w:rPr>
      </w:pPr>
    </w:p>
    <w:p w14:paraId="1F39FC06" w14:textId="77777777" w:rsidR="00030E1E" w:rsidRDefault="00030E1E" w:rsidP="00FF4A8B">
      <w:pPr>
        <w:spacing w:line="259" w:lineRule="auto"/>
        <w:rPr>
          <w:rFonts w:ascii="Arial" w:eastAsia="Calibri" w:hAnsi="Arial" w:cs="Arial"/>
          <w:b/>
          <w:bCs/>
          <w:kern w:val="0"/>
          <w:sz w:val="22"/>
          <w:szCs w:val="22"/>
          <w:lang w:eastAsia="en-GB"/>
          <w14:ligatures w14:val="none"/>
        </w:rPr>
      </w:pPr>
    </w:p>
    <w:p w14:paraId="4DEED237" w14:textId="77777777" w:rsidR="00030E1E" w:rsidRDefault="00030E1E" w:rsidP="00FF4A8B">
      <w:pPr>
        <w:spacing w:line="259" w:lineRule="auto"/>
        <w:rPr>
          <w:rFonts w:ascii="Arial" w:eastAsia="Calibri" w:hAnsi="Arial" w:cs="Arial"/>
          <w:b/>
          <w:bCs/>
          <w:kern w:val="0"/>
          <w:sz w:val="22"/>
          <w:szCs w:val="22"/>
          <w:lang w:eastAsia="en-GB"/>
          <w14:ligatures w14:val="none"/>
        </w:rPr>
      </w:pPr>
    </w:p>
    <w:p w14:paraId="45A6A61D" w14:textId="77777777" w:rsidR="00030E1E" w:rsidRDefault="00030E1E" w:rsidP="00FF4A8B">
      <w:pPr>
        <w:spacing w:line="259" w:lineRule="auto"/>
        <w:rPr>
          <w:rFonts w:ascii="Arial" w:eastAsia="Calibri" w:hAnsi="Arial" w:cs="Arial"/>
          <w:b/>
          <w:bCs/>
          <w:kern w:val="0"/>
          <w:sz w:val="22"/>
          <w:szCs w:val="22"/>
          <w:lang w:eastAsia="en-GB"/>
          <w14:ligatures w14:val="none"/>
        </w:rPr>
      </w:pPr>
    </w:p>
    <w:p w14:paraId="0E77C835" w14:textId="77777777" w:rsidR="00030E1E" w:rsidRDefault="00030E1E" w:rsidP="00FF4A8B">
      <w:pPr>
        <w:spacing w:line="259" w:lineRule="auto"/>
        <w:rPr>
          <w:rFonts w:ascii="Arial" w:eastAsia="Calibri" w:hAnsi="Arial" w:cs="Arial"/>
          <w:b/>
          <w:bCs/>
          <w:kern w:val="0"/>
          <w:sz w:val="22"/>
          <w:szCs w:val="22"/>
          <w:lang w:eastAsia="en-GB"/>
          <w14:ligatures w14:val="none"/>
        </w:rPr>
      </w:pPr>
    </w:p>
    <w:p w14:paraId="06861EA9" w14:textId="77777777" w:rsidR="00030E1E" w:rsidRDefault="00030E1E" w:rsidP="00FF4A8B">
      <w:pPr>
        <w:spacing w:line="259" w:lineRule="auto"/>
        <w:rPr>
          <w:rFonts w:ascii="Arial" w:eastAsia="Calibri" w:hAnsi="Arial" w:cs="Arial"/>
          <w:b/>
          <w:bCs/>
          <w:kern w:val="0"/>
          <w:sz w:val="22"/>
          <w:szCs w:val="22"/>
          <w:lang w:eastAsia="en-GB"/>
          <w14:ligatures w14:val="none"/>
        </w:rPr>
      </w:pPr>
    </w:p>
    <w:p w14:paraId="1FF4941A" w14:textId="77777777" w:rsidR="00030E1E" w:rsidRDefault="00030E1E" w:rsidP="00FF4A8B">
      <w:pPr>
        <w:spacing w:line="259" w:lineRule="auto"/>
        <w:rPr>
          <w:rFonts w:ascii="Arial" w:eastAsia="Calibri" w:hAnsi="Arial" w:cs="Arial"/>
          <w:b/>
          <w:bCs/>
          <w:kern w:val="0"/>
          <w:sz w:val="22"/>
          <w:szCs w:val="22"/>
          <w:lang w:eastAsia="en-GB"/>
          <w14:ligatures w14:val="none"/>
        </w:rPr>
      </w:pPr>
    </w:p>
    <w:p w14:paraId="7F74A8F7" w14:textId="77777777" w:rsidR="00030E1E" w:rsidRDefault="00030E1E" w:rsidP="00FF4A8B">
      <w:pPr>
        <w:spacing w:line="259" w:lineRule="auto"/>
        <w:rPr>
          <w:rFonts w:ascii="Arial" w:eastAsia="Calibri" w:hAnsi="Arial" w:cs="Arial"/>
          <w:b/>
          <w:bCs/>
          <w:kern w:val="0"/>
          <w:sz w:val="22"/>
          <w:szCs w:val="22"/>
          <w:lang w:eastAsia="en-GB"/>
          <w14:ligatures w14:val="none"/>
        </w:rPr>
      </w:pPr>
    </w:p>
    <w:p w14:paraId="73F79B5C" w14:textId="77777777" w:rsidR="00030E1E" w:rsidRDefault="00030E1E" w:rsidP="00FF4A8B">
      <w:pPr>
        <w:spacing w:line="259" w:lineRule="auto"/>
        <w:rPr>
          <w:rFonts w:ascii="Arial" w:eastAsia="Calibri" w:hAnsi="Arial" w:cs="Arial"/>
          <w:b/>
          <w:bCs/>
          <w:kern w:val="0"/>
          <w:sz w:val="22"/>
          <w:szCs w:val="22"/>
          <w:lang w:eastAsia="en-GB"/>
          <w14:ligatures w14:val="none"/>
        </w:rPr>
      </w:pPr>
    </w:p>
    <w:p w14:paraId="6DA1A30A" w14:textId="77777777" w:rsidR="00030E1E" w:rsidRDefault="00030E1E" w:rsidP="00FF4A8B">
      <w:pPr>
        <w:spacing w:line="259" w:lineRule="auto"/>
        <w:rPr>
          <w:rFonts w:ascii="Arial" w:eastAsia="Calibri" w:hAnsi="Arial" w:cs="Arial"/>
          <w:b/>
          <w:bCs/>
          <w:kern w:val="0"/>
          <w:sz w:val="22"/>
          <w:szCs w:val="22"/>
          <w:lang w:eastAsia="en-GB"/>
          <w14:ligatures w14:val="none"/>
        </w:rPr>
      </w:pPr>
    </w:p>
    <w:p w14:paraId="1A409BE0" w14:textId="77777777" w:rsidR="00030E1E" w:rsidRDefault="00030E1E" w:rsidP="00FF4A8B">
      <w:pPr>
        <w:spacing w:line="259" w:lineRule="auto"/>
        <w:rPr>
          <w:rFonts w:ascii="Arial" w:eastAsia="Calibri" w:hAnsi="Arial" w:cs="Arial"/>
          <w:b/>
          <w:bCs/>
          <w:kern w:val="0"/>
          <w:sz w:val="22"/>
          <w:szCs w:val="22"/>
          <w:lang w:eastAsia="en-GB"/>
          <w14:ligatures w14:val="none"/>
        </w:rPr>
      </w:pPr>
    </w:p>
    <w:p w14:paraId="4DBB5E2D" w14:textId="77777777" w:rsidR="00030E1E" w:rsidRDefault="00030E1E" w:rsidP="00FF4A8B">
      <w:pPr>
        <w:spacing w:line="259" w:lineRule="auto"/>
        <w:rPr>
          <w:rFonts w:ascii="Arial" w:eastAsia="Calibri" w:hAnsi="Arial" w:cs="Arial"/>
          <w:b/>
          <w:bCs/>
          <w:kern w:val="0"/>
          <w:sz w:val="22"/>
          <w:szCs w:val="22"/>
          <w:lang w:eastAsia="en-GB"/>
          <w14:ligatures w14:val="none"/>
        </w:rPr>
      </w:pPr>
    </w:p>
    <w:p w14:paraId="59C637C7" w14:textId="77777777" w:rsidR="00030E1E" w:rsidRDefault="00030E1E" w:rsidP="00FF4A8B">
      <w:pPr>
        <w:spacing w:line="259" w:lineRule="auto"/>
        <w:rPr>
          <w:rFonts w:ascii="Arial" w:eastAsia="Calibri" w:hAnsi="Arial" w:cs="Arial"/>
          <w:b/>
          <w:bCs/>
          <w:kern w:val="0"/>
          <w:sz w:val="22"/>
          <w:szCs w:val="22"/>
          <w:lang w:eastAsia="en-GB"/>
          <w14:ligatures w14:val="none"/>
        </w:rPr>
      </w:pPr>
    </w:p>
    <w:p w14:paraId="2EC06DB6" w14:textId="77777777" w:rsidR="00030E1E" w:rsidRDefault="00030E1E" w:rsidP="00FF4A8B">
      <w:pPr>
        <w:spacing w:line="259" w:lineRule="auto"/>
        <w:rPr>
          <w:rFonts w:ascii="Arial" w:eastAsia="Calibri" w:hAnsi="Arial" w:cs="Arial"/>
          <w:b/>
          <w:bCs/>
          <w:kern w:val="0"/>
          <w:sz w:val="22"/>
          <w:szCs w:val="22"/>
          <w:lang w:eastAsia="en-GB"/>
          <w14:ligatures w14:val="none"/>
        </w:rPr>
      </w:pPr>
    </w:p>
    <w:p w14:paraId="02164CE9" w14:textId="77777777" w:rsidR="00030E1E" w:rsidRPr="00030E1E" w:rsidRDefault="00030E1E" w:rsidP="00030E1E">
      <w:pPr>
        <w:pStyle w:val="NoSpacing"/>
        <w:rPr>
          <w:rFonts w:ascii="Arial" w:hAnsi="Arial" w:cs="Arial"/>
          <w:sz w:val="22"/>
          <w:szCs w:val="22"/>
          <w:lang w:eastAsia="en-GB"/>
        </w:rPr>
      </w:pPr>
    </w:p>
    <w:p w14:paraId="606478C5" w14:textId="77777777" w:rsidR="00030E1E" w:rsidRPr="00030E1E" w:rsidRDefault="00030E1E" w:rsidP="000A05F0">
      <w:pPr>
        <w:pStyle w:val="NoSpacing"/>
        <w:jc w:val="both"/>
        <w:rPr>
          <w:rFonts w:ascii="Arial" w:hAnsi="Arial" w:cs="Arial"/>
          <w:b/>
          <w:bCs/>
          <w:sz w:val="22"/>
          <w:szCs w:val="22"/>
          <w:lang w:eastAsia="en-GB"/>
        </w:rPr>
      </w:pPr>
      <w:r w:rsidRPr="00030E1E">
        <w:rPr>
          <w:rFonts w:ascii="Arial" w:hAnsi="Arial" w:cs="Arial"/>
          <w:b/>
          <w:bCs/>
          <w:sz w:val="22"/>
          <w:szCs w:val="22"/>
          <w:lang w:eastAsia="en-GB"/>
        </w:rPr>
        <w:t>Naloxone IM Adults</w:t>
      </w:r>
    </w:p>
    <w:p w14:paraId="097A172E" w14:textId="77777777" w:rsidR="00030E1E" w:rsidRPr="00030E1E" w:rsidRDefault="00030E1E" w:rsidP="000A05F0">
      <w:pPr>
        <w:pStyle w:val="NoSpacing"/>
        <w:jc w:val="both"/>
        <w:rPr>
          <w:rFonts w:ascii="Arial" w:hAnsi="Arial" w:cs="Arial"/>
          <w:sz w:val="22"/>
          <w:szCs w:val="22"/>
          <w:lang w:eastAsia="en-GB"/>
        </w:rPr>
      </w:pPr>
    </w:p>
    <w:p w14:paraId="2BD7EB9F" w14:textId="77777777" w:rsidR="00030E1E" w:rsidRPr="00030E1E" w:rsidRDefault="00030E1E" w:rsidP="000A05F0">
      <w:pPr>
        <w:pStyle w:val="NoSpacing"/>
        <w:jc w:val="both"/>
        <w:rPr>
          <w:rFonts w:ascii="Arial" w:hAnsi="Arial" w:cs="Arial"/>
          <w:sz w:val="22"/>
          <w:szCs w:val="22"/>
          <w:lang w:eastAsia="en-GB"/>
        </w:rPr>
      </w:pPr>
      <w:r w:rsidRPr="00030E1E">
        <w:rPr>
          <w:rFonts w:ascii="Arial" w:hAnsi="Arial" w:cs="Arial"/>
          <w:sz w:val="22"/>
          <w:szCs w:val="22"/>
          <w:lang w:eastAsia="en-GB"/>
        </w:rPr>
        <w:t>• 400 micrograms or 0.4ml of Naloxone solution by intramuscular injection into the outer thigh or muscles of the upper arm as part of the resuscitation intervention. The dose of 0.4ml can be repeated every 2-3 minutes in subsequent resuscitation cycles until the contents of a syringe are used up.</w:t>
      </w:r>
    </w:p>
    <w:p w14:paraId="1576F72D" w14:textId="77777777" w:rsidR="00030E1E" w:rsidRPr="00030E1E" w:rsidRDefault="00030E1E" w:rsidP="000A05F0">
      <w:pPr>
        <w:pStyle w:val="NoSpacing"/>
        <w:jc w:val="both"/>
        <w:rPr>
          <w:rFonts w:ascii="Arial" w:hAnsi="Arial" w:cs="Arial"/>
          <w:sz w:val="22"/>
          <w:szCs w:val="22"/>
          <w:lang w:eastAsia="en-GB"/>
        </w:rPr>
      </w:pPr>
      <w:r w:rsidRPr="00030E1E">
        <w:rPr>
          <w:rFonts w:ascii="Arial" w:hAnsi="Arial" w:cs="Arial"/>
          <w:sz w:val="22"/>
          <w:szCs w:val="22"/>
          <w:lang w:eastAsia="en-GB"/>
        </w:rPr>
        <w:t>• N.B. The duration of action of certain opioids can outlast that of an IV bolus of Naloxone, e.g. dextropropoxyphene, dihydrocodeine and methadone. In situations where one of these opioids is known or suspected it is recommended that an infusion of Naloxone be used to produce sustained antagonism to the opioid without repeated injection.</w:t>
      </w:r>
    </w:p>
    <w:p w14:paraId="0FF5269C" w14:textId="77777777" w:rsidR="00030E1E" w:rsidRPr="00030E1E" w:rsidRDefault="00030E1E" w:rsidP="000A05F0">
      <w:pPr>
        <w:pStyle w:val="NoSpacing"/>
        <w:jc w:val="both"/>
        <w:rPr>
          <w:rFonts w:ascii="Arial" w:hAnsi="Arial" w:cs="Arial"/>
          <w:sz w:val="22"/>
          <w:szCs w:val="22"/>
          <w:lang w:eastAsia="en-GB"/>
        </w:rPr>
      </w:pPr>
    </w:p>
    <w:p w14:paraId="4AD6D70F" w14:textId="77777777" w:rsidR="00030E1E" w:rsidRPr="00030E1E" w:rsidRDefault="00030E1E" w:rsidP="000A05F0">
      <w:pPr>
        <w:pStyle w:val="NoSpacing"/>
        <w:jc w:val="both"/>
        <w:rPr>
          <w:rFonts w:ascii="Arial" w:hAnsi="Arial" w:cs="Arial"/>
          <w:b/>
          <w:bCs/>
          <w:sz w:val="22"/>
          <w:szCs w:val="22"/>
          <w:lang w:eastAsia="en-GB"/>
        </w:rPr>
      </w:pPr>
      <w:r w:rsidRPr="00030E1E">
        <w:rPr>
          <w:rFonts w:ascii="Arial" w:hAnsi="Arial" w:cs="Arial"/>
          <w:b/>
          <w:bCs/>
          <w:sz w:val="22"/>
          <w:szCs w:val="22"/>
          <w:lang w:eastAsia="en-GB"/>
        </w:rPr>
        <w:t>Children</w:t>
      </w:r>
    </w:p>
    <w:p w14:paraId="2F05309E" w14:textId="77777777" w:rsidR="00030E1E" w:rsidRPr="00030E1E" w:rsidRDefault="00030E1E" w:rsidP="000A05F0">
      <w:pPr>
        <w:pStyle w:val="NoSpacing"/>
        <w:jc w:val="both"/>
        <w:rPr>
          <w:rFonts w:ascii="Arial" w:hAnsi="Arial" w:cs="Arial"/>
          <w:sz w:val="22"/>
          <w:szCs w:val="22"/>
          <w:lang w:eastAsia="en-GB"/>
        </w:rPr>
      </w:pPr>
      <w:r w:rsidRPr="00030E1E">
        <w:rPr>
          <w:rFonts w:ascii="Arial" w:hAnsi="Arial" w:cs="Arial"/>
          <w:sz w:val="22"/>
          <w:szCs w:val="22"/>
          <w:lang w:eastAsia="en-GB"/>
        </w:rPr>
        <w:t xml:space="preserve">• The Naloxone Injection presentation is not intended to be used for children in the home setting other than by an appropriately trained healthcare professional. </w:t>
      </w:r>
    </w:p>
    <w:p w14:paraId="1809042B" w14:textId="7526F2E4" w:rsidR="00FF4A8B" w:rsidRPr="00030E1E" w:rsidRDefault="00030E1E" w:rsidP="000A05F0">
      <w:pPr>
        <w:pStyle w:val="NoSpacing"/>
        <w:jc w:val="both"/>
        <w:rPr>
          <w:rFonts w:ascii="Arial" w:hAnsi="Arial" w:cs="Arial"/>
          <w:sz w:val="22"/>
          <w:szCs w:val="22"/>
          <w:lang w:eastAsia="en-GB"/>
        </w:rPr>
      </w:pPr>
      <w:r w:rsidRPr="00030E1E">
        <w:rPr>
          <w:rFonts w:ascii="Arial" w:hAnsi="Arial" w:cs="Arial"/>
          <w:sz w:val="22"/>
          <w:szCs w:val="22"/>
          <w:lang w:eastAsia="en-GB"/>
        </w:rPr>
        <w:t>• In the event of a child being given or taking an opioid inappropriately an ambulance should be called and resuscitation started if required.</w:t>
      </w:r>
    </w:p>
    <w:p w14:paraId="1468D474" w14:textId="77777777" w:rsidR="0050039A" w:rsidRDefault="0050039A" w:rsidP="000A05F0">
      <w:pPr>
        <w:jc w:val="both"/>
        <w:rPr>
          <w:rFonts w:ascii="Arial" w:hAnsi="Arial" w:cs="Arial"/>
          <w:b/>
          <w:bCs/>
        </w:rPr>
      </w:pPr>
      <w:r>
        <w:rPr>
          <w:rFonts w:ascii="Arial" w:hAnsi="Arial" w:cs="Arial"/>
          <w:b/>
          <w:bCs/>
        </w:rPr>
        <w:br w:type="page"/>
      </w:r>
    </w:p>
    <w:p w14:paraId="5451401A" w14:textId="402F1B71" w:rsidR="00FF4A8B" w:rsidRDefault="00FF4A8B" w:rsidP="0074279B">
      <w:pPr>
        <w:pStyle w:val="NoSpacing"/>
        <w:jc w:val="center"/>
        <w:rPr>
          <w:rFonts w:ascii="Arial" w:hAnsi="Arial" w:cs="Arial"/>
          <w:b/>
          <w:bCs/>
        </w:rPr>
      </w:pPr>
      <w:r w:rsidRPr="00FF4A8B">
        <w:rPr>
          <w:rFonts w:ascii="Arial" w:hAnsi="Arial" w:cs="Arial"/>
          <w:b/>
          <w:bCs/>
        </w:rPr>
        <w:lastRenderedPageBreak/>
        <w:t xml:space="preserve">Appendix 4: </w:t>
      </w:r>
      <w:r w:rsidR="00AB72CD">
        <w:rPr>
          <w:rFonts w:ascii="Arial" w:hAnsi="Arial" w:cs="Arial"/>
          <w:b/>
          <w:bCs/>
        </w:rPr>
        <w:t>Flumazenil Protocol</w:t>
      </w:r>
    </w:p>
    <w:p w14:paraId="13ADC6C5" w14:textId="08F3F786" w:rsidR="0050039A" w:rsidRPr="0050039A" w:rsidRDefault="0050039A" w:rsidP="0050039A">
      <w:pPr>
        <w:pStyle w:val="NoSpacing"/>
        <w:rPr>
          <w:rFonts w:ascii="Arial" w:hAnsi="Arial" w:cs="Arial"/>
        </w:rPr>
      </w:pPr>
      <w:r w:rsidRPr="0050039A">
        <w:rPr>
          <w:rFonts w:ascii="Arial" w:hAnsi="Arial" w:cs="Arial"/>
          <w:noProof/>
        </w:rPr>
        <w:drawing>
          <wp:anchor distT="0" distB="0" distL="114300" distR="114300" simplePos="0" relativeHeight="251663360" behindDoc="0" locked="0" layoutInCell="1" allowOverlap="1" wp14:anchorId="0BD4060C" wp14:editId="447B0636">
            <wp:simplePos x="0" y="0"/>
            <wp:positionH relativeFrom="margin">
              <wp:posOffset>148856</wp:posOffset>
            </wp:positionH>
            <wp:positionV relativeFrom="paragraph">
              <wp:posOffset>143717</wp:posOffset>
            </wp:positionV>
            <wp:extent cx="2582870" cy="5956447"/>
            <wp:effectExtent l="0" t="0" r="8255" b="6350"/>
            <wp:wrapNone/>
            <wp:docPr id="1908531333" name="Picture 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AI-generated content may be incorrect."/>
                    <pic:cNvPicPr>
                      <a:picLocks noChangeAspect="1" noChangeArrowheads="1"/>
                    </pic:cNvPicPr>
                  </pic:nvPicPr>
                  <pic:blipFill rotWithShape="1">
                    <a:blip r:embed="rId18">
                      <a:extLst>
                        <a:ext uri="{28A0092B-C50C-407E-A947-70E740481C1C}">
                          <a14:useLocalDpi xmlns:a14="http://schemas.microsoft.com/office/drawing/2010/main" val="0"/>
                        </a:ext>
                      </a:extLst>
                    </a:blip>
                    <a:srcRect l="33984" t="13617" r="34761" b="14003"/>
                    <a:stretch>
                      <a:fillRect/>
                    </a:stretch>
                  </pic:blipFill>
                  <pic:spPr bwMode="auto">
                    <a:xfrm>
                      <a:off x="0" y="0"/>
                      <a:ext cx="2582870" cy="595644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0039A">
        <w:rPr>
          <w:rFonts w:ascii="Arial" w:hAnsi="Arial" w:cs="Arial"/>
          <w:noProof/>
        </w:rPr>
        <w:drawing>
          <wp:anchor distT="0" distB="0" distL="114300" distR="114300" simplePos="0" relativeHeight="251664384" behindDoc="0" locked="0" layoutInCell="1" allowOverlap="1" wp14:anchorId="5FF8A3A5" wp14:editId="52505720">
            <wp:simplePos x="0" y="0"/>
            <wp:positionH relativeFrom="column">
              <wp:posOffset>3149600</wp:posOffset>
            </wp:positionH>
            <wp:positionV relativeFrom="paragraph">
              <wp:posOffset>10795</wp:posOffset>
            </wp:positionV>
            <wp:extent cx="2812415" cy="6864350"/>
            <wp:effectExtent l="0" t="0" r="6985" b="0"/>
            <wp:wrapNone/>
            <wp:docPr id="715927757"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screenshot of a computer&#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l="34534" t="16515" r="35069" b="14543"/>
                    <a:stretch>
                      <a:fillRect/>
                    </a:stretch>
                  </pic:blipFill>
                  <pic:spPr bwMode="auto">
                    <a:xfrm>
                      <a:off x="0" y="0"/>
                      <a:ext cx="2812415" cy="6864350"/>
                    </a:xfrm>
                    <a:prstGeom prst="rect">
                      <a:avLst/>
                    </a:prstGeom>
                    <a:noFill/>
                  </pic:spPr>
                </pic:pic>
              </a:graphicData>
            </a:graphic>
            <wp14:sizeRelH relativeFrom="margin">
              <wp14:pctWidth>0</wp14:pctWidth>
            </wp14:sizeRelH>
            <wp14:sizeRelV relativeFrom="margin">
              <wp14:pctHeight>0</wp14:pctHeight>
            </wp14:sizeRelV>
          </wp:anchor>
        </w:drawing>
      </w:r>
    </w:p>
    <w:p w14:paraId="0CAF3535" w14:textId="77777777" w:rsidR="0050039A" w:rsidRPr="0050039A" w:rsidRDefault="0050039A" w:rsidP="0050039A">
      <w:pPr>
        <w:pStyle w:val="NoSpacing"/>
        <w:rPr>
          <w:rFonts w:ascii="Arial" w:hAnsi="Arial" w:cs="Arial"/>
        </w:rPr>
      </w:pPr>
    </w:p>
    <w:p w14:paraId="3898EA3A" w14:textId="77777777" w:rsidR="0050039A" w:rsidRPr="0050039A" w:rsidRDefault="0050039A" w:rsidP="0050039A">
      <w:pPr>
        <w:pStyle w:val="NoSpacing"/>
        <w:rPr>
          <w:rFonts w:ascii="Arial" w:hAnsi="Arial" w:cs="Arial"/>
        </w:rPr>
      </w:pPr>
    </w:p>
    <w:p w14:paraId="5D5E80D8" w14:textId="77777777" w:rsidR="0050039A" w:rsidRPr="0050039A" w:rsidRDefault="0050039A" w:rsidP="0050039A">
      <w:pPr>
        <w:pStyle w:val="NoSpacing"/>
        <w:rPr>
          <w:rFonts w:ascii="Arial" w:hAnsi="Arial" w:cs="Arial"/>
        </w:rPr>
      </w:pPr>
    </w:p>
    <w:p w14:paraId="0D81CD24" w14:textId="77777777" w:rsidR="0050039A" w:rsidRPr="0050039A" w:rsidRDefault="0050039A" w:rsidP="0050039A">
      <w:pPr>
        <w:pStyle w:val="NoSpacing"/>
        <w:rPr>
          <w:rFonts w:ascii="Arial" w:hAnsi="Arial" w:cs="Arial"/>
        </w:rPr>
      </w:pPr>
    </w:p>
    <w:p w14:paraId="47A79C6B" w14:textId="77777777" w:rsidR="0050039A" w:rsidRPr="0050039A" w:rsidRDefault="0050039A" w:rsidP="0050039A">
      <w:pPr>
        <w:pStyle w:val="NoSpacing"/>
        <w:rPr>
          <w:rFonts w:ascii="Arial" w:hAnsi="Arial" w:cs="Arial"/>
        </w:rPr>
      </w:pPr>
    </w:p>
    <w:p w14:paraId="04289382" w14:textId="77777777" w:rsidR="0050039A" w:rsidRPr="0050039A" w:rsidRDefault="0050039A" w:rsidP="0050039A">
      <w:pPr>
        <w:pStyle w:val="NoSpacing"/>
        <w:rPr>
          <w:rFonts w:ascii="Arial" w:hAnsi="Arial" w:cs="Arial"/>
        </w:rPr>
      </w:pPr>
    </w:p>
    <w:p w14:paraId="23AFA584" w14:textId="77777777" w:rsidR="0050039A" w:rsidRPr="0050039A" w:rsidRDefault="0050039A" w:rsidP="0050039A">
      <w:pPr>
        <w:pStyle w:val="NoSpacing"/>
        <w:rPr>
          <w:rFonts w:ascii="Arial" w:hAnsi="Arial" w:cs="Arial"/>
        </w:rPr>
      </w:pPr>
    </w:p>
    <w:p w14:paraId="246D70C7" w14:textId="77777777" w:rsidR="0050039A" w:rsidRPr="0050039A" w:rsidRDefault="0050039A" w:rsidP="0050039A">
      <w:pPr>
        <w:pStyle w:val="NoSpacing"/>
        <w:rPr>
          <w:rFonts w:ascii="Arial" w:hAnsi="Arial" w:cs="Arial"/>
        </w:rPr>
      </w:pPr>
    </w:p>
    <w:p w14:paraId="158C4223" w14:textId="77777777" w:rsidR="0050039A" w:rsidRPr="0050039A" w:rsidRDefault="0050039A" w:rsidP="0050039A">
      <w:pPr>
        <w:pStyle w:val="NoSpacing"/>
        <w:rPr>
          <w:rFonts w:ascii="Arial" w:hAnsi="Arial" w:cs="Arial"/>
        </w:rPr>
      </w:pPr>
    </w:p>
    <w:p w14:paraId="40D1E2E6" w14:textId="77777777" w:rsidR="0050039A" w:rsidRPr="0050039A" w:rsidRDefault="0050039A" w:rsidP="0050039A">
      <w:pPr>
        <w:pStyle w:val="NoSpacing"/>
        <w:rPr>
          <w:rFonts w:ascii="Arial" w:hAnsi="Arial" w:cs="Arial"/>
        </w:rPr>
      </w:pPr>
    </w:p>
    <w:p w14:paraId="4EFA7582" w14:textId="77777777" w:rsidR="0050039A" w:rsidRPr="0050039A" w:rsidRDefault="0050039A" w:rsidP="0050039A">
      <w:pPr>
        <w:pStyle w:val="NoSpacing"/>
        <w:rPr>
          <w:rFonts w:ascii="Arial" w:hAnsi="Arial" w:cs="Arial"/>
        </w:rPr>
      </w:pPr>
    </w:p>
    <w:p w14:paraId="797AE1E7" w14:textId="77777777" w:rsidR="0050039A" w:rsidRPr="0050039A" w:rsidRDefault="0050039A" w:rsidP="0050039A">
      <w:pPr>
        <w:pStyle w:val="NoSpacing"/>
        <w:rPr>
          <w:rFonts w:ascii="Arial" w:hAnsi="Arial" w:cs="Arial"/>
        </w:rPr>
      </w:pPr>
    </w:p>
    <w:p w14:paraId="7A394769" w14:textId="77777777" w:rsidR="0050039A" w:rsidRPr="0050039A" w:rsidRDefault="0050039A" w:rsidP="0050039A">
      <w:pPr>
        <w:pStyle w:val="NoSpacing"/>
        <w:rPr>
          <w:rFonts w:ascii="Arial" w:hAnsi="Arial" w:cs="Arial"/>
        </w:rPr>
      </w:pPr>
    </w:p>
    <w:p w14:paraId="027587F3" w14:textId="77777777" w:rsidR="0050039A" w:rsidRPr="0050039A" w:rsidRDefault="0050039A" w:rsidP="0050039A">
      <w:pPr>
        <w:pStyle w:val="NoSpacing"/>
        <w:rPr>
          <w:rFonts w:ascii="Arial" w:hAnsi="Arial" w:cs="Arial"/>
        </w:rPr>
      </w:pPr>
    </w:p>
    <w:p w14:paraId="71ED320B" w14:textId="77777777" w:rsidR="0050039A" w:rsidRPr="0050039A" w:rsidRDefault="0050039A" w:rsidP="0050039A">
      <w:pPr>
        <w:pStyle w:val="NoSpacing"/>
        <w:rPr>
          <w:rFonts w:ascii="Arial" w:hAnsi="Arial" w:cs="Arial"/>
        </w:rPr>
      </w:pPr>
    </w:p>
    <w:p w14:paraId="33A5B5C1" w14:textId="77777777" w:rsidR="0050039A" w:rsidRPr="0050039A" w:rsidRDefault="0050039A" w:rsidP="0050039A">
      <w:pPr>
        <w:pStyle w:val="NoSpacing"/>
        <w:rPr>
          <w:rFonts w:ascii="Arial" w:hAnsi="Arial" w:cs="Arial"/>
        </w:rPr>
      </w:pPr>
    </w:p>
    <w:p w14:paraId="773A6AED" w14:textId="77777777" w:rsidR="0050039A" w:rsidRPr="0050039A" w:rsidRDefault="0050039A" w:rsidP="0050039A">
      <w:pPr>
        <w:pStyle w:val="NoSpacing"/>
        <w:rPr>
          <w:rFonts w:ascii="Arial" w:hAnsi="Arial" w:cs="Arial"/>
        </w:rPr>
      </w:pPr>
    </w:p>
    <w:p w14:paraId="172500AF" w14:textId="77777777" w:rsidR="0050039A" w:rsidRPr="0050039A" w:rsidRDefault="0050039A" w:rsidP="0050039A">
      <w:pPr>
        <w:pStyle w:val="NoSpacing"/>
        <w:rPr>
          <w:rFonts w:ascii="Arial" w:hAnsi="Arial" w:cs="Arial"/>
        </w:rPr>
      </w:pPr>
    </w:p>
    <w:p w14:paraId="0197F359" w14:textId="77777777" w:rsidR="0050039A" w:rsidRPr="0050039A" w:rsidRDefault="0050039A" w:rsidP="0050039A">
      <w:pPr>
        <w:pStyle w:val="NoSpacing"/>
        <w:rPr>
          <w:rFonts w:ascii="Arial" w:hAnsi="Arial" w:cs="Arial"/>
        </w:rPr>
      </w:pPr>
    </w:p>
    <w:p w14:paraId="3D5F5288" w14:textId="77777777" w:rsidR="0050039A" w:rsidRPr="0050039A" w:rsidRDefault="0050039A" w:rsidP="0050039A">
      <w:pPr>
        <w:pStyle w:val="NoSpacing"/>
        <w:rPr>
          <w:rFonts w:ascii="Arial" w:hAnsi="Arial" w:cs="Arial"/>
        </w:rPr>
      </w:pPr>
    </w:p>
    <w:p w14:paraId="0CEE03E7" w14:textId="77777777" w:rsidR="0050039A" w:rsidRPr="0050039A" w:rsidRDefault="0050039A" w:rsidP="0050039A">
      <w:pPr>
        <w:pStyle w:val="NoSpacing"/>
        <w:rPr>
          <w:rFonts w:ascii="Arial" w:hAnsi="Arial" w:cs="Arial"/>
        </w:rPr>
      </w:pPr>
    </w:p>
    <w:p w14:paraId="2218615A" w14:textId="77777777" w:rsidR="0050039A" w:rsidRPr="0050039A" w:rsidRDefault="0050039A" w:rsidP="0050039A">
      <w:pPr>
        <w:pStyle w:val="NoSpacing"/>
        <w:rPr>
          <w:rFonts w:ascii="Arial" w:hAnsi="Arial" w:cs="Arial"/>
        </w:rPr>
      </w:pPr>
    </w:p>
    <w:p w14:paraId="1C5B8886" w14:textId="77777777" w:rsidR="0050039A" w:rsidRPr="0050039A" w:rsidRDefault="0050039A" w:rsidP="0050039A">
      <w:pPr>
        <w:pStyle w:val="NoSpacing"/>
        <w:rPr>
          <w:rFonts w:ascii="Arial" w:hAnsi="Arial" w:cs="Arial"/>
        </w:rPr>
      </w:pPr>
    </w:p>
    <w:p w14:paraId="7E913373" w14:textId="77777777" w:rsidR="0050039A" w:rsidRPr="0050039A" w:rsidRDefault="0050039A" w:rsidP="0050039A">
      <w:pPr>
        <w:pStyle w:val="NoSpacing"/>
        <w:rPr>
          <w:rFonts w:ascii="Arial" w:hAnsi="Arial" w:cs="Arial"/>
        </w:rPr>
      </w:pPr>
    </w:p>
    <w:p w14:paraId="236FBA84" w14:textId="77777777" w:rsidR="0050039A" w:rsidRPr="0050039A" w:rsidRDefault="0050039A" w:rsidP="0050039A">
      <w:pPr>
        <w:pStyle w:val="NoSpacing"/>
        <w:rPr>
          <w:rFonts w:ascii="Arial" w:hAnsi="Arial" w:cs="Arial"/>
        </w:rPr>
      </w:pPr>
    </w:p>
    <w:p w14:paraId="1053179F" w14:textId="77777777" w:rsidR="0050039A" w:rsidRPr="0050039A" w:rsidRDefault="0050039A" w:rsidP="0050039A">
      <w:pPr>
        <w:pStyle w:val="NoSpacing"/>
        <w:rPr>
          <w:rFonts w:ascii="Arial" w:hAnsi="Arial" w:cs="Arial"/>
        </w:rPr>
      </w:pPr>
    </w:p>
    <w:p w14:paraId="5EBDF50B" w14:textId="77777777" w:rsidR="0050039A" w:rsidRPr="0050039A" w:rsidRDefault="0050039A" w:rsidP="0050039A">
      <w:pPr>
        <w:pStyle w:val="NoSpacing"/>
        <w:rPr>
          <w:rFonts w:ascii="Arial" w:hAnsi="Arial" w:cs="Arial"/>
        </w:rPr>
      </w:pPr>
    </w:p>
    <w:p w14:paraId="386E8F5F" w14:textId="77777777" w:rsidR="0050039A" w:rsidRPr="0050039A" w:rsidRDefault="0050039A" w:rsidP="0050039A">
      <w:pPr>
        <w:pStyle w:val="NoSpacing"/>
        <w:rPr>
          <w:rFonts w:ascii="Arial" w:hAnsi="Arial" w:cs="Arial"/>
        </w:rPr>
      </w:pPr>
    </w:p>
    <w:p w14:paraId="047F0A54" w14:textId="77777777" w:rsidR="0050039A" w:rsidRPr="0050039A" w:rsidRDefault="0050039A" w:rsidP="0050039A">
      <w:pPr>
        <w:pStyle w:val="NoSpacing"/>
        <w:rPr>
          <w:rFonts w:ascii="Arial" w:hAnsi="Arial" w:cs="Arial"/>
        </w:rPr>
      </w:pPr>
    </w:p>
    <w:p w14:paraId="18BBF1B0" w14:textId="77777777" w:rsidR="0050039A" w:rsidRPr="0050039A" w:rsidRDefault="0050039A" w:rsidP="0050039A">
      <w:pPr>
        <w:pStyle w:val="NoSpacing"/>
        <w:rPr>
          <w:rFonts w:ascii="Arial" w:hAnsi="Arial" w:cs="Arial"/>
        </w:rPr>
      </w:pPr>
    </w:p>
    <w:p w14:paraId="7D33B71D" w14:textId="77777777" w:rsidR="0050039A" w:rsidRPr="0050039A" w:rsidRDefault="0050039A" w:rsidP="0050039A">
      <w:pPr>
        <w:pStyle w:val="NoSpacing"/>
        <w:rPr>
          <w:rFonts w:ascii="Arial" w:hAnsi="Arial" w:cs="Arial"/>
        </w:rPr>
      </w:pPr>
    </w:p>
    <w:p w14:paraId="4404CCFE" w14:textId="77777777" w:rsidR="0050039A" w:rsidRPr="0050039A" w:rsidRDefault="0050039A" w:rsidP="0050039A">
      <w:pPr>
        <w:pStyle w:val="NoSpacing"/>
        <w:rPr>
          <w:rFonts w:ascii="Arial" w:hAnsi="Arial" w:cs="Arial"/>
        </w:rPr>
      </w:pPr>
    </w:p>
    <w:p w14:paraId="0739170D" w14:textId="77777777" w:rsidR="0050039A" w:rsidRPr="0050039A" w:rsidRDefault="0050039A" w:rsidP="0050039A">
      <w:pPr>
        <w:pStyle w:val="NoSpacing"/>
        <w:rPr>
          <w:rFonts w:ascii="Arial" w:hAnsi="Arial" w:cs="Arial"/>
        </w:rPr>
      </w:pPr>
    </w:p>
    <w:p w14:paraId="3435FAFB" w14:textId="77777777" w:rsidR="0050039A" w:rsidRPr="0050039A" w:rsidRDefault="0050039A" w:rsidP="0050039A">
      <w:pPr>
        <w:pStyle w:val="NoSpacing"/>
        <w:rPr>
          <w:rFonts w:ascii="Arial" w:hAnsi="Arial" w:cs="Arial"/>
        </w:rPr>
      </w:pPr>
    </w:p>
    <w:p w14:paraId="15EA3DF0" w14:textId="77777777" w:rsidR="0050039A" w:rsidRPr="0050039A" w:rsidRDefault="0050039A" w:rsidP="0050039A">
      <w:pPr>
        <w:pStyle w:val="NoSpacing"/>
        <w:rPr>
          <w:rFonts w:ascii="Arial" w:hAnsi="Arial" w:cs="Arial"/>
        </w:rPr>
      </w:pPr>
    </w:p>
    <w:p w14:paraId="5656CFFE" w14:textId="77777777" w:rsidR="0050039A" w:rsidRPr="0050039A" w:rsidRDefault="0050039A" w:rsidP="0050039A">
      <w:pPr>
        <w:pStyle w:val="NoSpacing"/>
        <w:rPr>
          <w:rFonts w:ascii="Arial" w:hAnsi="Arial" w:cs="Arial"/>
        </w:rPr>
      </w:pPr>
    </w:p>
    <w:p w14:paraId="388FD1BF" w14:textId="77777777" w:rsidR="0050039A" w:rsidRDefault="0050039A" w:rsidP="0050039A">
      <w:pPr>
        <w:pStyle w:val="NoSpacing"/>
        <w:rPr>
          <w:rFonts w:ascii="Arial" w:hAnsi="Arial" w:cs="Arial"/>
        </w:rPr>
      </w:pPr>
    </w:p>
    <w:p w14:paraId="25071FBF" w14:textId="77777777" w:rsidR="0050039A" w:rsidRDefault="0050039A" w:rsidP="0050039A">
      <w:pPr>
        <w:pStyle w:val="NoSpacing"/>
        <w:rPr>
          <w:rFonts w:ascii="Arial" w:hAnsi="Arial" w:cs="Arial"/>
        </w:rPr>
      </w:pPr>
    </w:p>
    <w:p w14:paraId="136C3EB7" w14:textId="77777777" w:rsidR="0050039A" w:rsidRPr="000A05F0" w:rsidRDefault="0050039A" w:rsidP="000A05F0">
      <w:pPr>
        <w:pStyle w:val="NoSpacing"/>
        <w:jc w:val="both"/>
        <w:rPr>
          <w:rFonts w:ascii="Arial" w:hAnsi="Arial" w:cs="Arial"/>
          <w:sz w:val="22"/>
          <w:szCs w:val="22"/>
        </w:rPr>
      </w:pPr>
    </w:p>
    <w:p w14:paraId="4664956C" w14:textId="32A72915" w:rsidR="0050039A" w:rsidRPr="000A05F0" w:rsidRDefault="0050039A" w:rsidP="000A05F0">
      <w:pPr>
        <w:pStyle w:val="NoSpacing"/>
        <w:jc w:val="both"/>
        <w:rPr>
          <w:rFonts w:ascii="Arial" w:hAnsi="Arial" w:cs="Arial"/>
          <w:sz w:val="22"/>
          <w:szCs w:val="22"/>
        </w:rPr>
      </w:pPr>
      <w:r w:rsidRPr="000A05F0">
        <w:rPr>
          <w:rFonts w:ascii="Arial" w:hAnsi="Arial" w:cs="Arial"/>
          <w:sz w:val="22"/>
          <w:szCs w:val="22"/>
        </w:rPr>
        <w:t>Flumazenil should NOT be used routinely in suspected benzodiazepine overdose due to seizure risk in dependent or mixed overdose patients. Use only on specialist advice.</w:t>
      </w:r>
    </w:p>
    <w:p w14:paraId="51DFCE4A" w14:textId="77777777" w:rsidR="0050039A" w:rsidRPr="000A05F0" w:rsidRDefault="0050039A" w:rsidP="000A05F0">
      <w:pPr>
        <w:jc w:val="both"/>
        <w:rPr>
          <w:rFonts w:ascii="Arial" w:hAnsi="Arial" w:cs="Arial"/>
          <w:sz w:val="22"/>
          <w:szCs w:val="22"/>
        </w:rPr>
      </w:pPr>
      <w:r w:rsidRPr="000A05F0">
        <w:rPr>
          <w:rFonts w:ascii="Arial" w:hAnsi="Arial" w:cs="Arial"/>
          <w:sz w:val="22"/>
          <w:szCs w:val="22"/>
        </w:rPr>
        <w:br w:type="page"/>
      </w:r>
    </w:p>
    <w:p w14:paraId="07A9BD75" w14:textId="77777777" w:rsidR="0050039A" w:rsidRPr="0050039A" w:rsidRDefault="0050039A" w:rsidP="0050039A">
      <w:pPr>
        <w:pStyle w:val="NoSpacing"/>
        <w:jc w:val="center"/>
        <w:rPr>
          <w:rFonts w:ascii="Arial" w:hAnsi="Arial" w:cs="Arial"/>
          <w:b/>
          <w:bCs/>
        </w:rPr>
      </w:pPr>
      <w:r w:rsidRPr="0050039A">
        <w:rPr>
          <w:rFonts w:ascii="Arial" w:hAnsi="Arial" w:cs="Arial"/>
          <w:b/>
          <w:bCs/>
        </w:rPr>
        <w:lastRenderedPageBreak/>
        <w:t xml:space="preserve">Appendix 5: </w:t>
      </w:r>
      <w:proofErr w:type="spellStart"/>
      <w:r w:rsidRPr="0050039A">
        <w:rPr>
          <w:rFonts w:ascii="Arial" w:hAnsi="Arial" w:cs="Arial"/>
          <w:b/>
          <w:bCs/>
        </w:rPr>
        <w:t>Toxbase</w:t>
      </w:r>
      <w:proofErr w:type="spellEnd"/>
      <w:r w:rsidRPr="0050039A">
        <w:rPr>
          <w:rFonts w:ascii="Arial" w:hAnsi="Arial" w:cs="Arial"/>
          <w:b/>
          <w:bCs/>
        </w:rPr>
        <w:t xml:space="preserve">, Resources for Health Professional </w:t>
      </w:r>
    </w:p>
    <w:p w14:paraId="5CF15DC5" w14:textId="5CC8D135" w:rsidR="0050039A" w:rsidRPr="0050039A" w:rsidRDefault="0050039A" w:rsidP="0050039A">
      <w:pPr>
        <w:pStyle w:val="NoSpacing"/>
        <w:jc w:val="center"/>
        <w:rPr>
          <w:rFonts w:ascii="Arial" w:hAnsi="Arial" w:cs="Arial"/>
          <w:b/>
          <w:bCs/>
        </w:rPr>
      </w:pPr>
      <w:r w:rsidRPr="0050039A">
        <w:rPr>
          <w:rFonts w:ascii="Arial" w:hAnsi="Arial" w:cs="Arial"/>
          <w:b/>
          <w:bCs/>
        </w:rPr>
        <w:t xml:space="preserve">On ELFT desktop  </w:t>
      </w:r>
    </w:p>
    <w:p w14:paraId="1462AF41" w14:textId="77777777" w:rsidR="0050039A" w:rsidRDefault="0050039A" w:rsidP="0050039A">
      <w:pPr>
        <w:pStyle w:val="NoSpacing"/>
        <w:jc w:val="center"/>
        <w:rPr>
          <w:rFonts w:ascii="Arial" w:hAnsi="Arial" w:cs="Arial"/>
        </w:rPr>
      </w:pPr>
    </w:p>
    <w:p w14:paraId="22B01E0D" w14:textId="3FB431AF" w:rsidR="0050039A" w:rsidRPr="0050039A" w:rsidRDefault="0050039A" w:rsidP="0050039A">
      <w:pPr>
        <w:pStyle w:val="NoSpacing"/>
        <w:jc w:val="center"/>
        <w:rPr>
          <w:rFonts w:ascii="Arial" w:hAnsi="Arial" w:cs="Arial"/>
          <w:b/>
        </w:rPr>
      </w:pPr>
      <w:r w:rsidRPr="0050039A">
        <w:rPr>
          <w:rFonts w:ascii="Arial" w:hAnsi="Arial" w:cs="Arial"/>
          <w:noProof/>
        </w:rPr>
        <w:drawing>
          <wp:anchor distT="0" distB="0" distL="114300" distR="114300" simplePos="0" relativeHeight="251667456" behindDoc="0" locked="0" layoutInCell="1" allowOverlap="1" wp14:anchorId="5DF6874F" wp14:editId="7A7E4EEF">
            <wp:simplePos x="0" y="0"/>
            <wp:positionH relativeFrom="column">
              <wp:posOffset>495300</wp:posOffset>
            </wp:positionH>
            <wp:positionV relativeFrom="paragraph">
              <wp:posOffset>264795</wp:posOffset>
            </wp:positionV>
            <wp:extent cx="4654550" cy="1943100"/>
            <wp:effectExtent l="0" t="0" r="0" b="0"/>
            <wp:wrapNone/>
            <wp:docPr id="106839706" name="Picture 1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screenshot of a computer&#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l="7201" t="22061" r="11588" b="17668"/>
                    <a:stretch>
                      <a:fillRect/>
                    </a:stretch>
                  </pic:blipFill>
                  <pic:spPr bwMode="auto">
                    <a:xfrm>
                      <a:off x="0" y="0"/>
                      <a:ext cx="4654550" cy="1943100"/>
                    </a:xfrm>
                    <a:prstGeom prst="rect">
                      <a:avLst/>
                    </a:prstGeom>
                    <a:noFill/>
                  </pic:spPr>
                </pic:pic>
              </a:graphicData>
            </a:graphic>
            <wp14:sizeRelH relativeFrom="margin">
              <wp14:pctWidth>0</wp14:pctWidth>
            </wp14:sizeRelH>
            <wp14:sizeRelV relativeFrom="margin">
              <wp14:pctHeight>0</wp14:pctHeight>
            </wp14:sizeRelV>
          </wp:anchor>
        </w:drawing>
      </w:r>
      <w:hyperlink r:id="rId21" w:history="1">
        <w:r w:rsidRPr="0050039A">
          <w:rPr>
            <w:rStyle w:val="Hyperlink"/>
            <w:rFonts w:ascii="Arial" w:hAnsi="Arial" w:cs="Arial"/>
            <w:b/>
          </w:rPr>
          <w:t>https://www.toxbase.org/</w:t>
        </w:r>
      </w:hyperlink>
    </w:p>
    <w:p w14:paraId="597D9F01" w14:textId="77777777" w:rsidR="0050039A" w:rsidRPr="0050039A" w:rsidRDefault="0050039A" w:rsidP="0050039A">
      <w:pPr>
        <w:pStyle w:val="NoSpacing"/>
        <w:rPr>
          <w:rFonts w:ascii="Arial" w:hAnsi="Arial" w:cs="Arial"/>
          <w:b/>
        </w:rPr>
      </w:pPr>
    </w:p>
    <w:p w14:paraId="4349D1BD" w14:textId="77777777" w:rsidR="0050039A" w:rsidRPr="0050039A" w:rsidRDefault="0050039A" w:rsidP="0050039A">
      <w:pPr>
        <w:pStyle w:val="NoSpacing"/>
        <w:rPr>
          <w:rFonts w:ascii="Arial" w:hAnsi="Arial" w:cs="Arial"/>
          <w:b/>
        </w:rPr>
      </w:pPr>
    </w:p>
    <w:p w14:paraId="3C9A00A3" w14:textId="77777777" w:rsidR="0053533C" w:rsidRDefault="0053533C" w:rsidP="0050039A">
      <w:pPr>
        <w:pStyle w:val="NoSpacing"/>
        <w:rPr>
          <w:rFonts w:ascii="Arial" w:hAnsi="Arial" w:cs="Arial"/>
          <w:b/>
        </w:rPr>
      </w:pPr>
    </w:p>
    <w:p w14:paraId="46897BB5" w14:textId="77777777" w:rsidR="0053533C" w:rsidRDefault="0053533C" w:rsidP="0050039A">
      <w:pPr>
        <w:pStyle w:val="NoSpacing"/>
        <w:rPr>
          <w:rFonts w:ascii="Arial" w:hAnsi="Arial" w:cs="Arial"/>
          <w:b/>
        </w:rPr>
      </w:pPr>
    </w:p>
    <w:p w14:paraId="0DF8258D" w14:textId="77777777" w:rsidR="0053533C" w:rsidRDefault="0053533C" w:rsidP="0050039A">
      <w:pPr>
        <w:pStyle w:val="NoSpacing"/>
        <w:rPr>
          <w:rFonts w:ascii="Arial" w:hAnsi="Arial" w:cs="Arial"/>
          <w:b/>
        </w:rPr>
      </w:pPr>
    </w:p>
    <w:p w14:paraId="413AFF45" w14:textId="77777777" w:rsidR="0053533C" w:rsidRDefault="0053533C" w:rsidP="0050039A">
      <w:pPr>
        <w:pStyle w:val="NoSpacing"/>
        <w:rPr>
          <w:rFonts w:ascii="Arial" w:hAnsi="Arial" w:cs="Arial"/>
          <w:b/>
        </w:rPr>
      </w:pPr>
    </w:p>
    <w:p w14:paraId="69F54117" w14:textId="77777777" w:rsidR="0053533C" w:rsidRDefault="0053533C" w:rsidP="0050039A">
      <w:pPr>
        <w:pStyle w:val="NoSpacing"/>
        <w:rPr>
          <w:rFonts w:ascii="Arial" w:hAnsi="Arial" w:cs="Arial"/>
          <w:b/>
        </w:rPr>
      </w:pPr>
    </w:p>
    <w:p w14:paraId="1F4798A5" w14:textId="77777777" w:rsidR="0053533C" w:rsidRDefault="0053533C" w:rsidP="0050039A">
      <w:pPr>
        <w:pStyle w:val="NoSpacing"/>
        <w:rPr>
          <w:rFonts w:ascii="Arial" w:hAnsi="Arial" w:cs="Arial"/>
          <w:b/>
        </w:rPr>
      </w:pPr>
    </w:p>
    <w:p w14:paraId="5B993148" w14:textId="0C37F8E0" w:rsidR="0053533C" w:rsidRDefault="0053533C" w:rsidP="0050039A">
      <w:pPr>
        <w:pStyle w:val="NoSpacing"/>
        <w:rPr>
          <w:rFonts w:ascii="Arial" w:hAnsi="Arial" w:cs="Arial"/>
          <w:b/>
        </w:rPr>
      </w:pPr>
    </w:p>
    <w:p w14:paraId="08740828" w14:textId="77777777" w:rsidR="0053533C" w:rsidRDefault="0053533C" w:rsidP="0050039A">
      <w:pPr>
        <w:pStyle w:val="NoSpacing"/>
        <w:rPr>
          <w:rFonts w:ascii="Arial" w:hAnsi="Arial" w:cs="Arial"/>
          <w:b/>
        </w:rPr>
      </w:pPr>
    </w:p>
    <w:p w14:paraId="2A4FD7A3" w14:textId="5EA12750" w:rsidR="0053533C" w:rsidRDefault="0053533C" w:rsidP="0050039A">
      <w:pPr>
        <w:pStyle w:val="NoSpacing"/>
        <w:rPr>
          <w:rFonts w:ascii="Arial" w:hAnsi="Arial" w:cs="Arial"/>
          <w:b/>
        </w:rPr>
      </w:pPr>
    </w:p>
    <w:p w14:paraId="34D46F14" w14:textId="77777777" w:rsidR="0053533C" w:rsidRDefault="0053533C" w:rsidP="0050039A">
      <w:pPr>
        <w:pStyle w:val="NoSpacing"/>
        <w:rPr>
          <w:rFonts w:ascii="Arial" w:hAnsi="Arial" w:cs="Arial"/>
          <w:b/>
        </w:rPr>
      </w:pPr>
    </w:p>
    <w:p w14:paraId="6C39D44E" w14:textId="26C1AA29" w:rsidR="0053533C" w:rsidRDefault="0053533C" w:rsidP="0050039A">
      <w:pPr>
        <w:pStyle w:val="NoSpacing"/>
        <w:rPr>
          <w:rFonts w:ascii="Arial" w:hAnsi="Arial" w:cs="Arial"/>
          <w:b/>
        </w:rPr>
      </w:pPr>
    </w:p>
    <w:p w14:paraId="725EB84F" w14:textId="47155356" w:rsidR="0053533C" w:rsidRDefault="0053533C" w:rsidP="0050039A">
      <w:pPr>
        <w:pStyle w:val="NoSpacing"/>
        <w:rPr>
          <w:rFonts w:ascii="Arial" w:hAnsi="Arial" w:cs="Arial"/>
          <w:b/>
        </w:rPr>
      </w:pPr>
    </w:p>
    <w:p w14:paraId="260187B1" w14:textId="5A53559E" w:rsidR="0053533C" w:rsidRDefault="0053533C" w:rsidP="0050039A">
      <w:pPr>
        <w:pStyle w:val="NoSpacing"/>
        <w:rPr>
          <w:rFonts w:ascii="Arial" w:hAnsi="Arial" w:cs="Arial"/>
          <w:b/>
        </w:rPr>
      </w:pPr>
      <w:r w:rsidRPr="0050039A">
        <w:rPr>
          <w:rFonts w:ascii="Arial" w:hAnsi="Arial" w:cs="Arial"/>
          <w:noProof/>
        </w:rPr>
        <w:drawing>
          <wp:anchor distT="0" distB="0" distL="114300" distR="114300" simplePos="0" relativeHeight="251666432" behindDoc="0" locked="0" layoutInCell="1" allowOverlap="1" wp14:anchorId="55B1D7C9" wp14:editId="087126F7">
            <wp:simplePos x="0" y="0"/>
            <wp:positionH relativeFrom="column">
              <wp:posOffset>482600</wp:posOffset>
            </wp:positionH>
            <wp:positionV relativeFrom="paragraph">
              <wp:posOffset>3810</wp:posOffset>
            </wp:positionV>
            <wp:extent cx="1447800" cy="1422400"/>
            <wp:effectExtent l="0" t="0" r="0" b="6350"/>
            <wp:wrapNone/>
            <wp:docPr id="169651126" name="Picture 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l="28140" t="57060" r="68040" b="36269"/>
                    <a:stretch>
                      <a:fillRect/>
                    </a:stretch>
                  </pic:blipFill>
                  <pic:spPr bwMode="auto">
                    <a:xfrm>
                      <a:off x="0" y="0"/>
                      <a:ext cx="1447800" cy="1422400"/>
                    </a:xfrm>
                    <a:prstGeom prst="rect">
                      <a:avLst/>
                    </a:prstGeom>
                    <a:noFill/>
                  </pic:spPr>
                </pic:pic>
              </a:graphicData>
            </a:graphic>
            <wp14:sizeRelH relativeFrom="margin">
              <wp14:pctWidth>0</wp14:pctWidth>
            </wp14:sizeRelH>
            <wp14:sizeRelV relativeFrom="margin">
              <wp14:pctHeight>0</wp14:pctHeight>
            </wp14:sizeRelV>
          </wp:anchor>
        </w:drawing>
      </w:r>
    </w:p>
    <w:p w14:paraId="7C6DB013" w14:textId="77777777" w:rsidR="0053533C" w:rsidRDefault="0053533C" w:rsidP="0050039A">
      <w:pPr>
        <w:pStyle w:val="NoSpacing"/>
        <w:rPr>
          <w:rFonts w:ascii="Arial" w:hAnsi="Arial" w:cs="Arial"/>
          <w:b/>
        </w:rPr>
      </w:pPr>
    </w:p>
    <w:p w14:paraId="43D92801" w14:textId="77777777" w:rsidR="0053533C" w:rsidRDefault="0053533C" w:rsidP="0050039A">
      <w:pPr>
        <w:pStyle w:val="NoSpacing"/>
        <w:rPr>
          <w:rFonts w:ascii="Arial" w:hAnsi="Arial" w:cs="Arial"/>
          <w:b/>
        </w:rPr>
      </w:pPr>
    </w:p>
    <w:p w14:paraId="4F1D8A4F" w14:textId="77777777" w:rsidR="0053533C" w:rsidRDefault="0053533C" w:rsidP="0050039A">
      <w:pPr>
        <w:pStyle w:val="NoSpacing"/>
        <w:rPr>
          <w:rFonts w:ascii="Arial" w:hAnsi="Arial" w:cs="Arial"/>
          <w:b/>
        </w:rPr>
      </w:pPr>
    </w:p>
    <w:p w14:paraId="015AFDA7" w14:textId="77777777" w:rsidR="0053533C" w:rsidRDefault="0053533C" w:rsidP="0050039A">
      <w:pPr>
        <w:pStyle w:val="NoSpacing"/>
        <w:rPr>
          <w:rFonts w:ascii="Arial" w:hAnsi="Arial" w:cs="Arial"/>
          <w:b/>
        </w:rPr>
      </w:pPr>
    </w:p>
    <w:p w14:paraId="10FB9B5C" w14:textId="77777777" w:rsidR="0053533C" w:rsidRDefault="0053533C" w:rsidP="0050039A">
      <w:pPr>
        <w:pStyle w:val="NoSpacing"/>
        <w:rPr>
          <w:rFonts w:ascii="Arial" w:hAnsi="Arial" w:cs="Arial"/>
          <w:b/>
        </w:rPr>
      </w:pPr>
    </w:p>
    <w:p w14:paraId="1FF1041E" w14:textId="77777777" w:rsidR="0053533C" w:rsidRDefault="0053533C" w:rsidP="0050039A">
      <w:pPr>
        <w:pStyle w:val="NoSpacing"/>
        <w:rPr>
          <w:rFonts w:ascii="Arial" w:hAnsi="Arial" w:cs="Arial"/>
          <w:b/>
        </w:rPr>
      </w:pPr>
    </w:p>
    <w:p w14:paraId="02789EA0" w14:textId="77777777" w:rsidR="0053533C" w:rsidRDefault="0053533C" w:rsidP="0050039A">
      <w:pPr>
        <w:pStyle w:val="NoSpacing"/>
        <w:rPr>
          <w:rFonts w:ascii="Arial" w:hAnsi="Arial" w:cs="Arial"/>
          <w:b/>
        </w:rPr>
      </w:pPr>
    </w:p>
    <w:p w14:paraId="4A8FB4D3" w14:textId="77777777" w:rsidR="0053533C" w:rsidRDefault="0053533C" w:rsidP="0050039A">
      <w:pPr>
        <w:pStyle w:val="NoSpacing"/>
        <w:rPr>
          <w:rFonts w:ascii="Arial" w:hAnsi="Arial" w:cs="Arial"/>
          <w:b/>
        </w:rPr>
      </w:pPr>
    </w:p>
    <w:p w14:paraId="01CA0B38" w14:textId="77777777" w:rsidR="0053533C" w:rsidRDefault="0053533C" w:rsidP="0050039A">
      <w:pPr>
        <w:pStyle w:val="NoSpacing"/>
        <w:rPr>
          <w:rFonts w:ascii="Arial" w:hAnsi="Arial" w:cs="Arial"/>
          <w:b/>
        </w:rPr>
      </w:pPr>
    </w:p>
    <w:p w14:paraId="58A5779C" w14:textId="77777777" w:rsidR="0053533C" w:rsidRDefault="0053533C" w:rsidP="0050039A">
      <w:pPr>
        <w:pStyle w:val="NoSpacing"/>
        <w:rPr>
          <w:rFonts w:ascii="Arial" w:hAnsi="Arial" w:cs="Arial"/>
          <w:b/>
        </w:rPr>
      </w:pPr>
    </w:p>
    <w:p w14:paraId="67094D76" w14:textId="4A088559" w:rsidR="0053533C" w:rsidRDefault="0053533C">
      <w:pPr>
        <w:rPr>
          <w:rFonts w:ascii="Arial" w:hAnsi="Arial" w:cs="Arial"/>
          <w:b/>
        </w:rPr>
      </w:pPr>
      <w:r>
        <w:rPr>
          <w:rFonts w:ascii="Arial" w:hAnsi="Arial" w:cs="Arial"/>
          <w:b/>
        </w:rPr>
        <w:br w:type="page"/>
      </w:r>
    </w:p>
    <w:p w14:paraId="43F07B8D" w14:textId="50B68614" w:rsidR="0053533C" w:rsidRDefault="0053533C" w:rsidP="0053533C">
      <w:pPr>
        <w:pStyle w:val="NoSpacing"/>
        <w:jc w:val="center"/>
        <w:rPr>
          <w:rFonts w:ascii="Arial" w:hAnsi="Arial" w:cs="Arial"/>
          <w:b/>
        </w:rPr>
      </w:pPr>
      <w:r>
        <w:rPr>
          <w:rFonts w:ascii="Arial" w:hAnsi="Arial" w:cs="Arial"/>
          <w:b/>
        </w:rPr>
        <w:lastRenderedPageBreak/>
        <w:t>Appendix 6:</w:t>
      </w:r>
      <w:r w:rsidR="00AB72CD">
        <w:rPr>
          <w:rFonts w:ascii="Arial" w:hAnsi="Arial" w:cs="Arial"/>
          <w:b/>
        </w:rPr>
        <w:t xml:space="preserve"> Quick Guide for Wards on </w:t>
      </w:r>
      <w:r w:rsidR="00AB72CD" w:rsidRPr="00AB72CD">
        <w:rPr>
          <w:rFonts w:ascii="Arial" w:hAnsi="Arial" w:cs="Arial"/>
          <w:b/>
        </w:rPr>
        <w:t>Acute Intoxication</w:t>
      </w:r>
    </w:p>
    <w:p w14:paraId="144B9907" w14:textId="04E65F29" w:rsidR="0053533C" w:rsidRDefault="0053533C" w:rsidP="0053533C">
      <w:pPr>
        <w:pStyle w:val="NoSpacing"/>
        <w:jc w:val="center"/>
        <w:rPr>
          <w:rFonts w:ascii="Arial" w:hAnsi="Arial" w:cs="Arial"/>
          <w:b/>
        </w:rPr>
      </w:pPr>
      <w:r>
        <w:rPr>
          <w:noProof/>
        </w:rPr>
        <w:drawing>
          <wp:anchor distT="0" distB="0" distL="114300" distR="114300" simplePos="0" relativeHeight="251669504" behindDoc="0" locked="0" layoutInCell="1" allowOverlap="1" wp14:anchorId="5493E9BF" wp14:editId="0E129DB6">
            <wp:simplePos x="0" y="0"/>
            <wp:positionH relativeFrom="column">
              <wp:posOffset>0</wp:posOffset>
            </wp:positionH>
            <wp:positionV relativeFrom="paragraph">
              <wp:posOffset>180340</wp:posOffset>
            </wp:positionV>
            <wp:extent cx="5651500" cy="8166100"/>
            <wp:effectExtent l="0" t="0" r="6350" b="635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23">
                      <a:extLst>
                        <a:ext uri="{28A0092B-C50C-407E-A947-70E740481C1C}">
                          <a14:useLocalDpi xmlns:a14="http://schemas.microsoft.com/office/drawing/2010/main" val="0"/>
                        </a:ext>
                      </a:extLst>
                    </a:blip>
                    <a:srcRect r="1396" b="6262"/>
                    <a:stretch>
                      <a:fillRect/>
                    </a:stretch>
                  </pic:blipFill>
                  <pic:spPr bwMode="auto">
                    <a:xfrm>
                      <a:off x="0" y="0"/>
                      <a:ext cx="5651500" cy="8166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04852A" w14:textId="042E725F" w:rsidR="0053533C" w:rsidRDefault="0053533C" w:rsidP="0053533C">
      <w:pPr>
        <w:pStyle w:val="NoSpacing"/>
        <w:jc w:val="center"/>
        <w:rPr>
          <w:rFonts w:ascii="Arial" w:hAnsi="Arial" w:cs="Arial"/>
          <w:b/>
        </w:rPr>
      </w:pPr>
    </w:p>
    <w:p w14:paraId="38F6DBFD" w14:textId="77777777" w:rsidR="0053533C" w:rsidRDefault="0053533C" w:rsidP="0050039A">
      <w:pPr>
        <w:pStyle w:val="NoSpacing"/>
        <w:rPr>
          <w:rFonts w:ascii="Arial" w:hAnsi="Arial" w:cs="Arial"/>
          <w:b/>
        </w:rPr>
      </w:pPr>
    </w:p>
    <w:p w14:paraId="64975B36" w14:textId="77777777" w:rsidR="0053533C" w:rsidRDefault="0053533C" w:rsidP="0050039A">
      <w:pPr>
        <w:pStyle w:val="NoSpacing"/>
        <w:rPr>
          <w:rFonts w:ascii="Arial" w:hAnsi="Arial" w:cs="Arial"/>
          <w:b/>
        </w:rPr>
      </w:pPr>
    </w:p>
    <w:p w14:paraId="3053A2D3" w14:textId="77777777" w:rsidR="0053533C" w:rsidRDefault="0053533C" w:rsidP="0050039A">
      <w:pPr>
        <w:pStyle w:val="NoSpacing"/>
        <w:rPr>
          <w:rFonts w:ascii="Arial" w:hAnsi="Arial" w:cs="Arial"/>
          <w:b/>
        </w:rPr>
      </w:pPr>
    </w:p>
    <w:p w14:paraId="226CBCAC" w14:textId="77777777" w:rsidR="0053533C" w:rsidRDefault="0053533C" w:rsidP="0050039A">
      <w:pPr>
        <w:pStyle w:val="NoSpacing"/>
        <w:rPr>
          <w:rFonts w:ascii="Arial" w:hAnsi="Arial" w:cs="Arial"/>
          <w:b/>
        </w:rPr>
      </w:pPr>
    </w:p>
    <w:p w14:paraId="42472947" w14:textId="77777777" w:rsidR="0053533C" w:rsidRDefault="0053533C" w:rsidP="0050039A">
      <w:pPr>
        <w:pStyle w:val="NoSpacing"/>
        <w:rPr>
          <w:rFonts w:ascii="Arial" w:hAnsi="Arial" w:cs="Arial"/>
          <w:b/>
        </w:rPr>
      </w:pPr>
    </w:p>
    <w:p w14:paraId="7BCD55D4" w14:textId="77777777" w:rsidR="0053533C" w:rsidRDefault="0053533C" w:rsidP="0050039A">
      <w:pPr>
        <w:pStyle w:val="NoSpacing"/>
        <w:rPr>
          <w:rFonts w:ascii="Arial" w:hAnsi="Arial" w:cs="Arial"/>
          <w:b/>
        </w:rPr>
      </w:pPr>
    </w:p>
    <w:p w14:paraId="02001A7A" w14:textId="60CA6667" w:rsidR="0050039A" w:rsidRPr="0050039A" w:rsidRDefault="0050039A" w:rsidP="0050039A">
      <w:pPr>
        <w:pStyle w:val="NoSpacing"/>
        <w:rPr>
          <w:rFonts w:ascii="Arial" w:hAnsi="Arial" w:cs="Arial"/>
          <w:b/>
        </w:rPr>
      </w:pPr>
      <w:r w:rsidRPr="0050039A">
        <w:rPr>
          <w:rFonts w:ascii="Arial" w:hAnsi="Arial" w:cs="Arial"/>
          <w:b/>
        </w:rPr>
        <w:br w:type="page"/>
      </w:r>
    </w:p>
    <w:p w14:paraId="42BF39E8" w14:textId="5CC0C5C1" w:rsidR="00BE3917" w:rsidRPr="00BE3917" w:rsidRDefault="006351A4" w:rsidP="00BE3917">
      <w:pPr>
        <w:pStyle w:val="NoSpacing"/>
        <w:rPr>
          <w:rFonts w:ascii="Arial" w:hAnsi="Arial" w:cs="Arial"/>
          <w:b/>
          <w:bCs/>
        </w:rPr>
      </w:pPr>
      <w:r>
        <w:rPr>
          <w:rFonts w:ascii="Arial" w:hAnsi="Arial" w:cs="Arial"/>
          <w:b/>
          <w:bCs/>
        </w:rPr>
        <w:lastRenderedPageBreak/>
        <w:t>1</w:t>
      </w:r>
      <w:r w:rsidR="00010FDE">
        <w:rPr>
          <w:rFonts w:ascii="Arial" w:hAnsi="Arial" w:cs="Arial"/>
          <w:b/>
          <w:bCs/>
        </w:rPr>
        <w:t>4</w:t>
      </w:r>
      <w:r w:rsidR="00BE3917" w:rsidRPr="00BE3917">
        <w:rPr>
          <w:rFonts w:ascii="Arial" w:hAnsi="Arial" w:cs="Arial"/>
          <w:b/>
          <w:bCs/>
        </w:rPr>
        <w:t>.</w:t>
      </w:r>
      <w:r w:rsidR="0053533C">
        <w:rPr>
          <w:rFonts w:ascii="Arial" w:hAnsi="Arial" w:cs="Arial"/>
          <w:b/>
          <w:bCs/>
        </w:rPr>
        <w:t>0</w:t>
      </w:r>
      <w:r w:rsidR="00BE3917" w:rsidRPr="00BE3917">
        <w:rPr>
          <w:rFonts w:ascii="Arial" w:hAnsi="Arial" w:cs="Arial"/>
          <w:b/>
          <w:bCs/>
        </w:rPr>
        <w:tab/>
      </w:r>
      <w:r w:rsidR="00BE3917" w:rsidRPr="00BE3917">
        <w:rPr>
          <w:rFonts w:ascii="Arial" w:hAnsi="Arial" w:cs="Arial"/>
          <w:b/>
          <w:bCs/>
          <w:shd w:val="clear" w:color="auto" w:fill="FFFFFF"/>
        </w:rPr>
        <w:t>Equality Impact Assessment</w:t>
      </w:r>
    </w:p>
    <w:p w14:paraId="3D1D5093" w14:textId="77777777" w:rsidR="00BE3917" w:rsidRPr="00BE3917" w:rsidRDefault="00BE3917" w:rsidP="00BE3917">
      <w:pPr>
        <w:pStyle w:val="NoSpacing"/>
        <w:rPr>
          <w:rFonts w:ascii="Arial" w:hAnsi="Arial" w:cs="Arial"/>
          <w:sz w:val="22"/>
          <w:szCs w:val="22"/>
          <w:shd w:val="clear" w:color="auto" w:fill="FFFFFF"/>
        </w:rPr>
      </w:pPr>
    </w:p>
    <w:tbl>
      <w:tblPr>
        <w:tblStyle w:val="TableGrid"/>
        <w:tblW w:w="0" w:type="auto"/>
        <w:tblInd w:w="-431" w:type="dxa"/>
        <w:tblLook w:val="04A0" w:firstRow="1" w:lastRow="0" w:firstColumn="1" w:lastColumn="0" w:noHBand="0" w:noVBand="1"/>
      </w:tblPr>
      <w:tblGrid>
        <w:gridCol w:w="3545"/>
        <w:gridCol w:w="1921"/>
        <w:gridCol w:w="442"/>
        <w:gridCol w:w="105"/>
        <w:gridCol w:w="85"/>
        <w:gridCol w:w="363"/>
        <w:gridCol w:w="835"/>
        <w:gridCol w:w="122"/>
        <w:gridCol w:w="917"/>
        <w:gridCol w:w="1112"/>
      </w:tblGrid>
      <w:tr w:rsidR="00BE3917" w:rsidRPr="00163E5B" w14:paraId="4BBA099C" w14:textId="77777777" w:rsidTr="006D1FB6">
        <w:trPr>
          <w:trHeight w:val="663"/>
        </w:trPr>
        <w:tc>
          <w:tcPr>
            <w:tcW w:w="3545" w:type="dxa"/>
            <w:vAlign w:val="center"/>
          </w:tcPr>
          <w:p w14:paraId="28A8E255" w14:textId="77777777" w:rsidR="00BE3917" w:rsidRPr="009E79EF" w:rsidRDefault="00BE3917" w:rsidP="006520A2">
            <w:pPr>
              <w:autoSpaceDE w:val="0"/>
              <w:autoSpaceDN w:val="0"/>
              <w:adjustRightInd w:val="0"/>
              <w:rPr>
                <w:rFonts w:ascii="Arial" w:hAnsi="Arial" w:cs="Arial"/>
                <w:bCs/>
              </w:rPr>
            </w:pPr>
            <w:r w:rsidRPr="009E79EF">
              <w:rPr>
                <w:rFonts w:ascii="Arial" w:hAnsi="Arial" w:cs="Arial"/>
                <w:bCs/>
              </w:rPr>
              <w:t xml:space="preserve">Name of </w:t>
            </w:r>
            <w:r w:rsidRPr="009E79EF">
              <w:rPr>
                <w:rFonts w:ascii="Arial" w:hAnsi="Arial" w:cs="Arial"/>
              </w:rPr>
              <w:t>service, function or policy</w:t>
            </w:r>
          </w:p>
        </w:tc>
        <w:tc>
          <w:tcPr>
            <w:tcW w:w="5902" w:type="dxa"/>
            <w:gridSpan w:val="9"/>
          </w:tcPr>
          <w:p w14:paraId="1DF60B0F" w14:textId="77777777" w:rsidR="006D1FB6" w:rsidRPr="006D1FB6" w:rsidRDefault="006D1FB6" w:rsidP="006D1FB6">
            <w:pPr>
              <w:pStyle w:val="NoSpacing"/>
              <w:rPr>
                <w:rFonts w:ascii="Arial" w:hAnsi="Arial" w:cs="Arial"/>
                <w:sz w:val="22"/>
                <w:szCs w:val="22"/>
              </w:rPr>
            </w:pPr>
          </w:p>
          <w:p w14:paraId="771A6C4F" w14:textId="4C41804A" w:rsidR="00BE3917" w:rsidRPr="009E79EF" w:rsidRDefault="006D1FB6" w:rsidP="006D1FB6">
            <w:pPr>
              <w:pStyle w:val="NoSpacing"/>
              <w:rPr>
                <w:rFonts w:ascii="Arial" w:hAnsi="Arial" w:cs="Arial"/>
                <w:sz w:val="22"/>
                <w:szCs w:val="22"/>
              </w:rPr>
            </w:pPr>
            <w:r>
              <w:rPr>
                <w:rFonts w:ascii="Arial" w:hAnsi="Arial" w:cs="Arial"/>
                <w:sz w:val="22"/>
                <w:szCs w:val="22"/>
              </w:rPr>
              <w:t>G</w:t>
            </w:r>
            <w:r w:rsidRPr="006D1FB6">
              <w:rPr>
                <w:rFonts w:ascii="Arial" w:hAnsi="Arial" w:cs="Arial"/>
                <w:sz w:val="22"/>
                <w:szCs w:val="22"/>
              </w:rPr>
              <w:t>uideline for Managing Intoxication on In</w:t>
            </w:r>
            <w:r w:rsidR="009D18AD">
              <w:rPr>
                <w:rFonts w:ascii="Arial" w:hAnsi="Arial" w:cs="Arial"/>
                <w:sz w:val="22"/>
                <w:szCs w:val="22"/>
              </w:rPr>
              <w:t>-</w:t>
            </w:r>
            <w:r w:rsidRPr="006D1FB6">
              <w:rPr>
                <w:rFonts w:ascii="Arial" w:hAnsi="Arial" w:cs="Arial"/>
                <w:sz w:val="22"/>
                <w:szCs w:val="22"/>
              </w:rPr>
              <w:t>Patient Wards</w:t>
            </w:r>
          </w:p>
        </w:tc>
      </w:tr>
      <w:tr w:rsidR="00BE3917" w14:paraId="169CACBD" w14:textId="77777777" w:rsidTr="00215F0A">
        <w:trPr>
          <w:trHeight w:val="663"/>
        </w:trPr>
        <w:tc>
          <w:tcPr>
            <w:tcW w:w="3545" w:type="dxa"/>
            <w:vAlign w:val="center"/>
          </w:tcPr>
          <w:p w14:paraId="3B0F89B4" w14:textId="77777777" w:rsidR="00BE3917" w:rsidRPr="009E79EF" w:rsidRDefault="00BE3917" w:rsidP="006520A2">
            <w:pPr>
              <w:rPr>
                <w:rFonts w:ascii="Arial" w:hAnsi="Arial" w:cs="Arial"/>
              </w:rPr>
            </w:pPr>
            <w:r w:rsidRPr="009E79EF">
              <w:rPr>
                <w:rFonts w:ascii="Arial" w:hAnsi="Arial" w:cs="Arial"/>
              </w:rPr>
              <w:t>Brief description of service, function or policy (</w:t>
            </w:r>
            <w:r w:rsidRPr="009E79EF">
              <w:rPr>
                <w:rFonts w:ascii="Arial" w:hAnsi="Arial" w:cs="Arial"/>
                <w:i/>
                <w:iCs/>
              </w:rPr>
              <w:t>purpose</w:t>
            </w:r>
            <w:r w:rsidRPr="009E79EF">
              <w:rPr>
                <w:rFonts w:ascii="Arial" w:hAnsi="Arial" w:cs="Arial"/>
              </w:rPr>
              <w:t>)</w:t>
            </w:r>
          </w:p>
        </w:tc>
        <w:tc>
          <w:tcPr>
            <w:tcW w:w="5902" w:type="dxa"/>
            <w:gridSpan w:val="9"/>
          </w:tcPr>
          <w:p w14:paraId="6D48A2DB" w14:textId="07E38328" w:rsidR="00BE3917" w:rsidRPr="009E79EF" w:rsidRDefault="00215F0A" w:rsidP="006520A2">
            <w:pPr>
              <w:pStyle w:val="NoSpacing"/>
              <w:rPr>
                <w:rFonts w:ascii="Arial" w:hAnsi="Arial" w:cs="Arial"/>
                <w:noProof/>
                <w:sz w:val="22"/>
                <w:szCs w:val="22"/>
              </w:rPr>
            </w:pPr>
            <w:r>
              <w:rPr>
                <w:rFonts w:ascii="Arial" w:hAnsi="Arial" w:cs="Arial"/>
                <w:noProof/>
                <w:sz w:val="22"/>
                <w:szCs w:val="22"/>
              </w:rPr>
              <w:t>For ELFT In</w:t>
            </w:r>
            <w:r w:rsidR="009D18AD">
              <w:rPr>
                <w:rFonts w:ascii="Arial" w:hAnsi="Arial" w:cs="Arial"/>
                <w:noProof/>
                <w:sz w:val="22"/>
                <w:szCs w:val="22"/>
              </w:rPr>
              <w:t>-</w:t>
            </w:r>
            <w:r>
              <w:rPr>
                <w:rFonts w:ascii="Arial" w:hAnsi="Arial" w:cs="Arial"/>
                <w:noProof/>
                <w:sz w:val="22"/>
                <w:szCs w:val="22"/>
              </w:rPr>
              <w:t>patient Wards</w:t>
            </w:r>
          </w:p>
        </w:tc>
      </w:tr>
      <w:tr w:rsidR="00BE3917" w:rsidRPr="00163E5B" w14:paraId="6801FD6E" w14:textId="77777777" w:rsidTr="00BE3917">
        <w:trPr>
          <w:trHeight w:val="461"/>
        </w:trPr>
        <w:tc>
          <w:tcPr>
            <w:tcW w:w="3545" w:type="dxa"/>
            <w:vAlign w:val="center"/>
          </w:tcPr>
          <w:p w14:paraId="139B87D5" w14:textId="77777777" w:rsidR="00BE3917" w:rsidRPr="009E79EF" w:rsidRDefault="00BE3917" w:rsidP="006520A2">
            <w:pPr>
              <w:autoSpaceDE w:val="0"/>
              <w:autoSpaceDN w:val="0"/>
              <w:adjustRightInd w:val="0"/>
              <w:rPr>
                <w:rFonts w:ascii="Arial" w:hAnsi="Arial" w:cs="Arial"/>
                <w:bCs/>
              </w:rPr>
            </w:pPr>
            <w:r w:rsidRPr="009E79EF">
              <w:rPr>
                <w:rFonts w:ascii="Arial" w:hAnsi="Arial" w:cs="Arial"/>
              </w:rPr>
              <w:t>Is the service, function or policy</w:t>
            </w:r>
          </w:p>
        </w:tc>
        <w:tc>
          <w:tcPr>
            <w:tcW w:w="1921" w:type="dxa"/>
            <w:vAlign w:val="center"/>
          </w:tcPr>
          <w:p w14:paraId="50B6C08F" w14:textId="77777777" w:rsidR="00BE3917" w:rsidRPr="009E79EF" w:rsidRDefault="00BE3917" w:rsidP="006520A2">
            <w:pPr>
              <w:autoSpaceDE w:val="0"/>
              <w:autoSpaceDN w:val="0"/>
              <w:adjustRightInd w:val="0"/>
              <w:rPr>
                <w:rFonts w:ascii="Arial" w:hAnsi="Arial" w:cs="Arial"/>
                <w:sz w:val="22"/>
                <w:szCs w:val="22"/>
              </w:rPr>
            </w:pPr>
          </w:p>
          <w:p w14:paraId="0E06010C" w14:textId="77777777" w:rsidR="00BE3917" w:rsidRPr="009E79EF" w:rsidRDefault="00BE3917" w:rsidP="006520A2">
            <w:pPr>
              <w:autoSpaceDE w:val="0"/>
              <w:autoSpaceDN w:val="0"/>
              <w:adjustRightInd w:val="0"/>
              <w:rPr>
                <w:rFonts w:ascii="Arial" w:hAnsi="Arial" w:cs="Arial"/>
                <w:b/>
                <w:bCs/>
                <w:sz w:val="22"/>
                <w:szCs w:val="22"/>
              </w:rPr>
            </w:pPr>
            <w:r w:rsidRPr="009E79EF">
              <w:rPr>
                <w:rFonts w:ascii="Arial" w:hAnsi="Arial" w:cs="Arial"/>
                <w:sz w:val="22"/>
                <w:szCs w:val="22"/>
              </w:rPr>
              <w:t xml:space="preserve"> </w:t>
            </w:r>
            <w:sdt>
              <w:sdtPr>
                <w:rPr>
                  <w:rFonts w:ascii="Arial" w:hAnsi="Arial" w:cs="Arial"/>
                  <w:sz w:val="22"/>
                  <w:szCs w:val="22"/>
                </w:rPr>
                <w:id w:val="-2129383340"/>
                <w14:checkbox>
                  <w14:checked w14:val="1"/>
                  <w14:checkedState w14:val="2612" w14:font="MS Gothic"/>
                  <w14:uncheckedState w14:val="2610" w14:font="MS Gothic"/>
                </w14:checkbox>
              </w:sdtPr>
              <w:sdtEndPr/>
              <w:sdtContent>
                <w:r w:rsidRPr="009E79EF">
                  <w:rPr>
                    <w:rFonts w:ascii="Segoe UI Symbol" w:eastAsia="MS Gothic" w:hAnsi="Segoe UI Symbol" w:cs="Segoe UI Symbol"/>
                    <w:sz w:val="22"/>
                    <w:szCs w:val="22"/>
                  </w:rPr>
                  <w:t>☒</w:t>
                </w:r>
              </w:sdtContent>
            </w:sdt>
            <w:r w:rsidRPr="009E79EF">
              <w:rPr>
                <w:rFonts w:ascii="Arial" w:hAnsi="Arial" w:cs="Arial"/>
                <w:sz w:val="22"/>
                <w:szCs w:val="22"/>
              </w:rPr>
              <w:t xml:space="preserve"> Existing</w:t>
            </w:r>
            <w:r w:rsidRPr="009E79EF">
              <w:rPr>
                <w:rFonts w:ascii="Arial" w:hAnsi="Arial" w:cs="Arial"/>
                <w:b/>
                <w:bCs/>
                <w:sz w:val="22"/>
                <w:szCs w:val="22"/>
              </w:rPr>
              <w:t xml:space="preserve">     </w:t>
            </w:r>
          </w:p>
          <w:p w14:paraId="1762EDB2" w14:textId="77777777" w:rsidR="00BE3917" w:rsidRPr="009E79EF" w:rsidRDefault="00BE3917" w:rsidP="006520A2">
            <w:pPr>
              <w:autoSpaceDE w:val="0"/>
              <w:autoSpaceDN w:val="0"/>
              <w:adjustRightInd w:val="0"/>
              <w:rPr>
                <w:rFonts w:ascii="Arial" w:hAnsi="Arial" w:cs="Arial"/>
                <w:b/>
                <w:bCs/>
                <w:sz w:val="22"/>
                <w:szCs w:val="22"/>
              </w:rPr>
            </w:pPr>
            <w:r w:rsidRPr="009E79EF">
              <w:rPr>
                <w:rFonts w:ascii="Arial" w:hAnsi="Arial" w:cs="Arial"/>
                <w:sz w:val="22"/>
                <w:szCs w:val="22"/>
              </w:rPr>
              <w:t xml:space="preserve">     </w:t>
            </w:r>
          </w:p>
        </w:tc>
        <w:tc>
          <w:tcPr>
            <w:tcW w:w="1830" w:type="dxa"/>
            <w:gridSpan w:val="5"/>
          </w:tcPr>
          <w:p w14:paraId="49459251" w14:textId="77777777" w:rsidR="00BE3917" w:rsidRPr="009E79EF" w:rsidRDefault="00BE3917" w:rsidP="006520A2">
            <w:pPr>
              <w:autoSpaceDE w:val="0"/>
              <w:autoSpaceDN w:val="0"/>
              <w:adjustRightInd w:val="0"/>
              <w:rPr>
                <w:rFonts w:ascii="Arial" w:hAnsi="Arial" w:cs="Arial"/>
                <w:sz w:val="22"/>
                <w:szCs w:val="22"/>
              </w:rPr>
            </w:pPr>
          </w:p>
          <w:p w14:paraId="0D0B004D" w14:textId="77777777" w:rsidR="00BE3917" w:rsidRPr="009E79EF" w:rsidRDefault="00777508" w:rsidP="006520A2">
            <w:pPr>
              <w:autoSpaceDE w:val="0"/>
              <w:autoSpaceDN w:val="0"/>
              <w:adjustRightInd w:val="0"/>
              <w:rPr>
                <w:rFonts w:ascii="Arial" w:hAnsi="Arial" w:cs="Arial"/>
                <w:b/>
                <w:bCs/>
                <w:sz w:val="22"/>
                <w:szCs w:val="22"/>
              </w:rPr>
            </w:pPr>
            <w:sdt>
              <w:sdtPr>
                <w:rPr>
                  <w:rFonts w:ascii="Arial" w:hAnsi="Arial" w:cs="Arial"/>
                  <w:sz w:val="22"/>
                  <w:szCs w:val="22"/>
                </w:rPr>
                <w:id w:val="-236868893"/>
                <w14:checkbox>
                  <w14:checked w14:val="0"/>
                  <w14:checkedState w14:val="2612" w14:font="MS Gothic"/>
                  <w14:uncheckedState w14:val="2610" w14:font="MS Gothic"/>
                </w14:checkbox>
              </w:sdtPr>
              <w:sdtEndPr/>
              <w:sdtContent>
                <w:r w:rsidR="00BE3917" w:rsidRPr="009E79EF">
                  <w:rPr>
                    <w:rFonts w:ascii="Segoe UI Symbol" w:eastAsia="MS Gothic" w:hAnsi="Segoe UI Symbol" w:cs="Segoe UI Symbol"/>
                    <w:sz w:val="22"/>
                    <w:szCs w:val="22"/>
                  </w:rPr>
                  <w:t>☐</w:t>
                </w:r>
              </w:sdtContent>
            </w:sdt>
            <w:r w:rsidR="00BE3917" w:rsidRPr="009E79EF">
              <w:rPr>
                <w:rFonts w:ascii="Arial" w:hAnsi="Arial" w:cs="Arial"/>
                <w:sz w:val="22"/>
                <w:szCs w:val="22"/>
              </w:rPr>
              <w:t xml:space="preserve"> New</w:t>
            </w:r>
          </w:p>
        </w:tc>
        <w:tc>
          <w:tcPr>
            <w:tcW w:w="2151" w:type="dxa"/>
            <w:gridSpan w:val="3"/>
            <w:vAlign w:val="center"/>
          </w:tcPr>
          <w:p w14:paraId="7A173966" w14:textId="77777777" w:rsidR="00BE3917" w:rsidRPr="009E79EF" w:rsidRDefault="00777508" w:rsidP="006520A2">
            <w:pPr>
              <w:autoSpaceDE w:val="0"/>
              <w:autoSpaceDN w:val="0"/>
              <w:adjustRightInd w:val="0"/>
              <w:rPr>
                <w:rFonts w:ascii="Arial" w:hAnsi="Arial" w:cs="Arial"/>
                <w:sz w:val="22"/>
                <w:szCs w:val="22"/>
              </w:rPr>
            </w:pPr>
            <w:sdt>
              <w:sdtPr>
                <w:rPr>
                  <w:rFonts w:ascii="Arial" w:hAnsi="Arial" w:cs="Arial"/>
                  <w:sz w:val="22"/>
                  <w:szCs w:val="22"/>
                </w:rPr>
                <w:id w:val="-1666780922"/>
                <w14:checkbox>
                  <w14:checked w14:val="0"/>
                  <w14:checkedState w14:val="2612" w14:font="MS Gothic"/>
                  <w14:uncheckedState w14:val="2610" w14:font="MS Gothic"/>
                </w14:checkbox>
              </w:sdtPr>
              <w:sdtEndPr/>
              <w:sdtContent>
                <w:r w:rsidR="00BE3917" w:rsidRPr="009E79EF">
                  <w:rPr>
                    <w:rFonts w:ascii="Segoe UI Symbol" w:eastAsia="MS Gothic" w:hAnsi="Segoe UI Symbol" w:cs="Segoe UI Symbol"/>
                    <w:sz w:val="22"/>
                    <w:szCs w:val="22"/>
                  </w:rPr>
                  <w:t>☐</w:t>
                </w:r>
              </w:sdtContent>
            </w:sdt>
            <w:r w:rsidR="00BE3917" w:rsidRPr="009E79EF">
              <w:rPr>
                <w:rFonts w:ascii="Arial" w:hAnsi="Arial" w:cs="Arial"/>
                <w:bCs/>
                <w:sz w:val="22"/>
                <w:szCs w:val="22"/>
              </w:rPr>
              <w:t xml:space="preserve"> Under review</w:t>
            </w:r>
            <w:r w:rsidR="00BE3917" w:rsidRPr="009E79EF">
              <w:rPr>
                <w:rFonts w:ascii="Arial" w:hAnsi="Arial" w:cs="Arial"/>
                <w:b/>
                <w:bCs/>
                <w:sz w:val="22"/>
                <w:szCs w:val="22"/>
              </w:rPr>
              <w:t xml:space="preserve">    </w:t>
            </w:r>
          </w:p>
        </w:tc>
      </w:tr>
      <w:tr w:rsidR="00BE3917" w:rsidRPr="00163E5B" w14:paraId="1463F023" w14:textId="77777777" w:rsidTr="00BE3917">
        <w:tc>
          <w:tcPr>
            <w:tcW w:w="3545" w:type="dxa"/>
            <w:vAlign w:val="center"/>
          </w:tcPr>
          <w:p w14:paraId="2F645D13" w14:textId="77777777" w:rsidR="00BE3917" w:rsidRPr="009E79EF" w:rsidRDefault="00BE3917" w:rsidP="006520A2">
            <w:pPr>
              <w:autoSpaceDE w:val="0"/>
              <w:autoSpaceDN w:val="0"/>
              <w:adjustRightInd w:val="0"/>
              <w:rPr>
                <w:rFonts w:ascii="Arial" w:hAnsi="Arial" w:cs="Arial"/>
                <w:b/>
              </w:rPr>
            </w:pPr>
            <w:r w:rsidRPr="009E79EF">
              <w:rPr>
                <w:rFonts w:ascii="Arial" w:hAnsi="Arial" w:cs="Arial"/>
                <w:b/>
              </w:rPr>
              <w:t>Directorate</w:t>
            </w:r>
          </w:p>
          <w:p w14:paraId="38535BE6" w14:textId="77777777" w:rsidR="00BE3917" w:rsidRPr="009E79EF" w:rsidRDefault="00BE3917" w:rsidP="006520A2">
            <w:pPr>
              <w:autoSpaceDE w:val="0"/>
              <w:autoSpaceDN w:val="0"/>
              <w:adjustRightInd w:val="0"/>
              <w:rPr>
                <w:rFonts w:ascii="Arial" w:hAnsi="Arial" w:cs="Arial"/>
                <w:i/>
                <w:iCs/>
              </w:rPr>
            </w:pPr>
            <w:r w:rsidRPr="009E79EF">
              <w:rPr>
                <w:rFonts w:ascii="Arial" w:hAnsi="Arial" w:cs="Arial"/>
                <w:i/>
                <w:iCs/>
                <w:sz w:val="20"/>
                <w:szCs w:val="20"/>
              </w:rPr>
              <w:t>(If all groups are impacted, please state ‘Trust-wide’)</w:t>
            </w:r>
          </w:p>
        </w:tc>
        <w:tc>
          <w:tcPr>
            <w:tcW w:w="5902" w:type="dxa"/>
            <w:gridSpan w:val="9"/>
          </w:tcPr>
          <w:p w14:paraId="70F950A8" w14:textId="77777777" w:rsidR="00BE3917" w:rsidRPr="009E79EF" w:rsidRDefault="00BE3917" w:rsidP="006520A2">
            <w:pPr>
              <w:pStyle w:val="NoSpacing"/>
              <w:rPr>
                <w:rFonts w:ascii="Arial" w:hAnsi="Arial" w:cs="Arial"/>
                <w:sz w:val="22"/>
                <w:szCs w:val="22"/>
              </w:rPr>
            </w:pPr>
          </w:p>
          <w:p w14:paraId="27982F86" w14:textId="77777777" w:rsidR="00BE3917" w:rsidRPr="009E79EF" w:rsidRDefault="00BE3917" w:rsidP="006520A2">
            <w:pPr>
              <w:pStyle w:val="NoSpacing"/>
              <w:rPr>
                <w:rFonts w:ascii="Arial" w:hAnsi="Arial" w:cs="Arial"/>
                <w:sz w:val="22"/>
                <w:szCs w:val="22"/>
              </w:rPr>
            </w:pPr>
            <w:r w:rsidRPr="009E79EF">
              <w:rPr>
                <w:rFonts w:ascii="Arial" w:hAnsi="Arial" w:cs="Arial"/>
                <w:sz w:val="22"/>
                <w:szCs w:val="22"/>
              </w:rPr>
              <w:t>Trust-wide</w:t>
            </w:r>
          </w:p>
        </w:tc>
      </w:tr>
      <w:tr w:rsidR="00BE3917" w:rsidRPr="00163E5B" w14:paraId="6BF2E1AC" w14:textId="77777777" w:rsidTr="00215F0A">
        <w:trPr>
          <w:trHeight w:val="605"/>
        </w:trPr>
        <w:tc>
          <w:tcPr>
            <w:tcW w:w="3545" w:type="dxa"/>
            <w:vAlign w:val="center"/>
          </w:tcPr>
          <w:p w14:paraId="59003AFE" w14:textId="77777777" w:rsidR="00BE3917" w:rsidRPr="009E79EF" w:rsidRDefault="00BE3917" w:rsidP="006520A2">
            <w:pPr>
              <w:autoSpaceDE w:val="0"/>
              <w:autoSpaceDN w:val="0"/>
              <w:adjustRightInd w:val="0"/>
              <w:rPr>
                <w:rFonts w:ascii="Arial" w:hAnsi="Arial" w:cs="Arial"/>
              </w:rPr>
            </w:pPr>
            <w:r w:rsidRPr="009E79EF">
              <w:rPr>
                <w:rFonts w:ascii="Arial" w:hAnsi="Arial" w:cs="Arial"/>
                <w:b/>
                <w:bCs/>
              </w:rPr>
              <w:t>Who</w:t>
            </w:r>
            <w:r w:rsidRPr="009E79EF">
              <w:rPr>
                <w:rFonts w:ascii="Arial" w:hAnsi="Arial" w:cs="Arial"/>
              </w:rPr>
              <w:t xml:space="preserve"> is completing the EIA?</w:t>
            </w:r>
          </w:p>
          <w:p w14:paraId="78E3F8AA" w14:textId="77777777" w:rsidR="00BE3917" w:rsidRPr="009E79EF" w:rsidRDefault="00BE3917" w:rsidP="006520A2">
            <w:pPr>
              <w:autoSpaceDE w:val="0"/>
              <w:autoSpaceDN w:val="0"/>
              <w:adjustRightInd w:val="0"/>
              <w:rPr>
                <w:rFonts w:ascii="Arial" w:hAnsi="Arial" w:cs="Arial"/>
                <w:i/>
                <w:iCs/>
              </w:rPr>
            </w:pPr>
            <w:r w:rsidRPr="009E79EF">
              <w:rPr>
                <w:rFonts w:ascii="Arial" w:hAnsi="Arial" w:cs="Arial"/>
                <w:i/>
                <w:iCs/>
                <w:sz w:val="20"/>
                <w:szCs w:val="20"/>
              </w:rPr>
              <w:t>(name/role)</w:t>
            </w:r>
          </w:p>
        </w:tc>
        <w:tc>
          <w:tcPr>
            <w:tcW w:w="5902" w:type="dxa"/>
            <w:gridSpan w:val="9"/>
          </w:tcPr>
          <w:p w14:paraId="5CC77C28" w14:textId="0846D4B5" w:rsidR="00BE3917" w:rsidRPr="009E79EF" w:rsidRDefault="00F90FE1" w:rsidP="006520A2">
            <w:pPr>
              <w:pStyle w:val="NoSpacing"/>
              <w:rPr>
                <w:rFonts w:ascii="Arial" w:hAnsi="Arial" w:cs="Arial"/>
                <w:sz w:val="22"/>
                <w:szCs w:val="22"/>
              </w:rPr>
            </w:pPr>
            <w:r>
              <w:rPr>
                <w:rFonts w:ascii="Arial" w:hAnsi="Arial" w:cs="Arial"/>
                <w:sz w:val="22"/>
                <w:szCs w:val="22"/>
              </w:rPr>
              <w:t>Bernadette Kinsella – Trust-wide Lead Physical Health Nurse</w:t>
            </w:r>
          </w:p>
        </w:tc>
      </w:tr>
      <w:tr w:rsidR="00BE3917" w:rsidRPr="00163E5B" w14:paraId="5CB85CCD" w14:textId="77777777" w:rsidTr="00BE3917">
        <w:trPr>
          <w:trHeight w:val="127"/>
        </w:trPr>
        <w:tc>
          <w:tcPr>
            <w:tcW w:w="3545" w:type="dxa"/>
            <w:vMerge w:val="restart"/>
            <w:vAlign w:val="center"/>
          </w:tcPr>
          <w:p w14:paraId="5FC866D6" w14:textId="77777777" w:rsidR="00BE3917" w:rsidRPr="009E79EF" w:rsidRDefault="00BE3917" w:rsidP="006520A2">
            <w:pPr>
              <w:autoSpaceDE w:val="0"/>
              <w:autoSpaceDN w:val="0"/>
              <w:adjustRightInd w:val="0"/>
              <w:rPr>
                <w:rFonts w:ascii="Arial" w:hAnsi="Arial" w:cs="Arial"/>
              </w:rPr>
            </w:pPr>
            <w:r w:rsidRPr="009E79EF">
              <w:rPr>
                <w:rFonts w:ascii="Arial" w:hAnsi="Arial" w:cs="Arial"/>
              </w:rPr>
              <w:t xml:space="preserve">Which </w:t>
            </w:r>
            <w:r w:rsidRPr="009E79EF">
              <w:rPr>
                <w:rFonts w:ascii="Arial" w:hAnsi="Arial" w:cs="Arial"/>
                <w:b/>
              </w:rPr>
              <w:t xml:space="preserve">Trusts Strategies </w:t>
            </w:r>
            <w:r w:rsidRPr="009E79EF">
              <w:rPr>
                <w:rFonts w:ascii="Arial" w:hAnsi="Arial" w:cs="Arial"/>
                <w:bCs/>
              </w:rPr>
              <w:t>are supported by the service</w:t>
            </w:r>
            <w:r w:rsidRPr="009E79EF">
              <w:rPr>
                <w:rFonts w:ascii="Arial" w:hAnsi="Arial" w:cs="Arial"/>
              </w:rPr>
              <w:t>?</w:t>
            </w:r>
          </w:p>
          <w:p w14:paraId="261E1A8D" w14:textId="77777777" w:rsidR="00BE3917" w:rsidRPr="009E79EF" w:rsidRDefault="00BE3917" w:rsidP="006520A2">
            <w:pPr>
              <w:autoSpaceDE w:val="0"/>
              <w:autoSpaceDN w:val="0"/>
              <w:adjustRightInd w:val="0"/>
              <w:rPr>
                <w:rFonts w:ascii="Arial" w:hAnsi="Arial" w:cs="Arial"/>
              </w:rPr>
            </w:pPr>
          </w:p>
        </w:tc>
        <w:tc>
          <w:tcPr>
            <w:tcW w:w="3751" w:type="dxa"/>
            <w:gridSpan w:val="6"/>
          </w:tcPr>
          <w:p w14:paraId="6BED61E5" w14:textId="77777777" w:rsidR="00BE3917" w:rsidRPr="009E79EF" w:rsidRDefault="00BE3917" w:rsidP="006520A2">
            <w:pPr>
              <w:autoSpaceDE w:val="0"/>
              <w:autoSpaceDN w:val="0"/>
              <w:adjustRightInd w:val="0"/>
              <w:rPr>
                <w:rFonts w:ascii="Arial" w:hAnsi="Arial" w:cs="Arial"/>
                <w:sz w:val="22"/>
                <w:szCs w:val="22"/>
              </w:rPr>
            </w:pPr>
            <w:r w:rsidRPr="009E79EF">
              <w:rPr>
                <w:rFonts w:ascii="Arial" w:hAnsi="Arial" w:cs="Arial"/>
                <w:sz w:val="22"/>
                <w:szCs w:val="22"/>
              </w:rPr>
              <w:t>Population Health</w:t>
            </w:r>
          </w:p>
        </w:tc>
        <w:sdt>
          <w:sdtPr>
            <w:rPr>
              <w:rFonts w:ascii="Arial" w:hAnsi="Arial" w:cs="Arial"/>
              <w:sz w:val="22"/>
              <w:szCs w:val="22"/>
            </w:rPr>
            <w:id w:val="796260450"/>
            <w14:checkbox>
              <w14:checked w14:val="1"/>
              <w14:checkedState w14:val="2612" w14:font="MS Gothic"/>
              <w14:uncheckedState w14:val="2610" w14:font="MS Gothic"/>
            </w14:checkbox>
          </w:sdtPr>
          <w:sdtEndPr/>
          <w:sdtContent>
            <w:tc>
              <w:tcPr>
                <w:tcW w:w="2151" w:type="dxa"/>
                <w:gridSpan w:val="3"/>
              </w:tcPr>
              <w:p w14:paraId="0CD183C2" w14:textId="77777777" w:rsidR="00BE3917" w:rsidRPr="009E79EF" w:rsidRDefault="00BE3917" w:rsidP="006520A2">
                <w:pPr>
                  <w:autoSpaceDE w:val="0"/>
                  <w:autoSpaceDN w:val="0"/>
                  <w:adjustRightInd w:val="0"/>
                  <w:rPr>
                    <w:rFonts w:ascii="Arial" w:hAnsi="Arial" w:cs="Arial"/>
                    <w:b/>
                    <w:bCs/>
                    <w:sz w:val="22"/>
                    <w:szCs w:val="22"/>
                  </w:rPr>
                </w:pPr>
                <w:r w:rsidRPr="009E79EF">
                  <w:rPr>
                    <w:rFonts w:ascii="Segoe UI Symbol" w:eastAsia="MS Gothic" w:hAnsi="Segoe UI Symbol" w:cs="Segoe UI Symbol"/>
                    <w:sz w:val="22"/>
                    <w:szCs w:val="22"/>
                  </w:rPr>
                  <w:t>☒</w:t>
                </w:r>
              </w:p>
            </w:tc>
          </w:sdtContent>
        </w:sdt>
      </w:tr>
      <w:tr w:rsidR="00BE3917" w:rsidRPr="00163E5B" w14:paraId="6B7CAF29" w14:textId="77777777" w:rsidTr="00BE3917">
        <w:trPr>
          <w:trHeight w:val="125"/>
        </w:trPr>
        <w:tc>
          <w:tcPr>
            <w:tcW w:w="3545" w:type="dxa"/>
            <w:vMerge/>
            <w:vAlign w:val="center"/>
          </w:tcPr>
          <w:p w14:paraId="27CD0E93" w14:textId="77777777" w:rsidR="00BE3917" w:rsidRPr="009E79EF" w:rsidRDefault="00BE3917" w:rsidP="006520A2">
            <w:pPr>
              <w:autoSpaceDE w:val="0"/>
              <w:autoSpaceDN w:val="0"/>
              <w:adjustRightInd w:val="0"/>
              <w:rPr>
                <w:rFonts w:ascii="Arial" w:hAnsi="Arial" w:cs="Arial"/>
              </w:rPr>
            </w:pPr>
          </w:p>
        </w:tc>
        <w:tc>
          <w:tcPr>
            <w:tcW w:w="3751" w:type="dxa"/>
            <w:gridSpan w:val="6"/>
          </w:tcPr>
          <w:p w14:paraId="00B4D8AD" w14:textId="77777777" w:rsidR="00BE3917" w:rsidRPr="009E79EF" w:rsidRDefault="00BE3917" w:rsidP="006520A2">
            <w:pPr>
              <w:autoSpaceDE w:val="0"/>
              <w:autoSpaceDN w:val="0"/>
              <w:adjustRightInd w:val="0"/>
              <w:rPr>
                <w:rFonts w:ascii="Arial" w:hAnsi="Arial" w:cs="Arial"/>
                <w:sz w:val="22"/>
                <w:szCs w:val="22"/>
              </w:rPr>
            </w:pPr>
            <w:r w:rsidRPr="009E79EF">
              <w:rPr>
                <w:rFonts w:ascii="Arial" w:hAnsi="Arial" w:cs="Arial"/>
                <w:sz w:val="22"/>
                <w:szCs w:val="22"/>
              </w:rPr>
              <w:t>The Experience of Care</w:t>
            </w:r>
          </w:p>
        </w:tc>
        <w:sdt>
          <w:sdtPr>
            <w:rPr>
              <w:rFonts w:ascii="Arial" w:hAnsi="Arial" w:cs="Arial"/>
              <w:sz w:val="22"/>
              <w:szCs w:val="22"/>
            </w:rPr>
            <w:id w:val="-733463970"/>
            <w14:checkbox>
              <w14:checked w14:val="1"/>
              <w14:checkedState w14:val="2612" w14:font="MS Gothic"/>
              <w14:uncheckedState w14:val="2610" w14:font="MS Gothic"/>
            </w14:checkbox>
          </w:sdtPr>
          <w:sdtEndPr/>
          <w:sdtContent>
            <w:tc>
              <w:tcPr>
                <w:tcW w:w="2151" w:type="dxa"/>
                <w:gridSpan w:val="3"/>
              </w:tcPr>
              <w:p w14:paraId="34E90BF6" w14:textId="77777777" w:rsidR="00BE3917" w:rsidRPr="009E79EF" w:rsidRDefault="00BE3917" w:rsidP="006520A2">
                <w:pPr>
                  <w:autoSpaceDE w:val="0"/>
                  <w:autoSpaceDN w:val="0"/>
                  <w:adjustRightInd w:val="0"/>
                  <w:rPr>
                    <w:rFonts w:ascii="Arial" w:hAnsi="Arial" w:cs="Arial"/>
                    <w:b/>
                    <w:bCs/>
                    <w:sz w:val="22"/>
                    <w:szCs w:val="22"/>
                  </w:rPr>
                </w:pPr>
                <w:r w:rsidRPr="009E79EF">
                  <w:rPr>
                    <w:rFonts w:ascii="Segoe UI Symbol" w:eastAsia="MS Gothic" w:hAnsi="Segoe UI Symbol" w:cs="Segoe UI Symbol"/>
                    <w:sz w:val="22"/>
                    <w:szCs w:val="22"/>
                  </w:rPr>
                  <w:t>☒</w:t>
                </w:r>
              </w:p>
            </w:tc>
          </w:sdtContent>
        </w:sdt>
      </w:tr>
      <w:tr w:rsidR="00BE3917" w:rsidRPr="00163E5B" w14:paraId="69EA9A59" w14:textId="77777777" w:rsidTr="00BE3917">
        <w:trPr>
          <w:trHeight w:val="125"/>
        </w:trPr>
        <w:tc>
          <w:tcPr>
            <w:tcW w:w="3545" w:type="dxa"/>
            <w:vMerge/>
            <w:vAlign w:val="center"/>
          </w:tcPr>
          <w:p w14:paraId="2958B896" w14:textId="77777777" w:rsidR="00BE3917" w:rsidRPr="009E79EF" w:rsidRDefault="00BE3917" w:rsidP="006520A2">
            <w:pPr>
              <w:autoSpaceDE w:val="0"/>
              <w:autoSpaceDN w:val="0"/>
              <w:adjustRightInd w:val="0"/>
              <w:rPr>
                <w:rFonts w:ascii="Arial" w:hAnsi="Arial" w:cs="Arial"/>
              </w:rPr>
            </w:pPr>
          </w:p>
        </w:tc>
        <w:tc>
          <w:tcPr>
            <w:tcW w:w="3751" w:type="dxa"/>
            <w:gridSpan w:val="6"/>
          </w:tcPr>
          <w:p w14:paraId="4BAE17F3" w14:textId="77777777" w:rsidR="00BE3917" w:rsidRPr="009E79EF" w:rsidRDefault="00BE3917" w:rsidP="006520A2">
            <w:pPr>
              <w:autoSpaceDE w:val="0"/>
              <w:autoSpaceDN w:val="0"/>
              <w:adjustRightInd w:val="0"/>
              <w:rPr>
                <w:rFonts w:ascii="Arial" w:hAnsi="Arial" w:cs="Arial"/>
                <w:sz w:val="22"/>
                <w:szCs w:val="22"/>
              </w:rPr>
            </w:pPr>
            <w:r w:rsidRPr="009E79EF">
              <w:rPr>
                <w:rFonts w:ascii="Arial" w:hAnsi="Arial" w:cs="Arial"/>
                <w:sz w:val="22"/>
                <w:szCs w:val="22"/>
              </w:rPr>
              <w:t>Staff Experience</w:t>
            </w:r>
          </w:p>
        </w:tc>
        <w:sdt>
          <w:sdtPr>
            <w:rPr>
              <w:rFonts w:ascii="Arial" w:hAnsi="Arial" w:cs="Arial"/>
              <w:sz w:val="22"/>
              <w:szCs w:val="22"/>
            </w:rPr>
            <w:id w:val="1754462113"/>
            <w14:checkbox>
              <w14:checked w14:val="1"/>
              <w14:checkedState w14:val="2612" w14:font="MS Gothic"/>
              <w14:uncheckedState w14:val="2610" w14:font="MS Gothic"/>
            </w14:checkbox>
          </w:sdtPr>
          <w:sdtEndPr/>
          <w:sdtContent>
            <w:tc>
              <w:tcPr>
                <w:tcW w:w="2151" w:type="dxa"/>
                <w:gridSpan w:val="3"/>
              </w:tcPr>
              <w:p w14:paraId="70D9ADBA" w14:textId="77777777" w:rsidR="00BE3917" w:rsidRPr="009E79EF" w:rsidRDefault="00BE3917" w:rsidP="006520A2">
                <w:pPr>
                  <w:autoSpaceDE w:val="0"/>
                  <w:autoSpaceDN w:val="0"/>
                  <w:adjustRightInd w:val="0"/>
                  <w:rPr>
                    <w:rFonts w:ascii="Arial" w:hAnsi="Arial" w:cs="Arial"/>
                    <w:b/>
                    <w:bCs/>
                    <w:sz w:val="22"/>
                    <w:szCs w:val="22"/>
                  </w:rPr>
                </w:pPr>
                <w:r w:rsidRPr="009E79EF">
                  <w:rPr>
                    <w:rFonts w:ascii="Segoe UI Symbol" w:eastAsia="MS Gothic" w:hAnsi="Segoe UI Symbol" w:cs="Segoe UI Symbol"/>
                    <w:sz w:val="22"/>
                    <w:szCs w:val="22"/>
                  </w:rPr>
                  <w:t>☒</w:t>
                </w:r>
              </w:p>
            </w:tc>
          </w:sdtContent>
        </w:sdt>
      </w:tr>
      <w:tr w:rsidR="00BE3917" w:rsidRPr="00163E5B" w14:paraId="154392BD" w14:textId="77777777" w:rsidTr="00BE3917">
        <w:trPr>
          <w:trHeight w:val="125"/>
        </w:trPr>
        <w:tc>
          <w:tcPr>
            <w:tcW w:w="3545" w:type="dxa"/>
            <w:vMerge/>
            <w:vAlign w:val="center"/>
          </w:tcPr>
          <w:p w14:paraId="68304A2E" w14:textId="77777777" w:rsidR="00BE3917" w:rsidRPr="009E79EF" w:rsidRDefault="00BE3917" w:rsidP="006520A2">
            <w:pPr>
              <w:autoSpaceDE w:val="0"/>
              <w:autoSpaceDN w:val="0"/>
              <w:adjustRightInd w:val="0"/>
              <w:rPr>
                <w:rFonts w:ascii="Arial" w:hAnsi="Arial" w:cs="Arial"/>
              </w:rPr>
            </w:pPr>
          </w:p>
        </w:tc>
        <w:tc>
          <w:tcPr>
            <w:tcW w:w="3751" w:type="dxa"/>
            <w:gridSpan w:val="6"/>
          </w:tcPr>
          <w:p w14:paraId="1F9ABE99" w14:textId="77777777" w:rsidR="00BE3917" w:rsidRPr="009E79EF" w:rsidRDefault="00BE3917" w:rsidP="006520A2">
            <w:pPr>
              <w:autoSpaceDE w:val="0"/>
              <w:autoSpaceDN w:val="0"/>
              <w:adjustRightInd w:val="0"/>
              <w:rPr>
                <w:rFonts w:ascii="Arial" w:hAnsi="Arial" w:cs="Arial"/>
                <w:sz w:val="22"/>
                <w:szCs w:val="22"/>
              </w:rPr>
            </w:pPr>
            <w:r w:rsidRPr="009E79EF">
              <w:rPr>
                <w:rFonts w:ascii="Arial" w:hAnsi="Arial" w:cs="Arial"/>
                <w:sz w:val="22"/>
                <w:szCs w:val="22"/>
              </w:rPr>
              <w:t>Improved Value</w:t>
            </w:r>
          </w:p>
        </w:tc>
        <w:sdt>
          <w:sdtPr>
            <w:rPr>
              <w:rFonts w:ascii="Arial" w:hAnsi="Arial" w:cs="Arial"/>
              <w:sz w:val="22"/>
              <w:szCs w:val="22"/>
            </w:rPr>
            <w:id w:val="1197661700"/>
            <w14:checkbox>
              <w14:checked w14:val="1"/>
              <w14:checkedState w14:val="2612" w14:font="MS Gothic"/>
              <w14:uncheckedState w14:val="2610" w14:font="MS Gothic"/>
            </w14:checkbox>
          </w:sdtPr>
          <w:sdtEndPr/>
          <w:sdtContent>
            <w:tc>
              <w:tcPr>
                <w:tcW w:w="2151" w:type="dxa"/>
                <w:gridSpan w:val="3"/>
              </w:tcPr>
              <w:p w14:paraId="0E8EBF0A" w14:textId="77777777" w:rsidR="00BE3917" w:rsidRPr="009E79EF" w:rsidRDefault="00BE3917" w:rsidP="006520A2">
                <w:pPr>
                  <w:autoSpaceDE w:val="0"/>
                  <w:autoSpaceDN w:val="0"/>
                  <w:adjustRightInd w:val="0"/>
                  <w:rPr>
                    <w:rFonts w:ascii="Arial" w:hAnsi="Arial" w:cs="Arial"/>
                    <w:b/>
                    <w:bCs/>
                    <w:sz w:val="22"/>
                    <w:szCs w:val="22"/>
                  </w:rPr>
                </w:pPr>
                <w:r w:rsidRPr="009E79EF">
                  <w:rPr>
                    <w:rFonts w:ascii="Segoe UI Symbol" w:eastAsia="MS Gothic" w:hAnsi="Segoe UI Symbol" w:cs="Segoe UI Symbol"/>
                    <w:sz w:val="22"/>
                    <w:szCs w:val="22"/>
                  </w:rPr>
                  <w:t>☒</w:t>
                </w:r>
              </w:p>
            </w:tc>
          </w:sdtContent>
        </w:sdt>
      </w:tr>
      <w:tr w:rsidR="00BE3917" w:rsidRPr="00163E5B" w14:paraId="752143F3" w14:textId="77777777" w:rsidTr="00BE3917">
        <w:trPr>
          <w:trHeight w:val="125"/>
        </w:trPr>
        <w:tc>
          <w:tcPr>
            <w:tcW w:w="3545" w:type="dxa"/>
            <w:vMerge/>
            <w:vAlign w:val="center"/>
          </w:tcPr>
          <w:p w14:paraId="5C6127A9" w14:textId="77777777" w:rsidR="00BE3917" w:rsidRPr="009E79EF" w:rsidRDefault="00BE3917" w:rsidP="006520A2">
            <w:pPr>
              <w:autoSpaceDE w:val="0"/>
              <w:autoSpaceDN w:val="0"/>
              <w:adjustRightInd w:val="0"/>
              <w:rPr>
                <w:rFonts w:ascii="Arial" w:hAnsi="Arial" w:cs="Arial"/>
              </w:rPr>
            </w:pPr>
          </w:p>
        </w:tc>
        <w:tc>
          <w:tcPr>
            <w:tcW w:w="3751" w:type="dxa"/>
            <w:gridSpan w:val="6"/>
          </w:tcPr>
          <w:p w14:paraId="163B77C8" w14:textId="77777777" w:rsidR="00BE3917" w:rsidRPr="009E79EF" w:rsidRDefault="00BE3917" w:rsidP="006520A2">
            <w:pPr>
              <w:autoSpaceDE w:val="0"/>
              <w:autoSpaceDN w:val="0"/>
              <w:adjustRightInd w:val="0"/>
              <w:rPr>
                <w:rFonts w:ascii="Arial" w:hAnsi="Arial" w:cs="Arial"/>
                <w:sz w:val="22"/>
                <w:szCs w:val="22"/>
              </w:rPr>
            </w:pPr>
            <w:r w:rsidRPr="009E79EF">
              <w:rPr>
                <w:rFonts w:ascii="Arial" w:hAnsi="Arial" w:cs="Arial"/>
                <w:sz w:val="22"/>
                <w:szCs w:val="22"/>
              </w:rPr>
              <w:t>None</w:t>
            </w:r>
          </w:p>
        </w:tc>
        <w:sdt>
          <w:sdtPr>
            <w:rPr>
              <w:rFonts w:ascii="Arial" w:hAnsi="Arial" w:cs="Arial"/>
              <w:sz w:val="22"/>
              <w:szCs w:val="22"/>
            </w:rPr>
            <w:id w:val="558671698"/>
            <w14:checkbox>
              <w14:checked w14:val="0"/>
              <w14:checkedState w14:val="2612" w14:font="MS Gothic"/>
              <w14:uncheckedState w14:val="2610" w14:font="MS Gothic"/>
            </w14:checkbox>
          </w:sdtPr>
          <w:sdtEndPr/>
          <w:sdtContent>
            <w:tc>
              <w:tcPr>
                <w:tcW w:w="2151" w:type="dxa"/>
                <w:gridSpan w:val="3"/>
              </w:tcPr>
              <w:p w14:paraId="026EF107" w14:textId="77777777" w:rsidR="00BE3917" w:rsidRPr="009E79EF" w:rsidRDefault="00BE3917" w:rsidP="006520A2">
                <w:pPr>
                  <w:autoSpaceDE w:val="0"/>
                  <w:autoSpaceDN w:val="0"/>
                  <w:adjustRightInd w:val="0"/>
                  <w:rPr>
                    <w:rFonts w:ascii="Arial" w:hAnsi="Arial" w:cs="Arial"/>
                    <w:b/>
                    <w:bCs/>
                    <w:sz w:val="22"/>
                    <w:szCs w:val="22"/>
                  </w:rPr>
                </w:pPr>
                <w:r w:rsidRPr="009E79EF">
                  <w:rPr>
                    <w:rFonts w:ascii="Segoe UI Symbol" w:eastAsia="MS Gothic" w:hAnsi="Segoe UI Symbol" w:cs="Segoe UI Symbol"/>
                    <w:sz w:val="22"/>
                    <w:szCs w:val="22"/>
                  </w:rPr>
                  <w:t>☐</w:t>
                </w:r>
              </w:p>
            </w:tc>
          </w:sdtContent>
        </w:sdt>
      </w:tr>
      <w:tr w:rsidR="00BE3917" w:rsidRPr="00163E5B" w14:paraId="1C547D35" w14:textId="77777777" w:rsidTr="00215F0A">
        <w:tc>
          <w:tcPr>
            <w:tcW w:w="3545" w:type="dxa"/>
            <w:vAlign w:val="center"/>
          </w:tcPr>
          <w:p w14:paraId="1838BA24" w14:textId="77777777" w:rsidR="00BE3917" w:rsidRPr="009E79EF" w:rsidRDefault="00BE3917" w:rsidP="006520A2">
            <w:pPr>
              <w:autoSpaceDE w:val="0"/>
              <w:autoSpaceDN w:val="0"/>
              <w:adjustRightInd w:val="0"/>
              <w:rPr>
                <w:rFonts w:ascii="Arial" w:hAnsi="Arial" w:cs="Arial"/>
              </w:rPr>
            </w:pPr>
            <w:r w:rsidRPr="009E79EF">
              <w:rPr>
                <w:rFonts w:ascii="Arial" w:hAnsi="Arial" w:cs="Arial"/>
                <w:b/>
              </w:rPr>
              <w:t>Who will benefit</w:t>
            </w:r>
            <w:r w:rsidRPr="009E79EF">
              <w:rPr>
                <w:rFonts w:ascii="Arial" w:hAnsi="Arial" w:cs="Arial"/>
              </w:rPr>
              <w:t xml:space="preserve"> from the service, function or policy?</w:t>
            </w:r>
          </w:p>
          <w:p w14:paraId="5349C108" w14:textId="77777777" w:rsidR="00BE3917" w:rsidRPr="009E79EF" w:rsidRDefault="00BE3917" w:rsidP="006520A2">
            <w:pPr>
              <w:autoSpaceDE w:val="0"/>
              <w:autoSpaceDN w:val="0"/>
              <w:adjustRightInd w:val="0"/>
              <w:rPr>
                <w:rFonts w:ascii="Arial" w:hAnsi="Arial" w:cs="Arial"/>
              </w:rPr>
            </w:pPr>
          </w:p>
        </w:tc>
        <w:tc>
          <w:tcPr>
            <w:tcW w:w="2468" w:type="dxa"/>
            <w:gridSpan w:val="3"/>
            <w:vAlign w:val="center"/>
          </w:tcPr>
          <w:p w14:paraId="4F7F3476" w14:textId="356C7B0A" w:rsidR="00BE3917" w:rsidRPr="009E79EF" w:rsidRDefault="00777508" w:rsidP="006520A2">
            <w:pPr>
              <w:autoSpaceDE w:val="0"/>
              <w:autoSpaceDN w:val="0"/>
              <w:adjustRightInd w:val="0"/>
              <w:rPr>
                <w:rFonts w:ascii="Arial" w:hAnsi="Arial" w:cs="Arial"/>
                <w:b/>
                <w:bCs/>
                <w:sz w:val="22"/>
                <w:szCs w:val="22"/>
              </w:rPr>
            </w:pPr>
            <w:sdt>
              <w:sdtPr>
                <w:rPr>
                  <w:rFonts w:ascii="Arial" w:hAnsi="Arial" w:cs="Arial"/>
                  <w:sz w:val="22"/>
                  <w:szCs w:val="22"/>
                </w:rPr>
                <w:id w:val="-798993702"/>
                <w14:checkbox>
                  <w14:checked w14:val="0"/>
                  <w14:checkedState w14:val="2612" w14:font="MS Gothic"/>
                  <w14:uncheckedState w14:val="2610" w14:font="MS Gothic"/>
                </w14:checkbox>
              </w:sdtPr>
              <w:sdtEndPr/>
              <w:sdtContent>
                <w:r w:rsidR="0069714E">
                  <w:rPr>
                    <w:rFonts w:ascii="MS Gothic" w:eastAsia="MS Gothic" w:hAnsi="MS Gothic" w:cs="Arial" w:hint="eastAsia"/>
                    <w:sz w:val="22"/>
                    <w:szCs w:val="22"/>
                  </w:rPr>
                  <w:t>☐</w:t>
                </w:r>
              </w:sdtContent>
            </w:sdt>
            <w:r w:rsidR="00BE3917" w:rsidRPr="009E79EF">
              <w:rPr>
                <w:rFonts w:ascii="Arial" w:hAnsi="Arial" w:cs="Arial"/>
                <w:b/>
                <w:bCs/>
                <w:sz w:val="22"/>
                <w:szCs w:val="22"/>
              </w:rPr>
              <w:t xml:space="preserve"> Workforce </w:t>
            </w:r>
          </w:p>
        </w:tc>
        <w:tc>
          <w:tcPr>
            <w:tcW w:w="3434" w:type="dxa"/>
            <w:gridSpan w:val="6"/>
            <w:vAlign w:val="center"/>
          </w:tcPr>
          <w:p w14:paraId="5E0C6390" w14:textId="3EA2B553" w:rsidR="00BE3917" w:rsidRPr="009E79EF" w:rsidRDefault="00777508" w:rsidP="006520A2">
            <w:pPr>
              <w:autoSpaceDE w:val="0"/>
              <w:autoSpaceDN w:val="0"/>
              <w:adjustRightInd w:val="0"/>
              <w:rPr>
                <w:rFonts w:ascii="Arial" w:hAnsi="Arial" w:cs="Arial"/>
                <w:b/>
                <w:bCs/>
                <w:sz w:val="22"/>
                <w:szCs w:val="22"/>
              </w:rPr>
            </w:pPr>
            <w:sdt>
              <w:sdtPr>
                <w:rPr>
                  <w:rFonts w:ascii="Arial" w:hAnsi="Arial" w:cs="Arial"/>
                  <w:sz w:val="22"/>
                  <w:szCs w:val="22"/>
                </w:rPr>
                <w:id w:val="1502091086"/>
                <w14:checkbox>
                  <w14:checked w14:val="1"/>
                  <w14:checkedState w14:val="2612" w14:font="MS Gothic"/>
                  <w14:uncheckedState w14:val="2610" w14:font="MS Gothic"/>
                </w14:checkbox>
              </w:sdtPr>
              <w:sdtEndPr/>
              <w:sdtContent>
                <w:r w:rsidR="00F90FE1">
                  <w:rPr>
                    <w:rFonts w:ascii="MS Gothic" w:eastAsia="MS Gothic" w:hAnsi="MS Gothic" w:cs="Arial" w:hint="eastAsia"/>
                    <w:sz w:val="22"/>
                    <w:szCs w:val="22"/>
                  </w:rPr>
                  <w:t>☒</w:t>
                </w:r>
              </w:sdtContent>
            </w:sdt>
            <w:r w:rsidR="00BE3917" w:rsidRPr="009E79EF">
              <w:rPr>
                <w:rFonts w:ascii="Arial" w:hAnsi="Arial" w:cs="Arial"/>
                <w:b/>
                <w:bCs/>
                <w:sz w:val="22"/>
                <w:szCs w:val="22"/>
              </w:rPr>
              <w:t xml:space="preserve"> Patients, Service Users, and Carers</w:t>
            </w:r>
          </w:p>
        </w:tc>
      </w:tr>
      <w:tr w:rsidR="00BE3917" w14:paraId="754EF4F1" w14:textId="77777777" w:rsidTr="008E255B">
        <w:trPr>
          <w:trHeight w:val="300"/>
        </w:trPr>
        <w:tc>
          <w:tcPr>
            <w:tcW w:w="3545" w:type="dxa"/>
            <w:vAlign w:val="center"/>
          </w:tcPr>
          <w:p w14:paraId="70541153" w14:textId="77777777" w:rsidR="00BE3917" w:rsidRPr="009E79EF" w:rsidRDefault="00BE3917" w:rsidP="006520A2">
            <w:pPr>
              <w:rPr>
                <w:rFonts w:ascii="Arial" w:hAnsi="Arial" w:cs="Arial"/>
              </w:rPr>
            </w:pPr>
            <w:r w:rsidRPr="009E79EF">
              <w:rPr>
                <w:rFonts w:ascii="Arial" w:hAnsi="Arial" w:cs="Arial"/>
              </w:rPr>
              <w:t>How will the service, function, or policy be implemented to:</w:t>
            </w:r>
          </w:p>
          <w:p w14:paraId="64298A65" w14:textId="77777777" w:rsidR="00BE3917" w:rsidRPr="009E79EF" w:rsidRDefault="00BE3917" w:rsidP="00BB1F26">
            <w:pPr>
              <w:pStyle w:val="ListParagraph"/>
              <w:numPr>
                <w:ilvl w:val="0"/>
                <w:numId w:val="2"/>
              </w:numPr>
              <w:rPr>
                <w:rFonts w:ascii="Arial" w:hAnsi="Arial" w:cs="Arial"/>
              </w:rPr>
            </w:pPr>
            <w:r w:rsidRPr="009E79EF">
              <w:rPr>
                <w:rFonts w:ascii="Arial" w:hAnsi="Arial" w:cs="Arial"/>
              </w:rPr>
              <w:t>Ensure access</w:t>
            </w:r>
          </w:p>
          <w:p w14:paraId="28AF3E9A" w14:textId="77777777" w:rsidR="00BE3917" w:rsidRPr="009E79EF" w:rsidRDefault="00BE3917" w:rsidP="00BB1F26">
            <w:pPr>
              <w:pStyle w:val="ListParagraph"/>
              <w:numPr>
                <w:ilvl w:val="0"/>
                <w:numId w:val="2"/>
              </w:numPr>
              <w:rPr>
                <w:rFonts w:ascii="Arial" w:hAnsi="Arial" w:cs="Arial"/>
              </w:rPr>
            </w:pPr>
            <w:r w:rsidRPr="009E79EF">
              <w:rPr>
                <w:rFonts w:ascii="Arial" w:hAnsi="Arial" w:cs="Arial"/>
              </w:rPr>
              <w:t>Meet health needs</w:t>
            </w:r>
          </w:p>
          <w:p w14:paraId="660161BA" w14:textId="77777777" w:rsidR="00BE3917" w:rsidRPr="009E79EF" w:rsidRDefault="00BE3917" w:rsidP="00BB1F26">
            <w:pPr>
              <w:pStyle w:val="ListParagraph"/>
              <w:numPr>
                <w:ilvl w:val="0"/>
                <w:numId w:val="2"/>
              </w:numPr>
              <w:rPr>
                <w:rFonts w:ascii="Arial" w:hAnsi="Arial" w:cs="Arial"/>
              </w:rPr>
            </w:pPr>
            <w:r w:rsidRPr="009E79EF">
              <w:rPr>
                <w:rFonts w:ascii="Arial" w:hAnsi="Arial" w:cs="Arial"/>
              </w:rPr>
              <w:t>Provide a safe and positive experience for everyone?</w:t>
            </w:r>
          </w:p>
        </w:tc>
        <w:tc>
          <w:tcPr>
            <w:tcW w:w="5902" w:type="dxa"/>
            <w:gridSpan w:val="9"/>
            <w:vAlign w:val="center"/>
          </w:tcPr>
          <w:p w14:paraId="67CE8D8D" w14:textId="2051643C" w:rsidR="00DC562E" w:rsidRPr="009E79EF" w:rsidRDefault="00DC562E" w:rsidP="006520A2">
            <w:pPr>
              <w:pStyle w:val="NoSpacing"/>
              <w:rPr>
                <w:rFonts w:ascii="Arial" w:hAnsi="Arial" w:cs="Arial"/>
                <w:sz w:val="22"/>
                <w:szCs w:val="22"/>
              </w:rPr>
            </w:pPr>
            <w:r w:rsidRPr="009E79EF">
              <w:rPr>
                <w:rFonts w:ascii="Arial" w:hAnsi="Arial" w:cs="Arial"/>
                <w:sz w:val="22"/>
                <w:szCs w:val="22"/>
              </w:rPr>
              <w:t xml:space="preserve">The </w:t>
            </w:r>
            <w:r w:rsidR="009D18AD">
              <w:rPr>
                <w:rFonts w:ascii="Arial" w:hAnsi="Arial" w:cs="Arial"/>
                <w:sz w:val="22"/>
                <w:szCs w:val="22"/>
              </w:rPr>
              <w:t>P</w:t>
            </w:r>
            <w:r w:rsidRPr="009E79EF">
              <w:rPr>
                <w:rFonts w:ascii="Arial" w:hAnsi="Arial" w:cs="Arial"/>
                <w:sz w:val="22"/>
                <w:szCs w:val="22"/>
              </w:rPr>
              <w:t xml:space="preserve">olicy will be published on the Trust Intranet and promoted via the Communications Team. </w:t>
            </w:r>
          </w:p>
          <w:p w14:paraId="4389241C" w14:textId="0BC85607" w:rsidR="008E255B" w:rsidRDefault="00AC1E8D" w:rsidP="006520A2">
            <w:pPr>
              <w:pStyle w:val="NoSpacing"/>
              <w:rPr>
                <w:rFonts w:ascii="Arial" w:hAnsi="Arial" w:cs="Arial"/>
                <w:sz w:val="22"/>
                <w:szCs w:val="22"/>
              </w:rPr>
            </w:pPr>
            <w:r>
              <w:rPr>
                <w:rFonts w:ascii="Arial" w:hAnsi="Arial" w:cs="Arial"/>
                <w:sz w:val="22"/>
                <w:szCs w:val="22"/>
              </w:rPr>
              <w:t xml:space="preserve">Borough Lead Nurses, Medical Directors, Managers &amp; Medical Leads </w:t>
            </w:r>
            <w:r w:rsidR="00DC562E" w:rsidRPr="009E79EF">
              <w:rPr>
                <w:rFonts w:ascii="Arial" w:hAnsi="Arial" w:cs="Arial"/>
                <w:sz w:val="22"/>
                <w:szCs w:val="22"/>
              </w:rPr>
              <w:t xml:space="preserve">will be responsible for cascading the policy </w:t>
            </w:r>
            <w:r w:rsidR="008E255B">
              <w:rPr>
                <w:rFonts w:ascii="Arial" w:hAnsi="Arial" w:cs="Arial"/>
                <w:sz w:val="22"/>
                <w:szCs w:val="22"/>
              </w:rPr>
              <w:t>and any training require</w:t>
            </w:r>
            <w:r w:rsidR="009D18AD">
              <w:rPr>
                <w:rFonts w:ascii="Arial" w:hAnsi="Arial" w:cs="Arial"/>
                <w:sz w:val="22"/>
                <w:szCs w:val="22"/>
              </w:rPr>
              <w:t xml:space="preserve">ments </w:t>
            </w:r>
            <w:r w:rsidR="008E255B">
              <w:rPr>
                <w:rFonts w:ascii="Arial" w:hAnsi="Arial" w:cs="Arial"/>
                <w:sz w:val="22"/>
                <w:szCs w:val="22"/>
              </w:rPr>
              <w:t xml:space="preserve">for </w:t>
            </w:r>
            <w:r w:rsidR="00DC562E" w:rsidRPr="009E79EF">
              <w:rPr>
                <w:rFonts w:ascii="Arial" w:hAnsi="Arial" w:cs="Arial"/>
                <w:sz w:val="22"/>
                <w:szCs w:val="22"/>
              </w:rPr>
              <w:t>local teams</w:t>
            </w:r>
            <w:r w:rsidR="008E255B">
              <w:rPr>
                <w:rFonts w:ascii="Arial" w:hAnsi="Arial" w:cs="Arial"/>
                <w:sz w:val="22"/>
                <w:szCs w:val="22"/>
              </w:rPr>
              <w:t>.</w:t>
            </w:r>
          </w:p>
          <w:p w14:paraId="3D796AE3" w14:textId="77777777" w:rsidR="008E255B" w:rsidRDefault="008E255B" w:rsidP="006520A2">
            <w:pPr>
              <w:pStyle w:val="NoSpacing"/>
              <w:rPr>
                <w:rFonts w:ascii="Arial" w:hAnsi="Arial" w:cs="Arial"/>
                <w:sz w:val="22"/>
                <w:szCs w:val="22"/>
              </w:rPr>
            </w:pPr>
          </w:p>
          <w:p w14:paraId="367D05A9" w14:textId="1A36A58A" w:rsidR="00BE3917" w:rsidRPr="009E79EF" w:rsidRDefault="00DC562E" w:rsidP="006520A2">
            <w:pPr>
              <w:pStyle w:val="NoSpacing"/>
              <w:rPr>
                <w:rFonts w:ascii="Arial" w:hAnsi="Arial" w:cs="Arial"/>
                <w:sz w:val="22"/>
                <w:szCs w:val="22"/>
              </w:rPr>
            </w:pPr>
            <w:r w:rsidRPr="009E79EF">
              <w:rPr>
                <w:rFonts w:ascii="Arial" w:hAnsi="Arial" w:cs="Arial"/>
                <w:sz w:val="22"/>
                <w:szCs w:val="22"/>
              </w:rPr>
              <w:t>Key aspects of the policy will be included in local induction programmes and discussed during supervision/appraisals.</w:t>
            </w:r>
          </w:p>
        </w:tc>
      </w:tr>
      <w:tr w:rsidR="00BE3917" w:rsidRPr="00163E5B" w14:paraId="26C787E5" w14:textId="77777777" w:rsidTr="008E255B">
        <w:tc>
          <w:tcPr>
            <w:tcW w:w="3545" w:type="dxa"/>
            <w:vAlign w:val="center"/>
          </w:tcPr>
          <w:p w14:paraId="7117A581" w14:textId="77777777" w:rsidR="00BE3917" w:rsidRPr="009E79EF" w:rsidRDefault="00BE3917" w:rsidP="006520A2">
            <w:pPr>
              <w:autoSpaceDE w:val="0"/>
              <w:autoSpaceDN w:val="0"/>
              <w:adjustRightInd w:val="0"/>
              <w:rPr>
                <w:rFonts w:ascii="Arial" w:hAnsi="Arial" w:cs="Arial"/>
              </w:rPr>
            </w:pPr>
            <w:r w:rsidRPr="009E79EF">
              <w:rPr>
                <w:rFonts w:ascii="Arial" w:hAnsi="Arial" w:cs="Arial"/>
              </w:rPr>
              <w:t xml:space="preserve">How will the service, function or policy be </w:t>
            </w:r>
            <w:r w:rsidRPr="009E79EF">
              <w:rPr>
                <w:rFonts w:ascii="Arial" w:hAnsi="Arial" w:cs="Arial"/>
                <w:b/>
              </w:rPr>
              <w:t>implemented</w:t>
            </w:r>
            <w:r w:rsidRPr="009E79EF">
              <w:rPr>
                <w:rFonts w:ascii="Arial" w:hAnsi="Arial" w:cs="Arial"/>
              </w:rPr>
              <w:t>?</w:t>
            </w:r>
          </w:p>
          <w:p w14:paraId="33352BB1" w14:textId="77777777" w:rsidR="00BE3917" w:rsidRPr="009E79EF" w:rsidRDefault="00BE3917" w:rsidP="006520A2">
            <w:pPr>
              <w:autoSpaceDE w:val="0"/>
              <w:autoSpaceDN w:val="0"/>
              <w:adjustRightInd w:val="0"/>
              <w:rPr>
                <w:rFonts w:ascii="Arial" w:hAnsi="Arial" w:cs="Arial"/>
              </w:rPr>
            </w:pPr>
          </w:p>
        </w:tc>
        <w:tc>
          <w:tcPr>
            <w:tcW w:w="5902" w:type="dxa"/>
            <w:gridSpan w:val="9"/>
          </w:tcPr>
          <w:p w14:paraId="19D9F973" w14:textId="6A24F749" w:rsidR="00BE3917" w:rsidRPr="009E79EF" w:rsidRDefault="00BE3917" w:rsidP="006520A2">
            <w:pPr>
              <w:pStyle w:val="NoSpacing"/>
              <w:rPr>
                <w:rFonts w:ascii="Arial" w:hAnsi="Arial" w:cs="Arial"/>
                <w:sz w:val="22"/>
                <w:szCs w:val="22"/>
              </w:rPr>
            </w:pPr>
            <w:r w:rsidRPr="009E79EF">
              <w:rPr>
                <w:rFonts w:ascii="Arial" w:hAnsi="Arial" w:cs="Arial"/>
                <w:sz w:val="22"/>
                <w:szCs w:val="22"/>
              </w:rPr>
              <w:t xml:space="preserve">Approval at </w:t>
            </w:r>
            <w:r w:rsidR="00F90FE1">
              <w:rPr>
                <w:rFonts w:ascii="Arial" w:hAnsi="Arial" w:cs="Arial"/>
                <w:sz w:val="22"/>
                <w:szCs w:val="22"/>
              </w:rPr>
              <w:t xml:space="preserve">Physical Health </w:t>
            </w:r>
            <w:r w:rsidRPr="009E79EF">
              <w:rPr>
                <w:rFonts w:ascii="Arial" w:hAnsi="Arial" w:cs="Arial"/>
                <w:sz w:val="22"/>
                <w:szCs w:val="22"/>
              </w:rPr>
              <w:t>Committee, Trust-wide Physical Health in Mental Health Group, Chair’s Action by Chief Nurse</w:t>
            </w:r>
            <w:r w:rsidR="009D18AD">
              <w:rPr>
                <w:rFonts w:ascii="Arial" w:hAnsi="Arial" w:cs="Arial"/>
                <w:sz w:val="22"/>
                <w:szCs w:val="22"/>
              </w:rPr>
              <w:t xml:space="preserve"> and</w:t>
            </w:r>
            <w:r w:rsidR="00C20E44">
              <w:rPr>
                <w:rFonts w:ascii="Arial" w:hAnsi="Arial" w:cs="Arial"/>
                <w:sz w:val="22"/>
                <w:szCs w:val="22"/>
              </w:rPr>
              <w:t xml:space="preserve"> </w:t>
            </w:r>
            <w:r w:rsidRPr="009E79EF">
              <w:rPr>
                <w:rFonts w:ascii="Arial" w:hAnsi="Arial" w:cs="Arial"/>
                <w:sz w:val="22"/>
                <w:szCs w:val="22"/>
              </w:rPr>
              <w:t xml:space="preserve">Quality </w:t>
            </w:r>
            <w:r w:rsidR="00C20E44">
              <w:rPr>
                <w:rFonts w:ascii="Arial" w:hAnsi="Arial" w:cs="Arial"/>
                <w:sz w:val="22"/>
                <w:szCs w:val="22"/>
              </w:rPr>
              <w:t>and Medicines Committee</w:t>
            </w:r>
            <w:r w:rsidRPr="009E79EF">
              <w:rPr>
                <w:rFonts w:ascii="Arial" w:hAnsi="Arial" w:cs="Arial"/>
                <w:sz w:val="22"/>
                <w:szCs w:val="22"/>
              </w:rPr>
              <w:t xml:space="preserve">. </w:t>
            </w:r>
          </w:p>
          <w:p w14:paraId="5A436394" w14:textId="77777777" w:rsidR="00BE3917" w:rsidRPr="009E79EF" w:rsidRDefault="00BE3917" w:rsidP="006520A2">
            <w:pPr>
              <w:pStyle w:val="NoSpacing"/>
              <w:rPr>
                <w:rFonts w:ascii="Arial" w:hAnsi="Arial" w:cs="Arial"/>
                <w:sz w:val="22"/>
                <w:szCs w:val="22"/>
              </w:rPr>
            </w:pPr>
          </w:p>
          <w:p w14:paraId="66500472" w14:textId="77777777" w:rsidR="00BE3917" w:rsidRPr="009E79EF" w:rsidRDefault="00BE3917" w:rsidP="006520A2">
            <w:pPr>
              <w:pStyle w:val="NoSpacing"/>
              <w:rPr>
                <w:rFonts w:ascii="Arial" w:hAnsi="Arial" w:cs="Arial"/>
                <w:sz w:val="22"/>
                <w:szCs w:val="22"/>
              </w:rPr>
            </w:pPr>
          </w:p>
        </w:tc>
      </w:tr>
      <w:tr w:rsidR="00BE3917" w:rsidRPr="00163E5B" w14:paraId="735D414C" w14:textId="77777777" w:rsidTr="00C20E44">
        <w:tc>
          <w:tcPr>
            <w:tcW w:w="3545" w:type="dxa"/>
            <w:vAlign w:val="center"/>
          </w:tcPr>
          <w:p w14:paraId="4FB5270B" w14:textId="77777777" w:rsidR="00BE3917" w:rsidRPr="009E79EF" w:rsidRDefault="00BE3917" w:rsidP="006520A2">
            <w:pPr>
              <w:autoSpaceDE w:val="0"/>
              <w:autoSpaceDN w:val="0"/>
              <w:adjustRightInd w:val="0"/>
              <w:rPr>
                <w:rFonts w:ascii="Arial" w:hAnsi="Arial" w:cs="Arial"/>
              </w:rPr>
            </w:pPr>
            <w:r w:rsidRPr="009E79EF">
              <w:rPr>
                <w:rFonts w:ascii="Arial" w:hAnsi="Arial" w:cs="Arial"/>
              </w:rPr>
              <w:t xml:space="preserve">What are the intended </w:t>
            </w:r>
            <w:r w:rsidRPr="009E79EF">
              <w:rPr>
                <w:rFonts w:ascii="Arial" w:hAnsi="Arial" w:cs="Arial"/>
                <w:b/>
              </w:rPr>
              <w:t>outcomes</w:t>
            </w:r>
            <w:r w:rsidRPr="009E79EF">
              <w:rPr>
                <w:rFonts w:ascii="Arial" w:hAnsi="Arial" w:cs="Arial"/>
              </w:rPr>
              <w:t xml:space="preserve"> by delivering the activity?</w:t>
            </w:r>
          </w:p>
          <w:p w14:paraId="73A7BC71" w14:textId="77777777" w:rsidR="00BE3917" w:rsidRPr="009E79EF" w:rsidRDefault="00BE3917" w:rsidP="006520A2">
            <w:pPr>
              <w:autoSpaceDE w:val="0"/>
              <w:autoSpaceDN w:val="0"/>
              <w:adjustRightInd w:val="0"/>
              <w:rPr>
                <w:rFonts w:ascii="Arial" w:hAnsi="Arial" w:cs="Arial"/>
              </w:rPr>
            </w:pPr>
          </w:p>
        </w:tc>
        <w:tc>
          <w:tcPr>
            <w:tcW w:w="5902" w:type="dxa"/>
            <w:gridSpan w:val="9"/>
          </w:tcPr>
          <w:p w14:paraId="4BE6E147" w14:textId="69F2D45A" w:rsidR="00BE3917" w:rsidRPr="009E79EF" w:rsidRDefault="00C20E44" w:rsidP="006520A2">
            <w:pPr>
              <w:pStyle w:val="NoSpacing"/>
              <w:rPr>
                <w:rFonts w:ascii="Arial" w:hAnsi="Arial" w:cs="Arial"/>
                <w:bCs/>
                <w:sz w:val="22"/>
                <w:szCs w:val="22"/>
              </w:rPr>
            </w:pPr>
            <w:r>
              <w:rPr>
                <w:rFonts w:ascii="Arial" w:hAnsi="Arial" w:cs="Arial"/>
                <w:bCs/>
                <w:sz w:val="22"/>
                <w:szCs w:val="22"/>
              </w:rPr>
              <w:t>To ensure sa</w:t>
            </w:r>
            <w:r w:rsidR="009D18AD">
              <w:rPr>
                <w:rFonts w:ascii="Arial" w:hAnsi="Arial" w:cs="Arial"/>
                <w:bCs/>
                <w:sz w:val="22"/>
                <w:szCs w:val="22"/>
              </w:rPr>
              <w:t>f</w:t>
            </w:r>
            <w:r>
              <w:rPr>
                <w:rFonts w:ascii="Arial" w:hAnsi="Arial" w:cs="Arial"/>
                <w:bCs/>
                <w:sz w:val="22"/>
                <w:szCs w:val="22"/>
              </w:rPr>
              <w:t>e practice in line with quality care.</w:t>
            </w:r>
          </w:p>
        </w:tc>
      </w:tr>
      <w:tr w:rsidR="00BE3917" w:rsidRPr="00163E5B" w14:paraId="6B22BAD5" w14:textId="77777777" w:rsidTr="00C5412C">
        <w:tc>
          <w:tcPr>
            <w:tcW w:w="3545" w:type="dxa"/>
            <w:vAlign w:val="center"/>
          </w:tcPr>
          <w:p w14:paraId="5B9EFF03" w14:textId="77777777" w:rsidR="00BE3917" w:rsidRPr="009E79EF" w:rsidRDefault="00BE3917" w:rsidP="006520A2">
            <w:pPr>
              <w:autoSpaceDE w:val="0"/>
              <w:autoSpaceDN w:val="0"/>
              <w:adjustRightInd w:val="0"/>
              <w:rPr>
                <w:rFonts w:ascii="Arial" w:hAnsi="Arial" w:cs="Arial"/>
              </w:rPr>
            </w:pPr>
            <w:r w:rsidRPr="009E79EF">
              <w:rPr>
                <w:rFonts w:ascii="Arial" w:hAnsi="Arial" w:cs="Arial"/>
              </w:rPr>
              <w:t xml:space="preserve">How will these outcomes be </w:t>
            </w:r>
            <w:r w:rsidRPr="009E79EF">
              <w:rPr>
                <w:rFonts w:ascii="Arial" w:hAnsi="Arial" w:cs="Arial"/>
                <w:b/>
              </w:rPr>
              <w:t>measured</w:t>
            </w:r>
            <w:r w:rsidRPr="009E79EF">
              <w:rPr>
                <w:rFonts w:ascii="Arial" w:hAnsi="Arial" w:cs="Arial"/>
              </w:rPr>
              <w:t>?</w:t>
            </w:r>
          </w:p>
          <w:p w14:paraId="7DAA0069" w14:textId="77777777" w:rsidR="00BE3917" w:rsidRPr="009E79EF" w:rsidRDefault="00BE3917" w:rsidP="006520A2">
            <w:pPr>
              <w:autoSpaceDE w:val="0"/>
              <w:autoSpaceDN w:val="0"/>
              <w:adjustRightInd w:val="0"/>
              <w:rPr>
                <w:rFonts w:ascii="Arial" w:hAnsi="Arial" w:cs="Arial"/>
              </w:rPr>
            </w:pPr>
          </w:p>
        </w:tc>
        <w:tc>
          <w:tcPr>
            <w:tcW w:w="5902" w:type="dxa"/>
            <w:gridSpan w:val="9"/>
          </w:tcPr>
          <w:p w14:paraId="4CB587AC" w14:textId="613F2BBE" w:rsidR="00BE3917" w:rsidRPr="009E79EF" w:rsidRDefault="00C20E44" w:rsidP="006520A2">
            <w:pPr>
              <w:pStyle w:val="NoSpacing"/>
              <w:rPr>
                <w:rFonts w:ascii="Arial" w:hAnsi="Arial" w:cs="Arial"/>
                <w:sz w:val="22"/>
                <w:szCs w:val="22"/>
              </w:rPr>
            </w:pPr>
            <w:r>
              <w:rPr>
                <w:rFonts w:ascii="Arial" w:hAnsi="Arial" w:cs="Arial"/>
                <w:sz w:val="22"/>
                <w:szCs w:val="22"/>
              </w:rPr>
              <w:t xml:space="preserve">Reflections on </w:t>
            </w:r>
            <w:r w:rsidR="00C5412C">
              <w:rPr>
                <w:rFonts w:ascii="Arial" w:hAnsi="Arial" w:cs="Arial"/>
                <w:sz w:val="22"/>
                <w:szCs w:val="22"/>
              </w:rPr>
              <w:t>incidents</w:t>
            </w:r>
            <w:r>
              <w:rPr>
                <w:rFonts w:ascii="Arial" w:hAnsi="Arial" w:cs="Arial"/>
                <w:sz w:val="22"/>
                <w:szCs w:val="22"/>
              </w:rPr>
              <w:t xml:space="preserve"> in line with Trust </w:t>
            </w:r>
            <w:r w:rsidR="00C5412C">
              <w:rPr>
                <w:rFonts w:ascii="Arial" w:hAnsi="Arial" w:cs="Arial"/>
                <w:sz w:val="22"/>
                <w:szCs w:val="22"/>
              </w:rPr>
              <w:t>incident</w:t>
            </w:r>
            <w:r>
              <w:rPr>
                <w:rFonts w:ascii="Arial" w:hAnsi="Arial" w:cs="Arial"/>
                <w:sz w:val="22"/>
                <w:szCs w:val="22"/>
              </w:rPr>
              <w:t xml:space="preserve"> management</w:t>
            </w:r>
            <w:r w:rsidR="009D18AD">
              <w:rPr>
                <w:rFonts w:ascii="Arial" w:hAnsi="Arial" w:cs="Arial"/>
                <w:sz w:val="22"/>
                <w:szCs w:val="22"/>
              </w:rPr>
              <w:t xml:space="preserve"> and </w:t>
            </w:r>
            <w:r>
              <w:rPr>
                <w:rFonts w:ascii="Arial" w:hAnsi="Arial" w:cs="Arial"/>
                <w:sz w:val="22"/>
                <w:szCs w:val="22"/>
              </w:rPr>
              <w:t>quality care</w:t>
            </w:r>
            <w:r w:rsidR="00C5412C">
              <w:rPr>
                <w:rFonts w:ascii="Arial" w:hAnsi="Arial" w:cs="Arial"/>
                <w:sz w:val="22"/>
                <w:szCs w:val="22"/>
              </w:rPr>
              <w:t>.</w:t>
            </w:r>
          </w:p>
        </w:tc>
      </w:tr>
      <w:tr w:rsidR="00BE3917" w:rsidRPr="00163E5B" w14:paraId="30C521BC" w14:textId="77777777" w:rsidTr="00C5412C">
        <w:tc>
          <w:tcPr>
            <w:tcW w:w="3545" w:type="dxa"/>
            <w:vAlign w:val="center"/>
          </w:tcPr>
          <w:p w14:paraId="2E66660E" w14:textId="77777777" w:rsidR="00BE3917" w:rsidRPr="009E79EF" w:rsidRDefault="00BE3917" w:rsidP="006520A2">
            <w:pPr>
              <w:rPr>
                <w:rFonts w:ascii="Arial" w:hAnsi="Arial" w:cs="Arial"/>
              </w:rPr>
            </w:pPr>
            <w:r w:rsidRPr="009E79EF">
              <w:rPr>
                <w:rFonts w:ascii="Arial" w:hAnsi="Arial" w:cs="Arial"/>
              </w:rPr>
              <w:t xml:space="preserve">Who are the </w:t>
            </w:r>
            <w:r w:rsidRPr="009E79EF">
              <w:rPr>
                <w:rFonts w:ascii="Arial" w:hAnsi="Arial" w:cs="Arial"/>
                <w:b/>
              </w:rPr>
              <w:t>key stakeholders</w:t>
            </w:r>
            <w:r w:rsidRPr="009E79EF">
              <w:rPr>
                <w:rFonts w:ascii="Arial" w:hAnsi="Arial" w:cs="Arial"/>
              </w:rPr>
              <w:t xml:space="preserve"> for this activity and </w:t>
            </w:r>
            <w:r w:rsidRPr="009E79EF">
              <w:rPr>
                <w:rFonts w:ascii="Arial" w:hAnsi="Arial" w:cs="Arial"/>
                <w:b/>
              </w:rPr>
              <w:t>how</w:t>
            </w:r>
            <w:r w:rsidRPr="009E79EF">
              <w:rPr>
                <w:rFonts w:ascii="Arial" w:hAnsi="Arial" w:cs="Arial"/>
              </w:rPr>
              <w:t xml:space="preserve"> have they been </w:t>
            </w:r>
            <w:r w:rsidRPr="009E79EF">
              <w:rPr>
                <w:rFonts w:ascii="Arial" w:hAnsi="Arial" w:cs="Arial"/>
                <w:b/>
              </w:rPr>
              <w:t>involved</w:t>
            </w:r>
            <w:r w:rsidRPr="009E79EF">
              <w:rPr>
                <w:rFonts w:ascii="Arial" w:hAnsi="Arial" w:cs="Arial"/>
              </w:rPr>
              <w:t xml:space="preserve">? </w:t>
            </w:r>
          </w:p>
          <w:p w14:paraId="2965F77C" w14:textId="77777777" w:rsidR="00BE3917" w:rsidRPr="009E79EF" w:rsidRDefault="00BE3917" w:rsidP="006520A2">
            <w:pPr>
              <w:autoSpaceDE w:val="0"/>
              <w:autoSpaceDN w:val="0"/>
              <w:adjustRightInd w:val="0"/>
              <w:rPr>
                <w:rFonts w:ascii="Arial" w:hAnsi="Arial" w:cs="Arial"/>
              </w:rPr>
            </w:pPr>
          </w:p>
        </w:tc>
        <w:tc>
          <w:tcPr>
            <w:tcW w:w="5902" w:type="dxa"/>
            <w:gridSpan w:val="9"/>
          </w:tcPr>
          <w:p w14:paraId="4AB523B2" w14:textId="3982260B" w:rsidR="00BE3917" w:rsidRDefault="00C5412C" w:rsidP="006520A2">
            <w:pPr>
              <w:pStyle w:val="NoSpacing"/>
              <w:rPr>
                <w:rFonts w:ascii="Arial" w:hAnsi="Arial" w:cs="Arial"/>
                <w:sz w:val="22"/>
                <w:szCs w:val="22"/>
              </w:rPr>
            </w:pPr>
            <w:r>
              <w:rPr>
                <w:rFonts w:ascii="Arial" w:hAnsi="Arial" w:cs="Arial"/>
                <w:sz w:val="22"/>
                <w:szCs w:val="22"/>
              </w:rPr>
              <w:t>Pharmacy</w:t>
            </w:r>
            <w:r w:rsidR="000858CE">
              <w:rPr>
                <w:rFonts w:ascii="Arial" w:hAnsi="Arial" w:cs="Arial"/>
                <w:sz w:val="22"/>
                <w:szCs w:val="22"/>
              </w:rPr>
              <w:t xml:space="preserve"> Team, contributors </w:t>
            </w:r>
          </w:p>
          <w:p w14:paraId="78DFF097" w14:textId="2C18ECF8" w:rsidR="00C20E44" w:rsidRDefault="00C20E44" w:rsidP="006520A2">
            <w:pPr>
              <w:pStyle w:val="NoSpacing"/>
              <w:rPr>
                <w:rFonts w:ascii="Arial" w:hAnsi="Arial" w:cs="Arial"/>
                <w:sz w:val="22"/>
                <w:szCs w:val="22"/>
              </w:rPr>
            </w:pPr>
            <w:r>
              <w:rPr>
                <w:rFonts w:ascii="Arial" w:hAnsi="Arial" w:cs="Arial"/>
                <w:sz w:val="22"/>
                <w:szCs w:val="22"/>
              </w:rPr>
              <w:t xml:space="preserve">Resuscitation </w:t>
            </w:r>
            <w:r w:rsidR="000858CE">
              <w:rPr>
                <w:rFonts w:ascii="Arial" w:hAnsi="Arial" w:cs="Arial"/>
                <w:sz w:val="22"/>
                <w:szCs w:val="22"/>
              </w:rPr>
              <w:t xml:space="preserve">Committee, contributors </w:t>
            </w:r>
          </w:p>
          <w:p w14:paraId="2BBE9D9E" w14:textId="14CDCAB7" w:rsidR="00C20E44" w:rsidRDefault="00C20E44" w:rsidP="006520A2">
            <w:pPr>
              <w:pStyle w:val="NoSpacing"/>
              <w:rPr>
                <w:rFonts w:ascii="Arial" w:hAnsi="Arial" w:cs="Arial"/>
                <w:sz w:val="22"/>
                <w:szCs w:val="22"/>
              </w:rPr>
            </w:pPr>
            <w:r>
              <w:rPr>
                <w:rFonts w:ascii="Arial" w:hAnsi="Arial" w:cs="Arial"/>
                <w:sz w:val="22"/>
                <w:szCs w:val="22"/>
              </w:rPr>
              <w:t xml:space="preserve">Bedford Drug &amp; </w:t>
            </w:r>
            <w:r w:rsidR="00C5412C">
              <w:rPr>
                <w:rFonts w:ascii="Arial" w:hAnsi="Arial" w:cs="Arial"/>
                <w:sz w:val="22"/>
                <w:szCs w:val="22"/>
              </w:rPr>
              <w:t>Alcohol</w:t>
            </w:r>
            <w:r>
              <w:rPr>
                <w:rFonts w:ascii="Arial" w:hAnsi="Arial" w:cs="Arial"/>
                <w:sz w:val="22"/>
                <w:szCs w:val="22"/>
              </w:rPr>
              <w:t xml:space="preserve"> </w:t>
            </w:r>
            <w:r w:rsidR="009D18AD">
              <w:rPr>
                <w:rFonts w:ascii="Arial" w:hAnsi="Arial" w:cs="Arial"/>
                <w:sz w:val="22"/>
                <w:szCs w:val="22"/>
              </w:rPr>
              <w:t>Service</w:t>
            </w:r>
          </w:p>
          <w:p w14:paraId="35E690B8" w14:textId="7F503056" w:rsidR="000858CE" w:rsidRDefault="000858CE" w:rsidP="006520A2">
            <w:pPr>
              <w:pStyle w:val="NoSpacing"/>
              <w:rPr>
                <w:rFonts w:ascii="Arial" w:hAnsi="Arial" w:cs="Arial"/>
                <w:sz w:val="22"/>
                <w:szCs w:val="22"/>
              </w:rPr>
            </w:pPr>
            <w:r>
              <w:rPr>
                <w:rFonts w:ascii="Arial" w:hAnsi="Arial" w:cs="Arial"/>
                <w:sz w:val="22"/>
                <w:szCs w:val="22"/>
              </w:rPr>
              <w:t xml:space="preserve">Physical Health group includes variety of stakeholders from public health to Learning Disabilities. </w:t>
            </w:r>
          </w:p>
          <w:p w14:paraId="47D42610" w14:textId="4C96A8CE" w:rsidR="00C20E44" w:rsidRPr="009E79EF" w:rsidRDefault="00C20E44" w:rsidP="006520A2">
            <w:pPr>
              <w:pStyle w:val="NoSpacing"/>
              <w:rPr>
                <w:rFonts w:ascii="Arial" w:hAnsi="Arial" w:cs="Arial"/>
                <w:sz w:val="22"/>
                <w:szCs w:val="22"/>
              </w:rPr>
            </w:pPr>
          </w:p>
        </w:tc>
      </w:tr>
      <w:tr w:rsidR="00BE3917" w:rsidRPr="00163E5B" w14:paraId="5A741BED" w14:textId="77777777" w:rsidTr="00BE3917">
        <w:trPr>
          <w:trHeight w:val="480"/>
        </w:trPr>
        <w:tc>
          <w:tcPr>
            <w:tcW w:w="3545" w:type="dxa"/>
            <w:vMerge w:val="restart"/>
            <w:vAlign w:val="center"/>
          </w:tcPr>
          <w:p w14:paraId="15ABEEAF" w14:textId="77777777" w:rsidR="00BE3917" w:rsidRPr="009E79EF" w:rsidRDefault="00BE3917" w:rsidP="006520A2">
            <w:pPr>
              <w:rPr>
                <w:rFonts w:ascii="Arial" w:hAnsi="Arial" w:cs="Arial"/>
              </w:rPr>
            </w:pPr>
            <w:r w:rsidRPr="009E79EF">
              <w:rPr>
                <w:rFonts w:ascii="Arial" w:hAnsi="Arial" w:cs="Arial"/>
              </w:rPr>
              <w:t xml:space="preserve">Does this service, function or policy impact </w:t>
            </w:r>
            <w:r w:rsidRPr="009E79EF">
              <w:rPr>
                <w:rFonts w:ascii="Arial" w:hAnsi="Arial" w:cs="Arial"/>
                <w:b/>
                <w:bCs/>
              </w:rPr>
              <w:t>other existing</w:t>
            </w:r>
            <w:r w:rsidRPr="009E79EF">
              <w:rPr>
                <w:rFonts w:ascii="Arial" w:hAnsi="Arial" w:cs="Arial"/>
              </w:rPr>
              <w:t xml:space="preserve"> </w:t>
            </w:r>
            <w:r w:rsidRPr="009E79EF">
              <w:rPr>
                <w:rFonts w:ascii="Arial" w:hAnsi="Arial" w:cs="Arial"/>
                <w:b/>
              </w:rPr>
              <w:t>policies</w:t>
            </w:r>
            <w:r w:rsidRPr="009E79EF">
              <w:rPr>
                <w:rFonts w:ascii="Arial" w:hAnsi="Arial" w:cs="Arial"/>
              </w:rPr>
              <w:t xml:space="preserve">? </w:t>
            </w:r>
          </w:p>
        </w:tc>
        <w:tc>
          <w:tcPr>
            <w:tcW w:w="2468" w:type="dxa"/>
            <w:gridSpan w:val="3"/>
            <w:vAlign w:val="center"/>
          </w:tcPr>
          <w:p w14:paraId="7FF06AB0" w14:textId="14935867" w:rsidR="00BE3917" w:rsidRPr="009E79EF" w:rsidRDefault="00777508" w:rsidP="006520A2">
            <w:pPr>
              <w:autoSpaceDE w:val="0"/>
              <w:autoSpaceDN w:val="0"/>
              <w:adjustRightInd w:val="0"/>
              <w:rPr>
                <w:rFonts w:ascii="Arial" w:hAnsi="Arial" w:cs="Arial"/>
              </w:rPr>
            </w:pPr>
            <w:sdt>
              <w:sdtPr>
                <w:rPr>
                  <w:rFonts w:ascii="Arial" w:hAnsi="Arial" w:cs="Arial"/>
                </w:rPr>
                <w:id w:val="-465976223"/>
                <w14:checkbox>
                  <w14:checked w14:val="1"/>
                  <w14:checkedState w14:val="2612" w14:font="MS Gothic"/>
                  <w14:uncheckedState w14:val="2610" w14:font="MS Gothic"/>
                </w14:checkbox>
              </w:sdtPr>
              <w:sdtEndPr/>
              <w:sdtContent>
                <w:r w:rsidR="00C20E44">
                  <w:rPr>
                    <w:rFonts w:ascii="MS Gothic" w:eastAsia="MS Gothic" w:hAnsi="MS Gothic" w:cs="Arial" w:hint="eastAsia"/>
                  </w:rPr>
                  <w:t>☒</w:t>
                </w:r>
              </w:sdtContent>
            </w:sdt>
            <w:r w:rsidR="00BE3917" w:rsidRPr="009E79EF">
              <w:rPr>
                <w:rFonts w:ascii="Arial" w:hAnsi="Arial" w:cs="Arial"/>
                <w:b/>
              </w:rPr>
              <w:t xml:space="preserve"> Yes</w:t>
            </w:r>
            <w:r w:rsidR="00BE3917" w:rsidRPr="009E79EF">
              <w:rPr>
                <w:rFonts w:ascii="Arial" w:hAnsi="Arial" w:cs="Arial"/>
              </w:rPr>
              <w:t xml:space="preserve"> </w:t>
            </w:r>
          </w:p>
        </w:tc>
        <w:tc>
          <w:tcPr>
            <w:tcW w:w="3434" w:type="dxa"/>
            <w:gridSpan w:val="6"/>
            <w:vAlign w:val="center"/>
          </w:tcPr>
          <w:p w14:paraId="4539EE34" w14:textId="6CE61D09" w:rsidR="00BE3917" w:rsidRPr="009E79EF" w:rsidRDefault="00777508" w:rsidP="006520A2">
            <w:pPr>
              <w:autoSpaceDE w:val="0"/>
              <w:autoSpaceDN w:val="0"/>
              <w:adjustRightInd w:val="0"/>
              <w:rPr>
                <w:rFonts w:ascii="Arial" w:hAnsi="Arial" w:cs="Arial"/>
              </w:rPr>
            </w:pPr>
            <w:sdt>
              <w:sdtPr>
                <w:rPr>
                  <w:rFonts w:ascii="Arial" w:hAnsi="Arial" w:cs="Arial"/>
                </w:rPr>
                <w:id w:val="1379669179"/>
                <w14:checkbox>
                  <w14:checked w14:val="0"/>
                  <w14:checkedState w14:val="2612" w14:font="MS Gothic"/>
                  <w14:uncheckedState w14:val="2610" w14:font="MS Gothic"/>
                </w14:checkbox>
              </w:sdtPr>
              <w:sdtEndPr/>
              <w:sdtContent>
                <w:r w:rsidR="00C20E44">
                  <w:rPr>
                    <w:rFonts w:ascii="MS Gothic" w:eastAsia="MS Gothic" w:hAnsi="MS Gothic" w:cs="Arial" w:hint="eastAsia"/>
                  </w:rPr>
                  <w:t>☐</w:t>
                </w:r>
              </w:sdtContent>
            </w:sdt>
            <w:r w:rsidR="00BE3917" w:rsidRPr="009E79EF">
              <w:rPr>
                <w:rFonts w:ascii="Arial" w:hAnsi="Arial" w:cs="Arial"/>
                <w:b/>
              </w:rPr>
              <w:t xml:space="preserve"> No</w:t>
            </w:r>
          </w:p>
        </w:tc>
      </w:tr>
      <w:tr w:rsidR="00BE3917" w:rsidRPr="00163E5B" w14:paraId="5039DC7F" w14:textId="77777777" w:rsidTr="00BE3917">
        <w:trPr>
          <w:trHeight w:val="502"/>
        </w:trPr>
        <w:tc>
          <w:tcPr>
            <w:tcW w:w="3545" w:type="dxa"/>
            <w:vMerge/>
            <w:vAlign w:val="center"/>
          </w:tcPr>
          <w:p w14:paraId="3360478A" w14:textId="77777777" w:rsidR="00BE3917" w:rsidRPr="009E79EF" w:rsidRDefault="00BE3917" w:rsidP="006520A2">
            <w:pPr>
              <w:rPr>
                <w:rFonts w:ascii="Arial" w:hAnsi="Arial" w:cs="Arial"/>
              </w:rPr>
            </w:pPr>
          </w:p>
        </w:tc>
        <w:tc>
          <w:tcPr>
            <w:tcW w:w="5902" w:type="dxa"/>
            <w:gridSpan w:val="9"/>
          </w:tcPr>
          <w:p w14:paraId="0FA536F4" w14:textId="4ED05117" w:rsidR="00BE3917" w:rsidRPr="009E79EF" w:rsidRDefault="00C20E44" w:rsidP="006520A2">
            <w:pPr>
              <w:rPr>
                <w:rFonts w:ascii="Arial" w:hAnsi="Arial" w:cs="Arial"/>
              </w:rPr>
            </w:pPr>
            <w:r>
              <w:rPr>
                <w:rFonts w:ascii="Arial" w:hAnsi="Arial" w:cs="Arial"/>
              </w:rPr>
              <w:t>As listed above</w:t>
            </w:r>
            <w:r w:rsidR="00E1756F">
              <w:rPr>
                <w:rFonts w:ascii="Arial" w:hAnsi="Arial" w:cs="Arial"/>
              </w:rPr>
              <w:t xml:space="preserve"> on Section 1.2</w:t>
            </w:r>
          </w:p>
        </w:tc>
      </w:tr>
      <w:tr w:rsidR="00BE3917" w:rsidRPr="00163E5B" w14:paraId="5BB43197" w14:textId="77777777" w:rsidTr="00BE3917">
        <w:trPr>
          <w:trHeight w:val="416"/>
        </w:trPr>
        <w:tc>
          <w:tcPr>
            <w:tcW w:w="3545" w:type="dxa"/>
            <w:vMerge w:val="restart"/>
            <w:vAlign w:val="center"/>
          </w:tcPr>
          <w:p w14:paraId="56CCD445" w14:textId="77777777" w:rsidR="00BE3917" w:rsidRPr="009E79EF" w:rsidRDefault="00BE3917" w:rsidP="006520A2">
            <w:pPr>
              <w:rPr>
                <w:rFonts w:ascii="Arial" w:hAnsi="Arial" w:cs="Arial"/>
              </w:rPr>
            </w:pPr>
            <w:r w:rsidRPr="009E79EF">
              <w:rPr>
                <w:rFonts w:ascii="Arial" w:hAnsi="Arial" w:cs="Arial"/>
              </w:rPr>
              <w:t xml:space="preserve">Is there any </w:t>
            </w:r>
            <w:r w:rsidRPr="009E79EF">
              <w:rPr>
                <w:rFonts w:ascii="Arial" w:hAnsi="Arial" w:cs="Arial"/>
                <w:b/>
                <w:bCs/>
              </w:rPr>
              <w:t>data</w:t>
            </w:r>
            <w:r w:rsidRPr="009E79EF">
              <w:rPr>
                <w:rFonts w:ascii="Arial" w:hAnsi="Arial" w:cs="Arial"/>
              </w:rPr>
              <w:t xml:space="preserve"> available that </w:t>
            </w:r>
          </w:p>
          <w:p w14:paraId="0AF836A2" w14:textId="77777777" w:rsidR="00BE3917" w:rsidRPr="009E79EF" w:rsidRDefault="00BE3917" w:rsidP="006520A2">
            <w:pPr>
              <w:rPr>
                <w:rFonts w:ascii="Arial" w:hAnsi="Arial" w:cs="Arial"/>
              </w:rPr>
            </w:pPr>
            <w:r w:rsidRPr="009E79EF">
              <w:rPr>
                <w:rFonts w:ascii="Arial" w:hAnsi="Arial" w:cs="Arial"/>
              </w:rPr>
              <w:t>influences, affects, or shapes this Equality Impact Assessment?</w:t>
            </w:r>
          </w:p>
          <w:p w14:paraId="6F5496FA" w14:textId="77777777" w:rsidR="00BE3917" w:rsidRPr="009E79EF" w:rsidRDefault="00BE3917" w:rsidP="006520A2">
            <w:pPr>
              <w:rPr>
                <w:rFonts w:ascii="Arial" w:hAnsi="Arial" w:cs="Arial"/>
              </w:rPr>
            </w:pPr>
          </w:p>
        </w:tc>
        <w:tc>
          <w:tcPr>
            <w:tcW w:w="2553" w:type="dxa"/>
            <w:gridSpan w:val="4"/>
            <w:vAlign w:val="center"/>
          </w:tcPr>
          <w:p w14:paraId="1B30E285" w14:textId="77777777" w:rsidR="00BE3917" w:rsidRPr="009E79EF" w:rsidRDefault="00777508" w:rsidP="006520A2">
            <w:pPr>
              <w:rPr>
                <w:rFonts w:ascii="Arial" w:hAnsi="Arial" w:cs="Arial"/>
                <w:b/>
                <w:bCs/>
              </w:rPr>
            </w:pPr>
            <w:sdt>
              <w:sdtPr>
                <w:rPr>
                  <w:rFonts w:ascii="Arial" w:hAnsi="Arial" w:cs="Arial"/>
                </w:rPr>
                <w:id w:val="-891498757"/>
                <w14:checkbox>
                  <w14:checked w14:val="0"/>
                  <w14:checkedState w14:val="2612" w14:font="MS Gothic"/>
                  <w14:uncheckedState w14:val="2610" w14:font="MS Gothic"/>
                </w14:checkbox>
              </w:sdtPr>
              <w:sdtEndPr/>
              <w:sdtContent>
                <w:r w:rsidR="00BE3917" w:rsidRPr="009E79EF">
                  <w:rPr>
                    <w:rFonts w:ascii="Segoe UI Symbol" w:eastAsia="MS Gothic" w:hAnsi="Segoe UI Symbol" w:cs="Segoe UI Symbol"/>
                  </w:rPr>
                  <w:t>☐</w:t>
                </w:r>
              </w:sdtContent>
            </w:sdt>
            <w:r w:rsidR="00BE3917" w:rsidRPr="009E79EF">
              <w:rPr>
                <w:rFonts w:ascii="Arial" w:hAnsi="Arial" w:cs="Arial"/>
                <w:b/>
                <w:bCs/>
              </w:rPr>
              <w:t xml:space="preserve"> Yes</w:t>
            </w:r>
          </w:p>
        </w:tc>
        <w:tc>
          <w:tcPr>
            <w:tcW w:w="3349" w:type="dxa"/>
            <w:gridSpan w:val="5"/>
            <w:vAlign w:val="center"/>
          </w:tcPr>
          <w:p w14:paraId="3D6EB8CC" w14:textId="77777777" w:rsidR="00BE3917" w:rsidRPr="009E79EF" w:rsidRDefault="00777508" w:rsidP="006520A2">
            <w:pPr>
              <w:autoSpaceDE w:val="0"/>
              <w:autoSpaceDN w:val="0"/>
              <w:adjustRightInd w:val="0"/>
              <w:rPr>
                <w:rFonts w:ascii="Arial" w:hAnsi="Arial" w:cs="Arial"/>
                <w:b/>
              </w:rPr>
            </w:pPr>
            <w:sdt>
              <w:sdtPr>
                <w:rPr>
                  <w:rFonts w:ascii="Arial" w:hAnsi="Arial" w:cs="Arial"/>
                </w:rPr>
                <w:id w:val="1937481906"/>
                <w14:checkbox>
                  <w14:checked w14:val="1"/>
                  <w14:checkedState w14:val="2612" w14:font="MS Gothic"/>
                  <w14:uncheckedState w14:val="2610" w14:font="MS Gothic"/>
                </w14:checkbox>
              </w:sdtPr>
              <w:sdtEndPr/>
              <w:sdtContent>
                <w:r w:rsidR="00BE3917" w:rsidRPr="009E79EF">
                  <w:rPr>
                    <w:rFonts w:ascii="Segoe UI Symbol" w:eastAsia="MS Gothic" w:hAnsi="Segoe UI Symbol" w:cs="Segoe UI Symbol"/>
                  </w:rPr>
                  <w:t>☒</w:t>
                </w:r>
              </w:sdtContent>
            </w:sdt>
            <w:r w:rsidR="00BE3917" w:rsidRPr="009E79EF">
              <w:rPr>
                <w:rFonts w:ascii="Arial" w:hAnsi="Arial" w:cs="Arial"/>
                <w:b/>
              </w:rPr>
              <w:t xml:space="preserve"> No</w:t>
            </w:r>
          </w:p>
        </w:tc>
      </w:tr>
      <w:tr w:rsidR="00BE3917" w:rsidRPr="00163E5B" w14:paraId="3308A5AB" w14:textId="77777777" w:rsidTr="00BE3917">
        <w:trPr>
          <w:trHeight w:val="301"/>
        </w:trPr>
        <w:tc>
          <w:tcPr>
            <w:tcW w:w="3545" w:type="dxa"/>
            <w:vMerge/>
            <w:vAlign w:val="center"/>
          </w:tcPr>
          <w:p w14:paraId="2ADF52A3" w14:textId="77777777" w:rsidR="00BE3917" w:rsidRPr="009E79EF" w:rsidRDefault="00BE3917" w:rsidP="006520A2">
            <w:pPr>
              <w:rPr>
                <w:rFonts w:ascii="Arial" w:hAnsi="Arial" w:cs="Arial"/>
              </w:rPr>
            </w:pPr>
          </w:p>
        </w:tc>
        <w:tc>
          <w:tcPr>
            <w:tcW w:w="5902" w:type="dxa"/>
            <w:gridSpan w:val="9"/>
          </w:tcPr>
          <w:p w14:paraId="5AFEB98A" w14:textId="77777777" w:rsidR="000858CE" w:rsidRPr="00CC0D3A" w:rsidRDefault="000858CE" w:rsidP="000858CE">
            <w:pPr>
              <w:spacing w:before="100" w:beforeAutospacing="1" w:after="100" w:afterAutospacing="1"/>
              <w:rPr>
                <w:rFonts w:ascii="Times New Roman" w:eastAsia="Times New Roman" w:hAnsi="Times New Roman" w:cs="Times New Roman"/>
                <w:i/>
                <w:iCs/>
                <w:kern w:val="0"/>
                <w:lang w:eastAsia="en-GB"/>
                <w14:ligatures w14:val="none"/>
              </w:rPr>
            </w:pPr>
            <w:r w:rsidRPr="00CC0D3A">
              <w:rPr>
                <w:rFonts w:ascii="Arial" w:hAnsi="Arial" w:cs="Arial"/>
                <w:bCs/>
                <w:i/>
                <w:iCs/>
                <w:sz w:val="22"/>
                <w:szCs w:val="22"/>
              </w:rPr>
              <w:t>General principles when managing intoxication include:</w:t>
            </w:r>
            <w:r w:rsidRPr="00CC0D3A">
              <w:rPr>
                <w:rFonts w:ascii="Times New Roman" w:eastAsia="Times New Roman" w:hAnsi="Times New Roman" w:cs="Times New Roman"/>
                <w:b/>
                <w:bCs/>
                <w:i/>
                <w:iCs/>
                <w:kern w:val="0"/>
                <w:lang w:eastAsia="en-GB"/>
                <w14:ligatures w14:val="none"/>
              </w:rPr>
              <w:t xml:space="preserve"> </w:t>
            </w:r>
          </w:p>
          <w:p w14:paraId="7920B720" w14:textId="77777777" w:rsidR="000858CE" w:rsidRPr="00004F70" w:rsidRDefault="000858CE" w:rsidP="000858CE">
            <w:pPr>
              <w:numPr>
                <w:ilvl w:val="0"/>
                <w:numId w:val="41"/>
              </w:numPr>
              <w:spacing w:before="100" w:beforeAutospacing="1" w:after="100" w:afterAutospacing="1"/>
              <w:rPr>
                <w:rFonts w:ascii="Times New Roman" w:eastAsia="Times New Roman" w:hAnsi="Times New Roman" w:cs="Times New Roman"/>
                <w:kern w:val="0"/>
                <w:lang w:eastAsia="en-GB"/>
                <w14:ligatures w14:val="none"/>
              </w:rPr>
            </w:pPr>
            <w:r w:rsidRPr="00004F70">
              <w:rPr>
                <w:rFonts w:ascii="Times New Roman" w:eastAsia="Times New Roman" w:hAnsi="Times New Roman" w:cs="Times New Roman"/>
                <w:kern w:val="0"/>
                <w:lang w:eastAsia="en-GB"/>
                <w14:ligatures w14:val="none"/>
              </w:rPr>
              <w:t xml:space="preserve">Maintain a trauma-informed, non-stigmatising, and culturally sensitive approach at all times. </w:t>
            </w:r>
          </w:p>
          <w:p w14:paraId="771E3837" w14:textId="77777777" w:rsidR="000858CE" w:rsidRPr="00CC0D3A" w:rsidRDefault="000858CE" w:rsidP="000858CE">
            <w:pPr>
              <w:numPr>
                <w:ilvl w:val="0"/>
                <w:numId w:val="41"/>
              </w:numPr>
              <w:spacing w:before="100" w:beforeAutospacing="1" w:after="100" w:afterAutospacing="1"/>
              <w:rPr>
                <w:rFonts w:ascii="Times New Roman" w:eastAsia="Times New Roman" w:hAnsi="Times New Roman" w:cs="Times New Roman"/>
                <w:kern w:val="0"/>
                <w:lang w:eastAsia="en-GB"/>
                <w14:ligatures w14:val="none"/>
              </w:rPr>
            </w:pPr>
            <w:r w:rsidRPr="00CC0D3A">
              <w:rPr>
                <w:rFonts w:ascii="Times New Roman" w:eastAsia="Times New Roman" w:hAnsi="Times New Roman" w:cs="Times New Roman"/>
                <w:kern w:val="0"/>
                <w:lang w:eastAsia="en-GB"/>
                <w14:ligatures w14:val="none"/>
              </w:rPr>
              <w:t xml:space="preserve">Use clear, accessible, and non-judgemental communication appropriate to the patient’s level of understanding and communication needs. </w:t>
            </w:r>
          </w:p>
          <w:p w14:paraId="5D5F7DE8" w14:textId="77777777" w:rsidR="000858CE" w:rsidRPr="00CC0D3A" w:rsidRDefault="000858CE" w:rsidP="000858CE">
            <w:pPr>
              <w:numPr>
                <w:ilvl w:val="0"/>
                <w:numId w:val="41"/>
              </w:numPr>
              <w:spacing w:before="100" w:beforeAutospacing="1" w:after="100" w:afterAutospacing="1"/>
              <w:rPr>
                <w:rFonts w:ascii="Times New Roman" w:eastAsia="Times New Roman" w:hAnsi="Times New Roman" w:cs="Times New Roman"/>
                <w:kern w:val="0"/>
                <w:lang w:eastAsia="en-GB"/>
                <w14:ligatures w14:val="none"/>
              </w:rPr>
            </w:pPr>
            <w:r w:rsidRPr="00CC0D3A">
              <w:rPr>
                <w:rFonts w:ascii="Times New Roman" w:eastAsia="Times New Roman" w:hAnsi="Times New Roman" w:cs="Times New Roman"/>
                <w:kern w:val="0"/>
                <w:lang w:eastAsia="en-GB"/>
                <w14:ligatures w14:val="none"/>
              </w:rPr>
              <w:t xml:space="preserve">Consider the need for interpreters, advocates, carers, or reasonable adjustments during assessment and treatment planning. </w:t>
            </w:r>
          </w:p>
          <w:p w14:paraId="336E04B9" w14:textId="77777777" w:rsidR="000858CE" w:rsidRPr="00CC0D3A" w:rsidRDefault="000858CE" w:rsidP="000858CE">
            <w:pPr>
              <w:numPr>
                <w:ilvl w:val="0"/>
                <w:numId w:val="41"/>
              </w:numPr>
              <w:spacing w:before="100" w:beforeAutospacing="1" w:after="100" w:afterAutospacing="1"/>
              <w:rPr>
                <w:rFonts w:ascii="Times New Roman" w:eastAsia="Times New Roman" w:hAnsi="Times New Roman" w:cs="Times New Roman"/>
                <w:kern w:val="0"/>
                <w:lang w:eastAsia="en-GB"/>
                <w14:ligatures w14:val="none"/>
              </w:rPr>
            </w:pPr>
            <w:r w:rsidRPr="00CC0D3A">
              <w:rPr>
                <w:rFonts w:ascii="Times New Roman" w:eastAsia="Times New Roman" w:hAnsi="Times New Roman" w:cs="Times New Roman"/>
                <w:kern w:val="0"/>
                <w:lang w:eastAsia="en-GB"/>
                <w14:ligatures w14:val="none"/>
              </w:rPr>
              <w:t xml:space="preserve">Recognise that fear, trauma, cultural factors, previous restrictive interventions, or experiences of discrimination may affect engagement with care. </w:t>
            </w:r>
          </w:p>
          <w:p w14:paraId="1EB80613" w14:textId="77777777" w:rsidR="000858CE" w:rsidRPr="00CC0D3A" w:rsidRDefault="000858CE" w:rsidP="000858CE">
            <w:pPr>
              <w:numPr>
                <w:ilvl w:val="0"/>
                <w:numId w:val="41"/>
              </w:numPr>
              <w:spacing w:before="100" w:beforeAutospacing="1" w:after="100" w:afterAutospacing="1"/>
              <w:rPr>
                <w:rFonts w:ascii="Arial" w:hAnsi="Arial" w:cs="Arial"/>
                <w:b/>
                <w:sz w:val="22"/>
                <w:szCs w:val="22"/>
              </w:rPr>
            </w:pPr>
            <w:r w:rsidRPr="00CC0D3A">
              <w:rPr>
                <w:rFonts w:ascii="Times New Roman" w:eastAsia="Times New Roman" w:hAnsi="Times New Roman" w:cs="Times New Roman"/>
                <w:kern w:val="0"/>
                <w:lang w:eastAsia="en-GB"/>
                <w14:ligatures w14:val="none"/>
              </w:rPr>
              <w:t xml:space="preserve">Avoid unnecessary restrictive interventions wherever possible and ensure any restriction is proportionate, justified, and in line with Trust policy. </w:t>
            </w:r>
          </w:p>
          <w:p w14:paraId="5471F674" w14:textId="77777777" w:rsidR="00BE3917" w:rsidRPr="009E79EF" w:rsidRDefault="00BE3917" w:rsidP="006520A2">
            <w:pPr>
              <w:jc w:val="both"/>
              <w:rPr>
                <w:rFonts w:ascii="Arial" w:hAnsi="Arial" w:cs="Arial"/>
                <w:iCs/>
                <w:sz w:val="20"/>
                <w:szCs w:val="20"/>
              </w:rPr>
            </w:pPr>
          </w:p>
        </w:tc>
      </w:tr>
      <w:tr w:rsidR="00BE3917" w:rsidRPr="00163E5B" w14:paraId="5D9805AB" w14:textId="77777777" w:rsidTr="00BE3917">
        <w:trPr>
          <w:trHeight w:val="388"/>
        </w:trPr>
        <w:tc>
          <w:tcPr>
            <w:tcW w:w="3545" w:type="dxa"/>
            <w:vMerge w:val="restart"/>
            <w:vAlign w:val="center"/>
          </w:tcPr>
          <w:p w14:paraId="6DC86FAE" w14:textId="77777777" w:rsidR="00BE3917" w:rsidRPr="009E79EF" w:rsidRDefault="00BE3917" w:rsidP="006520A2">
            <w:pPr>
              <w:rPr>
                <w:rFonts w:ascii="Arial" w:hAnsi="Arial" w:cs="Arial"/>
              </w:rPr>
            </w:pPr>
            <w:r w:rsidRPr="009E79EF">
              <w:rPr>
                <w:rFonts w:ascii="Arial" w:hAnsi="Arial" w:cs="Arial"/>
              </w:rPr>
              <w:t xml:space="preserve">Are there </w:t>
            </w:r>
            <w:r w:rsidRPr="009E79EF">
              <w:rPr>
                <w:rFonts w:ascii="Arial" w:hAnsi="Arial" w:cs="Arial"/>
                <w:b/>
                <w:bCs/>
              </w:rPr>
              <w:t>gaps</w:t>
            </w:r>
            <w:r w:rsidRPr="009E79EF">
              <w:rPr>
                <w:rFonts w:ascii="Arial" w:hAnsi="Arial" w:cs="Arial"/>
              </w:rPr>
              <w:t xml:space="preserve"> in information?</w:t>
            </w:r>
          </w:p>
          <w:p w14:paraId="3D7148E4" w14:textId="77777777" w:rsidR="00BE3917" w:rsidRPr="009E79EF" w:rsidRDefault="00BE3917" w:rsidP="006520A2">
            <w:pPr>
              <w:rPr>
                <w:rFonts w:ascii="Arial" w:hAnsi="Arial" w:cs="Arial"/>
                <w:i/>
                <w:iCs/>
              </w:rPr>
            </w:pPr>
            <w:r w:rsidRPr="009E79EF">
              <w:rPr>
                <w:rFonts w:ascii="Arial" w:hAnsi="Arial" w:cs="Arial"/>
                <w:i/>
                <w:iCs/>
                <w:sz w:val="20"/>
                <w:szCs w:val="20"/>
              </w:rPr>
              <w:t>Consider groups that you have not directly engaged with, or existing data that does not provide then full picture.</w:t>
            </w:r>
          </w:p>
        </w:tc>
        <w:tc>
          <w:tcPr>
            <w:tcW w:w="2468" w:type="dxa"/>
            <w:gridSpan w:val="3"/>
            <w:vAlign w:val="center"/>
          </w:tcPr>
          <w:p w14:paraId="3E063536" w14:textId="77777777" w:rsidR="00BE3917" w:rsidRPr="009E79EF" w:rsidRDefault="00777508" w:rsidP="006520A2">
            <w:pPr>
              <w:autoSpaceDE w:val="0"/>
              <w:autoSpaceDN w:val="0"/>
              <w:adjustRightInd w:val="0"/>
              <w:rPr>
                <w:rFonts w:ascii="Arial" w:hAnsi="Arial" w:cs="Arial"/>
              </w:rPr>
            </w:pPr>
            <w:sdt>
              <w:sdtPr>
                <w:rPr>
                  <w:rFonts w:ascii="Arial" w:hAnsi="Arial" w:cs="Arial"/>
                </w:rPr>
                <w:id w:val="1401100354"/>
                <w14:checkbox>
                  <w14:checked w14:val="0"/>
                  <w14:checkedState w14:val="2612" w14:font="MS Gothic"/>
                  <w14:uncheckedState w14:val="2610" w14:font="MS Gothic"/>
                </w14:checkbox>
              </w:sdtPr>
              <w:sdtEndPr/>
              <w:sdtContent>
                <w:r w:rsidR="00BE3917" w:rsidRPr="009E79EF">
                  <w:rPr>
                    <w:rFonts w:ascii="Segoe UI Symbol" w:eastAsia="MS Gothic" w:hAnsi="Segoe UI Symbol" w:cs="Segoe UI Symbol"/>
                  </w:rPr>
                  <w:t>☐</w:t>
                </w:r>
              </w:sdtContent>
            </w:sdt>
            <w:r w:rsidR="00BE3917" w:rsidRPr="009E79EF">
              <w:rPr>
                <w:rFonts w:ascii="Arial" w:hAnsi="Arial" w:cs="Arial"/>
                <w:b/>
              </w:rPr>
              <w:t xml:space="preserve"> Yes</w:t>
            </w:r>
            <w:r w:rsidR="00BE3917" w:rsidRPr="009E79EF">
              <w:rPr>
                <w:rFonts w:ascii="Arial" w:hAnsi="Arial" w:cs="Arial"/>
              </w:rPr>
              <w:t xml:space="preserve"> </w:t>
            </w:r>
          </w:p>
        </w:tc>
        <w:tc>
          <w:tcPr>
            <w:tcW w:w="3434" w:type="dxa"/>
            <w:gridSpan w:val="6"/>
            <w:vAlign w:val="center"/>
          </w:tcPr>
          <w:p w14:paraId="0F341F0E" w14:textId="77777777" w:rsidR="00BE3917" w:rsidRPr="009E79EF" w:rsidRDefault="00777508" w:rsidP="006520A2">
            <w:pPr>
              <w:autoSpaceDE w:val="0"/>
              <w:autoSpaceDN w:val="0"/>
              <w:adjustRightInd w:val="0"/>
              <w:rPr>
                <w:rFonts w:ascii="Arial" w:hAnsi="Arial" w:cs="Arial"/>
                <w:b/>
                <w:bCs/>
              </w:rPr>
            </w:pPr>
            <w:sdt>
              <w:sdtPr>
                <w:rPr>
                  <w:rFonts w:ascii="Arial" w:hAnsi="Arial" w:cs="Arial"/>
                </w:rPr>
                <w:id w:val="-2037107117"/>
                <w14:checkbox>
                  <w14:checked w14:val="1"/>
                  <w14:checkedState w14:val="2612" w14:font="MS Gothic"/>
                  <w14:uncheckedState w14:val="2610" w14:font="MS Gothic"/>
                </w14:checkbox>
              </w:sdtPr>
              <w:sdtEndPr/>
              <w:sdtContent>
                <w:r w:rsidR="00BE3917" w:rsidRPr="009E79EF">
                  <w:rPr>
                    <w:rFonts w:ascii="Segoe UI Symbol" w:eastAsia="MS Gothic" w:hAnsi="Segoe UI Symbol" w:cs="Segoe UI Symbol"/>
                  </w:rPr>
                  <w:t>☒</w:t>
                </w:r>
              </w:sdtContent>
            </w:sdt>
            <w:r w:rsidR="00BE3917" w:rsidRPr="009E79EF">
              <w:rPr>
                <w:rFonts w:ascii="Arial" w:hAnsi="Arial" w:cs="Arial"/>
                <w:b/>
              </w:rPr>
              <w:t xml:space="preserve"> No</w:t>
            </w:r>
            <w:r w:rsidR="00BE3917" w:rsidRPr="009E79EF">
              <w:rPr>
                <w:rFonts w:ascii="Arial" w:hAnsi="Arial" w:cs="Arial"/>
              </w:rPr>
              <w:t xml:space="preserve"> </w:t>
            </w:r>
          </w:p>
        </w:tc>
      </w:tr>
      <w:tr w:rsidR="00BE3917" w:rsidRPr="00163E5B" w14:paraId="7DB59DAA" w14:textId="77777777" w:rsidTr="00BE3917">
        <w:trPr>
          <w:trHeight w:val="528"/>
        </w:trPr>
        <w:tc>
          <w:tcPr>
            <w:tcW w:w="3545" w:type="dxa"/>
            <w:vMerge/>
            <w:vAlign w:val="center"/>
          </w:tcPr>
          <w:p w14:paraId="2C1E6A0F" w14:textId="77777777" w:rsidR="00BE3917" w:rsidRPr="009E79EF" w:rsidRDefault="00BE3917" w:rsidP="006520A2">
            <w:pPr>
              <w:rPr>
                <w:rFonts w:ascii="Arial" w:hAnsi="Arial" w:cs="Arial"/>
              </w:rPr>
            </w:pPr>
          </w:p>
        </w:tc>
        <w:tc>
          <w:tcPr>
            <w:tcW w:w="5902" w:type="dxa"/>
            <w:gridSpan w:val="9"/>
          </w:tcPr>
          <w:p w14:paraId="25D77B5F" w14:textId="77777777" w:rsidR="00BE3917" w:rsidRPr="009E79EF" w:rsidRDefault="00BE3917" w:rsidP="006520A2">
            <w:pPr>
              <w:rPr>
                <w:rFonts w:ascii="Arial" w:hAnsi="Arial" w:cs="Arial"/>
                <w:i/>
                <w:iCs/>
                <w:sz w:val="20"/>
                <w:szCs w:val="20"/>
              </w:rPr>
            </w:pPr>
          </w:p>
          <w:p w14:paraId="56A4AEA5" w14:textId="77777777" w:rsidR="00BE3917" w:rsidRPr="009E79EF" w:rsidRDefault="00BE3917" w:rsidP="006520A2">
            <w:pPr>
              <w:rPr>
                <w:rFonts w:ascii="Arial" w:hAnsi="Arial" w:cs="Arial"/>
                <w:i/>
                <w:iCs/>
                <w:sz w:val="20"/>
                <w:szCs w:val="20"/>
              </w:rPr>
            </w:pPr>
          </w:p>
          <w:p w14:paraId="06CCE68F" w14:textId="77777777" w:rsidR="00BE3917" w:rsidRPr="009E79EF" w:rsidRDefault="00BE3917" w:rsidP="006520A2">
            <w:pPr>
              <w:autoSpaceDE w:val="0"/>
              <w:autoSpaceDN w:val="0"/>
              <w:adjustRightInd w:val="0"/>
              <w:rPr>
                <w:rFonts w:ascii="Arial" w:hAnsi="Arial" w:cs="Arial"/>
                <w:b/>
              </w:rPr>
            </w:pPr>
          </w:p>
        </w:tc>
      </w:tr>
      <w:tr w:rsidR="00BE3917" w:rsidRPr="00163E5B" w14:paraId="69BD8A57" w14:textId="77777777" w:rsidTr="00BE3917">
        <w:trPr>
          <w:trHeight w:val="208"/>
        </w:trPr>
        <w:tc>
          <w:tcPr>
            <w:tcW w:w="3545" w:type="dxa"/>
            <w:vMerge w:val="restart"/>
            <w:vAlign w:val="center"/>
          </w:tcPr>
          <w:p w14:paraId="3B6E78EC" w14:textId="77777777" w:rsidR="00BE3917" w:rsidRPr="009E79EF" w:rsidRDefault="00BE3917" w:rsidP="006520A2">
            <w:pPr>
              <w:rPr>
                <w:rFonts w:ascii="Arial" w:hAnsi="Arial" w:cs="Arial"/>
              </w:rPr>
            </w:pPr>
            <w:r w:rsidRPr="009E79EF">
              <w:rPr>
                <w:rFonts w:ascii="Arial" w:hAnsi="Arial" w:cs="Arial"/>
              </w:rPr>
              <w:t xml:space="preserve">Does the service, function or policy have a </w:t>
            </w:r>
            <w:r w:rsidRPr="009E79EF">
              <w:rPr>
                <w:rFonts w:ascii="Arial" w:hAnsi="Arial" w:cs="Arial"/>
                <w:b/>
                <w:bCs/>
              </w:rPr>
              <w:t>negative</w:t>
            </w:r>
            <w:r w:rsidRPr="009E79EF">
              <w:rPr>
                <w:rFonts w:ascii="Arial" w:hAnsi="Arial" w:cs="Arial"/>
              </w:rPr>
              <w:t xml:space="preserve"> impact on any </w:t>
            </w:r>
            <w:bookmarkStart w:id="2" w:name="_Int_aujRKd5i"/>
            <w:r w:rsidRPr="009E79EF">
              <w:rPr>
                <w:rFonts w:ascii="Arial" w:hAnsi="Arial" w:cs="Arial"/>
              </w:rPr>
              <w:t>particular group</w:t>
            </w:r>
            <w:bookmarkEnd w:id="2"/>
            <w:r w:rsidRPr="009E79EF">
              <w:rPr>
                <w:rFonts w:ascii="Arial" w:hAnsi="Arial" w:cs="Arial"/>
              </w:rPr>
              <w:t>?</w:t>
            </w:r>
          </w:p>
          <w:p w14:paraId="1821BA72" w14:textId="77777777" w:rsidR="00BE3917" w:rsidRPr="009E79EF" w:rsidRDefault="00BE3917" w:rsidP="006520A2">
            <w:pPr>
              <w:rPr>
                <w:rFonts w:ascii="Arial" w:hAnsi="Arial" w:cs="Arial"/>
                <w:szCs w:val="18"/>
              </w:rPr>
            </w:pPr>
          </w:p>
          <w:p w14:paraId="60FA708B" w14:textId="77777777" w:rsidR="00BE3917" w:rsidRPr="009E79EF" w:rsidRDefault="00BE3917" w:rsidP="006520A2">
            <w:pPr>
              <w:rPr>
                <w:rFonts w:ascii="Arial" w:hAnsi="Arial" w:cs="Arial"/>
              </w:rPr>
            </w:pPr>
          </w:p>
        </w:tc>
        <w:tc>
          <w:tcPr>
            <w:tcW w:w="2916" w:type="dxa"/>
            <w:gridSpan w:val="5"/>
          </w:tcPr>
          <w:p w14:paraId="02BC6921" w14:textId="77777777" w:rsidR="00BE3917" w:rsidRPr="009E79EF" w:rsidRDefault="00BE3917" w:rsidP="006520A2">
            <w:pPr>
              <w:autoSpaceDE w:val="0"/>
              <w:autoSpaceDN w:val="0"/>
              <w:adjustRightInd w:val="0"/>
              <w:rPr>
                <w:rFonts w:ascii="Arial" w:hAnsi="Arial" w:cs="Arial"/>
                <w:b/>
              </w:rPr>
            </w:pPr>
            <w:r w:rsidRPr="009E79EF">
              <w:rPr>
                <w:rFonts w:ascii="Arial" w:hAnsi="Arial" w:cs="Arial"/>
                <w:b/>
              </w:rPr>
              <w:t>Protected Characteristic</w:t>
            </w:r>
          </w:p>
        </w:tc>
        <w:tc>
          <w:tcPr>
            <w:tcW w:w="957" w:type="dxa"/>
            <w:gridSpan w:val="2"/>
          </w:tcPr>
          <w:p w14:paraId="1119C84B" w14:textId="77777777" w:rsidR="00BE3917" w:rsidRPr="009E79EF" w:rsidRDefault="00BE3917" w:rsidP="006520A2">
            <w:pPr>
              <w:autoSpaceDE w:val="0"/>
              <w:autoSpaceDN w:val="0"/>
              <w:adjustRightInd w:val="0"/>
              <w:rPr>
                <w:rFonts w:ascii="Arial" w:hAnsi="Arial" w:cs="Arial"/>
                <w:b/>
              </w:rPr>
            </w:pPr>
            <w:r w:rsidRPr="009E79EF">
              <w:rPr>
                <w:rFonts w:ascii="Arial" w:hAnsi="Arial" w:cs="Arial"/>
                <w:b/>
              </w:rPr>
              <w:t>Yes</w:t>
            </w:r>
          </w:p>
        </w:tc>
        <w:tc>
          <w:tcPr>
            <w:tcW w:w="917" w:type="dxa"/>
          </w:tcPr>
          <w:p w14:paraId="2525ACA8" w14:textId="77777777" w:rsidR="00BE3917" w:rsidRPr="009E79EF" w:rsidRDefault="00BE3917" w:rsidP="006520A2">
            <w:pPr>
              <w:autoSpaceDE w:val="0"/>
              <w:autoSpaceDN w:val="0"/>
              <w:adjustRightInd w:val="0"/>
              <w:rPr>
                <w:rFonts w:ascii="Arial" w:hAnsi="Arial" w:cs="Arial"/>
                <w:b/>
              </w:rPr>
            </w:pPr>
            <w:r w:rsidRPr="009E79EF">
              <w:rPr>
                <w:rFonts w:ascii="Arial" w:hAnsi="Arial" w:cs="Arial"/>
                <w:b/>
              </w:rPr>
              <w:t>No</w:t>
            </w:r>
          </w:p>
        </w:tc>
        <w:tc>
          <w:tcPr>
            <w:tcW w:w="1112" w:type="dxa"/>
          </w:tcPr>
          <w:p w14:paraId="315D777B" w14:textId="77777777" w:rsidR="00BE3917" w:rsidRPr="009E79EF" w:rsidRDefault="00BE3917" w:rsidP="006520A2">
            <w:pPr>
              <w:autoSpaceDE w:val="0"/>
              <w:autoSpaceDN w:val="0"/>
              <w:adjustRightInd w:val="0"/>
              <w:rPr>
                <w:rFonts w:ascii="Arial" w:hAnsi="Arial" w:cs="Arial"/>
                <w:b/>
              </w:rPr>
            </w:pPr>
            <w:r w:rsidRPr="009E79EF">
              <w:rPr>
                <w:rFonts w:ascii="Arial" w:hAnsi="Arial" w:cs="Arial"/>
                <w:b/>
              </w:rPr>
              <w:t>Unclear</w:t>
            </w:r>
          </w:p>
        </w:tc>
      </w:tr>
      <w:tr w:rsidR="00BE3917" w:rsidRPr="00163E5B" w14:paraId="57300E63" w14:textId="77777777" w:rsidTr="00BE3917">
        <w:trPr>
          <w:trHeight w:val="200"/>
        </w:trPr>
        <w:tc>
          <w:tcPr>
            <w:tcW w:w="3545" w:type="dxa"/>
            <w:vMerge/>
            <w:vAlign w:val="center"/>
          </w:tcPr>
          <w:p w14:paraId="27711196" w14:textId="77777777" w:rsidR="00BE3917" w:rsidRPr="009E79EF" w:rsidRDefault="00BE3917" w:rsidP="006520A2">
            <w:pPr>
              <w:rPr>
                <w:rFonts w:ascii="Arial" w:hAnsi="Arial" w:cs="Arial"/>
                <w:szCs w:val="18"/>
              </w:rPr>
            </w:pPr>
          </w:p>
        </w:tc>
        <w:tc>
          <w:tcPr>
            <w:tcW w:w="2916" w:type="dxa"/>
            <w:gridSpan w:val="5"/>
          </w:tcPr>
          <w:p w14:paraId="37BC6323" w14:textId="77777777" w:rsidR="00BE3917" w:rsidRPr="009E79EF" w:rsidRDefault="00BE3917" w:rsidP="006520A2">
            <w:pPr>
              <w:autoSpaceDE w:val="0"/>
              <w:autoSpaceDN w:val="0"/>
              <w:adjustRightInd w:val="0"/>
              <w:rPr>
                <w:rFonts w:ascii="Arial" w:hAnsi="Arial" w:cs="Arial"/>
                <w:bCs/>
              </w:rPr>
            </w:pPr>
            <w:r w:rsidRPr="009E79EF">
              <w:rPr>
                <w:rFonts w:ascii="Arial" w:hAnsi="Arial" w:cs="Arial"/>
                <w:bCs/>
              </w:rPr>
              <w:t>Age</w:t>
            </w:r>
          </w:p>
        </w:tc>
        <w:sdt>
          <w:sdtPr>
            <w:rPr>
              <w:rFonts w:ascii="Arial" w:hAnsi="Arial" w:cs="Arial"/>
            </w:rPr>
            <w:id w:val="-1652825784"/>
            <w14:checkbox>
              <w14:checked w14:val="0"/>
              <w14:checkedState w14:val="2612" w14:font="MS Gothic"/>
              <w14:uncheckedState w14:val="2610" w14:font="MS Gothic"/>
            </w14:checkbox>
          </w:sdtPr>
          <w:sdtEndPr/>
          <w:sdtContent>
            <w:tc>
              <w:tcPr>
                <w:tcW w:w="957" w:type="dxa"/>
                <w:gridSpan w:val="2"/>
              </w:tcPr>
              <w:p w14:paraId="5133FFAB"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sdt>
          <w:sdtPr>
            <w:rPr>
              <w:rFonts w:ascii="Arial" w:hAnsi="Arial" w:cs="Arial"/>
            </w:rPr>
            <w:id w:val="2104838559"/>
            <w14:checkbox>
              <w14:checked w14:val="1"/>
              <w14:checkedState w14:val="2612" w14:font="MS Gothic"/>
              <w14:uncheckedState w14:val="2610" w14:font="MS Gothic"/>
            </w14:checkbox>
          </w:sdtPr>
          <w:sdtEndPr/>
          <w:sdtContent>
            <w:tc>
              <w:tcPr>
                <w:tcW w:w="917" w:type="dxa"/>
              </w:tcPr>
              <w:p w14:paraId="52E427AD"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sdt>
          <w:sdtPr>
            <w:rPr>
              <w:rFonts w:ascii="Arial" w:hAnsi="Arial" w:cs="Arial"/>
            </w:rPr>
            <w:id w:val="2036928863"/>
            <w14:checkbox>
              <w14:checked w14:val="0"/>
              <w14:checkedState w14:val="2612" w14:font="MS Gothic"/>
              <w14:uncheckedState w14:val="2610" w14:font="MS Gothic"/>
            </w14:checkbox>
          </w:sdtPr>
          <w:sdtEndPr/>
          <w:sdtContent>
            <w:tc>
              <w:tcPr>
                <w:tcW w:w="1112" w:type="dxa"/>
              </w:tcPr>
              <w:p w14:paraId="15D2E88C"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tr>
      <w:tr w:rsidR="00BE3917" w:rsidRPr="00163E5B" w14:paraId="6DA1521D" w14:textId="77777777" w:rsidTr="00BE3917">
        <w:trPr>
          <w:trHeight w:val="200"/>
        </w:trPr>
        <w:tc>
          <w:tcPr>
            <w:tcW w:w="3545" w:type="dxa"/>
            <w:vMerge/>
            <w:vAlign w:val="center"/>
          </w:tcPr>
          <w:p w14:paraId="69A4C966" w14:textId="77777777" w:rsidR="00BE3917" w:rsidRPr="009E79EF" w:rsidRDefault="00BE3917" w:rsidP="006520A2">
            <w:pPr>
              <w:rPr>
                <w:rFonts w:ascii="Arial" w:hAnsi="Arial" w:cs="Arial"/>
                <w:szCs w:val="18"/>
              </w:rPr>
            </w:pPr>
          </w:p>
        </w:tc>
        <w:tc>
          <w:tcPr>
            <w:tcW w:w="2916" w:type="dxa"/>
            <w:gridSpan w:val="5"/>
          </w:tcPr>
          <w:p w14:paraId="71CF3B4C" w14:textId="77777777" w:rsidR="00BE3917" w:rsidRPr="009E79EF" w:rsidRDefault="00BE3917" w:rsidP="006520A2">
            <w:pPr>
              <w:autoSpaceDE w:val="0"/>
              <w:autoSpaceDN w:val="0"/>
              <w:adjustRightInd w:val="0"/>
              <w:rPr>
                <w:rFonts w:ascii="Arial" w:hAnsi="Arial" w:cs="Arial"/>
                <w:bCs/>
              </w:rPr>
            </w:pPr>
            <w:r w:rsidRPr="009E79EF">
              <w:rPr>
                <w:rFonts w:ascii="Arial" w:hAnsi="Arial" w:cs="Arial"/>
                <w:bCs/>
              </w:rPr>
              <w:t>Disability</w:t>
            </w:r>
          </w:p>
        </w:tc>
        <w:sdt>
          <w:sdtPr>
            <w:rPr>
              <w:rFonts w:ascii="Arial" w:hAnsi="Arial" w:cs="Arial"/>
            </w:rPr>
            <w:id w:val="-1280799443"/>
            <w14:checkbox>
              <w14:checked w14:val="0"/>
              <w14:checkedState w14:val="2612" w14:font="MS Gothic"/>
              <w14:uncheckedState w14:val="2610" w14:font="MS Gothic"/>
            </w14:checkbox>
          </w:sdtPr>
          <w:sdtEndPr/>
          <w:sdtContent>
            <w:tc>
              <w:tcPr>
                <w:tcW w:w="957" w:type="dxa"/>
                <w:gridSpan w:val="2"/>
              </w:tcPr>
              <w:p w14:paraId="3622CC5E"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sdt>
          <w:sdtPr>
            <w:rPr>
              <w:rFonts w:ascii="Arial" w:hAnsi="Arial" w:cs="Arial"/>
            </w:rPr>
            <w:id w:val="-1192682716"/>
            <w14:checkbox>
              <w14:checked w14:val="1"/>
              <w14:checkedState w14:val="2612" w14:font="MS Gothic"/>
              <w14:uncheckedState w14:val="2610" w14:font="MS Gothic"/>
            </w14:checkbox>
          </w:sdtPr>
          <w:sdtEndPr/>
          <w:sdtContent>
            <w:tc>
              <w:tcPr>
                <w:tcW w:w="917" w:type="dxa"/>
              </w:tcPr>
              <w:p w14:paraId="7007126E"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sdt>
          <w:sdtPr>
            <w:rPr>
              <w:rFonts w:ascii="Arial" w:hAnsi="Arial" w:cs="Arial"/>
            </w:rPr>
            <w:id w:val="35398842"/>
            <w14:checkbox>
              <w14:checked w14:val="0"/>
              <w14:checkedState w14:val="2612" w14:font="MS Gothic"/>
              <w14:uncheckedState w14:val="2610" w14:font="MS Gothic"/>
            </w14:checkbox>
          </w:sdtPr>
          <w:sdtEndPr/>
          <w:sdtContent>
            <w:tc>
              <w:tcPr>
                <w:tcW w:w="1112" w:type="dxa"/>
              </w:tcPr>
              <w:p w14:paraId="5A5AEF75"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tr>
      <w:tr w:rsidR="00BE3917" w:rsidRPr="00163E5B" w14:paraId="5F0587C2" w14:textId="77777777" w:rsidTr="00BE3917">
        <w:trPr>
          <w:trHeight w:val="200"/>
        </w:trPr>
        <w:tc>
          <w:tcPr>
            <w:tcW w:w="3545" w:type="dxa"/>
            <w:vMerge/>
            <w:vAlign w:val="center"/>
          </w:tcPr>
          <w:p w14:paraId="60D810FA" w14:textId="77777777" w:rsidR="00BE3917" w:rsidRPr="009E79EF" w:rsidRDefault="00BE3917" w:rsidP="006520A2">
            <w:pPr>
              <w:rPr>
                <w:rFonts w:ascii="Arial" w:hAnsi="Arial" w:cs="Arial"/>
                <w:szCs w:val="18"/>
              </w:rPr>
            </w:pPr>
          </w:p>
        </w:tc>
        <w:tc>
          <w:tcPr>
            <w:tcW w:w="2916" w:type="dxa"/>
            <w:gridSpan w:val="5"/>
          </w:tcPr>
          <w:p w14:paraId="5C103D21" w14:textId="77777777" w:rsidR="00BE3917" w:rsidRPr="009E79EF" w:rsidRDefault="00BE3917" w:rsidP="006520A2">
            <w:pPr>
              <w:rPr>
                <w:rFonts w:ascii="Arial" w:hAnsi="Arial" w:cs="Arial"/>
              </w:rPr>
            </w:pPr>
            <w:r w:rsidRPr="009E79EF">
              <w:rPr>
                <w:rFonts w:ascii="Arial" w:hAnsi="Arial" w:cs="Arial"/>
              </w:rPr>
              <w:t>Race</w:t>
            </w:r>
          </w:p>
        </w:tc>
        <w:sdt>
          <w:sdtPr>
            <w:rPr>
              <w:rFonts w:ascii="Arial" w:hAnsi="Arial" w:cs="Arial"/>
            </w:rPr>
            <w:id w:val="649334876"/>
            <w14:checkbox>
              <w14:checked w14:val="0"/>
              <w14:checkedState w14:val="2612" w14:font="MS Gothic"/>
              <w14:uncheckedState w14:val="2610" w14:font="MS Gothic"/>
            </w14:checkbox>
          </w:sdtPr>
          <w:sdtEndPr/>
          <w:sdtContent>
            <w:tc>
              <w:tcPr>
                <w:tcW w:w="957" w:type="dxa"/>
                <w:gridSpan w:val="2"/>
              </w:tcPr>
              <w:p w14:paraId="760613EB"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sdt>
          <w:sdtPr>
            <w:rPr>
              <w:rFonts w:ascii="Arial" w:hAnsi="Arial" w:cs="Arial"/>
            </w:rPr>
            <w:id w:val="1976181441"/>
            <w14:checkbox>
              <w14:checked w14:val="1"/>
              <w14:checkedState w14:val="2612" w14:font="MS Gothic"/>
              <w14:uncheckedState w14:val="2610" w14:font="MS Gothic"/>
            </w14:checkbox>
          </w:sdtPr>
          <w:sdtEndPr/>
          <w:sdtContent>
            <w:tc>
              <w:tcPr>
                <w:tcW w:w="917" w:type="dxa"/>
              </w:tcPr>
              <w:p w14:paraId="62372504"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sdt>
          <w:sdtPr>
            <w:rPr>
              <w:rFonts w:ascii="Arial" w:hAnsi="Arial" w:cs="Arial"/>
            </w:rPr>
            <w:id w:val="1305818288"/>
            <w14:checkbox>
              <w14:checked w14:val="0"/>
              <w14:checkedState w14:val="2612" w14:font="MS Gothic"/>
              <w14:uncheckedState w14:val="2610" w14:font="MS Gothic"/>
            </w14:checkbox>
          </w:sdtPr>
          <w:sdtEndPr/>
          <w:sdtContent>
            <w:tc>
              <w:tcPr>
                <w:tcW w:w="1112" w:type="dxa"/>
              </w:tcPr>
              <w:p w14:paraId="7893F406"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tr>
      <w:tr w:rsidR="00BE3917" w:rsidRPr="00163E5B" w14:paraId="237986D1" w14:textId="77777777" w:rsidTr="00BE3917">
        <w:trPr>
          <w:trHeight w:val="200"/>
        </w:trPr>
        <w:tc>
          <w:tcPr>
            <w:tcW w:w="3545" w:type="dxa"/>
            <w:vMerge/>
            <w:vAlign w:val="center"/>
          </w:tcPr>
          <w:p w14:paraId="723607CC" w14:textId="77777777" w:rsidR="00BE3917" w:rsidRPr="009E79EF" w:rsidRDefault="00BE3917" w:rsidP="006520A2">
            <w:pPr>
              <w:rPr>
                <w:rFonts w:ascii="Arial" w:hAnsi="Arial" w:cs="Arial"/>
                <w:szCs w:val="18"/>
              </w:rPr>
            </w:pPr>
          </w:p>
        </w:tc>
        <w:tc>
          <w:tcPr>
            <w:tcW w:w="2916" w:type="dxa"/>
            <w:gridSpan w:val="5"/>
          </w:tcPr>
          <w:p w14:paraId="1DD613A6" w14:textId="77777777" w:rsidR="00BE3917" w:rsidRPr="009E79EF" w:rsidRDefault="00BE3917" w:rsidP="006520A2">
            <w:pPr>
              <w:rPr>
                <w:rFonts w:ascii="Arial" w:hAnsi="Arial" w:cs="Arial"/>
              </w:rPr>
            </w:pPr>
            <w:r w:rsidRPr="009E79EF">
              <w:rPr>
                <w:rFonts w:ascii="Arial" w:hAnsi="Arial" w:cs="Arial"/>
              </w:rPr>
              <w:t>Marriage and Civil Partnership</w:t>
            </w:r>
          </w:p>
        </w:tc>
        <w:sdt>
          <w:sdtPr>
            <w:rPr>
              <w:rFonts w:ascii="Arial" w:hAnsi="Arial" w:cs="Arial"/>
            </w:rPr>
            <w:id w:val="932245500"/>
            <w14:checkbox>
              <w14:checked w14:val="0"/>
              <w14:checkedState w14:val="2612" w14:font="MS Gothic"/>
              <w14:uncheckedState w14:val="2610" w14:font="MS Gothic"/>
            </w14:checkbox>
          </w:sdtPr>
          <w:sdtEndPr/>
          <w:sdtContent>
            <w:tc>
              <w:tcPr>
                <w:tcW w:w="957" w:type="dxa"/>
                <w:gridSpan w:val="2"/>
              </w:tcPr>
              <w:p w14:paraId="38BC8891"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sdt>
          <w:sdtPr>
            <w:rPr>
              <w:rFonts w:ascii="Arial" w:hAnsi="Arial" w:cs="Arial"/>
            </w:rPr>
            <w:id w:val="-1233695107"/>
            <w14:checkbox>
              <w14:checked w14:val="1"/>
              <w14:checkedState w14:val="2612" w14:font="MS Gothic"/>
              <w14:uncheckedState w14:val="2610" w14:font="MS Gothic"/>
            </w14:checkbox>
          </w:sdtPr>
          <w:sdtEndPr/>
          <w:sdtContent>
            <w:tc>
              <w:tcPr>
                <w:tcW w:w="917" w:type="dxa"/>
              </w:tcPr>
              <w:p w14:paraId="33D00488"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sdt>
          <w:sdtPr>
            <w:rPr>
              <w:rFonts w:ascii="Arial" w:hAnsi="Arial" w:cs="Arial"/>
            </w:rPr>
            <w:id w:val="1184867543"/>
            <w14:checkbox>
              <w14:checked w14:val="0"/>
              <w14:checkedState w14:val="2612" w14:font="MS Gothic"/>
              <w14:uncheckedState w14:val="2610" w14:font="MS Gothic"/>
            </w14:checkbox>
          </w:sdtPr>
          <w:sdtEndPr/>
          <w:sdtContent>
            <w:tc>
              <w:tcPr>
                <w:tcW w:w="1112" w:type="dxa"/>
              </w:tcPr>
              <w:p w14:paraId="4E4AB7C9"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tr>
      <w:tr w:rsidR="00BE3917" w:rsidRPr="00163E5B" w14:paraId="759FFFCE" w14:textId="77777777" w:rsidTr="00BE3917">
        <w:trPr>
          <w:trHeight w:val="200"/>
        </w:trPr>
        <w:tc>
          <w:tcPr>
            <w:tcW w:w="3545" w:type="dxa"/>
            <w:vMerge/>
            <w:vAlign w:val="center"/>
          </w:tcPr>
          <w:p w14:paraId="0835CFE1" w14:textId="77777777" w:rsidR="00BE3917" w:rsidRPr="009E79EF" w:rsidRDefault="00BE3917" w:rsidP="006520A2">
            <w:pPr>
              <w:rPr>
                <w:rFonts w:ascii="Arial" w:hAnsi="Arial" w:cs="Arial"/>
                <w:szCs w:val="18"/>
              </w:rPr>
            </w:pPr>
          </w:p>
        </w:tc>
        <w:tc>
          <w:tcPr>
            <w:tcW w:w="2916" w:type="dxa"/>
            <w:gridSpan w:val="5"/>
          </w:tcPr>
          <w:p w14:paraId="137496F3" w14:textId="77777777" w:rsidR="00BE3917" w:rsidRPr="009E79EF" w:rsidRDefault="00BE3917" w:rsidP="006520A2">
            <w:pPr>
              <w:rPr>
                <w:rFonts w:ascii="Arial" w:hAnsi="Arial" w:cs="Arial"/>
              </w:rPr>
            </w:pPr>
            <w:r w:rsidRPr="009E79EF">
              <w:rPr>
                <w:rFonts w:ascii="Arial" w:hAnsi="Arial" w:cs="Arial"/>
              </w:rPr>
              <w:t>Pregnancy and Maternity</w:t>
            </w:r>
          </w:p>
        </w:tc>
        <w:sdt>
          <w:sdtPr>
            <w:rPr>
              <w:rFonts w:ascii="Arial" w:hAnsi="Arial" w:cs="Arial"/>
            </w:rPr>
            <w:id w:val="-2136630867"/>
            <w14:checkbox>
              <w14:checked w14:val="0"/>
              <w14:checkedState w14:val="2612" w14:font="MS Gothic"/>
              <w14:uncheckedState w14:val="2610" w14:font="MS Gothic"/>
            </w14:checkbox>
          </w:sdtPr>
          <w:sdtEndPr/>
          <w:sdtContent>
            <w:tc>
              <w:tcPr>
                <w:tcW w:w="957" w:type="dxa"/>
                <w:gridSpan w:val="2"/>
              </w:tcPr>
              <w:p w14:paraId="7ACFA232"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sdt>
          <w:sdtPr>
            <w:rPr>
              <w:rFonts w:ascii="Arial" w:hAnsi="Arial" w:cs="Arial"/>
            </w:rPr>
            <w:id w:val="1355153793"/>
            <w14:checkbox>
              <w14:checked w14:val="1"/>
              <w14:checkedState w14:val="2612" w14:font="MS Gothic"/>
              <w14:uncheckedState w14:val="2610" w14:font="MS Gothic"/>
            </w14:checkbox>
          </w:sdtPr>
          <w:sdtEndPr/>
          <w:sdtContent>
            <w:tc>
              <w:tcPr>
                <w:tcW w:w="917" w:type="dxa"/>
              </w:tcPr>
              <w:p w14:paraId="0A8E41AB"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sdt>
          <w:sdtPr>
            <w:rPr>
              <w:rFonts w:ascii="Arial" w:hAnsi="Arial" w:cs="Arial"/>
            </w:rPr>
            <w:id w:val="2137141143"/>
            <w14:checkbox>
              <w14:checked w14:val="0"/>
              <w14:checkedState w14:val="2612" w14:font="MS Gothic"/>
              <w14:uncheckedState w14:val="2610" w14:font="MS Gothic"/>
            </w14:checkbox>
          </w:sdtPr>
          <w:sdtEndPr/>
          <w:sdtContent>
            <w:tc>
              <w:tcPr>
                <w:tcW w:w="1112" w:type="dxa"/>
              </w:tcPr>
              <w:p w14:paraId="0E79E702"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tr>
      <w:tr w:rsidR="00BE3917" w:rsidRPr="00163E5B" w14:paraId="777A8251" w14:textId="77777777" w:rsidTr="00BE3917">
        <w:trPr>
          <w:trHeight w:val="200"/>
        </w:trPr>
        <w:tc>
          <w:tcPr>
            <w:tcW w:w="3545" w:type="dxa"/>
            <w:vMerge/>
            <w:vAlign w:val="center"/>
          </w:tcPr>
          <w:p w14:paraId="16257800" w14:textId="77777777" w:rsidR="00BE3917" w:rsidRPr="009E79EF" w:rsidRDefault="00BE3917" w:rsidP="006520A2">
            <w:pPr>
              <w:rPr>
                <w:rFonts w:ascii="Arial" w:hAnsi="Arial" w:cs="Arial"/>
                <w:szCs w:val="18"/>
              </w:rPr>
            </w:pPr>
          </w:p>
        </w:tc>
        <w:tc>
          <w:tcPr>
            <w:tcW w:w="2916" w:type="dxa"/>
            <w:gridSpan w:val="5"/>
          </w:tcPr>
          <w:p w14:paraId="36795CB6" w14:textId="77777777" w:rsidR="00BE3917" w:rsidRPr="009E79EF" w:rsidRDefault="00BE3917" w:rsidP="006520A2">
            <w:pPr>
              <w:rPr>
                <w:rFonts w:ascii="Arial" w:hAnsi="Arial" w:cs="Arial"/>
              </w:rPr>
            </w:pPr>
            <w:r w:rsidRPr="009E79EF">
              <w:rPr>
                <w:rFonts w:ascii="Arial" w:hAnsi="Arial" w:cs="Arial"/>
              </w:rPr>
              <w:t>Gender re-assignment</w:t>
            </w:r>
          </w:p>
        </w:tc>
        <w:sdt>
          <w:sdtPr>
            <w:rPr>
              <w:rFonts w:ascii="Arial" w:hAnsi="Arial" w:cs="Arial"/>
            </w:rPr>
            <w:id w:val="-2035259660"/>
            <w14:checkbox>
              <w14:checked w14:val="0"/>
              <w14:checkedState w14:val="2612" w14:font="MS Gothic"/>
              <w14:uncheckedState w14:val="2610" w14:font="MS Gothic"/>
            </w14:checkbox>
          </w:sdtPr>
          <w:sdtEndPr/>
          <w:sdtContent>
            <w:tc>
              <w:tcPr>
                <w:tcW w:w="957" w:type="dxa"/>
                <w:gridSpan w:val="2"/>
              </w:tcPr>
              <w:p w14:paraId="68E67B3F"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sdt>
          <w:sdtPr>
            <w:rPr>
              <w:rFonts w:ascii="Arial" w:hAnsi="Arial" w:cs="Arial"/>
            </w:rPr>
            <w:id w:val="-728068034"/>
            <w14:checkbox>
              <w14:checked w14:val="1"/>
              <w14:checkedState w14:val="2612" w14:font="MS Gothic"/>
              <w14:uncheckedState w14:val="2610" w14:font="MS Gothic"/>
            </w14:checkbox>
          </w:sdtPr>
          <w:sdtEndPr/>
          <w:sdtContent>
            <w:tc>
              <w:tcPr>
                <w:tcW w:w="917" w:type="dxa"/>
              </w:tcPr>
              <w:p w14:paraId="6D130483"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sdt>
          <w:sdtPr>
            <w:rPr>
              <w:rFonts w:ascii="Arial" w:hAnsi="Arial" w:cs="Arial"/>
            </w:rPr>
            <w:id w:val="1475494988"/>
            <w14:checkbox>
              <w14:checked w14:val="0"/>
              <w14:checkedState w14:val="2612" w14:font="MS Gothic"/>
              <w14:uncheckedState w14:val="2610" w14:font="MS Gothic"/>
            </w14:checkbox>
          </w:sdtPr>
          <w:sdtEndPr/>
          <w:sdtContent>
            <w:tc>
              <w:tcPr>
                <w:tcW w:w="1112" w:type="dxa"/>
              </w:tcPr>
              <w:p w14:paraId="0DA1139F"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tr>
      <w:tr w:rsidR="00BE3917" w:rsidRPr="00163E5B" w14:paraId="19081435" w14:textId="77777777" w:rsidTr="00BE3917">
        <w:trPr>
          <w:trHeight w:val="200"/>
        </w:trPr>
        <w:tc>
          <w:tcPr>
            <w:tcW w:w="3545" w:type="dxa"/>
            <w:vMerge/>
            <w:vAlign w:val="center"/>
          </w:tcPr>
          <w:p w14:paraId="31E6492D" w14:textId="77777777" w:rsidR="00BE3917" w:rsidRPr="009E79EF" w:rsidRDefault="00BE3917" w:rsidP="006520A2">
            <w:pPr>
              <w:rPr>
                <w:rFonts w:ascii="Arial" w:hAnsi="Arial" w:cs="Arial"/>
                <w:szCs w:val="18"/>
              </w:rPr>
            </w:pPr>
          </w:p>
        </w:tc>
        <w:tc>
          <w:tcPr>
            <w:tcW w:w="2916" w:type="dxa"/>
            <w:gridSpan w:val="5"/>
          </w:tcPr>
          <w:p w14:paraId="6A91FE9D" w14:textId="77777777" w:rsidR="00BE3917" w:rsidRPr="009E79EF" w:rsidRDefault="00BE3917" w:rsidP="006520A2">
            <w:pPr>
              <w:rPr>
                <w:rFonts w:ascii="Arial" w:hAnsi="Arial" w:cs="Arial"/>
              </w:rPr>
            </w:pPr>
            <w:r w:rsidRPr="009E79EF">
              <w:rPr>
                <w:rFonts w:ascii="Arial" w:hAnsi="Arial" w:cs="Arial"/>
              </w:rPr>
              <w:t>Religion or belief</w:t>
            </w:r>
          </w:p>
        </w:tc>
        <w:sdt>
          <w:sdtPr>
            <w:rPr>
              <w:rFonts w:ascii="Arial" w:hAnsi="Arial" w:cs="Arial"/>
            </w:rPr>
            <w:id w:val="1649081569"/>
            <w14:checkbox>
              <w14:checked w14:val="0"/>
              <w14:checkedState w14:val="2612" w14:font="MS Gothic"/>
              <w14:uncheckedState w14:val="2610" w14:font="MS Gothic"/>
            </w14:checkbox>
          </w:sdtPr>
          <w:sdtEndPr/>
          <w:sdtContent>
            <w:tc>
              <w:tcPr>
                <w:tcW w:w="957" w:type="dxa"/>
                <w:gridSpan w:val="2"/>
              </w:tcPr>
              <w:p w14:paraId="7DE1C0DF"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sdt>
          <w:sdtPr>
            <w:rPr>
              <w:rFonts w:ascii="Arial" w:hAnsi="Arial" w:cs="Arial"/>
            </w:rPr>
            <w:id w:val="1893377699"/>
            <w14:checkbox>
              <w14:checked w14:val="1"/>
              <w14:checkedState w14:val="2612" w14:font="MS Gothic"/>
              <w14:uncheckedState w14:val="2610" w14:font="MS Gothic"/>
            </w14:checkbox>
          </w:sdtPr>
          <w:sdtEndPr/>
          <w:sdtContent>
            <w:tc>
              <w:tcPr>
                <w:tcW w:w="917" w:type="dxa"/>
              </w:tcPr>
              <w:p w14:paraId="58B1242B"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sdt>
          <w:sdtPr>
            <w:rPr>
              <w:rFonts w:ascii="Arial" w:hAnsi="Arial" w:cs="Arial"/>
            </w:rPr>
            <w:id w:val="-972904154"/>
            <w14:checkbox>
              <w14:checked w14:val="0"/>
              <w14:checkedState w14:val="2612" w14:font="MS Gothic"/>
              <w14:uncheckedState w14:val="2610" w14:font="MS Gothic"/>
            </w14:checkbox>
          </w:sdtPr>
          <w:sdtEndPr/>
          <w:sdtContent>
            <w:tc>
              <w:tcPr>
                <w:tcW w:w="1112" w:type="dxa"/>
              </w:tcPr>
              <w:p w14:paraId="1EC57AE3"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tr>
      <w:tr w:rsidR="00BE3917" w:rsidRPr="00163E5B" w14:paraId="39FFA5F1" w14:textId="77777777" w:rsidTr="00BE3917">
        <w:trPr>
          <w:trHeight w:val="200"/>
        </w:trPr>
        <w:tc>
          <w:tcPr>
            <w:tcW w:w="3545" w:type="dxa"/>
            <w:vMerge/>
            <w:vAlign w:val="center"/>
          </w:tcPr>
          <w:p w14:paraId="65FC0281" w14:textId="77777777" w:rsidR="00BE3917" w:rsidRPr="009E79EF" w:rsidRDefault="00BE3917" w:rsidP="006520A2">
            <w:pPr>
              <w:rPr>
                <w:rFonts w:ascii="Arial" w:hAnsi="Arial" w:cs="Arial"/>
                <w:szCs w:val="18"/>
              </w:rPr>
            </w:pPr>
          </w:p>
        </w:tc>
        <w:tc>
          <w:tcPr>
            <w:tcW w:w="2916" w:type="dxa"/>
            <w:gridSpan w:val="5"/>
          </w:tcPr>
          <w:p w14:paraId="0FF8F31F" w14:textId="77777777" w:rsidR="00BE3917" w:rsidRPr="009E79EF" w:rsidRDefault="00BE3917" w:rsidP="006520A2">
            <w:pPr>
              <w:rPr>
                <w:rFonts w:ascii="Arial" w:hAnsi="Arial" w:cs="Arial"/>
              </w:rPr>
            </w:pPr>
            <w:r w:rsidRPr="009E79EF">
              <w:rPr>
                <w:rFonts w:ascii="Arial" w:hAnsi="Arial" w:cs="Arial"/>
              </w:rPr>
              <w:t>Sex</w:t>
            </w:r>
          </w:p>
        </w:tc>
        <w:sdt>
          <w:sdtPr>
            <w:rPr>
              <w:rFonts w:ascii="Arial" w:hAnsi="Arial" w:cs="Arial"/>
            </w:rPr>
            <w:id w:val="-1264833879"/>
            <w14:checkbox>
              <w14:checked w14:val="0"/>
              <w14:checkedState w14:val="2612" w14:font="MS Gothic"/>
              <w14:uncheckedState w14:val="2610" w14:font="MS Gothic"/>
            </w14:checkbox>
          </w:sdtPr>
          <w:sdtEndPr/>
          <w:sdtContent>
            <w:tc>
              <w:tcPr>
                <w:tcW w:w="957" w:type="dxa"/>
                <w:gridSpan w:val="2"/>
              </w:tcPr>
              <w:p w14:paraId="5C93A116"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sdt>
          <w:sdtPr>
            <w:rPr>
              <w:rFonts w:ascii="Arial" w:hAnsi="Arial" w:cs="Arial"/>
            </w:rPr>
            <w:id w:val="661967603"/>
            <w14:checkbox>
              <w14:checked w14:val="1"/>
              <w14:checkedState w14:val="2612" w14:font="MS Gothic"/>
              <w14:uncheckedState w14:val="2610" w14:font="MS Gothic"/>
            </w14:checkbox>
          </w:sdtPr>
          <w:sdtEndPr/>
          <w:sdtContent>
            <w:tc>
              <w:tcPr>
                <w:tcW w:w="917" w:type="dxa"/>
              </w:tcPr>
              <w:p w14:paraId="2697A502"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sdt>
          <w:sdtPr>
            <w:rPr>
              <w:rFonts w:ascii="Arial" w:hAnsi="Arial" w:cs="Arial"/>
            </w:rPr>
            <w:id w:val="2010707693"/>
            <w14:checkbox>
              <w14:checked w14:val="0"/>
              <w14:checkedState w14:val="2612" w14:font="MS Gothic"/>
              <w14:uncheckedState w14:val="2610" w14:font="MS Gothic"/>
            </w14:checkbox>
          </w:sdtPr>
          <w:sdtEndPr/>
          <w:sdtContent>
            <w:tc>
              <w:tcPr>
                <w:tcW w:w="1112" w:type="dxa"/>
              </w:tcPr>
              <w:p w14:paraId="22A1F34D"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tr>
      <w:tr w:rsidR="00BE3917" w:rsidRPr="00163E5B" w14:paraId="4E5EEC98" w14:textId="77777777" w:rsidTr="00BE3917">
        <w:trPr>
          <w:trHeight w:val="200"/>
        </w:trPr>
        <w:tc>
          <w:tcPr>
            <w:tcW w:w="3545" w:type="dxa"/>
            <w:vMerge/>
            <w:vAlign w:val="center"/>
          </w:tcPr>
          <w:p w14:paraId="1F8DE7A5" w14:textId="77777777" w:rsidR="00BE3917" w:rsidRPr="009E79EF" w:rsidRDefault="00BE3917" w:rsidP="006520A2">
            <w:pPr>
              <w:rPr>
                <w:rFonts w:ascii="Arial" w:hAnsi="Arial" w:cs="Arial"/>
                <w:szCs w:val="18"/>
              </w:rPr>
            </w:pPr>
          </w:p>
        </w:tc>
        <w:tc>
          <w:tcPr>
            <w:tcW w:w="2916" w:type="dxa"/>
            <w:gridSpan w:val="5"/>
          </w:tcPr>
          <w:p w14:paraId="21FC574C" w14:textId="77777777" w:rsidR="00BE3917" w:rsidRPr="009E79EF" w:rsidRDefault="00BE3917" w:rsidP="006520A2">
            <w:pPr>
              <w:autoSpaceDE w:val="0"/>
              <w:autoSpaceDN w:val="0"/>
              <w:adjustRightInd w:val="0"/>
              <w:rPr>
                <w:rFonts w:ascii="Arial" w:hAnsi="Arial" w:cs="Arial"/>
                <w:b/>
              </w:rPr>
            </w:pPr>
            <w:r w:rsidRPr="009E79EF">
              <w:rPr>
                <w:rFonts w:ascii="Arial" w:hAnsi="Arial" w:cs="Arial"/>
              </w:rPr>
              <w:t>Sexual Orientation</w:t>
            </w:r>
          </w:p>
        </w:tc>
        <w:sdt>
          <w:sdtPr>
            <w:rPr>
              <w:rFonts w:ascii="Arial" w:hAnsi="Arial" w:cs="Arial"/>
            </w:rPr>
            <w:id w:val="1233044202"/>
            <w14:checkbox>
              <w14:checked w14:val="0"/>
              <w14:checkedState w14:val="2612" w14:font="MS Gothic"/>
              <w14:uncheckedState w14:val="2610" w14:font="MS Gothic"/>
            </w14:checkbox>
          </w:sdtPr>
          <w:sdtEndPr/>
          <w:sdtContent>
            <w:tc>
              <w:tcPr>
                <w:tcW w:w="957" w:type="dxa"/>
                <w:gridSpan w:val="2"/>
              </w:tcPr>
              <w:p w14:paraId="68ADB47B"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sdt>
          <w:sdtPr>
            <w:rPr>
              <w:rFonts w:ascii="Arial" w:hAnsi="Arial" w:cs="Arial"/>
            </w:rPr>
            <w:id w:val="-1436366838"/>
            <w14:checkbox>
              <w14:checked w14:val="1"/>
              <w14:checkedState w14:val="2612" w14:font="MS Gothic"/>
              <w14:uncheckedState w14:val="2610" w14:font="MS Gothic"/>
            </w14:checkbox>
          </w:sdtPr>
          <w:sdtEndPr/>
          <w:sdtContent>
            <w:tc>
              <w:tcPr>
                <w:tcW w:w="917" w:type="dxa"/>
              </w:tcPr>
              <w:p w14:paraId="6AF1C386"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sdt>
          <w:sdtPr>
            <w:rPr>
              <w:rFonts w:ascii="Arial" w:hAnsi="Arial" w:cs="Arial"/>
            </w:rPr>
            <w:id w:val="175709960"/>
            <w14:checkbox>
              <w14:checked w14:val="0"/>
              <w14:checkedState w14:val="2612" w14:font="MS Gothic"/>
              <w14:uncheckedState w14:val="2610" w14:font="MS Gothic"/>
            </w14:checkbox>
          </w:sdtPr>
          <w:sdtEndPr/>
          <w:sdtContent>
            <w:tc>
              <w:tcPr>
                <w:tcW w:w="1112" w:type="dxa"/>
              </w:tcPr>
              <w:p w14:paraId="57E6DAA6" w14:textId="77777777" w:rsidR="00BE3917" w:rsidRPr="009E79EF" w:rsidRDefault="00BE3917" w:rsidP="006520A2">
                <w:pPr>
                  <w:autoSpaceDE w:val="0"/>
                  <w:autoSpaceDN w:val="0"/>
                  <w:adjustRightInd w:val="0"/>
                  <w:jc w:val="center"/>
                  <w:rPr>
                    <w:rFonts w:ascii="Arial" w:hAnsi="Arial" w:cs="Arial"/>
                    <w:b/>
                  </w:rPr>
                </w:pPr>
                <w:r w:rsidRPr="009E79EF">
                  <w:rPr>
                    <w:rFonts w:ascii="Segoe UI Symbol" w:eastAsia="MS Gothic" w:hAnsi="Segoe UI Symbol" w:cs="Segoe UI Symbol"/>
                  </w:rPr>
                  <w:t>☐</w:t>
                </w:r>
              </w:p>
            </w:tc>
          </w:sdtContent>
        </w:sdt>
      </w:tr>
      <w:tr w:rsidR="00BE3917" w:rsidRPr="00163E5B" w14:paraId="39391084" w14:textId="77777777" w:rsidTr="00BE3917">
        <w:trPr>
          <w:trHeight w:val="502"/>
        </w:trPr>
        <w:tc>
          <w:tcPr>
            <w:tcW w:w="3545" w:type="dxa"/>
            <w:vMerge w:val="restart"/>
            <w:vAlign w:val="center"/>
          </w:tcPr>
          <w:p w14:paraId="2AA75857" w14:textId="77777777" w:rsidR="00BE3917" w:rsidRPr="009E79EF" w:rsidRDefault="00BE3917" w:rsidP="006520A2">
            <w:pPr>
              <w:rPr>
                <w:rFonts w:ascii="Arial" w:hAnsi="Arial" w:cs="Arial"/>
                <w:b/>
                <w:sz w:val="28"/>
              </w:rPr>
            </w:pPr>
            <w:r w:rsidRPr="009E79EF">
              <w:rPr>
                <w:rFonts w:ascii="Arial" w:hAnsi="Arial" w:cs="Arial"/>
                <w:szCs w:val="18"/>
              </w:rPr>
              <w:t xml:space="preserve">Could the way the </w:t>
            </w:r>
            <w:r w:rsidRPr="009E79EF">
              <w:rPr>
                <w:rFonts w:ascii="Arial" w:hAnsi="Arial" w:cs="Arial"/>
              </w:rPr>
              <w:t>service, function, or policy</w:t>
            </w:r>
            <w:r w:rsidRPr="009E79EF">
              <w:rPr>
                <w:rFonts w:ascii="Arial" w:hAnsi="Arial" w:cs="Arial"/>
                <w:szCs w:val="18"/>
              </w:rPr>
              <w:t xml:space="preserve"> is implemented have an adverse impact on equality of opportunity or good relations between different groups?</w:t>
            </w:r>
          </w:p>
          <w:p w14:paraId="70F4C244" w14:textId="77777777" w:rsidR="00BE3917" w:rsidRPr="009E79EF" w:rsidRDefault="00BE3917" w:rsidP="006520A2">
            <w:pPr>
              <w:rPr>
                <w:rFonts w:ascii="Arial" w:hAnsi="Arial" w:cs="Arial"/>
                <w:szCs w:val="18"/>
              </w:rPr>
            </w:pPr>
          </w:p>
        </w:tc>
        <w:tc>
          <w:tcPr>
            <w:tcW w:w="2553" w:type="dxa"/>
            <w:gridSpan w:val="4"/>
            <w:vAlign w:val="center"/>
          </w:tcPr>
          <w:p w14:paraId="78CDA189" w14:textId="186F0B40" w:rsidR="00BE3917" w:rsidRPr="009E79EF" w:rsidRDefault="00777508" w:rsidP="006520A2">
            <w:pPr>
              <w:autoSpaceDE w:val="0"/>
              <w:autoSpaceDN w:val="0"/>
              <w:adjustRightInd w:val="0"/>
              <w:rPr>
                <w:rFonts w:ascii="Arial" w:hAnsi="Arial" w:cs="Arial"/>
                <w:b/>
                <w:bCs/>
                <w:color w:val="000000"/>
              </w:rPr>
            </w:pPr>
            <w:sdt>
              <w:sdtPr>
                <w:rPr>
                  <w:rFonts w:ascii="Arial" w:hAnsi="Arial" w:cs="Arial"/>
                </w:rPr>
                <w:id w:val="-1365435217"/>
                <w14:checkbox>
                  <w14:checked w14:val="1"/>
                  <w14:checkedState w14:val="2612" w14:font="MS Gothic"/>
                  <w14:uncheckedState w14:val="2610" w14:font="MS Gothic"/>
                </w14:checkbox>
              </w:sdtPr>
              <w:sdtEndPr/>
              <w:sdtContent>
                <w:r w:rsidR="0069714E">
                  <w:rPr>
                    <w:rFonts w:ascii="MS Gothic" w:eastAsia="MS Gothic" w:hAnsi="MS Gothic" w:cs="Arial" w:hint="eastAsia"/>
                  </w:rPr>
                  <w:t>☒</w:t>
                </w:r>
              </w:sdtContent>
            </w:sdt>
            <w:r w:rsidR="00BE3917" w:rsidRPr="009E79EF">
              <w:rPr>
                <w:rFonts w:ascii="Arial" w:hAnsi="Arial" w:cs="Arial"/>
                <w:b/>
                <w:bCs/>
                <w:color w:val="000000"/>
              </w:rPr>
              <w:t xml:space="preserve"> Yes</w:t>
            </w:r>
          </w:p>
        </w:tc>
        <w:tc>
          <w:tcPr>
            <w:tcW w:w="3349" w:type="dxa"/>
            <w:gridSpan w:val="5"/>
            <w:vAlign w:val="center"/>
          </w:tcPr>
          <w:p w14:paraId="03BB0846" w14:textId="20DF927E" w:rsidR="00BE3917" w:rsidRPr="009E79EF" w:rsidRDefault="00777508" w:rsidP="006520A2">
            <w:pPr>
              <w:autoSpaceDE w:val="0"/>
              <w:autoSpaceDN w:val="0"/>
              <w:adjustRightInd w:val="0"/>
              <w:rPr>
                <w:rFonts w:ascii="Arial" w:hAnsi="Arial" w:cs="Arial"/>
                <w:b/>
                <w:bCs/>
                <w:color w:val="000000"/>
              </w:rPr>
            </w:pPr>
            <w:sdt>
              <w:sdtPr>
                <w:rPr>
                  <w:rFonts w:ascii="Arial" w:hAnsi="Arial" w:cs="Arial"/>
                </w:rPr>
                <w:id w:val="1470170714"/>
                <w14:checkbox>
                  <w14:checked w14:val="0"/>
                  <w14:checkedState w14:val="2612" w14:font="MS Gothic"/>
                  <w14:uncheckedState w14:val="2610" w14:font="MS Gothic"/>
                </w14:checkbox>
              </w:sdtPr>
              <w:sdtEndPr/>
              <w:sdtContent>
                <w:r w:rsidR="0069714E">
                  <w:rPr>
                    <w:rFonts w:ascii="MS Gothic" w:eastAsia="MS Gothic" w:hAnsi="MS Gothic" w:cs="Arial" w:hint="eastAsia"/>
                  </w:rPr>
                  <w:t>☐</w:t>
                </w:r>
              </w:sdtContent>
            </w:sdt>
            <w:r w:rsidR="00BE3917" w:rsidRPr="009E79EF">
              <w:rPr>
                <w:rFonts w:ascii="Arial" w:hAnsi="Arial" w:cs="Arial"/>
                <w:b/>
                <w:bCs/>
                <w:color w:val="000000"/>
              </w:rPr>
              <w:t xml:space="preserve"> No</w:t>
            </w:r>
          </w:p>
        </w:tc>
      </w:tr>
      <w:tr w:rsidR="00BE3917" w:rsidRPr="00163E5B" w14:paraId="0594E16D" w14:textId="77777777" w:rsidTr="00BE3917">
        <w:trPr>
          <w:trHeight w:val="502"/>
        </w:trPr>
        <w:tc>
          <w:tcPr>
            <w:tcW w:w="3545" w:type="dxa"/>
            <w:vMerge/>
            <w:vAlign w:val="center"/>
          </w:tcPr>
          <w:p w14:paraId="5D3B5C70" w14:textId="77777777" w:rsidR="00BE3917" w:rsidRPr="009E79EF" w:rsidRDefault="00BE3917" w:rsidP="006520A2">
            <w:pPr>
              <w:rPr>
                <w:rFonts w:ascii="Arial" w:hAnsi="Arial" w:cs="Arial"/>
                <w:szCs w:val="18"/>
              </w:rPr>
            </w:pPr>
          </w:p>
        </w:tc>
        <w:tc>
          <w:tcPr>
            <w:tcW w:w="5902" w:type="dxa"/>
            <w:gridSpan w:val="9"/>
          </w:tcPr>
          <w:p w14:paraId="3589AE85" w14:textId="2766B27C" w:rsidR="00BE3917" w:rsidRDefault="0069714E" w:rsidP="006520A2">
            <w:pPr>
              <w:autoSpaceDE w:val="0"/>
              <w:autoSpaceDN w:val="0"/>
              <w:adjustRightInd w:val="0"/>
              <w:rPr>
                <w:rFonts w:ascii="Arial" w:hAnsi="Arial" w:cs="Arial"/>
                <w:b/>
                <w:bCs/>
                <w:i/>
                <w:iCs/>
                <w:color w:val="000000"/>
                <w:sz w:val="20"/>
                <w:szCs w:val="20"/>
              </w:rPr>
            </w:pPr>
            <w:r>
              <w:rPr>
                <w:rFonts w:ascii="Arial" w:hAnsi="Arial" w:cs="Arial"/>
                <w:b/>
                <w:bCs/>
                <w:i/>
                <w:iCs/>
                <w:color w:val="000000"/>
                <w:sz w:val="20"/>
                <w:szCs w:val="20"/>
              </w:rPr>
              <w:t>May 2026 Policy updated to reflect groups that may be adversely impacted if not considered in assessments</w:t>
            </w:r>
            <w:r w:rsidR="003B6266">
              <w:rPr>
                <w:rFonts w:ascii="Arial" w:hAnsi="Arial" w:cs="Arial"/>
                <w:b/>
                <w:bCs/>
                <w:i/>
                <w:iCs/>
                <w:color w:val="000000"/>
                <w:sz w:val="20"/>
                <w:szCs w:val="20"/>
              </w:rPr>
              <w:t xml:space="preserve"> and incidents </w:t>
            </w:r>
            <w:proofErr w:type="gramStart"/>
            <w:r w:rsidR="003B6266">
              <w:rPr>
                <w:rFonts w:ascii="Arial" w:hAnsi="Arial" w:cs="Arial"/>
                <w:b/>
                <w:bCs/>
                <w:i/>
                <w:iCs/>
                <w:color w:val="000000"/>
                <w:sz w:val="20"/>
                <w:szCs w:val="20"/>
              </w:rPr>
              <w:t>monitoring .</w:t>
            </w:r>
            <w:proofErr w:type="gramEnd"/>
          </w:p>
          <w:p w14:paraId="7DF8EC05" w14:textId="77777777" w:rsidR="0069714E" w:rsidRPr="00B025CE" w:rsidRDefault="0069714E" w:rsidP="0069714E">
            <w:pPr>
              <w:pStyle w:val="NoSpacing"/>
              <w:jc w:val="both"/>
              <w:rPr>
                <w:rFonts w:ascii="Arial" w:hAnsi="Arial" w:cs="Arial"/>
                <w:sz w:val="22"/>
                <w:szCs w:val="22"/>
              </w:rPr>
            </w:pPr>
            <w:r w:rsidRPr="00B025CE">
              <w:rPr>
                <w:rFonts w:ascii="Arial" w:hAnsi="Arial" w:cs="Arial"/>
                <w:sz w:val="22"/>
                <w:szCs w:val="22"/>
              </w:rPr>
              <w:t>All assessments and interventions must comply with the Mental Capacity Act (2005), Mental Health Act (</w:t>
            </w:r>
            <w:r>
              <w:rPr>
                <w:rFonts w:ascii="Arial" w:hAnsi="Arial" w:cs="Arial"/>
                <w:sz w:val="22"/>
                <w:szCs w:val="22"/>
              </w:rPr>
              <w:t>2025</w:t>
            </w:r>
            <w:r w:rsidRPr="00B025CE">
              <w:rPr>
                <w:rFonts w:ascii="Arial" w:hAnsi="Arial" w:cs="Arial"/>
                <w:sz w:val="22"/>
                <w:szCs w:val="22"/>
              </w:rPr>
              <w:t>), Human Rights Act (1998), and Trust Consent Policy. Where capacity is impaired by intoxication, best-interest decisions must be documented.</w:t>
            </w:r>
          </w:p>
          <w:p w14:paraId="51837580" w14:textId="77777777" w:rsidR="0069714E" w:rsidRDefault="0069714E" w:rsidP="0069714E">
            <w:pPr>
              <w:pStyle w:val="NoSpacing"/>
              <w:jc w:val="both"/>
              <w:rPr>
                <w:rFonts w:ascii="Arial" w:hAnsi="Arial" w:cs="Arial"/>
                <w:sz w:val="22"/>
                <w:szCs w:val="22"/>
              </w:rPr>
            </w:pPr>
          </w:p>
          <w:p w14:paraId="3B3F88BD" w14:textId="29D9FE23" w:rsidR="0069714E" w:rsidRDefault="0069714E" w:rsidP="0069714E">
            <w:pPr>
              <w:pStyle w:val="NoSpacing"/>
              <w:jc w:val="both"/>
              <w:rPr>
                <w:rFonts w:ascii="Arial" w:hAnsi="Arial" w:cs="Arial"/>
                <w:sz w:val="22"/>
                <w:szCs w:val="22"/>
              </w:rPr>
            </w:pPr>
            <w:r w:rsidRPr="00B025CE">
              <w:rPr>
                <w:rFonts w:ascii="Arial" w:hAnsi="Arial" w:cs="Arial"/>
                <w:sz w:val="22"/>
                <w:szCs w:val="22"/>
              </w:rPr>
              <w:t>Staff must consider safeguarding risks including exploitation, trafficking, domestic abuse, self-neglect, and vulnerability related to substance use.</w:t>
            </w:r>
          </w:p>
          <w:p w14:paraId="15BE05D9" w14:textId="77777777" w:rsidR="003B6266" w:rsidRPr="003B6266" w:rsidRDefault="003B6266" w:rsidP="003B6266">
            <w:pPr>
              <w:rPr>
                <w:rFonts w:ascii="Arial" w:hAnsi="Arial" w:cs="Arial"/>
                <w:sz w:val="22"/>
                <w:szCs w:val="22"/>
              </w:rPr>
            </w:pPr>
            <w:r w:rsidRPr="003B6266">
              <w:rPr>
                <w:rFonts w:ascii="Arial" w:hAnsi="Arial" w:cs="Arial"/>
                <w:b/>
                <w:bCs/>
                <w:sz w:val="22"/>
                <w:szCs w:val="22"/>
              </w:rPr>
              <w:t>Monitoring and Governance</w:t>
            </w:r>
          </w:p>
          <w:p w14:paraId="35F310A7" w14:textId="77777777" w:rsidR="003B6266" w:rsidRPr="003B6266" w:rsidRDefault="003B6266" w:rsidP="003B6266">
            <w:pPr>
              <w:rPr>
                <w:rFonts w:ascii="Arial" w:hAnsi="Arial" w:cs="Arial"/>
                <w:sz w:val="22"/>
                <w:szCs w:val="22"/>
              </w:rPr>
            </w:pPr>
            <w:r w:rsidRPr="003B6266">
              <w:rPr>
                <w:rFonts w:ascii="Arial" w:hAnsi="Arial" w:cs="Arial"/>
                <w:sz w:val="22"/>
                <w:szCs w:val="22"/>
              </w:rPr>
              <w:t>To strengthen assurance of equitable implementation and outcomes, the Trust will monitor, where possible and proportionate:</w:t>
            </w:r>
          </w:p>
          <w:p w14:paraId="48D2A0B2" w14:textId="77777777" w:rsidR="003B6266" w:rsidRPr="003B6266" w:rsidRDefault="003B6266" w:rsidP="003B6266">
            <w:pPr>
              <w:numPr>
                <w:ilvl w:val="0"/>
                <w:numId w:val="43"/>
              </w:numPr>
              <w:rPr>
                <w:rFonts w:ascii="Arial" w:eastAsia="Times New Roman" w:hAnsi="Arial" w:cs="Arial"/>
                <w:sz w:val="22"/>
                <w:szCs w:val="22"/>
              </w:rPr>
            </w:pPr>
            <w:r w:rsidRPr="003B6266">
              <w:rPr>
                <w:rFonts w:ascii="Arial" w:eastAsia="Times New Roman" w:hAnsi="Arial" w:cs="Arial"/>
                <w:sz w:val="22"/>
                <w:szCs w:val="22"/>
              </w:rPr>
              <w:t>incidents of acute intoxication;</w:t>
            </w:r>
          </w:p>
          <w:p w14:paraId="536BB82F" w14:textId="77777777" w:rsidR="003B6266" w:rsidRPr="003B6266" w:rsidRDefault="003B6266" w:rsidP="003B6266">
            <w:pPr>
              <w:numPr>
                <w:ilvl w:val="0"/>
                <w:numId w:val="43"/>
              </w:numPr>
              <w:rPr>
                <w:rFonts w:ascii="Arial" w:eastAsia="Times New Roman" w:hAnsi="Arial" w:cs="Arial"/>
                <w:sz w:val="22"/>
                <w:szCs w:val="22"/>
              </w:rPr>
            </w:pPr>
            <w:r w:rsidRPr="003B6266">
              <w:rPr>
                <w:rFonts w:ascii="Arial" w:eastAsia="Times New Roman" w:hAnsi="Arial" w:cs="Arial"/>
                <w:sz w:val="22"/>
                <w:szCs w:val="22"/>
              </w:rPr>
              <w:t>use of naloxone;</w:t>
            </w:r>
          </w:p>
          <w:p w14:paraId="6685D603" w14:textId="77777777" w:rsidR="003B6266" w:rsidRPr="003B6266" w:rsidRDefault="003B6266" w:rsidP="003B6266">
            <w:pPr>
              <w:numPr>
                <w:ilvl w:val="0"/>
                <w:numId w:val="43"/>
              </w:numPr>
              <w:rPr>
                <w:rFonts w:ascii="Arial" w:eastAsia="Times New Roman" w:hAnsi="Arial" w:cs="Arial"/>
                <w:sz w:val="22"/>
                <w:szCs w:val="22"/>
              </w:rPr>
            </w:pPr>
            <w:r w:rsidRPr="003B6266">
              <w:rPr>
                <w:rFonts w:ascii="Arial" w:eastAsia="Times New Roman" w:hAnsi="Arial" w:cs="Arial"/>
                <w:sz w:val="22"/>
                <w:szCs w:val="22"/>
              </w:rPr>
              <w:t>rapid tranquillisation;</w:t>
            </w:r>
          </w:p>
          <w:p w14:paraId="3770235B" w14:textId="77777777" w:rsidR="003B6266" w:rsidRPr="003B6266" w:rsidRDefault="003B6266" w:rsidP="003B6266">
            <w:pPr>
              <w:numPr>
                <w:ilvl w:val="0"/>
                <w:numId w:val="43"/>
              </w:numPr>
              <w:rPr>
                <w:rFonts w:ascii="Arial" w:eastAsia="Times New Roman" w:hAnsi="Arial" w:cs="Arial"/>
                <w:sz w:val="22"/>
                <w:szCs w:val="22"/>
              </w:rPr>
            </w:pPr>
            <w:r w:rsidRPr="003B6266">
              <w:rPr>
                <w:rFonts w:ascii="Arial" w:eastAsia="Times New Roman" w:hAnsi="Arial" w:cs="Arial"/>
                <w:sz w:val="22"/>
                <w:szCs w:val="22"/>
              </w:rPr>
              <w:t>seclusion and restrictive interventions associated with intoxication;</w:t>
            </w:r>
          </w:p>
          <w:p w14:paraId="640933F8" w14:textId="77777777" w:rsidR="003B6266" w:rsidRPr="003B6266" w:rsidRDefault="003B6266" w:rsidP="003B6266">
            <w:pPr>
              <w:numPr>
                <w:ilvl w:val="0"/>
                <w:numId w:val="43"/>
              </w:numPr>
              <w:rPr>
                <w:rFonts w:ascii="Arial" w:eastAsia="Times New Roman" w:hAnsi="Arial" w:cs="Arial"/>
                <w:sz w:val="22"/>
                <w:szCs w:val="22"/>
              </w:rPr>
            </w:pPr>
            <w:r w:rsidRPr="003B6266">
              <w:rPr>
                <w:rFonts w:ascii="Arial" w:eastAsia="Times New Roman" w:hAnsi="Arial" w:cs="Arial"/>
                <w:sz w:val="22"/>
                <w:szCs w:val="22"/>
              </w:rPr>
              <w:t>transfers to acute hospitals;</w:t>
            </w:r>
          </w:p>
          <w:p w14:paraId="501BB019" w14:textId="77777777" w:rsidR="003B6266" w:rsidRPr="003B6266" w:rsidRDefault="003B6266" w:rsidP="003B6266">
            <w:pPr>
              <w:numPr>
                <w:ilvl w:val="0"/>
                <w:numId w:val="43"/>
              </w:numPr>
              <w:rPr>
                <w:rFonts w:ascii="Arial" w:eastAsia="Times New Roman" w:hAnsi="Arial" w:cs="Arial"/>
                <w:sz w:val="22"/>
                <w:szCs w:val="22"/>
              </w:rPr>
            </w:pPr>
            <w:r w:rsidRPr="003B6266">
              <w:rPr>
                <w:rFonts w:ascii="Arial" w:eastAsia="Times New Roman" w:hAnsi="Arial" w:cs="Arial"/>
                <w:sz w:val="22"/>
                <w:szCs w:val="22"/>
              </w:rPr>
              <w:t>serious incidents and clinical outcomes;</w:t>
            </w:r>
          </w:p>
          <w:p w14:paraId="513F845A" w14:textId="77777777" w:rsidR="003B6266" w:rsidRPr="003B6266" w:rsidRDefault="003B6266" w:rsidP="003B6266">
            <w:pPr>
              <w:numPr>
                <w:ilvl w:val="0"/>
                <w:numId w:val="43"/>
              </w:numPr>
              <w:rPr>
                <w:rFonts w:ascii="Arial" w:eastAsia="Times New Roman" w:hAnsi="Arial" w:cs="Arial"/>
                <w:sz w:val="22"/>
                <w:szCs w:val="22"/>
              </w:rPr>
            </w:pPr>
            <w:r w:rsidRPr="003B6266">
              <w:rPr>
                <w:rFonts w:ascii="Arial" w:eastAsia="Times New Roman" w:hAnsi="Arial" w:cs="Arial"/>
                <w:sz w:val="22"/>
                <w:szCs w:val="22"/>
              </w:rPr>
              <w:t>complaints and patient experience feedback</w:t>
            </w:r>
          </w:p>
          <w:p w14:paraId="0CC53F4C" w14:textId="77777777" w:rsidR="003B6266" w:rsidRPr="003B6266" w:rsidRDefault="003B6266" w:rsidP="003B6266">
            <w:pPr>
              <w:rPr>
                <w:rFonts w:ascii="Arial" w:hAnsi="Arial" w:cs="Arial"/>
                <w:sz w:val="22"/>
                <w:szCs w:val="22"/>
              </w:rPr>
            </w:pPr>
            <w:r w:rsidRPr="003B6266">
              <w:rPr>
                <w:rFonts w:ascii="Arial" w:hAnsi="Arial" w:cs="Arial"/>
                <w:sz w:val="22"/>
                <w:szCs w:val="22"/>
              </w:rPr>
              <w:t>by protected characteristic and other relevant inclusion factors.</w:t>
            </w:r>
          </w:p>
          <w:p w14:paraId="061A0ED8" w14:textId="77777777" w:rsidR="003B6266" w:rsidRPr="003B6266" w:rsidRDefault="003B6266" w:rsidP="003B6266">
            <w:pPr>
              <w:rPr>
                <w:rFonts w:ascii="Arial" w:hAnsi="Arial" w:cs="Arial"/>
                <w:sz w:val="22"/>
                <w:szCs w:val="22"/>
              </w:rPr>
            </w:pPr>
            <w:r w:rsidRPr="003B6266">
              <w:rPr>
                <w:rFonts w:ascii="Arial" w:hAnsi="Arial" w:cs="Arial"/>
                <w:sz w:val="22"/>
                <w:szCs w:val="22"/>
              </w:rPr>
              <w:t>Any identified disproportionality or adverse trends will be reviewed through governance, patient safety, and equality structures to inform service improvement actions.</w:t>
            </w:r>
          </w:p>
          <w:p w14:paraId="49560F47" w14:textId="1F49F991" w:rsidR="0069714E" w:rsidRPr="009E79EF" w:rsidRDefault="003B6266" w:rsidP="003B6266">
            <w:pPr>
              <w:rPr>
                <w:rFonts w:ascii="Arial" w:hAnsi="Arial" w:cs="Arial"/>
                <w:b/>
                <w:bCs/>
                <w:i/>
                <w:iCs/>
                <w:color w:val="000000"/>
                <w:sz w:val="20"/>
                <w:szCs w:val="20"/>
              </w:rPr>
            </w:pPr>
            <w:r>
              <w:t> </w:t>
            </w:r>
          </w:p>
        </w:tc>
      </w:tr>
      <w:tr w:rsidR="00BE3917" w:rsidRPr="00163E5B" w14:paraId="1E16E59B" w14:textId="77777777" w:rsidTr="00BE3917">
        <w:trPr>
          <w:trHeight w:val="971"/>
        </w:trPr>
        <w:tc>
          <w:tcPr>
            <w:tcW w:w="3545" w:type="dxa"/>
            <w:vAlign w:val="center"/>
          </w:tcPr>
          <w:p w14:paraId="149029B1" w14:textId="77777777" w:rsidR="00BE3917" w:rsidRDefault="00BE3917" w:rsidP="006520A2">
            <w:pPr>
              <w:rPr>
                <w:rFonts w:ascii="Arial" w:hAnsi="Arial" w:cs="Arial"/>
                <w:szCs w:val="18"/>
              </w:rPr>
            </w:pPr>
            <w:r w:rsidRPr="009E79EF">
              <w:rPr>
                <w:rFonts w:ascii="Arial" w:hAnsi="Arial" w:cs="Arial"/>
                <w:szCs w:val="18"/>
              </w:rPr>
              <w:lastRenderedPageBreak/>
              <w:t>Where a negative impact has been identified, can changes be made to minimise it?</w:t>
            </w:r>
          </w:p>
          <w:p w14:paraId="3B98C2C7" w14:textId="5E1BE913" w:rsidR="0069714E" w:rsidRPr="003B6266" w:rsidRDefault="0069714E" w:rsidP="006520A2">
            <w:pPr>
              <w:rPr>
                <w:rFonts w:ascii="Arial" w:hAnsi="Arial" w:cs="Arial"/>
                <w:i/>
                <w:iCs/>
                <w:szCs w:val="18"/>
              </w:rPr>
            </w:pPr>
            <w:r w:rsidRPr="003B6266">
              <w:rPr>
                <w:rFonts w:ascii="Arial" w:hAnsi="Arial" w:cs="Arial"/>
                <w:i/>
                <w:iCs/>
                <w:szCs w:val="18"/>
              </w:rPr>
              <w:t xml:space="preserve">Statements added to policy </w:t>
            </w:r>
            <w:r w:rsidR="000858CE" w:rsidRPr="003B6266">
              <w:rPr>
                <w:rFonts w:ascii="Arial" w:hAnsi="Arial" w:cs="Arial"/>
                <w:i/>
                <w:iCs/>
                <w:szCs w:val="18"/>
              </w:rPr>
              <w:t xml:space="preserve">and Training section updated </w:t>
            </w:r>
            <w:r w:rsidR="00523091" w:rsidRPr="003B6266">
              <w:rPr>
                <w:rFonts w:ascii="Arial" w:hAnsi="Arial" w:cs="Arial"/>
                <w:i/>
                <w:iCs/>
                <w:szCs w:val="18"/>
              </w:rPr>
              <w:t xml:space="preserve">see Section 11.5 </w:t>
            </w:r>
          </w:p>
        </w:tc>
        <w:tc>
          <w:tcPr>
            <w:tcW w:w="5902" w:type="dxa"/>
            <w:gridSpan w:val="9"/>
          </w:tcPr>
          <w:p w14:paraId="4F7158A4" w14:textId="77777777" w:rsidR="0069714E" w:rsidRPr="00004F70" w:rsidRDefault="0069714E" w:rsidP="0069714E">
            <w:pPr>
              <w:spacing w:before="100" w:beforeAutospacing="1" w:after="100" w:afterAutospacing="1"/>
              <w:jc w:val="both"/>
              <w:rPr>
                <w:rFonts w:ascii="Arial" w:eastAsia="Times New Roman" w:hAnsi="Arial" w:cs="Arial"/>
                <w:sz w:val="22"/>
                <w:szCs w:val="22"/>
                <w:lang w:eastAsia="en-GB"/>
              </w:rPr>
            </w:pPr>
            <w:r w:rsidRPr="00004F70">
              <w:rPr>
                <w:rFonts w:ascii="Arial" w:eastAsia="Times New Roman" w:hAnsi="Arial" w:cs="Arial"/>
                <w:sz w:val="22"/>
                <w:szCs w:val="22"/>
                <w:lang w:eastAsia="en-GB"/>
              </w:rPr>
              <w:t>Staff must be aware that behaviours associated with intoxication may overlap with presentations linked to mental illness, autism, learning disability, cognitive impairment, acquired brain injury, trauma responses, physical illness, language barriers, or distress. Differential diagnoses and reasonable adjustments must always be considered.</w:t>
            </w:r>
          </w:p>
          <w:p w14:paraId="4A627287" w14:textId="77777777" w:rsidR="0069714E" w:rsidRPr="00004F70" w:rsidRDefault="0069714E" w:rsidP="0069714E">
            <w:pPr>
              <w:spacing w:before="100" w:beforeAutospacing="1" w:after="100" w:afterAutospacing="1"/>
              <w:jc w:val="both"/>
              <w:rPr>
                <w:rFonts w:ascii="Arial" w:eastAsia="Times New Roman" w:hAnsi="Arial" w:cs="Arial"/>
                <w:sz w:val="22"/>
                <w:szCs w:val="22"/>
                <w:lang w:eastAsia="en-GB"/>
              </w:rPr>
            </w:pPr>
            <w:r w:rsidRPr="00004F70">
              <w:rPr>
                <w:rFonts w:ascii="Arial" w:eastAsia="Times New Roman" w:hAnsi="Arial" w:cs="Arial"/>
                <w:sz w:val="22"/>
                <w:szCs w:val="22"/>
                <w:lang w:eastAsia="en-GB"/>
              </w:rPr>
              <w:t>Staff must take active steps to reduce stigma associated with substance use and dual diagnosis and ensure that patients are treated with dignity, respect, and compassion regardless of background, protected characteristic, or substance use history.</w:t>
            </w:r>
          </w:p>
          <w:p w14:paraId="3DD094E9" w14:textId="77777777" w:rsidR="0069714E" w:rsidRPr="00CC0D3A" w:rsidRDefault="0069714E" w:rsidP="0069714E">
            <w:pPr>
              <w:pStyle w:val="NoSpacing"/>
              <w:jc w:val="both"/>
              <w:rPr>
                <w:rFonts w:ascii="Arial" w:hAnsi="Arial" w:cs="Arial"/>
                <w:sz w:val="22"/>
                <w:szCs w:val="22"/>
              </w:rPr>
            </w:pPr>
            <w:r w:rsidRPr="00004F70">
              <w:rPr>
                <w:rFonts w:ascii="Arial" w:eastAsia="Times New Roman" w:hAnsi="Arial" w:cs="Arial"/>
                <w:sz w:val="22"/>
                <w:szCs w:val="22"/>
                <w:lang w:eastAsia="en-GB"/>
              </w:rPr>
              <w:t>Interpretation, translation, and accessible communication support must be provided where required to support understanding, consent, assessment, and ongoing care</w:t>
            </w:r>
          </w:p>
          <w:p w14:paraId="6E751E43" w14:textId="1DB8FBE3" w:rsidR="00BE3917" w:rsidRPr="009E79EF" w:rsidRDefault="00BE3917" w:rsidP="006520A2">
            <w:pPr>
              <w:autoSpaceDE w:val="0"/>
              <w:autoSpaceDN w:val="0"/>
              <w:adjustRightInd w:val="0"/>
              <w:rPr>
                <w:rFonts w:ascii="Arial" w:hAnsi="Arial" w:cs="Arial"/>
                <w:color w:val="000000"/>
              </w:rPr>
            </w:pPr>
          </w:p>
        </w:tc>
      </w:tr>
      <w:tr w:rsidR="00BE3917" w:rsidRPr="00163E5B" w14:paraId="06481983" w14:textId="77777777" w:rsidTr="00BE3917">
        <w:trPr>
          <w:trHeight w:val="471"/>
        </w:trPr>
        <w:tc>
          <w:tcPr>
            <w:tcW w:w="3545" w:type="dxa"/>
            <w:vMerge w:val="restart"/>
            <w:vAlign w:val="center"/>
          </w:tcPr>
          <w:p w14:paraId="6F73291F" w14:textId="77777777" w:rsidR="00BE3917" w:rsidRPr="009E79EF" w:rsidRDefault="00BE3917" w:rsidP="006520A2">
            <w:pPr>
              <w:rPr>
                <w:rFonts w:ascii="Arial" w:hAnsi="Arial" w:cs="Arial"/>
                <w:szCs w:val="18"/>
              </w:rPr>
            </w:pPr>
            <w:r w:rsidRPr="009E79EF">
              <w:rPr>
                <w:rFonts w:ascii="Arial" w:hAnsi="Arial" w:cs="Arial"/>
                <w:szCs w:val="18"/>
              </w:rPr>
              <w:t xml:space="preserve">Is the </w:t>
            </w:r>
            <w:r w:rsidRPr="009E79EF">
              <w:rPr>
                <w:rFonts w:ascii="Arial" w:hAnsi="Arial" w:cs="Arial"/>
              </w:rPr>
              <w:t>service, function, or policy</w:t>
            </w:r>
            <w:r w:rsidRPr="009E79EF">
              <w:rPr>
                <w:rFonts w:ascii="Arial" w:hAnsi="Arial" w:cs="Arial"/>
                <w:szCs w:val="18"/>
              </w:rPr>
              <w:t xml:space="preserve"> </w:t>
            </w:r>
            <w:r w:rsidRPr="009E79EF">
              <w:rPr>
                <w:rFonts w:ascii="Arial" w:hAnsi="Arial" w:cs="Arial"/>
                <w:b/>
                <w:bCs/>
                <w:szCs w:val="18"/>
              </w:rPr>
              <w:t>indirectly discriminatory</w:t>
            </w:r>
            <w:r w:rsidRPr="009E79EF">
              <w:rPr>
                <w:rFonts w:ascii="Arial" w:hAnsi="Arial" w:cs="Arial"/>
                <w:szCs w:val="18"/>
              </w:rPr>
              <w:t>, and can it be justified?</w:t>
            </w:r>
          </w:p>
        </w:tc>
        <w:tc>
          <w:tcPr>
            <w:tcW w:w="2363" w:type="dxa"/>
            <w:gridSpan w:val="2"/>
            <w:vAlign w:val="center"/>
          </w:tcPr>
          <w:p w14:paraId="2FFD84D9" w14:textId="77777777" w:rsidR="00BE3917" w:rsidRPr="009E79EF" w:rsidRDefault="00777508" w:rsidP="006520A2">
            <w:pPr>
              <w:autoSpaceDE w:val="0"/>
              <w:autoSpaceDN w:val="0"/>
              <w:adjustRightInd w:val="0"/>
              <w:rPr>
                <w:rFonts w:ascii="Arial" w:hAnsi="Arial" w:cs="Arial"/>
                <w:b/>
                <w:bCs/>
                <w:color w:val="000000"/>
              </w:rPr>
            </w:pPr>
            <w:sdt>
              <w:sdtPr>
                <w:rPr>
                  <w:rFonts w:ascii="Arial" w:hAnsi="Arial" w:cs="Arial"/>
                </w:rPr>
                <w:id w:val="-2075959110"/>
                <w14:checkbox>
                  <w14:checked w14:val="0"/>
                  <w14:checkedState w14:val="2612" w14:font="MS Gothic"/>
                  <w14:uncheckedState w14:val="2610" w14:font="MS Gothic"/>
                </w14:checkbox>
              </w:sdtPr>
              <w:sdtEndPr/>
              <w:sdtContent>
                <w:r w:rsidR="00BE3917" w:rsidRPr="009E79EF">
                  <w:rPr>
                    <w:rFonts w:ascii="Segoe UI Symbol" w:eastAsia="MS Gothic" w:hAnsi="Segoe UI Symbol" w:cs="Segoe UI Symbol"/>
                  </w:rPr>
                  <w:t>☐</w:t>
                </w:r>
              </w:sdtContent>
            </w:sdt>
            <w:r w:rsidR="00BE3917" w:rsidRPr="009E79EF">
              <w:rPr>
                <w:rFonts w:ascii="Arial" w:hAnsi="Arial" w:cs="Arial"/>
                <w:b/>
                <w:bCs/>
                <w:color w:val="000000"/>
              </w:rPr>
              <w:t xml:space="preserve"> Yes</w:t>
            </w:r>
          </w:p>
        </w:tc>
        <w:tc>
          <w:tcPr>
            <w:tcW w:w="3539" w:type="dxa"/>
            <w:gridSpan w:val="7"/>
            <w:vAlign w:val="center"/>
          </w:tcPr>
          <w:p w14:paraId="2BDE329A" w14:textId="77777777" w:rsidR="00BE3917" w:rsidRPr="009E79EF" w:rsidRDefault="00777508" w:rsidP="006520A2">
            <w:pPr>
              <w:autoSpaceDE w:val="0"/>
              <w:autoSpaceDN w:val="0"/>
              <w:adjustRightInd w:val="0"/>
              <w:rPr>
                <w:rFonts w:ascii="Arial" w:hAnsi="Arial" w:cs="Arial"/>
                <w:b/>
                <w:bCs/>
                <w:color w:val="000000"/>
              </w:rPr>
            </w:pPr>
            <w:sdt>
              <w:sdtPr>
                <w:rPr>
                  <w:rFonts w:ascii="Arial" w:hAnsi="Arial" w:cs="Arial"/>
                </w:rPr>
                <w:id w:val="476037013"/>
                <w14:checkbox>
                  <w14:checked w14:val="1"/>
                  <w14:checkedState w14:val="2612" w14:font="MS Gothic"/>
                  <w14:uncheckedState w14:val="2610" w14:font="MS Gothic"/>
                </w14:checkbox>
              </w:sdtPr>
              <w:sdtEndPr/>
              <w:sdtContent>
                <w:r w:rsidR="00BE3917" w:rsidRPr="009E79EF">
                  <w:rPr>
                    <w:rFonts w:ascii="Segoe UI Symbol" w:eastAsia="MS Gothic" w:hAnsi="Segoe UI Symbol" w:cs="Segoe UI Symbol"/>
                  </w:rPr>
                  <w:t>☒</w:t>
                </w:r>
              </w:sdtContent>
            </w:sdt>
            <w:r w:rsidR="00BE3917" w:rsidRPr="009E79EF">
              <w:rPr>
                <w:rFonts w:ascii="Arial" w:hAnsi="Arial" w:cs="Arial"/>
                <w:b/>
                <w:bCs/>
                <w:color w:val="000000"/>
              </w:rPr>
              <w:t xml:space="preserve"> No</w:t>
            </w:r>
          </w:p>
        </w:tc>
      </w:tr>
      <w:tr w:rsidR="00BE3917" w:rsidRPr="00163E5B" w14:paraId="10D4F249" w14:textId="77777777" w:rsidTr="00BE3917">
        <w:trPr>
          <w:trHeight w:val="251"/>
        </w:trPr>
        <w:tc>
          <w:tcPr>
            <w:tcW w:w="3545" w:type="dxa"/>
            <w:vMerge/>
            <w:vAlign w:val="center"/>
          </w:tcPr>
          <w:p w14:paraId="170768B8" w14:textId="77777777" w:rsidR="00BE3917" w:rsidRPr="009E79EF" w:rsidRDefault="00BE3917" w:rsidP="006520A2">
            <w:pPr>
              <w:rPr>
                <w:rFonts w:ascii="Arial" w:hAnsi="Arial" w:cs="Arial"/>
                <w:szCs w:val="18"/>
              </w:rPr>
            </w:pPr>
          </w:p>
        </w:tc>
        <w:tc>
          <w:tcPr>
            <w:tcW w:w="5902" w:type="dxa"/>
            <w:gridSpan w:val="9"/>
          </w:tcPr>
          <w:p w14:paraId="1249222E" w14:textId="77777777" w:rsidR="00BE3917" w:rsidRPr="009E79EF" w:rsidRDefault="00BE3917" w:rsidP="006520A2">
            <w:pPr>
              <w:autoSpaceDE w:val="0"/>
              <w:autoSpaceDN w:val="0"/>
              <w:adjustRightInd w:val="0"/>
              <w:rPr>
                <w:rFonts w:ascii="Arial" w:hAnsi="Arial" w:cs="Arial"/>
                <w:b/>
                <w:bCs/>
                <w:i/>
                <w:iCs/>
                <w:color w:val="000000"/>
                <w:sz w:val="20"/>
                <w:szCs w:val="20"/>
              </w:rPr>
            </w:pPr>
            <w:r w:rsidRPr="009E79EF">
              <w:rPr>
                <w:rFonts w:ascii="Arial" w:hAnsi="Arial" w:cs="Arial"/>
                <w:i/>
                <w:iCs/>
                <w:color w:val="000000" w:themeColor="text1"/>
                <w:sz w:val="20"/>
                <w:szCs w:val="20"/>
              </w:rPr>
              <w:t>N/A</w:t>
            </w:r>
          </w:p>
          <w:p w14:paraId="1AB0EF31" w14:textId="77777777" w:rsidR="00BE3917" w:rsidRPr="009E79EF" w:rsidRDefault="00BE3917" w:rsidP="006520A2">
            <w:pPr>
              <w:autoSpaceDE w:val="0"/>
              <w:autoSpaceDN w:val="0"/>
              <w:adjustRightInd w:val="0"/>
              <w:rPr>
                <w:rFonts w:ascii="Arial" w:hAnsi="Arial" w:cs="Arial"/>
                <w:b/>
                <w:bCs/>
                <w:color w:val="000000"/>
              </w:rPr>
            </w:pPr>
          </w:p>
        </w:tc>
      </w:tr>
      <w:tr w:rsidR="00BE3917" w:rsidRPr="00163E5B" w14:paraId="01ACF743" w14:textId="77777777" w:rsidTr="00BE3917">
        <w:trPr>
          <w:trHeight w:val="347"/>
        </w:trPr>
        <w:tc>
          <w:tcPr>
            <w:tcW w:w="3545" w:type="dxa"/>
            <w:vMerge w:val="restart"/>
            <w:vAlign w:val="center"/>
          </w:tcPr>
          <w:p w14:paraId="545F98EF" w14:textId="77777777" w:rsidR="00BE3917" w:rsidRPr="009E79EF" w:rsidRDefault="00BE3917" w:rsidP="006520A2">
            <w:pPr>
              <w:rPr>
                <w:rFonts w:ascii="Arial" w:hAnsi="Arial" w:cs="Arial"/>
                <w:szCs w:val="18"/>
              </w:rPr>
            </w:pPr>
            <w:r w:rsidRPr="009E79EF">
              <w:rPr>
                <w:rFonts w:ascii="Arial" w:hAnsi="Arial" w:cs="Arial"/>
                <w:szCs w:val="18"/>
              </w:rPr>
              <w:t>Is the</w:t>
            </w:r>
            <w:r w:rsidRPr="009E79EF">
              <w:rPr>
                <w:rFonts w:ascii="Arial" w:hAnsi="Arial" w:cs="Arial"/>
              </w:rPr>
              <w:t xml:space="preserve"> service, function, or policy</w:t>
            </w:r>
            <w:r w:rsidRPr="009E79EF">
              <w:rPr>
                <w:rFonts w:ascii="Arial" w:hAnsi="Arial" w:cs="Arial"/>
                <w:szCs w:val="18"/>
              </w:rPr>
              <w:t xml:space="preserve"> intended to increase equality of opportunity by permitting Positive Action or Reasonable Adjustment? </w:t>
            </w:r>
          </w:p>
        </w:tc>
        <w:tc>
          <w:tcPr>
            <w:tcW w:w="2363" w:type="dxa"/>
            <w:gridSpan w:val="2"/>
            <w:vAlign w:val="center"/>
          </w:tcPr>
          <w:p w14:paraId="727AEE6D" w14:textId="77777777" w:rsidR="00BE3917" w:rsidRPr="009E79EF" w:rsidRDefault="00777508" w:rsidP="006520A2">
            <w:pPr>
              <w:autoSpaceDE w:val="0"/>
              <w:autoSpaceDN w:val="0"/>
              <w:adjustRightInd w:val="0"/>
              <w:rPr>
                <w:rFonts w:ascii="Arial" w:hAnsi="Arial" w:cs="Arial"/>
                <w:b/>
                <w:bCs/>
                <w:color w:val="000000"/>
              </w:rPr>
            </w:pPr>
            <w:sdt>
              <w:sdtPr>
                <w:rPr>
                  <w:rFonts w:ascii="Arial" w:hAnsi="Arial" w:cs="Arial"/>
                </w:rPr>
                <w:id w:val="411747563"/>
                <w14:checkbox>
                  <w14:checked w14:val="0"/>
                  <w14:checkedState w14:val="2612" w14:font="MS Gothic"/>
                  <w14:uncheckedState w14:val="2610" w14:font="MS Gothic"/>
                </w14:checkbox>
              </w:sdtPr>
              <w:sdtEndPr/>
              <w:sdtContent>
                <w:r w:rsidR="00BE3917" w:rsidRPr="009E79EF">
                  <w:rPr>
                    <w:rFonts w:ascii="Segoe UI Symbol" w:eastAsia="MS Gothic" w:hAnsi="Segoe UI Symbol" w:cs="Segoe UI Symbol"/>
                  </w:rPr>
                  <w:t>☐</w:t>
                </w:r>
              </w:sdtContent>
            </w:sdt>
            <w:r w:rsidR="00BE3917" w:rsidRPr="009E79EF">
              <w:rPr>
                <w:rFonts w:ascii="Arial" w:hAnsi="Arial" w:cs="Arial"/>
                <w:b/>
                <w:bCs/>
                <w:color w:val="000000"/>
              </w:rPr>
              <w:t xml:space="preserve"> Yes</w:t>
            </w:r>
          </w:p>
        </w:tc>
        <w:tc>
          <w:tcPr>
            <w:tcW w:w="3539" w:type="dxa"/>
            <w:gridSpan w:val="7"/>
            <w:vAlign w:val="center"/>
          </w:tcPr>
          <w:p w14:paraId="7119B11F" w14:textId="2E521D95" w:rsidR="00BE3917" w:rsidRPr="009E79EF" w:rsidRDefault="00777508" w:rsidP="006520A2">
            <w:pPr>
              <w:autoSpaceDE w:val="0"/>
              <w:autoSpaceDN w:val="0"/>
              <w:adjustRightInd w:val="0"/>
              <w:rPr>
                <w:rFonts w:ascii="Arial" w:hAnsi="Arial" w:cs="Arial"/>
                <w:b/>
                <w:bCs/>
                <w:color w:val="000000"/>
              </w:rPr>
            </w:pPr>
            <w:sdt>
              <w:sdtPr>
                <w:rPr>
                  <w:rFonts w:ascii="Arial" w:hAnsi="Arial" w:cs="Arial"/>
                </w:rPr>
                <w:id w:val="1186558043"/>
                <w14:checkbox>
                  <w14:checked w14:val="1"/>
                  <w14:checkedState w14:val="2612" w14:font="MS Gothic"/>
                  <w14:uncheckedState w14:val="2610" w14:font="MS Gothic"/>
                </w14:checkbox>
              </w:sdtPr>
              <w:sdtEndPr/>
              <w:sdtContent>
                <w:r w:rsidR="00DB3B6F">
                  <w:rPr>
                    <w:rFonts w:ascii="MS Gothic" w:eastAsia="MS Gothic" w:hAnsi="MS Gothic" w:cs="Arial" w:hint="eastAsia"/>
                  </w:rPr>
                  <w:t>☒</w:t>
                </w:r>
              </w:sdtContent>
            </w:sdt>
            <w:r w:rsidR="00BE3917" w:rsidRPr="009E79EF">
              <w:rPr>
                <w:rFonts w:ascii="Arial" w:hAnsi="Arial" w:cs="Arial"/>
                <w:b/>
                <w:bCs/>
                <w:color w:val="000000"/>
              </w:rPr>
              <w:t xml:space="preserve"> No</w:t>
            </w:r>
          </w:p>
        </w:tc>
      </w:tr>
      <w:tr w:rsidR="00BE3917" w:rsidRPr="00163E5B" w14:paraId="7568C2F6" w14:textId="77777777" w:rsidTr="00BE3917">
        <w:trPr>
          <w:trHeight w:val="337"/>
        </w:trPr>
        <w:tc>
          <w:tcPr>
            <w:tcW w:w="3545" w:type="dxa"/>
            <w:vMerge/>
            <w:vAlign w:val="center"/>
          </w:tcPr>
          <w:p w14:paraId="639688B3" w14:textId="77777777" w:rsidR="00BE3917" w:rsidRPr="009E79EF" w:rsidRDefault="00BE3917" w:rsidP="006520A2">
            <w:pPr>
              <w:rPr>
                <w:rFonts w:ascii="Arial" w:hAnsi="Arial" w:cs="Arial"/>
                <w:szCs w:val="18"/>
              </w:rPr>
            </w:pPr>
          </w:p>
        </w:tc>
        <w:tc>
          <w:tcPr>
            <w:tcW w:w="5902" w:type="dxa"/>
            <w:gridSpan w:val="9"/>
          </w:tcPr>
          <w:p w14:paraId="2107202F" w14:textId="77777777" w:rsidR="00BE3917" w:rsidRPr="009E79EF" w:rsidRDefault="00BE3917" w:rsidP="006520A2">
            <w:pPr>
              <w:autoSpaceDE w:val="0"/>
              <w:autoSpaceDN w:val="0"/>
              <w:adjustRightInd w:val="0"/>
              <w:rPr>
                <w:rFonts w:ascii="Arial" w:hAnsi="Arial" w:cs="Arial"/>
                <w:i/>
                <w:iCs/>
                <w:sz w:val="20"/>
                <w:szCs w:val="20"/>
              </w:rPr>
            </w:pPr>
            <w:r w:rsidRPr="009E79EF">
              <w:rPr>
                <w:rFonts w:ascii="Arial" w:hAnsi="Arial" w:cs="Arial"/>
                <w:i/>
                <w:iCs/>
                <w:sz w:val="20"/>
                <w:szCs w:val="20"/>
              </w:rPr>
              <w:t>N/A</w:t>
            </w:r>
          </w:p>
          <w:p w14:paraId="296A7DCC" w14:textId="77777777" w:rsidR="00BE3917" w:rsidRPr="009E79EF" w:rsidRDefault="00BE3917" w:rsidP="006520A2">
            <w:pPr>
              <w:autoSpaceDE w:val="0"/>
              <w:autoSpaceDN w:val="0"/>
              <w:adjustRightInd w:val="0"/>
              <w:rPr>
                <w:rFonts w:ascii="Arial" w:hAnsi="Arial" w:cs="Arial"/>
                <w:b/>
                <w:bCs/>
                <w:i/>
                <w:iCs/>
                <w:color w:val="000000"/>
              </w:rPr>
            </w:pPr>
          </w:p>
        </w:tc>
      </w:tr>
    </w:tbl>
    <w:p w14:paraId="0B233FE9" w14:textId="409E206A" w:rsidR="00B27038" w:rsidRDefault="00B27038" w:rsidP="00B27038">
      <w:pPr>
        <w:pStyle w:val="NoSpacing"/>
        <w:rPr>
          <w:rFonts w:ascii="Arial" w:hAnsi="Arial" w:cs="Arial"/>
        </w:rPr>
      </w:pPr>
      <w:r w:rsidRPr="00B27038">
        <w:rPr>
          <w:rFonts w:ascii="Arial" w:hAnsi="Arial" w:cs="Arial"/>
        </w:rPr>
        <w:t xml:space="preserve"> </w:t>
      </w:r>
      <w:bookmarkEnd w:id="0"/>
    </w:p>
    <w:p w14:paraId="0824AFBF" w14:textId="77777777" w:rsidR="00DB3B6F" w:rsidRDefault="00DB3B6F" w:rsidP="00B27038">
      <w:pPr>
        <w:pStyle w:val="NoSpacing"/>
        <w:rPr>
          <w:rFonts w:ascii="Arial" w:hAnsi="Arial" w:cs="Arial"/>
        </w:rPr>
      </w:pPr>
    </w:p>
    <w:p w14:paraId="154A8FEA" w14:textId="77777777" w:rsidR="00DB3B6F" w:rsidRDefault="00DB3B6F" w:rsidP="00B27038">
      <w:pPr>
        <w:pStyle w:val="NoSpacing"/>
        <w:rPr>
          <w:rFonts w:ascii="Arial" w:hAnsi="Arial" w:cs="Arial"/>
        </w:rPr>
      </w:pPr>
    </w:p>
    <w:p w14:paraId="0AD951BE" w14:textId="4E219EAB" w:rsidR="00DB3B6F" w:rsidRDefault="00DB3B6F">
      <w:pPr>
        <w:rPr>
          <w:rFonts w:ascii="Arial" w:hAnsi="Arial" w:cs="Arial"/>
        </w:rPr>
      </w:pPr>
      <w:r>
        <w:rPr>
          <w:rFonts w:ascii="Arial" w:hAnsi="Arial" w:cs="Arial"/>
        </w:rPr>
        <w:br w:type="page"/>
      </w:r>
    </w:p>
    <w:tbl>
      <w:tblPr>
        <w:tblStyle w:val="TableGrid"/>
        <w:tblW w:w="0" w:type="auto"/>
        <w:tblLook w:val="04A0" w:firstRow="1" w:lastRow="0" w:firstColumn="1" w:lastColumn="0" w:noHBand="0" w:noVBand="1"/>
      </w:tblPr>
      <w:tblGrid>
        <w:gridCol w:w="562"/>
        <w:gridCol w:w="8454"/>
      </w:tblGrid>
      <w:tr w:rsidR="00DB3B6F" w:rsidRPr="00DB3B6F" w14:paraId="3158E382" w14:textId="77777777" w:rsidTr="00D55936">
        <w:tc>
          <w:tcPr>
            <w:tcW w:w="9016" w:type="dxa"/>
            <w:gridSpan w:val="2"/>
          </w:tcPr>
          <w:p w14:paraId="6B803AB3" w14:textId="04F50730" w:rsidR="00DB3B6F" w:rsidRPr="00DB3B6F" w:rsidRDefault="00DB3B6F" w:rsidP="00B27038">
            <w:pPr>
              <w:pStyle w:val="NoSpacing"/>
              <w:rPr>
                <w:rFonts w:ascii="Arial" w:hAnsi="Arial" w:cs="Arial"/>
                <w:sz w:val="22"/>
                <w:szCs w:val="22"/>
              </w:rPr>
            </w:pPr>
            <w:r w:rsidRPr="00DB3B6F">
              <w:rPr>
                <w:rFonts w:ascii="Arial" w:hAnsi="Arial" w:cs="Arial"/>
                <w:sz w:val="22"/>
                <w:szCs w:val="22"/>
              </w:rPr>
              <w:lastRenderedPageBreak/>
              <w:t>Please select one option</w:t>
            </w:r>
          </w:p>
        </w:tc>
      </w:tr>
      <w:tr w:rsidR="00DB3B6F" w:rsidRPr="00DB3B6F" w14:paraId="27C59917" w14:textId="77777777" w:rsidTr="001973F5">
        <w:tc>
          <w:tcPr>
            <w:tcW w:w="562" w:type="dxa"/>
          </w:tcPr>
          <w:p w14:paraId="3A1CBD15" w14:textId="5B1921AA" w:rsidR="00DB3B6F" w:rsidRPr="00DB3B6F" w:rsidRDefault="00777508" w:rsidP="00DB3B6F">
            <w:pPr>
              <w:pStyle w:val="NoSpacing"/>
              <w:jc w:val="center"/>
              <w:rPr>
                <w:rFonts w:ascii="Arial" w:hAnsi="Arial" w:cs="Arial"/>
                <w:sz w:val="22"/>
                <w:szCs w:val="22"/>
              </w:rPr>
            </w:pPr>
            <w:sdt>
              <w:sdtPr>
                <w:rPr>
                  <w:rFonts w:ascii="Arial" w:hAnsi="Arial" w:cs="Arial"/>
                  <w:sz w:val="22"/>
                  <w:szCs w:val="22"/>
                </w:rPr>
                <w:id w:val="-539425512"/>
                <w14:checkbox>
                  <w14:checked w14:val="0"/>
                  <w14:checkedState w14:val="2612" w14:font="MS Gothic"/>
                  <w14:uncheckedState w14:val="2610" w14:font="MS Gothic"/>
                </w14:checkbox>
              </w:sdtPr>
              <w:sdtEndPr/>
              <w:sdtContent>
                <w:r w:rsidR="00DB3B6F" w:rsidRPr="00DB3B6F">
                  <w:rPr>
                    <w:rFonts w:ascii="Segoe UI Symbol" w:hAnsi="Segoe UI Symbol" w:cs="Segoe UI Symbol"/>
                    <w:sz w:val="22"/>
                    <w:szCs w:val="22"/>
                  </w:rPr>
                  <w:t>☐</w:t>
                </w:r>
              </w:sdtContent>
            </w:sdt>
          </w:p>
        </w:tc>
        <w:tc>
          <w:tcPr>
            <w:tcW w:w="8454" w:type="dxa"/>
            <w:vAlign w:val="center"/>
          </w:tcPr>
          <w:p w14:paraId="7B8E93B6" w14:textId="409CB8AB" w:rsidR="00DB3B6F" w:rsidRPr="00DB3B6F" w:rsidRDefault="00DB3B6F" w:rsidP="00DB3B6F">
            <w:pPr>
              <w:pStyle w:val="NoSpacing"/>
              <w:rPr>
                <w:rFonts w:ascii="Arial" w:hAnsi="Arial" w:cs="Arial"/>
                <w:sz w:val="22"/>
                <w:szCs w:val="22"/>
              </w:rPr>
            </w:pPr>
            <w:r w:rsidRPr="00C819ED">
              <w:rPr>
                <w:rFonts w:ascii="Arial" w:hAnsi="Arial" w:cs="Arial"/>
                <w:sz w:val="22"/>
                <w:szCs w:val="22"/>
              </w:rPr>
              <w:t xml:space="preserve">This EIA indicates that there is insufficient evidence to judge whether there is differential impact. </w:t>
            </w:r>
          </w:p>
        </w:tc>
      </w:tr>
      <w:tr w:rsidR="00DB3B6F" w:rsidRPr="00DB3B6F" w14:paraId="32D18159" w14:textId="77777777" w:rsidTr="004827AA">
        <w:tc>
          <w:tcPr>
            <w:tcW w:w="562" w:type="dxa"/>
          </w:tcPr>
          <w:p w14:paraId="628ED774" w14:textId="2F7AC933" w:rsidR="00DB3B6F" w:rsidRPr="00DB3B6F" w:rsidRDefault="00777508" w:rsidP="00DB3B6F">
            <w:pPr>
              <w:pStyle w:val="NoSpacing"/>
              <w:jc w:val="center"/>
              <w:rPr>
                <w:rFonts w:ascii="Arial" w:hAnsi="Arial" w:cs="Arial"/>
                <w:sz w:val="22"/>
                <w:szCs w:val="22"/>
              </w:rPr>
            </w:pPr>
            <w:sdt>
              <w:sdtPr>
                <w:rPr>
                  <w:rFonts w:ascii="Arial" w:hAnsi="Arial" w:cs="Arial"/>
                  <w:sz w:val="22"/>
                  <w:szCs w:val="22"/>
                </w:rPr>
                <w:id w:val="-1134789223"/>
                <w14:checkbox>
                  <w14:checked w14:val="1"/>
                  <w14:checkedState w14:val="2612" w14:font="MS Gothic"/>
                  <w14:uncheckedState w14:val="2610" w14:font="MS Gothic"/>
                </w14:checkbox>
              </w:sdtPr>
              <w:sdtEndPr/>
              <w:sdtContent>
                <w:r w:rsidR="00DB3B6F">
                  <w:rPr>
                    <w:rFonts w:ascii="MS Gothic" w:eastAsia="MS Gothic" w:hAnsi="MS Gothic" w:cs="Arial" w:hint="eastAsia"/>
                    <w:sz w:val="22"/>
                    <w:szCs w:val="22"/>
                  </w:rPr>
                  <w:t>☒</w:t>
                </w:r>
              </w:sdtContent>
            </w:sdt>
          </w:p>
        </w:tc>
        <w:tc>
          <w:tcPr>
            <w:tcW w:w="8454" w:type="dxa"/>
            <w:vAlign w:val="center"/>
          </w:tcPr>
          <w:p w14:paraId="1CEC5DA7" w14:textId="57655076" w:rsidR="00DB3B6F" w:rsidRPr="00DB3B6F" w:rsidRDefault="00DB3B6F" w:rsidP="00DB3B6F">
            <w:pPr>
              <w:pStyle w:val="NoSpacing"/>
              <w:rPr>
                <w:rFonts w:ascii="Arial" w:hAnsi="Arial" w:cs="Arial"/>
                <w:sz w:val="22"/>
                <w:szCs w:val="22"/>
              </w:rPr>
            </w:pPr>
            <w:r w:rsidRPr="00C819ED">
              <w:rPr>
                <w:rFonts w:ascii="Arial" w:hAnsi="Arial" w:cs="Arial"/>
                <w:sz w:val="22"/>
                <w:szCs w:val="22"/>
              </w:rPr>
              <w:t xml:space="preserve">This EIA shows that the service/function has a differential impact which is not negative. </w:t>
            </w:r>
          </w:p>
        </w:tc>
      </w:tr>
      <w:tr w:rsidR="00DB3B6F" w:rsidRPr="00DB3B6F" w14:paraId="07112E76" w14:textId="77777777" w:rsidTr="001973F5">
        <w:tc>
          <w:tcPr>
            <w:tcW w:w="562" w:type="dxa"/>
          </w:tcPr>
          <w:p w14:paraId="2A5BF738" w14:textId="6A26C19F" w:rsidR="00DB3B6F" w:rsidRPr="00DB3B6F" w:rsidRDefault="00777508" w:rsidP="00DB3B6F">
            <w:pPr>
              <w:pStyle w:val="NoSpacing"/>
              <w:jc w:val="center"/>
              <w:rPr>
                <w:rFonts w:ascii="Arial" w:hAnsi="Arial" w:cs="Arial"/>
                <w:sz w:val="22"/>
                <w:szCs w:val="22"/>
              </w:rPr>
            </w:pPr>
            <w:sdt>
              <w:sdtPr>
                <w:rPr>
                  <w:rFonts w:ascii="Arial" w:hAnsi="Arial" w:cs="Arial"/>
                  <w:sz w:val="22"/>
                  <w:szCs w:val="22"/>
                </w:rPr>
                <w:id w:val="-1823800593"/>
                <w14:checkbox>
                  <w14:checked w14:val="0"/>
                  <w14:checkedState w14:val="2612" w14:font="MS Gothic"/>
                  <w14:uncheckedState w14:val="2610" w14:font="MS Gothic"/>
                </w14:checkbox>
              </w:sdtPr>
              <w:sdtEndPr/>
              <w:sdtContent>
                <w:r w:rsidR="00DB3B6F" w:rsidRPr="00DB3B6F">
                  <w:rPr>
                    <w:rFonts w:ascii="Segoe UI Symbol" w:hAnsi="Segoe UI Symbol" w:cs="Segoe UI Symbol"/>
                    <w:sz w:val="22"/>
                    <w:szCs w:val="22"/>
                  </w:rPr>
                  <w:t>☐</w:t>
                </w:r>
              </w:sdtContent>
            </w:sdt>
          </w:p>
        </w:tc>
        <w:tc>
          <w:tcPr>
            <w:tcW w:w="8454" w:type="dxa"/>
            <w:vAlign w:val="center"/>
          </w:tcPr>
          <w:p w14:paraId="2527E88D" w14:textId="64CC9EA0" w:rsidR="00DB3B6F" w:rsidRPr="00DB3B6F" w:rsidRDefault="00DB3B6F" w:rsidP="00DB3B6F">
            <w:pPr>
              <w:pStyle w:val="NoSpacing"/>
              <w:rPr>
                <w:rFonts w:ascii="Arial" w:hAnsi="Arial" w:cs="Arial"/>
                <w:sz w:val="22"/>
                <w:szCs w:val="22"/>
              </w:rPr>
            </w:pPr>
            <w:r w:rsidRPr="00C819ED">
              <w:rPr>
                <w:rFonts w:ascii="Arial" w:hAnsi="Arial" w:cs="Arial"/>
                <w:sz w:val="22"/>
                <w:szCs w:val="22"/>
              </w:rPr>
              <w:t xml:space="preserve">This EIA reveals a differential impact which amounts to a negative impact. </w:t>
            </w:r>
          </w:p>
        </w:tc>
      </w:tr>
    </w:tbl>
    <w:p w14:paraId="0C8370D0" w14:textId="77777777" w:rsidR="00DB3B6F" w:rsidRDefault="00DB3B6F" w:rsidP="00B27038">
      <w:pPr>
        <w:pStyle w:val="NoSpacing"/>
        <w:rPr>
          <w:rFonts w:ascii="Arial" w:hAnsi="Arial" w:cs="Arial"/>
        </w:rPr>
      </w:pPr>
    </w:p>
    <w:p w14:paraId="1034C8AD" w14:textId="77777777" w:rsidR="00C819ED" w:rsidRPr="00C819ED" w:rsidRDefault="00C819ED" w:rsidP="00C819ED">
      <w:pPr>
        <w:pStyle w:val="NoSpacing"/>
        <w:rPr>
          <w:rFonts w:ascii="Arial" w:hAnsi="Arial" w:cs="Arial"/>
          <w:b/>
          <w:bCs/>
        </w:rPr>
      </w:pPr>
      <w:r w:rsidRPr="00C819ED">
        <w:rPr>
          <w:rFonts w:ascii="Arial" w:hAnsi="Arial" w:cs="Arial"/>
          <w:b/>
          <w:bCs/>
        </w:rPr>
        <w:t xml:space="preserve">Submit the completed Initial Equality Impact Assessment to Project Lead/Sponsor and EDI Team </w:t>
      </w:r>
      <w:hyperlink r:id="rId24" w:history="1">
        <w:r w:rsidRPr="00C819ED">
          <w:rPr>
            <w:rStyle w:val="Hyperlink"/>
            <w:rFonts w:ascii="Arial" w:hAnsi="Arial" w:cs="Arial"/>
            <w:b/>
            <w:bCs/>
          </w:rPr>
          <w:t>elft.edi-team@nhs.net</w:t>
        </w:r>
      </w:hyperlink>
      <w:r w:rsidRPr="00C819ED">
        <w:rPr>
          <w:rFonts w:ascii="Arial" w:hAnsi="Arial" w:cs="Arial"/>
          <w:b/>
          <w:bCs/>
        </w:rPr>
        <w:t xml:space="preserve"> for review.</w:t>
      </w:r>
    </w:p>
    <w:p w14:paraId="1CE64ABB" w14:textId="77777777" w:rsidR="00C819ED" w:rsidRPr="00C819ED" w:rsidRDefault="00C819ED" w:rsidP="00C819ED">
      <w:pPr>
        <w:pStyle w:val="NoSpacing"/>
        <w:rPr>
          <w:rFonts w:ascii="Arial" w:hAnsi="Arial" w:cs="Arial"/>
          <w:b/>
          <w:bCs/>
        </w:rPr>
      </w:pPr>
    </w:p>
    <w:p w14:paraId="7F744720" w14:textId="77777777" w:rsidR="00C819ED" w:rsidRPr="00C819ED" w:rsidRDefault="00C819ED" w:rsidP="00C819ED">
      <w:pPr>
        <w:pStyle w:val="NoSpacing"/>
        <w:rPr>
          <w:rFonts w:ascii="Arial" w:hAnsi="Arial" w:cs="Arial"/>
          <w:b/>
          <w:bCs/>
        </w:rPr>
      </w:pPr>
    </w:p>
    <w:p w14:paraId="2AD984BC" w14:textId="77777777" w:rsidR="00C819ED" w:rsidRPr="00C819ED" w:rsidRDefault="00C819ED" w:rsidP="00C819ED">
      <w:pPr>
        <w:pStyle w:val="NoSpacing"/>
        <w:rPr>
          <w:rFonts w:ascii="Arial" w:hAnsi="Arial" w:cs="Arial"/>
          <w:b/>
          <w:bCs/>
        </w:rPr>
      </w:pPr>
      <w:r w:rsidRPr="00C819ED">
        <w:rPr>
          <w:rFonts w:ascii="Arial" w:hAnsi="Arial" w:cs="Arial"/>
          <w:b/>
          <w:bCs/>
        </w:rPr>
        <w:t>Project Lead/Sponsor sign-off:</w:t>
      </w:r>
    </w:p>
    <w:p w14:paraId="75C5E3F4" w14:textId="77777777" w:rsidR="00C819ED" w:rsidRPr="00C819ED" w:rsidRDefault="00C819ED" w:rsidP="00C819ED">
      <w:pPr>
        <w:pStyle w:val="NoSpacing"/>
        <w:rPr>
          <w:rFonts w:ascii="Arial" w:hAnsi="Arial" w:cs="Arial"/>
          <w:b/>
          <w:bCs/>
        </w:rPr>
      </w:pPr>
    </w:p>
    <w:tbl>
      <w:tblPr>
        <w:tblStyle w:val="TableGrid"/>
        <w:tblW w:w="9072" w:type="dxa"/>
        <w:tblInd w:w="-5" w:type="dxa"/>
        <w:tblLook w:val="04A0" w:firstRow="1" w:lastRow="0" w:firstColumn="1" w:lastColumn="0" w:noHBand="0" w:noVBand="1"/>
      </w:tblPr>
      <w:tblGrid>
        <w:gridCol w:w="3969"/>
        <w:gridCol w:w="2552"/>
        <w:gridCol w:w="2551"/>
      </w:tblGrid>
      <w:tr w:rsidR="00C819ED" w:rsidRPr="00C819ED" w14:paraId="3F0D68D5" w14:textId="77777777" w:rsidTr="00DB3B6F">
        <w:trPr>
          <w:trHeight w:val="546"/>
        </w:trPr>
        <w:tc>
          <w:tcPr>
            <w:tcW w:w="3969" w:type="dxa"/>
            <w:vAlign w:val="center"/>
          </w:tcPr>
          <w:p w14:paraId="43C708AB" w14:textId="77777777" w:rsidR="00C819ED" w:rsidRPr="00C819ED" w:rsidRDefault="00C819ED" w:rsidP="00C819ED">
            <w:pPr>
              <w:pStyle w:val="NoSpacing"/>
              <w:rPr>
                <w:rFonts w:ascii="Arial" w:hAnsi="Arial" w:cs="Arial"/>
              </w:rPr>
            </w:pPr>
            <w:r w:rsidRPr="00C819ED">
              <w:rPr>
                <w:rFonts w:ascii="Arial" w:hAnsi="Arial" w:cs="Arial"/>
              </w:rPr>
              <w:t>Has a negative or potential negative impact been identified?</w:t>
            </w:r>
          </w:p>
        </w:tc>
        <w:tc>
          <w:tcPr>
            <w:tcW w:w="2552" w:type="dxa"/>
            <w:vAlign w:val="center"/>
          </w:tcPr>
          <w:p w14:paraId="45A459DE" w14:textId="6683074E" w:rsidR="00C819ED" w:rsidRPr="00C819ED" w:rsidRDefault="00C819ED" w:rsidP="00C819ED">
            <w:pPr>
              <w:pStyle w:val="NoSpacing"/>
              <w:rPr>
                <w:rFonts w:ascii="Arial" w:hAnsi="Arial" w:cs="Arial"/>
              </w:rPr>
            </w:pPr>
            <w:r w:rsidRPr="00C819ED">
              <w:rPr>
                <w:rFonts w:ascii="Arial" w:hAnsi="Arial" w:cs="Arial"/>
              </w:rPr>
              <w:t xml:space="preserve">   </w:t>
            </w:r>
            <w:sdt>
              <w:sdtPr>
                <w:rPr>
                  <w:rFonts w:ascii="Arial" w:hAnsi="Arial" w:cs="Arial"/>
                </w:rPr>
                <w:id w:val="1200823922"/>
                <w14:checkbox>
                  <w14:checked w14:val="0"/>
                  <w14:checkedState w14:val="2612" w14:font="MS Gothic"/>
                  <w14:uncheckedState w14:val="2610" w14:font="MS Gothic"/>
                </w14:checkbox>
              </w:sdtPr>
              <w:sdtEndPr/>
              <w:sdtContent>
                <w:r w:rsidR="00DB3B6F">
                  <w:rPr>
                    <w:rFonts w:ascii="MS Gothic" w:eastAsia="MS Gothic" w:hAnsi="MS Gothic" w:cs="Arial" w:hint="eastAsia"/>
                  </w:rPr>
                  <w:t>☐</w:t>
                </w:r>
              </w:sdtContent>
            </w:sdt>
            <w:r w:rsidR="00DB3B6F" w:rsidRPr="00DB3B6F">
              <w:rPr>
                <w:rFonts w:ascii="Arial" w:hAnsi="Arial" w:cs="Arial"/>
                <w:b/>
                <w:bCs/>
              </w:rPr>
              <w:t xml:space="preserve"> </w:t>
            </w:r>
            <w:r w:rsidRPr="00C819ED">
              <w:rPr>
                <w:rFonts w:ascii="Arial" w:hAnsi="Arial" w:cs="Arial"/>
              </w:rPr>
              <w:t>Yes</w:t>
            </w:r>
          </w:p>
        </w:tc>
        <w:tc>
          <w:tcPr>
            <w:tcW w:w="2551" w:type="dxa"/>
            <w:vAlign w:val="center"/>
          </w:tcPr>
          <w:p w14:paraId="4D187A01" w14:textId="25172885" w:rsidR="00C819ED" w:rsidRPr="00C819ED" w:rsidRDefault="00C819ED" w:rsidP="00C819ED">
            <w:pPr>
              <w:pStyle w:val="NoSpacing"/>
              <w:rPr>
                <w:rFonts w:ascii="Arial" w:hAnsi="Arial" w:cs="Arial"/>
              </w:rPr>
            </w:pPr>
            <w:r w:rsidRPr="00C819ED">
              <w:rPr>
                <w:rFonts w:ascii="Arial" w:hAnsi="Arial" w:cs="Arial"/>
              </w:rPr>
              <w:t xml:space="preserve"> </w:t>
            </w:r>
            <w:sdt>
              <w:sdtPr>
                <w:rPr>
                  <w:rFonts w:ascii="Arial" w:hAnsi="Arial" w:cs="Arial"/>
                </w:rPr>
                <w:id w:val="-1694528187"/>
                <w14:checkbox>
                  <w14:checked w14:val="0"/>
                  <w14:checkedState w14:val="2612" w14:font="MS Gothic"/>
                  <w14:uncheckedState w14:val="2610" w14:font="MS Gothic"/>
                </w14:checkbox>
              </w:sdtPr>
              <w:sdtEndPr/>
              <w:sdtContent>
                <w:r w:rsidR="00DB3B6F" w:rsidRPr="00DB3B6F">
                  <w:rPr>
                    <w:rFonts w:ascii="Segoe UI Symbol" w:hAnsi="Segoe UI Symbol" w:cs="Segoe UI Symbol"/>
                  </w:rPr>
                  <w:t>☐</w:t>
                </w:r>
              </w:sdtContent>
            </w:sdt>
            <w:r w:rsidRPr="00C819ED">
              <w:rPr>
                <w:rFonts w:ascii="Arial" w:hAnsi="Arial" w:cs="Arial"/>
              </w:rPr>
              <w:t xml:space="preserve"> No</w:t>
            </w:r>
          </w:p>
        </w:tc>
      </w:tr>
      <w:tr w:rsidR="00C819ED" w:rsidRPr="00C819ED" w14:paraId="0E8B13DB" w14:textId="77777777" w:rsidTr="00DB3B6F">
        <w:trPr>
          <w:trHeight w:val="412"/>
        </w:trPr>
        <w:tc>
          <w:tcPr>
            <w:tcW w:w="3969" w:type="dxa"/>
            <w:vAlign w:val="center"/>
          </w:tcPr>
          <w:p w14:paraId="007B7F83" w14:textId="77777777" w:rsidR="00C819ED" w:rsidRPr="00C819ED" w:rsidRDefault="00C819ED" w:rsidP="00C819ED">
            <w:pPr>
              <w:pStyle w:val="NoSpacing"/>
              <w:rPr>
                <w:rFonts w:ascii="Arial" w:hAnsi="Arial" w:cs="Arial"/>
                <w:b/>
                <w:bCs/>
              </w:rPr>
            </w:pPr>
            <w:r w:rsidRPr="00C819ED">
              <w:rPr>
                <w:rFonts w:ascii="Arial" w:hAnsi="Arial" w:cs="Arial"/>
                <w:b/>
                <w:bCs/>
              </w:rPr>
              <w:t>Name</w:t>
            </w:r>
          </w:p>
        </w:tc>
        <w:tc>
          <w:tcPr>
            <w:tcW w:w="5103" w:type="dxa"/>
            <w:gridSpan w:val="2"/>
          </w:tcPr>
          <w:p w14:paraId="1CD766AF" w14:textId="0347342A" w:rsidR="00C819ED" w:rsidRPr="00C819ED" w:rsidRDefault="00C819ED" w:rsidP="00C819ED">
            <w:pPr>
              <w:pStyle w:val="NoSpacing"/>
              <w:rPr>
                <w:rFonts w:ascii="Arial" w:hAnsi="Arial" w:cs="Arial"/>
                <w:b/>
                <w:bCs/>
              </w:rPr>
            </w:pPr>
          </w:p>
        </w:tc>
      </w:tr>
      <w:tr w:rsidR="00C819ED" w:rsidRPr="00C819ED" w14:paraId="1DA17C30" w14:textId="77777777" w:rsidTr="00DB3B6F">
        <w:trPr>
          <w:trHeight w:val="419"/>
        </w:trPr>
        <w:tc>
          <w:tcPr>
            <w:tcW w:w="3969" w:type="dxa"/>
            <w:vAlign w:val="center"/>
          </w:tcPr>
          <w:p w14:paraId="08857418" w14:textId="77777777" w:rsidR="00C819ED" w:rsidRPr="00C819ED" w:rsidRDefault="00C819ED" w:rsidP="00C819ED">
            <w:pPr>
              <w:pStyle w:val="NoSpacing"/>
              <w:rPr>
                <w:rFonts w:ascii="Arial" w:hAnsi="Arial" w:cs="Arial"/>
                <w:b/>
                <w:bCs/>
              </w:rPr>
            </w:pPr>
            <w:r w:rsidRPr="00C819ED">
              <w:rPr>
                <w:rFonts w:ascii="Arial" w:hAnsi="Arial" w:cs="Arial"/>
                <w:b/>
                <w:bCs/>
              </w:rPr>
              <w:t>Role</w:t>
            </w:r>
          </w:p>
        </w:tc>
        <w:tc>
          <w:tcPr>
            <w:tcW w:w="5103" w:type="dxa"/>
            <w:gridSpan w:val="2"/>
          </w:tcPr>
          <w:p w14:paraId="02C3690B" w14:textId="5DA8F46A" w:rsidR="00C819ED" w:rsidRPr="00C819ED" w:rsidRDefault="00C819ED" w:rsidP="00C819ED">
            <w:pPr>
              <w:pStyle w:val="NoSpacing"/>
              <w:rPr>
                <w:rFonts w:ascii="Arial" w:hAnsi="Arial" w:cs="Arial"/>
                <w:b/>
                <w:bCs/>
              </w:rPr>
            </w:pPr>
          </w:p>
        </w:tc>
      </w:tr>
      <w:tr w:rsidR="00C819ED" w:rsidRPr="00C819ED" w14:paraId="5DB92609" w14:textId="77777777" w:rsidTr="00DB3B6F">
        <w:trPr>
          <w:trHeight w:val="411"/>
        </w:trPr>
        <w:tc>
          <w:tcPr>
            <w:tcW w:w="3969" w:type="dxa"/>
            <w:vAlign w:val="center"/>
          </w:tcPr>
          <w:p w14:paraId="57260D93" w14:textId="77777777" w:rsidR="00C819ED" w:rsidRPr="00C819ED" w:rsidRDefault="00C819ED" w:rsidP="00C819ED">
            <w:pPr>
              <w:pStyle w:val="NoSpacing"/>
              <w:rPr>
                <w:rFonts w:ascii="Arial" w:hAnsi="Arial" w:cs="Arial"/>
                <w:b/>
                <w:bCs/>
              </w:rPr>
            </w:pPr>
            <w:r w:rsidRPr="00C819ED">
              <w:rPr>
                <w:rFonts w:ascii="Arial" w:hAnsi="Arial" w:cs="Arial"/>
                <w:b/>
                <w:bCs/>
              </w:rPr>
              <w:t>Date</w:t>
            </w:r>
          </w:p>
        </w:tc>
        <w:tc>
          <w:tcPr>
            <w:tcW w:w="5103" w:type="dxa"/>
            <w:gridSpan w:val="2"/>
          </w:tcPr>
          <w:p w14:paraId="69E3A837" w14:textId="35B57973" w:rsidR="00C819ED" w:rsidRPr="00C819ED" w:rsidRDefault="00C819ED" w:rsidP="00C819ED">
            <w:pPr>
              <w:pStyle w:val="NoSpacing"/>
              <w:rPr>
                <w:rFonts w:ascii="Arial" w:hAnsi="Arial" w:cs="Arial"/>
                <w:b/>
                <w:bCs/>
              </w:rPr>
            </w:pPr>
          </w:p>
        </w:tc>
      </w:tr>
    </w:tbl>
    <w:p w14:paraId="22F5223B" w14:textId="77777777" w:rsidR="00C819ED" w:rsidRPr="00C819ED" w:rsidRDefault="00C819ED" w:rsidP="00C819ED">
      <w:pPr>
        <w:pStyle w:val="NoSpacing"/>
        <w:rPr>
          <w:rFonts w:ascii="Arial" w:hAnsi="Arial" w:cs="Arial"/>
          <w:b/>
          <w:bCs/>
        </w:rPr>
      </w:pPr>
    </w:p>
    <w:p w14:paraId="23920AD1" w14:textId="77777777" w:rsidR="004024B1" w:rsidRPr="008D737C" w:rsidRDefault="004024B1" w:rsidP="004024B1">
      <w:pPr>
        <w:autoSpaceDE w:val="0"/>
        <w:autoSpaceDN w:val="0"/>
        <w:adjustRightInd w:val="0"/>
        <w:spacing w:after="0" w:line="240" w:lineRule="auto"/>
        <w:rPr>
          <w:rFonts w:ascii="Arial" w:hAnsi="Arial" w:cs="Arial"/>
        </w:rPr>
      </w:pPr>
    </w:p>
    <w:p w14:paraId="34B5B56A" w14:textId="7EBCBF37" w:rsidR="004024B1" w:rsidRDefault="004024B1" w:rsidP="004024B1">
      <w:pPr>
        <w:autoSpaceDE w:val="0"/>
        <w:autoSpaceDN w:val="0"/>
        <w:adjustRightInd w:val="0"/>
        <w:spacing w:after="0" w:line="240" w:lineRule="auto"/>
        <w:rPr>
          <w:rFonts w:ascii="Arial" w:hAnsi="Arial" w:cs="Arial"/>
          <w:b/>
        </w:rPr>
      </w:pPr>
      <w:r>
        <w:rPr>
          <w:rFonts w:ascii="Arial" w:hAnsi="Arial" w:cs="Arial"/>
          <w:b/>
        </w:rPr>
        <w:t>----------------------------------------------------------------------------------------------------------------</w:t>
      </w:r>
    </w:p>
    <w:p w14:paraId="39FD73E8" w14:textId="77777777" w:rsidR="004024B1" w:rsidRPr="00470F60" w:rsidRDefault="004024B1" w:rsidP="004024B1">
      <w:pPr>
        <w:autoSpaceDE w:val="0"/>
        <w:autoSpaceDN w:val="0"/>
        <w:adjustRightInd w:val="0"/>
        <w:spacing w:after="0" w:line="240" w:lineRule="auto"/>
        <w:jc w:val="center"/>
        <w:rPr>
          <w:rFonts w:ascii="Arial" w:hAnsi="Arial" w:cs="Arial"/>
          <w:b/>
        </w:rPr>
      </w:pPr>
      <w:r>
        <w:rPr>
          <w:rFonts w:ascii="Arial" w:hAnsi="Arial" w:cs="Arial"/>
          <w:b/>
        </w:rPr>
        <w:t>For EIA Panel Only</w:t>
      </w:r>
    </w:p>
    <w:p w14:paraId="4273027A" w14:textId="77777777" w:rsidR="004024B1" w:rsidRDefault="004024B1" w:rsidP="004024B1">
      <w:pPr>
        <w:autoSpaceDE w:val="0"/>
        <w:autoSpaceDN w:val="0"/>
        <w:adjustRightInd w:val="0"/>
        <w:spacing w:after="0" w:line="240" w:lineRule="auto"/>
        <w:rPr>
          <w:rFonts w:ascii="Arial" w:hAnsi="Arial" w:cs="Arial"/>
          <w:b/>
        </w:rPr>
      </w:pPr>
    </w:p>
    <w:p w14:paraId="5132D065" w14:textId="77777777" w:rsidR="004024B1" w:rsidRPr="00DF3986" w:rsidRDefault="004024B1" w:rsidP="004024B1">
      <w:pPr>
        <w:pStyle w:val="Heading1"/>
        <w:jc w:val="center"/>
        <w:rPr>
          <w:rFonts w:ascii="Arial" w:eastAsiaTheme="minorHAnsi" w:hAnsi="Arial" w:cs="Arial"/>
          <w:color w:val="auto"/>
        </w:rPr>
      </w:pPr>
      <w:r w:rsidRPr="00DF3986">
        <w:rPr>
          <w:rFonts w:ascii="Arial" w:eastAsiaTheme="minorHAnsi" w:hAnsi="Arial" w:cs="Arial"/>
          <w:color w:val="auto"/>
        </w:rPr>
        <w:t>Equality Impact Assessment (EIA) Panel – Review and Sign-Off Form</w:t>
      </w:r>
    </w:p>
    <w:p w14:paraId="257196DF" w14:textId="77777777" w:rsidR="004024B1" w:rsidRDefault="004024B1" w:rsidP="004024B1"/>
    <w:tbl>
      <w:tblPr>
        <w:tblStyle w:val="TableGrid"/>
        <w:tblW w:w="6232" w:type="dxa"/>
        <w:tblLook w:val="04A0" w:firstRow="1" w:lastRow="0" w:firstColumn="1" w:lastColumn="0" w:noHBand="0" w:noVBand="1"/>
      </w:tblPr>
      <w:tblGrid>
        <w:gridCol w:w="2689"/>
        <w:gridCol w:w="3543"/>
      </w:tblGrid>
      <w:tr w:rsidR="004024B1" w14:paraId="426A763D" w14:textId="77777777" w:rsidTr="00B35A0D">
        <w:trPr>
          <w:trHeight w:val="403"/>
        </w:trPr>
        <w:tc>
          <w:tcPr>
            <w:tcW w:w="2689" w:type="dxa"/>
            <w:vAlign w:val="center"/>
          </w:tcPr>
          <w:p w14:paraId="11B5BD3C" w14:textId="77777777" w:rsidR="004024B1" w:rsidRPr="000F01A8" w:rsidRDefault="004024B1" w:rsidP="003720D0">
            <w:pPr>
              <w:rPr>
                <w:b/>
                <w:bCs/>
              </w:rPr>
            </w:pPr>
            <w:r w:rsidRPr="000F01A8">
              <w:rPr>
                <w:b/>
                <w:bCs/>
              </w:rPr>
              <w:t>Date of Panel Review</w:t>
            </w:r>
          </w:p>
        </w:tc>
        <w:tc>
          <w:tcPr>
            <w:tcW w:w="3543" w:type="dxa"/>
          </w:tcPr>
          <w:p w14:paraId="04296092" w14:textId="77777777" w:rsidR="004024B1" w:rsidRDefault="004024B1" w:rsidP="003720D0">
            <w:r>
              <w:t>3/5/26</w:t>
            </w:r>
          </w:p>
        </w:tc>
      </w:tr>
    </w:tbl>
    <w:p w14:paraId="0946DAA7" w14:textId="77777777" w:rsidR="004024B1" w:rsidRDefault="004024B1" w:rsidP="004024B1"/>
    <w:p w14:paraId="7E3EFFFF" w14:textId="77777777" w:rsidR="004024B1" w:rsidRDefault="004024B1" w:rsidP="004024B1">
      <w:pPr>
        <w:pStyle w:val="Heading2"/>
      </w:pPr>
      <w:r>
        <w:t>EIA Quality Review Scoring</w:t>
      </w:r>
    </w:p>
    <w:p w14:paraId="51EFD6D7" w14:textId="77777777" w:rsidR="004024B1" w:rsidRDefault="004024B1" w:rsidP="004024B1">
      <w:r>
        <w:t>Scoring Key: 0 = Not Evident | 1 = Partially Evident | 2 = Evident and Adequate | 3 = Strong and Comprehensive</w:t>
      </w:r>
    </w:p>
    <w:tbl>
      <w:tblPr>
        <w:tblW w:w="91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992"/>
        <w:gridCol w:w="1134"/>
        <w:gridCol w:w="1276"/>
        <w:gridCol w:w="1275"/>
      </w:tblGrid>
      <w:tr w:rsidR="004024B1" w14:paraId="1B193AF9" w14:textId="77777777" w:rsidTr="00B35A0D">
        <w:tc>
          <w:tcPr>
            <w:tcW w:w="4503" w:type="dxa"/>
            <w:vAlign w:val="center"/>
          </w:tcPr>
          <w:p w14:paraId="7911E406" w14:textId="77777777" w:rsidR="004024B1" w:rsidRPr="00D17378" w:rsidRDefault="004024B1" w:rsidP="003720D0">
            <w:pPr>
              <w:spacing w:after="0"/>
              <w:jc w:val="center"/>
              <w:rPr>
                <w:b/>
                <w:bCs/>
              </w:rPr>
            </w:pPr>
            <w:r w:rsidRPr="00D17378">
              <w:rPr>
                <w:b/>
                <w:bCs/>
              </w:rPr>
              <w:t>Area Reviewed</w:t>
            </w:r>
          </w:p>
        </w:tc>
        <w:tc>
          <w:tcPr>
            <w:tcW w:w="992" w:type="dxa"/>
            <w:vAlign w:val="center"/>
          </w:tcPr>
          <w:p w14:paraId="3E65A5ED" w14:textId="77777777" w:rsidR="004024B1" w:rsidRPr="00D17378" w:rsidRDefault="004024B1" w:rsidP="003720D0">
            <w:pPr>
              <w:spacing w:after="0"/>
              <w:jc w:val="center"/>
              <w:rPr>
                <w:b/>
                <w:bCs/>
              </w:rPr>
            </w:pPr>
            <w:r w:rsidRPr="00D17378">
              <w:rPr>
                <w:b/>
                <w:bCs/>
              </w:rPr>
              <w:t>0</w:t>
            </w:r>
          </w:p>
        </w:tc>
        <w:tc>
          <w:tcPr>
            <w:tcW w:w="1134" w:type="dxa"/>
            <w:vAlign w:val="center"/>
          </w:tcPr>
          <w:p w14:paraId="5C9B5694" w14:textId="77777777" w:rsidR="004024B1" w:rsidRPr="00D17378" w:rsidRDefault="004024B1" w:rsidP="003720D0">
            <w:pPr>
              <w:spacing w:after="0"/>
              <w:jc w:val="center"/>
              <w:rPr>
                <w:b/>
                <w:bCs/>
              </w:rPr>
            </w:pPr>
            <w:r w:rsidRPr="00D17378">
              <w:rPr>
                <w:b/>
                <w:bCs/>
              </w:rPr>
              <w:t>1</w:t>
            </w:r>
          </w:p>
        </w:tc>
        <w:tc>
          <w:tcPr>
            <w:tcW w:w="1276" w:type="dxa"/>
            <w:vAlign w:val="center"/>
          </w:tcPr>
          <w:p w14:paraId="4E5551AB" w14:textId="77777777" w:rsidR="004024B1" w:rsidRPr="00D17378" w:rsidRDefault="004024B1" w:rsidP="003720D0">
            <w:pPr>
              <w:spacing w:after="0"/>
              <w:jc w:val="center"/>
              <w:rPr>
                <w:b/>
                <w:bCs/>
              </w:rPr>
            </w:pPr>
            <w:r w:rsidRPr="00D17378">
              <w:rPr>
                <w:b/>
                <w:bCs/>
              </w:rPr>
              <w:t>2</w:t>
            </w:r>
          </w:p>
        </w:tc>
        <w:tc>
          <w:tcPr>
            <w:tcW w:w="1275" w:type="dxa"/>
            <w:vAlign w:val="center"/>
          </w:tcPr>
          <w:p w14:paraId="3A2AE829" w14:textId="77777777" w:rsidR="004024B1" w:rsidRPr="00D17378" w:rsidRDefault="004024B1" w:rsidP="003720D0">
            <w:pPr>
              <w:spacing w:after="0"/>
              <w:jc w:val="center"/>
              <w:rPr>
                <w:b/>
                <w:bCs/>
              </w:rPr>
            </w:pPr>
            <w:r w:rsidRPr="00D17378">
              <w:rPr>
                <w:b/>
                <w:bCs/>
              </w:rPr>
              <w:t>3</w:t>
            </w:r>
          </w:p>
        </w:tc>
      </w:tr>
      <w:tr w:rsidR="004024B1" w14:paraId="6EB5D85A" w14:textId="77777777" w:rsidTr="00B35A0D">
        <w:tc>
          <w:tcPr>
            <w:tcW w:w="4503" w:type="dxa"/>
          </w:tcPr>
          <w:p w14:paraId="31F82046" w14:textId="77777777" w:rsidR="004024B1" w:rsidRDefault="004024B1" w:rsidP="003720D0">
            <w:pPr>
              <w:spacing w:after="0"/>
            </w:pPr>
            <w:r>
              <w:t>Purpose and Scope</w:t>
            </w:r>
          </w:p>
        </w:tc>
        <w:tc>
          <w:tcPr>
            <w:tcW w:w="992" w:type="dxa"/>
            <w:vAlign w:val="center"/>
          </w:tcPr>
          <w:p w14:paraId="16FAF1A7" w14:textId="77777777" w:rsidR="004024B1" w:rsidRDefault="004024B1" w:rsidP="003720D0">
            <w:pPr>
              <w:spacing w:after="0"/>
              <w:jc w:val="center"/>
            </w:pPr>
          </w:p>
        </w:tc>
        <w:tc>
          <w:tcPr>
            <w:tcW w:w="1134" w:type="dxa"/>
            <w:vAlign w:val="center"/>
          </w:tcPr>
          <w:p w14:paraId="34154D70" w14:textId="77777777" w:rsidR="004024B1" w:rsidRDefault="004024B1" w:rsidP="003720D0">
            <w:pPr>
              <w:spacing w:after="0"/>
              <w:jc w:val="center"/>
            </w:pPr>
          </w:p>
        </w:tc>
        <w:tc>
          <w:tcPr>
            <w:tcW w:w="1276" w:type="dxa"/>
            <w:vAlign w:val="center"/>
          </w:tcPr>
          <w:p w14:paraId="30489D40" w14:textId="255CC7A6" w:rsidR="004024B1" w:rsidRDefault="00B35A0D" w:rsidP="003720D0">
            <w:pPr>
              <w:spacing w:after="0"/>
              <w:jc w:val="center"/>
            </w:pPr>
            <w:r w:rsidRPr="00492213">
              <w:rPr>
                <w:b/>
                <w:bCs/>
              </w:rPr>
              <w:t>X</w:t>
            </w:r>
          </w:p>
        </w:tc>
        <w:tc>
          <w:tcPr>
            <w:tcW w:w="1275" w:type="dxa"/>
            <w:vAlign w:val="center"/>
          </w:tcPr>
          <w:p w14:paraId="6CC578BD" w14:textId="54B660DC" w:rsidR="004024B1" w:rsidRPr="00492213" w:rsidRDefault="004024B1" w:rsidP="003720D0">
            <w:pPr>
              <w:spacing w:after="0"/>
              <w:jc w:val="center"/>
              <w:rPr>
                <w:b/>
                <w:bCs/>
              </w:rPr>
            </w:pPr>
          </w:p>
        </w:tc>
      </w:tr>
      <w:tr w:rsidR="004024B1" w14:paraId="30D6F90C" w14:textId="77777777" w:rsidTr="00B35A0D">
        <w:tc>
          <w:tcPr>
            <w:tcW w:w="4503" w:type="dxa"/>
          </w:tcPr>
          <w:p w14:paraId="5139F1E6" w14:textId="77777777" w:rsidR="004024B1" w:rsidRDefault="004024B1" w:rsidP="003720D0">
            <w:pPr>
              <w:spacing w:after="0"/>
            </w:pPr>
            <w:r w:rsidRPr="000F01A8">
              <w:t>Consideration of Protected Groups</w:t>
            </w:r>
          </w:p>
        </w:tc>
        <w:tc>
          <w:tcPr>
            <w:tcW w:w="992" w:type="dxa"/>
            <w:vAlign w:val="center"/>
          </w:tcPr>
          <w:p w14:paraId="3701F27A" w14:textId="77777777" w:rsidR="004024B1" w:rsidRDefault="004024B1" w:rsidP="003720D0">
            <w:pPr>
              <w:spacing w:after="0"/>
              <w:jc w:val="center"/>
            </w:pPr>
          </w:p>
        </w:tc>
        <w:tc>
          <w:tcPr>
            <w:tcW w:w="1134" w:type="dxa"/>
            <w:vAlign w:val="center"/>
          </w:tcPr>
          <w:p w14:paraId="60BFF7B4" w14:textId="7363E2F9" w:rsidR="004024B1" w:rsidRDefault="00B35A0D" w:rsidP="003720D0">
            <w:pPr>
              <w:spacing w:after="0"/>
              <w:jc w:val="center"/>
            </w:pPr>
            <w:r w:rsidRPr="00492213">
              <w:rPr>
                <w:b/>
                <w:bCs/>
              </w:rPr>
              <w:t>X</w:t>
            </w:r>
          </w:p>
        </w:tc>
        <w:tc>
          <w:tcPr>
            <w:tcW w:w="1276" w:type="dxa"/>
            <w:vAlign w:val="center"/>
          </w:tcPr>
          <w:p w14:paraId="3F8E95DF" w14:textId="77777777" w:rsidR="004024B1" w:rsidRDefault="004024B1" w:rsidP="003720D0">
            <w:pPr>
              <w:spacing w:after="0"/>
              <w:jc w:val="center"/>
            </w:pPr>
          </w:p>
        </w:tc>
        <w:tc>
          <w:tcPr>
            <w:tcW w:w="1275" w:type="dxa"/>
            <w:vAlign w:val="center"/>
          </w:tcPr>
          <w:p w14:paraId="5C1871EA" w14:textId="73AEC4A4" w:rsidR="004024B1" w:rsidRPr="00492213" w:rsidRDefault="004024B1" w:rsidP="003720D0">
            <w:pPr>
              <w:spacing w:after="0"/>
              <w:jc w:val="center"/>
              <w:rPr>
                <w:b/>
                <w:bCs/>
              </w:rPr>
            </w:pPr>
          </w:p>
        </w:tc>
      </w:tr>
      <w:tr w:rsidR="004024B1" w14:paraId="7B3A8EE8" w14:textId="77777777" w:rsidTr="00B35A0D">
        <w:tc>
          <w:tcPr>
            <w:tcW w:w="4503" w:type="dxa"/>
          </w:tcPr>
          <w:p w14:paraId="421D0F6F" w14:textId="77777777" w:rsidR="004024B1" w:rsidRDefault="004024B1" w:rsidP="003720D0">
            <w:pPr>
              <w:spacing w:after="0"/>
            </w:pPr>
            <w:r w:rsidRPr="000F01A8">
              <w:t>Evidence, Risk and PSED Duties</w:t>
            </w:r>
          </w:p>
        </w:tc>
        <w:tc>
          <w:tcPr>
            <w:tcW w:w="992" w:type="dxa"/>
            <w:vAlign w:val="center"/>
          </w:tcPr>
          <w:p w14:paraId="6FE5F980" w14:textId="5A076916" w:rsidR="004024B1" w:rsidRDefault="00B35A0D" w:rsidP="003720D0">
            <w:pPr>
              <w:spacing w:after="0"/>
              <w:jc w:val="center"/>
            </w:pPr>
            <w:r w:rsidRPr="00492213">
              <w:rPr>
                <w:b/>
                <w:bCs/>
              </w:rPr>
              <w:t>X</w:t>
            </w:r>
          </w:p>
        </w:tc>
        <w:tc>
          <w:tcPr>
            <w:tcW w:w="1134" w:type="dxa"/>
            <w:vAlign w:val="center"/>
          </w:tcPr>
          <w:p w14:paraId="64A19E15" w14:textId="77777777" w:rsidR="004024B1" w:rsidRDefault="004024B1" w:rsidP="003720D0">
            <w:pPr>
              <w:spacing w:after="0"/>
              <w:jc w:val="center"/>
            </w:pPr>
          </w:p>
        </w:tc>
        <w:tc>
          <w:tcPr>
            <w:tcW w:w="1276" w:type="dxa"/>
            <w:vAlign w:val="center"/>
          </w:tcPr>
          <w:p w14:paraId="273A6BC4" w14:textId="77777777" w:rsidR="004024B1" w:rsidRDefault="004024B1" w:rsidP="003720D0">
            <w:pPr>
              <w:spacing w:after="0"/>
              <w:jc w:val="center"/>
            </w:pPr>
          </w:p>
        </w:tc>
        <w:tc>
          <w:tcPr>
            <w:tcW w:w="1275" w:type="dxa"/>
            <w:vAlign w:val="center"/>
          </w:tcPr>
          <w:p w14:paraId="0744F368" w14:textId="12BAB6ED" w:rsidR="004024B1" w:rsidRPr="00492213" w:rsidRDefault="004024B1" w:rsidP="003720D0">
            <w:pPr>
              <w:spacing w:after="0"/>
              <w:jc w:val="center"/>
              <w:rPr>
                <w:b/>
                <w:bCs/>
              </w:rPr>
            </w:pPr>
          </w:p>
        </w:tc>
      </w:tr>
      <w:tr w:rsidR="004024B1" w14:paraId="2C953BEA" w14:textId="77777777" w:rsidTr="00B35A0D">
        <w:tc>
          <w:tcPr>
            <w:tcW w:w="4503" w:type="dxa"/>
          </w:tcPr>
          <w:p w14:paraId="108947FB" w14:textId="77777777" w:rsidR="004024B1" w:rsidRDefault="004024B1" w:rsidP="003720D0">
            <w:pPr>
              <w:spacing w:after="0"/>
            </w:pPr>
            <w:r w:rsidRPr="000F01A8">
              <w:t>Accessibility, Clarity and Proportionality</w:t>
            </w:r>
          </w:p>
        </w:tc>
        <w:tc>
          <w:tcPr>
            <w:tcW w:w="992" w:type="dxa"/>
            <w:vAlign w:val="center"/>
          </w:tcPr>
          <w:p w14:paraId="7D9B18A9" w14:textId="77777777" w:rsidR="004024B1" w:rsidRDefault="004024B1" w:rsidP="003720D0">
            <w:pPr>
              <w:spacing w:after="0"/>
              <w:jc w:val="center"/>
            </w:pPr>
          </w:p>
        </w:tc>
        <w:tc>
          <w:tcPr>
            <w:tcW w:w="1134" w:type="dxa"/>
            <w:vAlign w:val="center"/>
          </w:tcPr>
          <w:p w14:paraId="420DF93D" w14:textId="695749C8" w:rsidR="004024B1" w:rsidRDefault="00B35A0D" w:rsidP="003720D0">
            <w:pPr>
              <w:spacing w:after="0"/>
              <w:jc w:val="center"/>
            </w:pPr>
            <w:r w:rsidRPr="00492213">
              <w:rPr>
                <w:b/>
                <w:bCs/>
              </w:rPr>
              <w:t>X</w:t>
            </w:r>
          </w:p>
        </w:tc>
        <w:tc>
          <w:tcPr>
            <w:tcW w:w="1276" w:type="dxa"/>
            <w:vAlign w:val="center"/>
          </w:tcPr>
          <w:p w14:paraId="2D1F7DF1" w14:textId="77777777" w:rsidR="004024B1" w:rsidRDefault="004024B1" w:rsidP="003720D0">
            <w:pPr>
              <w:spacing w:after="0"/>
              <w:jc w:val="center"/>
            </w:pPr>
          </w:p>
        </w:tc>
        <w:tc>
          <w:tcPr>
            <w:tcW w:w="1275" w:type="dxa"/>
            <w:vAlign w:val="center"/>
          </w:tcPr>
          <w:p w14:paraId="2C2F45CB" w14:textId="2008526E" w:rsidR="004024B1" w:rsidRPr="00492213" w:rsidRDefault="004024B1" w:rsidP="003720D0">
            <w:pPr>
              <w:spacing w:after="0"/>
              <w:jc w:val="center"/>
              <w:rPr>
                <w:b/>
                <w:bCs/>
              </w:rPr>
            </w:pPr>
          </w:p>
        </w:tc>
      </w:tr>
    </w:tbl>
    <w:p w14:paraId="74283834" w14:textId="77777777" w:rsidR="004024B1" w:rsidRDefault="004024B1" w:rsidP="004024B1">
      <w:pPr>
        <w:pStyle w:val="Heading2"/>
      </w:pPr>
      <w:r>
        <w:lastRenderedPageBreak/>
        <w:t>Overall Panel Assessment</w:t>
      </w:r>
    </w:p>
    <w:tbl>
      <w:tblPr>
        <w:tblStyle w:val="TableGrid"/>
        <w:tblW w:w="0" w:type="auto"/>
        <w:tblLook w:val="04A0" w:firstRow="1" w:lastRow="0" w:firstColumn="1" w:lastColumn="0" w:noHBand="0" w:noVBand="1"/>
      </w:tblPr>
      <w:tblGrid>
        <w:gridCol w:w="1413"/>
        <w:gridCol w:w="4536"/>
        <w:gridCol w:w="783"/>
      </w:tblGrid>
      <w:tr w:rsidR="004024B1" w14:paraId="122DB9AC" w14:textId="77777777" w:rsidTr="003720D0">
        <w:tc>
          <w:tcPr>
            <w:tcW w:w="1413" w:type="dxa"/>
          </w:tcPr>
          <w:p w14:paraId="46010592" w14:textId="77777777" w:rsidR="004024B1" w:rsidRPr="00CE6FAD" w:rsidRDefault="004024B1" w:rsidP="003720D0">
            <w:pPr>
              <w:jc w:val="center"/>
              <w:rPr>
                <w:b/>
                <w:bCs/>
              </w:rPr>
            </w:pPr>
            <w:r w:rsidRPr="00CE6FAD">
              <w:rPr>
                <w:b/>
                <w:bCs/>
              </w:rPr>
              <w:t>Total Score</w:t>
            </w:r>
          </w:p>
        </w:tc>
        <w:tc>
          <w:tcPr>
            <w:tcW w:w="5319" w:type="dxa"/>
            <w:gridSpan w:val="2"/>
          </w:tcPr>
          <w:p w14:paraId="303F946C" w14:textId="77777777" w:rsidR="004024B1" w:rsidRPr="00CE6FAD" w:rsidRDefault="004024B1" w:rsidP="003720D0">
            <w:pPr>
              <w:jc w:val="center"/>
              <w:rPr>
                <w:b/>
                <w:bCs/>
              </w:rPr>
            </w:pPr>
            <w:r w:rsidRPr="00CE6FAD">
              <w:rPr>
                <w:b/>
                <w:bCs/>
              </w:rPr>
              <w:t>Rating</w:t>
            </w:r>
          </w:p>
        </w:tc>
      </w:tr>
      <w:tr w:rsidR="004024B1" w14:paraId="24617BA4" w14:textId="77777777" w:rsidTr="003720D0">
        <w:tc>
          <w:tcPr>
            <w:tcW w:w="1413" w:type="dxa"/>
            <w:vAlign w:val="center"/>
          </w:tcPr>
          <w:p w14:paraId="7F38A511" w14:textId="77777777" w:rsidR="004024B1" w:rsidRDefault="004024B1" w:rsidP="003720D0">
            <w:pPr>
              <w:jc w:val="center"/>
            </w:pPr>
            <w:r>
              <w:t>10 – 12</w:t>
            </w:r>
          </w:p>
        </w:tc>
        <w:tc>
          <w:tcPr>
            <w:tcW w:w="4536" w:type="dxa"/>
          </w:tcPr>
          <w:p w14:paraId="3B21761C" w14:textId="77777777" w:rsidR="004024B1" w:rsidRDefault="004024B1" w:rsidP="003720D0">
            <w:r>
              <w:t>Robust EIA – No further recommendations</w:t>
            </w:r>
          </w:p>
        </w:tc>
        <w:tc>
          <w:tcPr>
            <w:tcW w:w="783" w:type="dxa"/>
          </w:tcPr>
          <w:p w14:paraId="0DBCF075" w14:textId="3EE0E225" w:rsidR="004024B1" w:rsidRPr="00492213" w:rsidRDefault="004024B1" w:rsidP="003720D0">
            <w:pPr>
              <w:jc w:val="center"/>
              <w:rPr>
                <w:b/>
                <w:bCs/>
              </w:rPr>
            </w:pPr>
          </w:p>
        </w:tc>
      </w:tr>
      <w:tr w:rsidR="004024B1" w14:paraId="747F47BC" w14:textId="77777777" w:rsidTr="003720D0">
        <w:tc>
          <w:tcPr>
            <w:tcW w:w="1413" w:type="dxa"/>
            <w:vAlign w:val="center"/>
          </w:tcPr>
          <w:p w14:paraId="4AD112D3" w14:textId="77777777" w:rsidR="004024B1" w:rsidRDefault="004024B1" w:rsidP="003720D0">
            <w:pPr>
              <w:jc w:val="center"/>
            </w:pPr>
            <w:r>
              <w:t>7 - 9</w:t>
            </w:r>
          </w:p>
        </w:tc>
        <w:tc>
          <w:tcPr>
            <w:tcW w:w="4536" w:type="dxa"/>
          </w:tcPr>
          <w:p w14:paraId="51CC1719" w14:textId="77777777" w:rsidR="004024B1" w:rsidRDefault="004024B1" w:rsidP="003720D0">
            <w:r>
              <w:t>Adequate with Recommendations</w:t>
            </w:r>
          </w:p>
        </w:tc>
        <w:tc>
          <w:tcPr>
            <w:tcW w:w="783" w:type="dxa"/>
          </w:tcPr>
          <w:p w14:paraId="1D9EE9E2" w14:textId="77777777" w:rsidR="004024B1" w:rsidRDefault="004024B1" w:rsidP="003720D0"/>
        </w:tc>
      </w:tr>
      <w:tr w:rsidR="004024B1" w14:paraId="43CC7AEB" w14:textId="77777777" w:rsidTr="003720D0">
        <w:tc>
          <w:tcPr>
            <w:tcW w:w="1413" w:type="dxa"/>
            <w:vAlign w:val="center"/>
          </w:tcPr>
          <w:p w14:paraId="51EFDFD2" w14:textId="77777777" w:rsidR="004024B1" w:rsidRDefault="004024B1" w:rsidP="003720D0">
            <w:pPr>
              <w:jc w:val="center"/>
            </w:pPr>
            <w:r>
              <w:t>4 - 6</w:t>
            </w:r>
          </w:p>
        </w:tc>
        <w:tc>
          <w:tcPr>
            <w:tcW w:w="4536" w:type="dxa"/>
          </w:tcPr>
          <w:p w14:paraId="7A6A641C" w14:textId="77777777" w:rsidR="004024B1" w:rsidRDefault="004024B1" w:rsidP="003720D0">
            <w:r>
              <w:t>Requires Strengthening</w:t>
            </w:r>
          </w:p>
        </w:tc>
        <w:tc>
          <w:tcPr>
            <w:tcW w:w="783" w:type="dxa"/>
          </w:tcPr>
          <w:p w14:paraId="5E8F8ACB" w14:textId="54506C06" w:rsidR="004024B1" w:rsidRDefault="000869A3" w:rsidP="000869A3">
            <w:pPr>
              <w:jc w:val="center"/>
            </w:pPr>
            <w:r w:rsidRPr="00492213">
              <w:rPr>
                <w:b/>
                <w:bCs/>
              </w:rPr>
              <w:t>X</w:t>
            </w:r>
          </w:p>
        </w:tc>
      </w:tr>
      <w:tr w:rsidR="004024B1" w14:paraId="33BB475C" w14:textId="77777777" w:rsidTr="003720D0">
        <w:tc>
          <w:tcPr>
            <w:tcW w:w="1413" w:type="dxa"/>
            <w:vAlign w:val="center"/>
          </w:tcPr>
          <w:p w14:paraId="169455CD" w14:textId="77777777" w:rsidR="004024B1" w:rsidRDefault="004024B1" w:rsidP="003720D0">
            <w:pPr>
              <w:jc w:val="center"/>
            </w:pPr>
            <w:r>
              <w:t>0 -3</w:t>
            </w:r>
          </w:p>
        </w:tc>
        <w:tc>
          <w:tcPr>
            <w:tcW w:w="4536" w:type="dxa"/>
          </w:tcPr>
          <w:p w14:paraId="53AC5770" w14:textId="77777777" w:rsidR="004024B1" w:rsidRDefault="004024B1" w:rsidP="003720D0">
            <w:r w:rsidRPr="00CE6FAD">
              <w:t>Inadequate – Significant revision required</w:t>
            </w:r>
          </w:p>
        </w:tc>
        <w:tc>
          <w:tcPr>
            <w:tcW w:w="783" w:type="dxa"/>
          </w:tcPr>
          <w:p w14:paraId="15A345D9" w14:textId="77777777" w:rsidR="004024B1" w:rsidRDefault="004024B1" w:rsidP="003720D0"/>
        </w:tc>
      </w:tr>
    </w:tbl>
    <w:p w14:paraId="32AD70BC" w14:textId="77777777" w:rsidR="004024B1" w:rsidRDefault="004024B1" w:rsidP="004024B1"/>
    <w:p w14:paraId="42CAADBE" w14:textId="77777777" w:rsidR="004024B1" w:rsidRDefault="004024B1" w:rsidP="004024B1">
      <w:pPr>
        <w:pStyle w:val="Heading2"/>
      </w:pPr>
      <w:r>
        <w:t>Panel Comments and Recommendations</w:t>
      </w:r>
    </w:p>
    <w:p w14:paraId="74783CDE" w14:textId="77777777" w:rsidR="004024B1" w:rsidRDefault="004024B1" w:rsidP="004024B1">
      <w:pPr>
        <w:pStyle w:val="Heading2"/>
      </w:pPr>
      <w:r>
        <w:rPr>
          <w:noProof/>
        </w:rPr>
        <mc:AlternateContent>
          <mc:Choice Requires="wps">
            <w:drawing>
              <wp:anchor distT="0" distB="0" distL="114300" distR="114300" simplePos="0" relativeHeight="251671552" behindDoc="0" locked="0" layoutInCell="1" allowOverlap="1" wp14:anchorId="2FEFE310" wp14:editId="44FDEA10">
                <wp:simplePos x="0" y="0"/>
                <wp:positionH relativeFrom="column">
                  <wp:posOffset>-35169</wp:posOffset>
                </wp:positionH>
                <wp:positionV relativeFrom="paragraph">
                  <wp:posOffset>163389</wp:posOffset>
                </wp:positionV>
                <wp:extent cx="6207369" cy="2470639"/>
                <wp:effectExtent l="0" t="0" r="15875" b="19050"/>
                <wp:wrapNone/>
                <wp:docPr id="1398556384" name="Text Box 1"/>
                <wp:cNvGraphicFramePr/>
                <a:graphic xmlns:a="http://schemas.openxmlformats.org/drawingml/2006/main">
                  <a:graphicData uri="http://schemas.microsoft.com/office/word/2010/wordprocessingShape">
                    <wps:wsp>
                      <wps:cNvSpPr txBox="1"/>
                      <wps:spPr>
                        <a:xfrm>
                          <a:off x="0" y="0"/>
                          <a:ext cx="6207369" cy="2470639"/>
                        </a:xfrm>
                        <a:prstGeom prst="rect">
                          <a:avLst/>
                        </a:prstGeom>
                        <a:solidFill>
                          <a:schemeClr val="lt1"/>
                        </a:solidFill>
                        <a:ln w="12700">
                          <a:solidFill>
                            <a:prstClr val="black"/>
                          </a:solidFill>
                        </a:ln>
                      </wps:spPr>
                      <wps:txbx>
                        <w:txbxContent>
                          <w:p w14:paraId="338985D5" w14:textId="77777777" w:rsidR="001668C7" w:rsidRPr="001668C7" w:rsidRDefault="001668C7" w:rsidP="001668C7">
                            <w:pPr>
                              <w:rPr>
                                <w:rFonts w:ascii="Aptos" w:hAnsi="Aptos"/>
                              </w:rPr>
                            </w:pPr>
                            <w:r w:rsidRPr="001668C7">
                              <w:rPr>
                                <w:rFonts w:ascii="Aptos" w:hAnsi="Aptos"/>
                              </w:rPr>
                              <w:t>This EIA requires strengthening. While the policy addresses an important area of patient safety and clinical practice, there is limited consideration of how different groups may experience assessment and management of intoxication.</w:t>
                            </w:r>
                          </w:p>
                          <w:p w14:paraId="3DDFFC71" w14:textId="77777777" w:rsidR="001668C7" w:rsidRPr="001668C7" w:rsidRDefault="001668C7" w:rsidP="001668C7">
                            <w:pPr>
                              <w:rPr>
                                <w:rFonts w:ascii="Aptos" w:hAnsi="Aptos"/>
                              </w:rPr>
                            </w:pPr>
                            <w:r w:rsidRPr="001668C7">
                              <w:rPr>
                                <w:rFonts w:ascii="Aptos" w:hAnsi="Aptos"/>
                              </w:rPr>
                              <w:t>It is recommended that the EIA is further developed to consider known areas of potential inequality, including racial disproportionality, stigma associated with substance use, dual diagnosis, and the potential for behaviours related to disability or distress to be misinterpreted.</w:t>
                            </w:r>
                          </w:p>
                          <w:p w14:paraId="54E46081" w14:textId="77777777" w:rsidR="001668C7" w:rsidRPr="001668C7" w:rsidRDefault="001668C7" w:rsidP="001668C7">
                            <w:pPr>
                              <w:rPr>
                                <w:rFonts w:ascii="Aptos" w:hAnsi="Aptos"/>
                              </w:rPr>
                            </w:pPr>
                            <w:r w:rsidRPr="001668C7">
                              <w:rPr>
                                <w:rFonts w:ascii="Aptos" w:hAnsi="Aptos"/>
                              </w:rPr>
                              <w:t>Implementation should also include a focus on culturally competent care, de-escalation approaches, and monitoring of incidents and outcomes by protected characteristic to identify and address any disparities.</w:t>
                            </w:r>
                          </w:p>
                          <w:p w14:paraId="5E08C264" w14:textId="77777777" w:rsidR="004024B1" w:rsidRPr="00217FEB" w:rsidRDefault="004024B1" w:rsidP="004024B1">
                            <w:pPr>
                              <w:rPr>
                                <w:rFonts w:ascii="Aptos" w:hAnsi="Apto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2FEFE310" id="_x0000_t202" coordsize="21600,21600" o:spt="202" path="m,l,21600r21600,l21600,xe">
                <v:stroke joinstyle="miter"/>
                <v:path gradientshapeok="t" o:connecttype="rect"/>
              </v:shapetype>
              <v:shape id="Text Box 1" o:spid="_x0000_s1026" type="#_x0000_t202" style="position:absolute;margin-left:-2.75pt;margin-top:12.85pt;width:488.75pt;height:19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" fillcolor="white [3201]" strokeweight="1pt">
                <v:textbox>
                  <w:txbxContent>
                    <w:p w14:paraId="338985D5" w14:textId="77777777" w:rsidR="001668C7" w:rsidRPr="001668C7" w:rsidRDefault="001668C7" w:rsidP="001668C7">
                      <w:pPr>
                        <w:rPr>
                          <w:rFonts w:ascii="Aptos" w:hAnsi="Aptos"/>
                        </w:rPr>
                      </w:pPr>
                      <w:r w:rsidRPr="001668C7">
                        <w:rPr>
                          <w:rFonts w:ascii="Aptos" w:hAnsi="Aptos"/>
                        </w:rPr>
                        <w:t>This EIA requires strengthening. While the policy addresses an important area of patient safety and clinical practice, there is limited consideration of how different groups may experience assessment and management of intoxication.</w:t>
                      </w:r>
                    </w:p>
                    <w:p w14:paraId="3DDFFC71" w14:textId="77777777" w:rsidR="001668C7" w:rsidRPr="001668C7" w:rsidRDefault="001668C7" w:rsidP="001668C7">
                      <w:pPr>
                        <w:rPr>
                          <w:rFonts w:ascii="Aptos" w:hAnsi="Aptos"/>
                        </w:rPr>
                      </w:pPr>
                      <w:r w:rsidRPr="001668C7">
                        <w:rPr>
                          <w:rFonts w:ascii="Aptos" w:hAnsi="Aptos"/>
                        </w:rPr>
                        <w:t>It is recommended that the EIA is further developed to consider known areas of potential inequality, including racial disproportionality, stigma associated with substance use, dual diagnosis, and the potential for behaviours related to disability or distress to be misinterpreted.</w:t>
                      </w:r>
                    </w:p>
                    <w:p w14:paraId="54E46081" w14:textId="77777777" w:rsidR="001668C7" w:rsidRPr="001668C7" w:rsidRDefault="001668C7" w:rsidP="001668C7">
                      <w:pPr>
                        <w:rPr>
                          <w:rFonts w:ascii="Aptos" w:hAnsi="Aptos"/>
                        </w:rPr>
                      </w:pPr>
                      <w:r w:rsidRPr="001668C7">
                        <w:rPr>
                          <w:rFonts w:ascii="Aptos" w:hAnsi="Aptos"/>
                        </w:rPr>
                        <w:t>Implementation should also include a focus on culturally competent care, de-escalation approaches, and monitoring of incidents and outcomes by protected characteristic to identify and address any disparities.</w:t>
                      </w:r>
                    </w:p>
                    <w:p w14:paraId="5E08C264" w14:textId="77777777" w:rsidR="004024B1" w:rsidRPr="00217FEB" w:rsidRDefault="004024B1" w:rsidP="004024B1">
                      <w:pPr>
                        <w:rPr>
                          <w:rFonts w:ascii="Aptos" w:hAnsi="Aptos"/>
                        </w:rPr>
                      </w:pPr>
                    </w:p>
                  </w:txbxContent>
                </v:textbox>
              </v:shape>
            </w:pict>
          </mc:Fallback>
        </mc:AlternateContent>
      </w:r>
    </w:p>
    <w:p w14:paraId="43C4119A" w14:textId="77777777" w:rsidR="004024B1" w:rsidRDefault="004024B1" w:rsidP="004024B1">
      <w:pPr>
        <w:pStyle w:val="Heading2"/>
      </w:pPr>
    </w:p>
    <w:p w14:paraId="53E40BA6" w14:textId="77777777" w:rsidR="004024B1" w:rsidRDefault="004024B1" w:rsidP="004024B1">
      <w:pPr>
        <w:pStyle w:val="Heading2"/>
      </w:pPr>
    </w:p>
    <w:p w14:paraId="6E9FBCD0" w14:textId="77777777" w:rsidR="004024B1" w:rsidRDefault="004024B1" w:rsidP="004024B1">
      <w:pPr>
        <w:pStyle w:val="Heading2"/>
      </w:pPr>
    </w:p>
    <w:p w14:paraId="011B6BC8" w14:textId="77777777" w:rsidR="004024B1" w:rsidRDefault="004024B1" w:rsidP="004024B1">
      <w:pPr>
        <w:pStyle w:val="Heading2"/>
        <w:spacing w:after="0"/>
      </w:pPr>
    </w:p>
    <w:p w14:paraId="140280A5" w14:textId="77777777" w:rsidR="004024B1" w:rsidRDefault="004024B1" w:rsidP="004024B1">
      <w:pPr>
        <w:pStyle w:val="Heading2"/>
        <w:spacing w:after="0"/>
      </w:pPr>
    </w:p>
    <w:p w14:paraId="3F0DFB21" w14:textId="77777777" w:rsidR="004024B1" w:rsidRDefault="004024B1" w:rsidP="004024B1">
      <w:pPr>
        <w:pStyle w:val="Heading2"/>
        <w:spacing w:after="0"/>
      </w:pPr>
      <w:r>
        <w:t>Governance Statement</w:t>
      </w:r>
    </w:p>
    <w:p w14:paraId="19C78C81" w14:textId="77777777" w:rsidR="000869A3" w:rsidRDefault="000869A3" w:rsidP="004024B1"/>
    <w:p w14:paraId="16680761" w14:textId="2F7AEC4A" w:rsidR="004024B1" w:rsidRPr="00492213" w:rsidRDefault="004024B1" w:rsidP="004024B1">
      <w:r>
        <w:t>This review does not prevent progression or ratification of the policy or activity. All recommendations are returned to the EIA lead for consideration and action.</w:t>
      </w:r>
    </w:p>
    <w:p w14:paraId="2F82EC8A" w14:textId="77777777" w:rsidR="00C819ED" w:rsidRPr="00B27038" w:rsidRDefault="00C819ED" w:rsidP="00B27038">
      <w:pPr>
        <w:pStyle w:val="NoSpacing"/>
        <w:rPr>
          <w:rFonts w:ascii="Arial" w:hAnsi="Arial" w:cs="Arial"/>
        </w:rPr>
      </w:pPr>
    </w:p>
    <w:sectPr w:rsidR="00C819ED" w:rsidRPr="00B27038">
      <w:headerReference w:type="default" r:id="rId25"/>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F2A19" w14:textId="77777777" w:rsidR="00777508" w:rsidRDefault="00777508" w:rsidP="00B22999">
      <w:pPr>
        <w:spacing w:after="0" w:line="240" w:lineRule="auto"/>
      </w:pPr>
      <w:r>
        <w:separator/>
      </w:r>
    </w:p>
  </w:endnote>
  <w:endnote w:type="continuationSeparator" w:id="0">
    <w:p w14:paraId="7B3481AA" w14:textId="77777777" w:rsidR="00777508" w:rsidRDefault="00777508" w:rsidP="00B22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921788"/>
      <w:docPartObj>
        <w:docPartGallery w:val="Page Numbers (Bottom of Page)"/>
        <w:docPartUnique/>
      </w:docPartObj>
    </w:sdtPr>
    <w:sdtEndPr/>
    <w:sdtContent>
      <w:sdt>
        <w:sdtPr>
          <w:id w:val="-1769616900"/>
          <w:docPartObj>
            <w:docPartGallery w:val="Page Numbers (Top of Page)"/>
            <w:docPartUnique/>
          </w:docPartObj>
        </w:sdtPr>
        <w:sdtEndPr/>
        <w:sdtContent>
          <w:p w14:paraId="48D5BDB6" w14:textId="0638C21C" w:rsidR="006D1FB6" w:rsidRDefault="006D1FB6" w:rsidP="006D1FB6">
            <w:pPr>
              <w:pStyle w:val="Footer"/>
            </w:pPr>
          </w:p>
          <w:p w14:paraId="3CAFE2FE" w14:textId="4A7B6079" w:rsidR="00B22999" w:rsidRDefault="00D642E7">
            <w:pPr>
              <w:pStyle w:val="Footer"/>
            </w:pPr>
            <w:r w:rsidRPr="00D675DB">
              <w:rPr>
                <w:rFonts w:ascii="Arial" w:hAnsi="Arial" w:cs="Arial"/>
                <w:noProof/>
                <w:sz w:val="28"/>
                <w:szCs w:val="28"/>
              </w:rPr>
              <mc:AlternateContent>
                <mc:Choice Requires="wps">
                  <w:drawing>
                    <wp:anchor distT="45720" distB="45720" distL="114300" distR="114300" simplePos="0" relativeHeight="251663360" behindDoc="0" locked="0" layoutInCell="1" allowOverlap="1" wp14:anchorId="3466283D" wp14:editId="757F0EC0">
                      <wp:simplePos x="0" y="0"/>
                      <wp:positionH relativeFrom="column">
                        <wp:posOffset>-737483</wp:posOffset>
                      </wp:positionH>
                      <wp:positionV relativeFrom="paragraph">
                        <wp:posOffset>170871</wp:posOffset>
                      </wp:positionV>
                      <wp:extent cx="45719" cy="45719"/>
                      <wp:effectExtent l="57150" t="19050" r="69215" b="12065"/>
                      <wp:wrapNone/>
                      <wp:docPr id="1285455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45719"/>
                              </a:xfrm>
                              <a:prstGeom prst="rect">
                                <a:avLst/>
                              </a:prstGeom>
                              <a:noFill/>
                              <a:ln w="9525">
                                <a:noFill/>
                                <a:miter lim="800000"/>
                                <a:headEnd/>
                                <a:tailEnd/>
                              </a:ln>
                            </wps:spPr>
                            <wps:txbx>
                              <w:txbxContent>
                                <w:p w14:paraId="27B5A34C" w14:textId="3E48A9A4" w:rsidR="00D675DB" w:rsidRPr="008B02FE" w:rsidRDefault="00D642E7" w:rsidP="00D675DB">
                                  <w:pPr>
                                    <w:rPr>
                                      <w:color w:val="FFFFFF" w:themeColor="background1"/>
                                    </w:rPr>
                                  </w:pPr>
                                  <w:r w:rsidRPr="00D642E7">
                                    <w:rPr>
                                      <w:color w:val="FFFFFF" w:themeColor="background1"/>
                                    </w:rPr>
                                    <w:t>5B8E8E82C9B2E75B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3466283D" id="_x0000_t202" coordsize="21600,21600" o:spt="202" path="m,l,21600r21600,l21600,xe">
                      <v:stroke joinstyle="miter"/>
                      <v:path gradientshapeok="t" o:connecttype="rect"/>
                    </v:shapetype>
                    <v:shape id="_x0000_s1028" type="#_x0000_t202" style="position:absolute;margin-left:-58.05pt;margin-top:13.45pt;width:3.6pt;height:3.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" filled="f" stroked="f">
                      <v:textbox>
                        <w:txbxContent>
                          <w:p w14:paraId="27B5A34C" w14:textId="3E48A9A4" w:rsidR="00D675DB" w:rsidRPr="008B02FE" w:rsidRDefault="00D642E7" w:rsidP="00D675DB">
                            <w:pPr>
                              <w:rPr>
                                <w:color w:val="FFFFFF" w:themeColor="background1"/>
                              </w:rPr>
                            </w:pPr>
                            <w:r w:rsidRPr="00D642E7">
                              <w:rPr>
                                <w:color w:val="FFFFFF" w:themeColor="background1"/>
                              </w:rPr>
                              <w:t>5B8E8E82C9B2E75B</w:t>
                            </w:r>
                          </w:p>
                        </w:txbxContent>
                      </v:textbox>
                    </v:shape>
                  </w:pict>
                </mc:Fallback>
              </mc:AlternateContent>
            </w:r>
            <w:r w:rsidR="006D1FB6">
              <w:t xml:space="preserve">Guideline for Managing Intoxication on In-Patient Wards </w:t>
            </w:r>
            <w:r w:rsidR="00764D45">
              <w:t>v</w:t>
            </w:r>
            <w:r w:rsidR="00B106E0">
              <w:t>3</w:t>
            </w:r>
            <w:r w:rsidR="00764D45">
              <w:t>.</w:t>
            </w:r>
            <w:r w:rsidR="005B76E4">
              <w:t>1</w:t>
            </w:r>
            <w:r w:rsidR="00B106E0">
              <w:t xml:space="preserve"> (</w:t>
            </w:r>
            <w:r w:rsidR="002E5FD7">
              <w:t>1</w:t>
            </w:r>
            <w:r w:rsidR="009D18AD">
              <w:t>.</w:t>
            </w:r>
            <w:r w:rsidR="00AD17D3">
              <w:t>7</w:t>
            </w:r>
            <w:r w:rsidR="009D18AD">
              <w:t>.26</w:t>
            </w:r>
            <w:r w:rsidR="00B106E0">
              <w:t>)</w:t>
            </w:r>
            <w:r w:rsidR="00FD35C7">
              <w:tab/>
            </w:r>
            <w:r w:rsidR="00B22999" w:rsidRPr="00B22999">
              <w:t xml:space="preserve">Page </w:t>
            </w:r>
            <w:r w:rsidR="00B22999" w:rsidRPr="00B22999">
              <w:fldChar w:fldCharType="begin"/>
            </w:r>
            <w:r w:rsidR="00B22999" w:rsidRPr="00B22999">
              <w:instrText xml:space="preserve"> PAGE </w:instrText>
            </w:r>
            <w:r w:rsidR="00B22999" w:rsidRPr="00B22999">
              <w:fldChar w:fldCharType="separate"/>
            </w:r>
            <w:r w:rsidR="00B22999" w:rsidRPr="00B22999">
              <w:rPr>
                <w:noProof/>
              </w:rPr>
              <w:t>2</w:t>
            </w:r>
            <w:r w:rsidR="00B22999" w:rsidRPr="00B22999">
              <w:fldChar w:fldCharType="end"/>
            </w:r>
            <w:r w:rsidR="00B22999" w:rsidRPr="00B22999">
              <w:t xml:space="preserve"> of </w:t>
            </w:r>
            <w:fldSimple w:instr=" NUMPAGES  ">
              <w:r w:rsidR="00B22999" w:rsidRPr="00B22999">
                <w:rPr>
                  <w:noProof/>
                </w:rPr>
                <w:t>2</w:t>
              </w:r>
            </w:fldSimple>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47473" w14:textId="77777777" w:rsidR="00777508" w:rsidRDefault="00777508" w:rsidP="00B22999">
      <w:pPr>
        <w:spacing w:after="0" w:line="240" w:lineRule="auto"/>
      </w:pPr>
      <w:r>
        <w:separator/>
      </w:r>
    </w:p>
  </w:footnote>
  <w:footnote w:type="continuationSeparator" w:id="0">
    <w:p w14:paraId="4B1F7225" w14:textId="77777777" w:rsidR="00777508" w:rsidRDefault="00777508" w:rsidP="00B22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17B3E" w14:textId="3AF65249" w:rsidR="00061C39" w:rsidRDefault="00D675DB">
    <w:pPr>
      <w:pStyle w:val="Header"/>
    </w:pPr>
    <w:r w:rsidRPr="00D675DB">
      <w:rPr>
        <w:rFonts w:ascii="Arial" w:hAnsi="Arial" w:cs="Arial"/>
        <w:noProof/>
        <w:sz w:val="28"/>
        <w:szCs w:val="28"/>
      </w:rPr>
      <mc:AlternateContent>
        <mc:Choice Requires="wps">
          <w:drawing>
            <wp:anchor distT="45720" distB="45720" distL="114300" distR="114300" simplePos="0" relativeHeight="251661312" behindDoc="0" locked="0" layoutInCell="1" allowOverlap="1" wp14:anchorId="6B03C77A" wp14:editId="047B7E8F">
              <wp:simplePos x="0" y="0"/>
              <wp:positionH relativeFrom="column">
                <wp:posOffset>-761336</wp:posOffset>
              </wp:positionH>
              <wp:positionV relativeFrom="paragraph">
                <wp:posOffset>-322359</wp:posOffset>
              </wp:positionV>
              <wp:extent cx="45719" cy="47708"/>
              <wp:effectExtent l="57150" t="19050" r="6921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47708"/>
                      </a:xfrm>
                      <a:prstGeom prst="rect">
                        <a:avLst/>
                      </a:prstGeom>
                      <a:noFill/>
                      <a:ln w="9525">
                        <a:noFill/>
                        <a:miter lim="800000"/>
                        <a:headEnd/>
                        <a:tailEnd/>
                      </a:ln>
                    </wps:spPr>
                    <wps:txbx>
                      <w:txbxContent>
                        <w:p w14:paraId="7171279A" w14:textId="4CA72758" w:rsidR="00D675DB" w:rsidRPr="008B02FE" w:rsidRDefault="00D642E7" w:rsidP="00D675DB">
                          <w:pPr>
                            <w:rPr>
                              <w:color w:val="FFFFFF" w:themeColor="background1"/>
                            </w:rPr>
                          </w:pPr>
                          <w:r w:rsidRPr="00D642E7">
                            <w:rPr>
                              <w:color w:val="FFFFFF" w:themeColor="background1"/>
                            </w:rPr>
                            <w:t>5B8E8E82C9B2E75B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6B03C77A" id="_x0000_t202" coordsize="21600,21600" o:spt="202" path="m,l,21600r21600,l21600,xe">
              <v:stroke joinstyle="miter"/>
              <v:path gradientshapeok="t" o:connecttype="rect"/>
            </v:shapetype>
            <v:shape id="Text Box 2" o:spid="_x0000_s1027" type="#_x0000_t202" style="position:absolute;margin-left:-59.95pt;margin-top:-25.4pt;width:3.6pt;height:3.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" filled="f" stroked="f">
              <v:textbox>
                <w:txbxContent>
                  <w:p w14:paraId="7171279A" w14:textId="4CA72758" w:rsidR="00D675DB" w:rsidRPr="008B02FE" w:rsidRDefault="00D642E7" w:rsidP="00D675DB">
                    <w:pPr>
                      <w:rPr>
                        <w:color w:val="FFFFFF" w:themeColor="background1"/>
                      </w:rPr>
                    </w:pPr>
                    <w:r w:rsidRPr="00D642E7">
                      <w:rPr>
                        <w:color w:val="FFFFFF" w:themeColor="background1"/>
                      </w:rPr>
                      <w:t>5B8E8E82C9B2E75B</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0824"/>
    <w:multiLevelType w:val="multilevel"/>
    <w:tmpl w:val="E84C7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E3B5A"/>
    <w:multiLevelType w:val="multilevel"/>
    <w:tmpl w:val="3E1AFB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71D99"/>
    <w:multiLevelType w:val="hybridMultilevel"/>
    <w:tmpl w:val="36CA5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C75628"/>
    <w:multiLevelType w:val="multilevel"/>
    <w:tmpl w:val="2CF88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C7FE4"/>
    <w:multiLevelType w:val="multilevel"/>
    <w:tmpl w:val="4830B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D73EE"/>
    <w:multiLevelType w:val="hybridMultilevel"/>
    <w:tmpl w:val="8B70B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4D14B0"/>
    <w:multiLevelType w:val="hybridMultilevel"/>
    <w:tmpl w:val="B1FE1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4200C1"/>
    <w:multiLevelType w:val="multilevel"/>
    <w:tmpl w:val="510E0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0E77E8"/>
    <w:multiLevelType w:val="hybridMultilevel"/>
    <w:tmpl w:val="A4EECD3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1C7B50C3"/>
    <w:multiLevelType w:val="multilevel"/>
    <w:tmpl w:val="FE7EE1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C0919"/>
    <w:multiLevelType w:val="hybridMultilevel"/>
    <w:tmpl w:val="832A8B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E167813"/>
    <w:multiLevelType w:val="multilevel"/>
    <w:tmpl w:val="7736D7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7A7661"/>
    <w:multiLevelType w:val="hybridMultilevel"/>
    <w:tmpl w:val="2B7CA18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A40647"/>
    <w:multiLevelType w:val="hybridMultilevel"/>
    <w:tmpl w:val="FC4A3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1524EF"/>
    <w:multiLevelType w:val="hybridMultilevel"/>
    <w:tmpl w:val="28548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F652A1"/>
    <w:multiLevelType w:val="hybridMultilevel"/>
    <w:tmpl w:val="687255A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D35454"/>
    <w:multiLevelType w:val="hybridMultilevel"/>
    <w:tmpl w:val="FF82C74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31E356A"/>
    <w:multiLevelType w:val="hybridMultilevel"/>
    <w:tmpl w:val="36B41888"/>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21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EA68CD"/>
    <w:multiLevelType w:val="multilevel"/>
    <w:tmpl w:val="2368BE4C"/>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lvl>
    <w:lvl w:ilvl="2">
      <w:start w:val="5"/>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FB07D1"/>
    <w:multiLevelType w:val="hybridMultilevel"/>
    <w:tmpl w:val="98603B72"/>
    <w:lvl w:ilvl="0" w:tplc="00F64668">
      <w:start w:val="1"/>
      <w:numFmt w:val="decimal"/>
      <w:lvlText w:val="%1.0"/>
      <w:lvlJc w:val="left"/>
      <w:pPr>
        <w:ind w:left="785"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0C06D2"/>
    <w:multiLevelType w:val="hybridMultilevel"/>
    <w:tmpl w:val="C70CB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D76A8A"/>
    <w:multiLevelType w:val="hybridMultilevel"/>
    <w:tmpl w:val="566CDF70"/>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BCE7B55"/>
    <w:multiLevelType w:val="hybridMultilevel"/>
    <w:tmpl w:val="61BA8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BD107DB"/>
    <w:multiLevelType w:val="hybridMultilevel"/>
    <w:tmpl w:val="F676AA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ECC5ADC"/>
    <w:multiLevelType w:val="hybridMultilevel"/>
    <w:tmpl w:val="6354FECE"/>
    <w:lvl w:ilvl="0" w:tplc="08090001">
      <w:start w:val="1"/>
      <w:numFmt w:val="bullet"/>
      <w:lvlText w:val=""/>
      <w:lvlJc w:val="left"/>
      <w:pPr>
        <w:ind w:left="720" w:hanging="360"/>
      </w:pPr>
      <w:rPr>
        <w:rFonts w:ascii="Symbol" w:hAnsi="Symbol" w:hint="default"/>
      </w:rPr>
    </w:lvl>
    <w:lvl w:ilvl="1" w:tplc="EE46B24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F329F7"/>
    <w:multiLevelType w:val="multilevel"/>
    <w:tmpl w:val="2498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582A3A"/>
    <w:multiLevelType w:val="hybridMultilevel"/>
    <w:tmpl w:val="52286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B45491"/>
    <w:multiLevelType w:val="hybridMultilevel"/>
    <w:tmpl w:val="13806B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0587D10"/>
    <w:multiLevelType w:val="multilevel"/>
    <w:tmpl w:val="4C9ED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BD2866"/>
    <w:multiLevelType w:val="hybridMultilevel"/>
    <w:tmpl w:val="31F02F2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60E3150"/>
    <w:multiLevelType w:val="hybridMultilevel"/>
    <w:tmpl w:val="19089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1C7DB6"/>
    <w:multiLevelType w:val="multilevel"/>
    <w:tmpl w:val="29261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602AB4"/>
    <w:multiLevelType w:val="hybridMultilevel"/>
    <w:tmpl w:val="D4D6CB8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06A0F97"/>
    <w:multiLevelType w:val="hybridMultilevel"/>
    <w:tmpl w:val="BF5806E0"/>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21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724662"/>
    <w:multiLevelType w:val="multilevel"/>
    <w:tmpl w:val="C87A7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A4760D"/>
    <w:multiLevelType w:val="multilevel"/>
    <w:tmpl w:val="6AF22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D913D0"/>
    <w:multiLevelType w:val="hybridMultilevel"/>
    <w:tmpl w:val="8190F1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B086D54"/>
    <w:multiLevelType w:val="hybridMultilevel"/>
    <w:tmpl w:val="DBFC0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073CF1"/>
    <w:multiLevelType w:val="hybridMultilevel"/>
    <w:tmpl w:val="690EC7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3F18839"/>
    <w:multiLevelType w:val="hybridMultilevel"/>
    <w:tmpl w:val="7F8CB8CC"/>
    <w:lvl w:ilvl="0" w:tplc="F7283B3A">
      <w:start w:val="1"/>
      <w:numFmt w:val="bullet"/>
      <w:lvlText w:val=""/>
      <w:lvlJc w:val="left"/>
      <w:pPr>
        <w:ind w:left="720" w:hanging="360"/>
      </w:pPr>
      <w:rPr>
        <w:rFonts w:ascii="Symbol" w:hAnsi="Symbol" w:hint="default"/>
      </w:rPr>
    </w:lvl>
    <w:lvl w:ilvl="1" w:tplc="8AC079E2">
      <w:start w:val="1"/>
      <w:numFmt w:val="bullet"/>
      <w:lvlText w:val="o"/>
      <w:lvlJc w:val="left"/>
      <w:pPr>
        <w:ind w:left="1440" w:hanging="360"/>
      </w:pPr>
      <w:rPr>
        <w:rFonts w:ascii="Courier New" w:hAnsi="Courier New" w:hint="default"/>
      </w:rPr>
    </w:lvl>
    <w:lvl w:ilvl="2" w:tplc="36C6CBD0">
      <w:start w:val="1"/>
      <w:numFmt w:val="bullet"/>
      <w:lvlText w:val=""/>
      <w:lvlJc w:val="left"/>
      <w:pPr>
        <w:ind w:left="2160" w:hanging="360"/>
      </w:pPr>
      <w:rPr>
        <w:rFonts w:ascii="Wingdings" w:hAnsi="Wingdings" w:hint="default"/>
      </w:rPr>
    </w:lvl>
    <w:lvl w:ilvl="3" w:tplc="67CEDE84">
      <w:start w:val="1"/>
      <w:numFmt w:val="bullet"/>
      <w:lvlText w:val=""/>
      <w:lvlJc w:val="left"/>
      <w:pPr>
        <w:ind w:left="2880" w:hanging="360"/>
      </w:pPr>
      <w:rPr>
        <w:rFonts w:ascii="Symbol" w:hAnsi="Symbol" w:hint="default"/>
      </w:rPr>
    </w:lvl>
    <w:lvl w:ilvl="4" w:tplc="F648AA1C">
      <w:start w:val="1"/>
      <w:numFmt w:val="bullet"/>
      <w:lvlText w:val="o"/>
      <w:lvlJc w:val="left"/>
      <w:pPr>
        <w:ind w:left="3600" w:hanging="360"/>
      </w:pPr>
      <w:rPr>
        <w:rFonts w:ascii="Courier New" w:hAnsi="Courier New" w:hint="default"/>
      </w:rPr>
    </w:lvl>
    <w:lvl w:ilvl="5" w:tplc="7B4A3D5A">
      <w:start w:val="1"/>
      <w:numFmt w:val="bullet"/>
      <w:lvlText w:val=""/>
      <w:lvlJc w:val="left"/>
      <w:pPr>
        <w:ind w:left="4320" w:hanging="360"/>
      </w:pPr>
      <w:rPr>
        <w:rFonts w:ascii="Wingdings" w:hAnsi="Wingdings" w:hint="default"/>
      </w:rPr>
    </w:lvl>
    <w:lvl w:ilvl="6" w:tplc="1AC6874C">
      <w:start w:val="1"/>
      <w:numFmt w:val="bullet"/>
      <w:lvlText w:val=""/>
      <w:lvlJc w:val="left"/>
      <w:pPr>
        <w:ind w:left="5040" w:hanging="360"/>
      </w:pPr>
      <w:rPr>
        <w:rFonts w:ascii="Symbol" w:hAnsi="Symbol" w:hint="default"/>
      </w:rPr>
    </w:lvl>
    <w:lvl w:ilvl="7" w:tplc="01A4336C">
      <w:start w:val="1"/>
      <w:numFmt w:val="bullet"/>
      <w:lvlText w:val="o"/>
      <w:lvlJc w:val="left"/>
      <w:pPr>
        <w:ind w:left="5760" w:hanging="360"/>
      </w:pPr>
      <w:rPr>
        <w:rFonts w:ascii="Courier New" w:hAnsi="Courier New" w:hint="default"/>
      </w:rPr>
    </w:lvl>
    <w:lvl w:ilvl="8" w:tplc="081A17DE">
      <w:start w:val="1"/>
      <w:numFmt w:val="bullet"/>
      <w:lvlText w:val=""/>
      <w:lvlJc w:val="left"/>
      <w:pPr>
        <w:ind w:left="6480" w:hanging="360"/>
      </w:pPr>
      <w:rPr>
        <w:rFonts w:ascii="Wingdings" w:hAnsi="Wingdings" w:hint="default"/>
      </w:rPr>
    </w:lvl>
  </w:abstractNum>
  <w:abstractNum w:abstractNumId="40" w15:restartNumberingAfterBreak="0">
    <w:nsid w:val="7584169D"/>
    <w:multiLevelType w:val="multilevel"/>
    <w:tmpl w:val="5DEE0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C15173"/>
    <w:multiLevelType w:val="hybridMultilevel"/>
    <w:tmpl w:val="F934C5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AE320F7"/>
    <w:multiLevelType w:val="hybridMultilevel"/>
    <w:tmpl w:val="6D9803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B2B6558"/>
    <w:multiLevelType w:val="hybridMultilevel"/>
    <w:tmpl w:val="39025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B72491"/>
    <w:multiLevelType w:val="hybridMultilevel"/>
    <w:tmpl w:val="1B74A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40225F"/>
    <w:multiLevelType w:val="hybridMultilevel"/>
    <w:tmpl w:val="B48AC9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0029366">
    <w:abstractNumId w:val="19"/>
  </w:num>
  <w:num w:numId="2" w16cid:durableId="742720278">
    <w:abstractNumId w:val="39"/>
  </w:num>
  <w:num w:numId="3" w16cid:durableId="185022611">
    <w:abstractNumId w:val="14"/>
  </w:num>
  <w:num w:numId="4" w16cid:durableId="1929541526">
    <w:abstractNumId w:val="5"/>
  </w:num>
  <w:num w:numId="5" w16cid:durableId="362443111">
    <w:abstractNumId w:val="10"/>
  </w:num>
  <w:num w:numId="6" w16cid:durableId="1048913168">
    <w:abstractNumId w:val="21"/>
  </w:num>
  <w:num w:numId="7" w16cid:durableId="725253663">
    <w:abstractNumId w:val="11"/>
  </w:num>
  <w:num w:numId="8" w16cid:durableId="1677420136">
    <w:abstractNumId w:val="34"/>
  </w:num>
  <w:num w:numId="9" w16cid:durableId="939221517">
    <w:abstractNumId w:val="1"/>
  </w:num>
  <w:num w:numId="10" w16cid:durableId="1220365844">
    <w:abstractNumId w:val="7"/>
  </w:num>
  <w:num w:numId="11" w16cid:durableId="1926723951">
    <w:abstractNumId w:val="0"/>
  </w:num>
  <w:num w:numId="12" w16cid:durableId="1553494825">
    <w:abstractNumId w:val="28"/>
  </w:num>
  <w:num w:numId="13" w16cid:durableId="2127700713">
    <w:abstractNumId w:val="18"/>
    <w:lvlOverride w:ilvl="0"/>
    <w:lvlOverride w:ilvl="1">
      <w:startOverride w:val="5"/>
    </w:lvlOverride>
    <w:lvlOverride w:ilvl="2">
      <w:startOverride w:val="5"/>
    </w:lvlOverride>
    <w:lvlOverride w:ilvl="3"/>
    <w:lvlOverride w:ilvl="4"/>
    <w:lvlOverride w:ilvl="5"/>
    <w:lvlOverride w:ilvl="6"/>
    <w:lvlOverride w:ilvl="7"/>
    <w:lvlOverride w:ilvl="8"/>
  </w:num>
  <w:num w:numId="14" w16cid:durableId="819151589">
    <w:abstractNumId w:val="9"/>
  </w:num>
  <w:num w:numId="15" w16cid:durableId="683241752">
    <w:abstractNumId w:val="4"/>
  </w:num>
  <w:num w:numId="16" w16cid:durableId="828443157">
    <w:abstractNumId w:val="31"/>
  </w:num>
  <w:num w:numId="17" w16cid:durableId="468283115">
    <w:abstractNumId w:val="2"/>
  </w:num>
  <w:num w:numId="18" w16cid:durableId="1008602749">
    <w:abstractNumId w:val="13"/>
  </w:num>
  <w:num w:numId="19" w16cid:durableId="1184514543">
    <w:abstractNumId w:val="24"/>
  </w:num>
  <w:num w:numId="20" w16cid:durableId="1960992650">
    <w:abstractNumId w:val="12"/>
  </w:num>
  <w:num w:numId="21" w16cid:durableId="236870045">
    <w:abstractNumId w:val="32"/>
  </w:num>
  <w:num w:numId="22" w16cid:durableId="1468626620">
    <w:abstractNumId w:val="43"/>
  </w:num>
  <w:num w:numId="23" w16cid:durableId="643242457">
    <w:abstractNumId w:val="38"/>
  </w:num>
  <w:num w:numId="24" w16cid:durableId="492724345">
    <w:abstractNumId w:val="27"/>
  </w:num>
  <w:num w:numId="25" w16cid:durableId="1258715859">
    <w:abstractNumId w:val="41"/>
  </w:num>
  <w:num w:numId="26" w16cid:durableId="2442726">
    <w:abstractNumId w:val="22"/>
  </w:num>
  <w:num w:numId="27" w16cid:durableId="2000885537">
    <w:abstractNumId w:val="29"/>
  </w:num>
  <w:num w:numId="28" w16cid:durableId="607009643">
    <w:abstractNumId w:val="15"/>
  </w:num>
  <w:num w:numId="29" w16cid:durableId="1396703884">
    <w:abstractNumId w:val="42"/>
  </w:num>
  <w:num w:numId="30" w16cid:durableId="2001228176">
    <w:abstractNumId w:val="23"/>
  </w:num>
  <w:num w:numId="31" w16cid:durableId="1672876841">
    <w:abstractNumId w:val="36"/>
  </w:num>
  <w:num w:numId="32" w16cid:durableId="1335449447">
    <w:abstractNumId w:val="30"/>
  </w:num>
  <w:num w:numId="33" w16cid:durableId="1961917702">
    <w:abstractNumId w:val="33"/>
  </w:num>
  <w:num w:numId="34" w16cid:durableId="1215897878">
    <w:abstractNumId w:val="45"/>
  </w:num>
  <w:num w:numId="35" w16cid:durableId="591013868">
    <w:abstractNumId w:val="44"/>
  </w:num>
  <w:num w:numId="36" w16cid:durableId="1485270929">
    <w:abstractNumId w:val="17"/>
  </w:num>
  <w:num w:numId="37" w16cid:durableId="2032997601">
    <w:abstractNumId w:val="16"/>
  </w:num>
  <w:num w:numId="38" w16cid:durableId="419256126">
    <w:abstractNumId w:val="37"/>
  </w:num>
  <w:num w:numId="39" w16cid:durableId="1720662571">
    <w:abstractNumId w:val="6"/>
  </w:num>
  <w:num w:numId="40" w16cid:durableId="1050493600">
    <w:abstractNumId w:val="3"/>
  </w:num>
  <w:num w:numId="41" w16cid:durableId="231933822">
    <w:abstractNumId w:val="40"/>
  </w:num>
  <w:num w:numId="42" w16cid:durableId="2014213148">
    <w:abstractNumId w:val="25"/>
  </w:num>
  <w:num w:numId="43" w16cid:durableId="1605578352">
    <w:abstractNumId w:val="35"/>
  </w:num>
  <w:num w:numId="44" w16cid:durableId="1266036629">
    <w:abstractNumId w:val="20"/>
  </w:num>
  <w:num w:numId="45" w16cid:durableId="662841">
    <w:abstractNumId w:val="26"/>
  </w:num>
  <w:num w:numId="46" w16cid:durableId="2004428915">
    <w:abstractNumId w:val="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999"/>
    <w:rsid w:val="00006C52"/>
    <w:rsid w:val="00010FDE"/>
    <w:rsid w:val="000249CE"/>
    <w:rsid w:val="00030E1E"/>
    <w:rsid w:val="000341D2"/>
    <w:rsid w:val="00061C39"/>
    <w:rsid w:val="00076CE9"/>
    <w:rsid w:val="0008359B"/>
    <w:rsid w:val="000858CE"/>
    <w:rsid w:val="000869A3"/>
    <w:rsid w:val="00086B8D"/>
    <w:rsid w:val="00093EC7"/>
    <w:rsid w:val="00094955"/>
    <w:rsid w:val="000A05F0"/>
    <w:rsid w:val="000E0E4A"/>
    <w:rsid w:val="000F0A0D"/>
    <w:rsid w:val="000F2E1A"/>
    <w:rsid w:val="000F7D37"/>
    <w:rsid w:val="00105DC9"/>
    <w:rsid w:val="00110E91"/>
    <w:rsid w:val="00113D9A"/>
    <w:rsid w:val="00121BC1"/>
    <w:rsid w:val="00130070"/>
    <w:rsid w:val="001303F6"/>
    <w:rsid w:val="0013300B"/>
    <w:rsid w:val="001353B1"/>
    <w:rsid w:val="0013602E"/>
    <w:rsid w:val="00136D56"/>
    <w:rsid w:val="00153423"/>
    <w:rsid w:val="001579F7"/>
    <w:rsid w:val="001668C7"/>
    <w:rsid w:val="00166B2C"/>
    <w:rsid w:val="00174574"/>
    <w:rsid w:val="00176F57"/>
    <w:rsid w:val="0019746B"/>
    <w:rsid w:val="001A3F7A"/>
    <w:rsid w:val="001B774D"/>
    <w:rsid w:val="001D121C"/>
    <w:rsid w:val="001E1349"/>
    <w:rsid w:val="001E547F"/>
    <w:rsid w:val="001F4252"/>
    <w:rsid w:val="001F7C84"/>
    <w:rsid w:val="00212429"/>
    <w:rsid w:val="00215F0A"/>
    <w:rsid w:val="002217EC"/>
    <w:rsid w:val="002302DA"/>
    <w:rsid w:val="0027034B"/>
    <w:rsid w:val="00281119"/>
    <w:rsid w:val="002901E4"/>
    <w:rsid w:val="00294CD1"/>
    <w:rsid w:val="002A1612"/>
    <w:rsid w:val="002E5DB2"/>
    <w:rsid w:val="002E5FD7"/>
    <w:rsid w:val="002E78E8"/>
    <w:rsid w:val="002F348C"/>
    <w:rsid w:val="002F7143"/>
    <w:rsid w:val="003025F4"/>
    <w:rsid w:val="003050C7"/>
    <w:rsid w:val="00305F1C"/>
    <w:rsid w:val="00314C90"/>
    <w:rsid w:val="00324A24"/>
    <w:rsid w:val="00337D88"/>
    <w:rsid w:val="0034032A"/>
    <w:rsid w:val="003524BF"/>
    <w:rsid w:val="0036175B"/>
    <w:rsid w:val="00362102"/>
    <w:rsid w:val="0036456E"/>
    <w:rsid w:val="00371D67"/>
    <w:rsid w:val="00381DAC"/>
    <w:rsid w:val="0038557D"/>
    <w:rsid w:val="0039367D"/>
    <w:rsid w:val="003A624D"/>
    <w:rsid w:val="003B0527"/>
    <w:rsid w:val="003B147E"/>
    <w:rsid w:val="003B352C"/>
    <w:rsid w:val="003B6266"/>
    <w:rsid w:val="003C19F4"/>
    <w:rsid w:val="003C3FDA"/>
    <w:rsid w:val="003C521E"/>
    <w:rsid w:val="003D3C3E"/>
    <w:rsid w:val="003E1B05"/>
    <w:rsid w:val="003E618A"/>
    <w:rsid w:val="003F3C3A"/>
    <w:rsid w:val="004024B1"/>
    <w:rsid w:val="00413E3A"/>
    <w:rsid w:val="0042182B"/>
    <w:rsid w:val="00421E99"/>
    <w:rsid w:val="00426C23"/>
    <w:rsid w:val="00433B71"/>
    <w:rsid w:val="0043429E"/>
    <w:rsid w:val="00437D78"/>
    <w:rsid w:val="0045380F"/>
    <w:rsid w:val="00455056"/>
    <w:rsid w:val="00455E20"/>
    <w:rsid w:val="00472023"/>
    <w:rsid w:val="00477FB9"/>
    <w:rsid w:val="0048232E"/>
    <w:rsid w:val="004827AA"/>
    <w:rsid w:val="0048618D"/>
    <w:rsid w:val="004935E6"/>
    <w:rsid w:val="004A3096"/>
    <w:rsid w:val="004B7F2E"/>
    <w:rsid w:val="004C5BE5"/>
    <w:rsid w:val="004E0676"/>
    <w:rsid w:val="004E503A"/>
    <w:rsid w:val="0050039A"/>
    <w:rsid w:val="00523091"/>
    <w:rsid w:val="0052416B"/>
    <w:rsid w:val="00525E28"/>
    <w:rsid w:val="005276D7"/>
    <w:rsid w:val="00527CAB"/>
    <w:rsid w:val="0053317F"/>
    <w:rsid w:val="00533AC8"/>
    <w:rsid w:val="0053533C"/>
    <w:rsid w:val="00555BEF"/>
    <w:rsid w:val="00557CEA"/>
    <w:rsid w:val="00572865"/>
    <w:rsid w:val="00595DAA"/>
    <w:rsid w:val="00595F14"/>
    <w:rsid w:val="00597B59"/>
    <w:rsid w:val="005A044C"/>
    <w:rsid w:val="005B27E7"/>
    <w:rsid w:val="005B392D"/>
    <w:rsid w:val="005B76E4"/>
    <w:rsid w:val="005D5052"/>
    <w:rsid w:val="00607530"/>
    <w:rsid w:val="00623FE1"/>
    <w:rsid w:val="0062492E"/>
    <w:rsid w:val="006351A4"/>
    <w:rsid w:val="00636ACD"/>
    <w:rsid w:val="00643E01"/>
    <w:rsid w:val="00647635"/>
    <w:rsid w:val="006530F5"/>
    <w:rsid w:val="006732E7"/>
    <w:rsid w:val="00684026"/>
    <w:rsid w:val="00687C8A"/>
    <w:rsid w:val="0069714E"/>
    <w:rsid w:val="006A744A"/>
    <w:rsid w:val="006C309D"/>
    <w:rsid w:val="006D00A1"/>
    <w:rsid w:val="006D1FB6"/>
    <w:rsid w:val="006D697A"/>
    <w:rsid w:val="006F7686"/>
    <w:rsid w:val="00700D99"/>
    <w:rsid w:val="00735905"/>
    <w:rsid w:val="0074279B"/>
    <w:rsid w:val="00753B34"/>
    <w:rsid w:val="00762AF1"/>
    <w:rsid w:val="0076494C"/>
    <w:rsid w:val="00764D45"/>
    <w:rsid w:val="007651D9"/>
    <w:rsid w:val="00770693"/>
    <w:rsid w:val="00777508"/>
    <w:rsid w:val="0078153A"/>
    <w:rsid w:val="00783CDC"/>
    <w:rsid w:val="0078435B"/>
    <w:rsid w:val="0079029C"/>
    <w:rsid w:val="007B4698"/>
    <w:rsid w:val="007B5A6F"/>
    <w:rsid w:val="007C24EA"/>
    <w:rsid w:val="007F2205"/>
    <w:rsid w:val="007F451E"/>
    <w:rsid w:val="007F5CBD"/>
    <w:rsid w:val="007F67E1"/>
    <w:rsid w:val="00800CC5"/>
    <w:rsid w:val="008177F3"/>
    <w:rsid w:val="00824334"/>
    <w:rsid w:val="00830941"/>
    <w:rsid w:val="00832891"/>
    <w:rsid w:val="008533A2"/>
    <w:rsid w:val="008618C5"/>
    <w:rsid w:val="00881605"/>
    <w:rsid w:val="00891400"/>
    <w:rsid w:val="008B02FE"/>
    <w:rsid w:val="008D1BE3"/>
    <w:rsid w:val="008D7B4A"/>
    <w:rsid w:val="008E255B"/>
    <w:rsid w:val="008F3381"/>
    <w:rsid w:val="009040B9"/>
    <w:rsid w:val="00920114"/>
    <w:rsid w:val="00926B6A"/>
    <w:rsid w:val="0093392C"/>
    <w:rsid w:val="00950E70"/>
    <w:rsid w:val="00951C4C"/>
    <w:rsid w:val="009573CE"/>
    <w:rsid w:val="0096132D"/>
    <w:rsid w:val="00967921"/>
    <w:rsid w:val="009736D6"/>
    <w:rsid w:val="00992D4A"/>
    <w:rsid w:val="00993319"/>
    <w:rsid w:val="009976DE"/>
    <w:rsid w:val="009C66F9"/>
    <w:rsid w:val="009D0D64"/>
    <w:rsid w:val="009D10EB"/>
    <w:rsid w:val="009D18AD"/>
    <w:rsid w:val="009D2194"/>
    <w:rsid w:val="009E2654"/>
    <w:rsid w:val="009E79EF"/>
    <w:rsid w:val="009F1A65"/>
    <w:rsid w:val="00A0791B"/>
    <w:rsid w:val="00A10EAA"/>
    <w:rsid w:val="00A114B5"/>
    <w:rsid w:val="00A11FD8"/>
    <w:rsid w:val="00A317BE"/>
    <w:rsid w:val="00A510D5"/>
    <w:rsid w:val="00A55671"/>
    <w:rsid w:val="00A61022"/>
    <w:rsid w:val="00A84EEF"/>
    <w:rsid w:val="00A95A3F"/>
    <w:rsid w:val="00AA04D6"/>
    <w:rsid w:val="00AB17BC"/>
    <w:rsid w:val="00AB2B10"/>
    <w:rsid w:val="00AB72CD"/>
    <w:rsid w:val="00AB7F1B"/>
    <w:rsid w:val="00AC1E8D"/>
    <w:rsid w:val="00AD17D3"/>
    <w:rsid w:val="00AD7A1C"/>
    <w:rsid w:val="00B025CE"/>
    <w:rsid w:val="00B106E0"/>
    <w:rsid w:val="00B10917"/>
    <w:rsid w:val="00B22999"/>
    <w:rsid w:val="00B23E81"/>
    <w:rsid w:val="00B27038"/>
    <w:rsid w:val="00B35A0D"/>
    <w:rsid w:val="00B42FAB"/>
    <w:rsid w:val="00B446EE"/>
    <w:rsid w:val="00B45B09"/>
    <w:rsid w:val="00B5649F"/>
    <w:rsid w:val="00B751FD"/>
    <w:rsid w:val="00B90D40"/>
    <w:rsid w:val="00BA163D"/>
    <w:rsid w:val="00BB0B27"/>
    <w:rsid w:val="00BB1F26"/>
    <w:rsid w:val="00BB3064"/>
    <w:rsid w:val="00BB4413"/>
    <w:rsid w:val="00BB6346"/>
    <w:rsid w:val="00BB7E4A"/>
    <w:rsid w:val="00BC1144"/>
    <w:rsid w:val="00BE3917"/>
    <w:rsid w:val="00BE47A5"/>
    <w:rsid w:val="00BE4C03"/>
    <w:rsid w:val="00BE68D6"/>
    <w:rsid w:val="00BF040D"/>
    <w:rsid w:val="00C02964"/>
    <w:rsid w:val="00C1383D"/>
    <w:rsid w:val="00C20E44"/>
    <w:rsid w:val="00C2299F"/>
    <w:rsid w:val="00C30A0E"/>
    <w:rsid w:val="00C322EB"/>
    <w:rsid w:val="00C465BA"/>
    <w:rsid w:val="00C515C4"/>
    <w:rsid w:val="00C51B9D"/>
    <w:rsid w:val="00C5412C"/>
    <w:rsid w:val="00C63399"/>
    <w:rsid w:val="00C66F5F"/>
    <w:rsid w:val="00C819ED"/>
    <w:rsid w:val="00C8314C"/>
    <w:rsid w:val="00C95B8F"/>
    <w:rsid w:val="00CB349F"/>
    <w:rsid w:val="00CC01D3"/>
    <w:rsid w:val="00CC0D3A"/>
    <w:rsid w:val="00CE1D3E"/>
    <w:rsid w:val="00D07765"/>
    <w:rsid w:val="00D27DC1"/>
    <w:rsid w:val="00D3791B"/>
    <w:rsid w:val="00D455F5"/>
    <w:rsid w:val="00D642E7"/>
    <w:rsid w:val="00D675DB"/>
    <w:rsid w:val="00D751E8"/>
    <w:rsid w:val="00D94791"/>
    <w:rsid w:val="00D97F19"/>
    <w:rsid w:val="00DA0131"/>
    <w:rsid w:val="00DA3CC5"/>
    <w:rsid w:val="00DA6983"/>
    <w:rsid w:val="00DB3B6F"/>
    <w:rsid w:val="00DB7F57"/>
    <w:rsid w:val="00DC0540"/>
    <w:rsid w:val="00DC562E"/>
    <w:rsid w:val="00DE5531"/>
    <w:rsid w:val="00DF7C8E"/>
    <w:rsid w:val="00E047D4"/>
    <w:rsid w:val="00E13770"/>
    <w:rsid w:val="00E16A50"/>
    <w:rsid w:val="00E1756F"/>
    <w:rsid w:val="00E178B0"/>
    <w:rsid w:val="00E20D25"/>
    <w:rsid w:val="00E26B5A"/>
    <w:rsid w:val="00E33487"/>
    <w:rsid w:val="00E45B29"/>
    <w:rsid w:val="00E561D2"/>
    <w:rsid w:val="00E61A70"/>
    <w:rsid w:val="00E6505B"/>
    <w:rsid w:val="00E67331"/>
    <w:rsid w:val="00E67700"/>
    <w:rsid w:val="00E746AA"/>
    <w:rsid w:val="00E962CC"/>
    <w:rsid w:val="00EA0DAF"/>
    <w:rsid w:val="00EA0E0B"/>
    <w:rsid w:val="00ED2A22"/>
    <w:rsid w:val="00ED7BDD"/>
    <w:rsid w:val="00EE5776"/>
    <w:rsid w:val="00F10D23"/>
    <w:rsid w:val="00F169C8"/>
    <w:rsid w:val="00F17722"/>
    <w:rsid w:val="00F26E72"/>
    <w:rsid w:val="00F3042C"/>
    <w:rsid w:val="00F34C9F"/>
    <w:rsid w:val="00F43670"/>
    <w:rsid w:val="00F53835"/>
    <w:rsid w:val="00F57A98"/>
    <w:rsid w:val="00F609D6"/>
    <w:rsid w:val="00F67AF4"/>
    <w:rsid w:val="00F76112"/>
    <w:rsid w:val="00F83609"/>
    <w:rsid w:val="00F868A3"/>
    <w:rsid w:val="00F90FE1"/>
    <w:rsid w:val="00F95B10"/>
    <w:rsid w:val="00FB5EB7"/>
    <w:rsid w:val="00FC45BA"/>
    <w:rsid w:val="00FC46E4"/>
    <w:rsid w:val="00FC584D"/>
    <w:rsid w:val="00FC5DCF"/>
    <w:rsid w:val="00FD1BE7"/>
    <w:rsid w:val="00FD35C7"/>
    <w:rsid w:val="00FD4AA0"/>
    <w:rsid w:val="00FE263B"/>
    <w:rsid w:val="00FF19A4"/>
    <w:rsid w:val="00FF4A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26024"/>
  <w15:chartTrackingRefBased/>
  <w15:docId w15:val="{F6BFC391-6428-4EC5-9031-7BEC68119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DAC"/>
  </w:style>
  <w:style w:type="paragraph" w:styleId="Heading1">
    <w:name w:val="heading 1"/>
    <w:basedOn w:val="Normal"/>
    <w:next w:val="Normal"/>
    <w:link w:val="Heading1Char"/>
    <w:uiPriority w:val="9"/>
    <w:qFormat/>
    <w:rsid w:val="00B22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2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29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29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29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29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9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9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9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9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29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29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29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29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29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9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9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999"/>
    <w:rPr>
      <w:rFonts w:eastAsiaTheme="majorEastAsia" w:cstheme="majorBidi"/>
      <w:color w:val="272727" w:themeColor="text1" w:themeTint="D8"/>
    </w:rPr>
  </w:style>
  <w:style w:type="paragraph" w:styleId="Title">
    <w:name w:val="Title"/>
    <w:basedOn w:val="Normal"/>
    <w:next w:val="Normal"/>
    <w:link w:val="TitleChar"/>
    <w:uiPriority w:val="10"/>
    <w:qFormat/>
    <w:rsid w:val="00B22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9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9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9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999"/>
    <w:pPr>
      <w:spacing w:before="160"/>
      <w:jc w:val="center"/>
    </w:pPr>
    <w:rPr>
      <w:i/>
      <w:iCs/>
      <w:color w:val="404040" w:themeColor="text1" w:themeTint="BF"/>
    </w:rPr>
  </w:style>
  <w:style w:type="character" w:customStyle="1" w:styleId="QuoteChar">
    <w:name w:val="Quote Char"/>
    <w:basedOn w:val="DefaultParagraphFont"/>
    <w:link w:val="Quote"/>
    <w:uiPriority w:val="29"/>
    <w:rsid w:val="00B22999"/>
    <w:rPr>
      <w:i/>
      <w:iCs/>
      <w:color w:val="404040" w:themeColor="text1" w:themeTint="BF"/>
    </w:rPr>
  </w:style>
  <w:style w:type="paragraph" w:styleId="ListParagraph">
    <w:name w:val="List Paragraph"/>
    <w:aliases w:val="Numbered List,Normal + indent,Bullet List,FooterText,numbered,List Paragraph1,Paragraphe de liste1,Bulletr List Paragraph,列出段落,列出段落1,Bullet Point,List Paragraph 1"/>
    <w:basedOn w:val="Normal"/>
    <w:link w:val="ListParagraphChar"/>
    <w:uiPriority w:val="34"/>
    <w:qFormat/>
    <w:rsid w:val="00B22999"/>
    <w:pPr>
      <w:ind w:left="720"/>
      <w:contextualSpacing/>
    </w:pPr>
  </w:style>
  <w:style w:type="character" w:styleId="IntenseEmphasis">
    <w:name w:val="Intense Emphasis"/>
    <w:basedOn w:val="DefaultParagraphFont"/>
    <w:uiPriority w:val="21"/>
    <w:qFormat/>
    <w:rsid w:val="00B22999"/>
    <w:rPr>
      <w:i/>
      <w:iCs/>
      <w:color w:val="0F4761" w:themeColor="accent1" w:themeShade="BF"/>
    </w:rPr>
  </w:style>
  <w:style w:type="paragraph" w:styleId="IntenseQuote">
    <w:name w:val="Intense Quote"/>
    <w:basedOn w:val="Normal"/>
    <w:next w:val="Normal"/>
    <w:link w:val="IntenseQuoteChar"/>
    <w:uiPriority w:val="30"/>
    <w:qFormat/>
    <w:rsid w:val="00B22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2999"/>
    <w:rPr>
      <w:i/>
      <w:iCs/>
      <w:color w:val="0F4761" w:themeColor="accent1" w:themeShade="BF"/>
    </w:rPr>
  </w:style>
  <w:style w:type="character" w:styleId="IntenseReference">
    <w:name w:val="Intense Reference"/>
    <w:basedOn w:val="DefaultParagraphFont"/>
    <w:uiPriority w:val="32"/>
    <w:qFormat/>
    <w:rsid w:val="00B22999"/>
    <w:rPr>
      <w:b/>
      <w:bCs/>
      <w:smallCaps/>
      <w:color w:val="0F4761" w:themeColor="accent1" w:themeShade="BF"/>
      <w:spacing w:val="5"/>
    </w:rPr>
  </w:style>
  <w:style w:type="paragraph" w:styleId="NoSpacing">
    <w:name w:val="No Spacing"/>
    <w:uiPriority w:val="1"/>
    <w:qFormat/>
    <w:rsid w:val="00B22999"/>
    <w:pPr>
      <w:spacing w:after="0" w:line="240" w:lineRule="auto"/>
    </w:pPr>
  </w:style>
  <w:style w:type="paragraph" w:styleId="Header">
    <w:name w:val="header"/>
    <w:basedOn w:val="Normal"/>
    <w:link w:val="HeaderChar"/>
    <w:uiPriority w:val="99"/>
    <w:unhideWhenUsed/>
    <w:rsid w:val="00B229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2999"/>
  </w:style>
  <w:style w:type="paragraph" w:styleId="Footer">
    <w:name w:val="footer"/>
    <w:basedOn w:val="Normal"/>
    <w:link w:val="FooterChar"/>
    <w:uiPriority w:val="99"/>
    <w:unhideWhenUsed/>
    <w:rsid w:val="00B229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2999"/>
  </w:style>
  <w:style w:type="table" w:styleId="TableGrid">
    <w:name w:val="Table Grid"/>
    <w:basedOn w:val="TableNormal"/>
    <w:uiPriority w:val="59"/>
    <w:rsid w:val="00950E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78E8"/>
    <w:rPr>
      <w:color w:val="467886" w:themeColor="hyperlink"/>
      <w:u w:val="single"/>
    </w:rPr>
  </w:style>
  <w:style w:type="character" w:styleId="UnresolvedMention">
    <w:name w:val="Unresolved Mention"/>
    <w:basedOn w:val="DefaultParagraphFont"/>
    <w:uiPriority w:val="99"/>
    <w:semiHidden/>
    <w:unhideWhenUsed/>
    <w:rsid w:val="002E78E8"/>
    <w:rPr>
      <w:color w:val="605E5C"/>
      <w:shd w:val="clear" w:color="auto" w:fill="E1DFDD"/>
    </w:rPr>
  </w:style>
  <w:style w:type="table" w:customStyle="1" w:styleId="TableGrid8">
    <w:name w:val="Table Grid8"/>
    <w:basedOn w:val="TableNormal"/>
    <w:next w:val="TableGrid"/>
    <w:uiPriority w:val="39"/>
    <w:rsid w:val="00C633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ed List Char,Normal + indent Char,Bullet List Char,FooterText Char,numbered Char,List Paragraph1 Char,Paragraphe de liste1 Char,Bulletr List Paragraph Char,列出段落 Char,列出段落1 Char,Bullet Point Char,List Paragraph 1 Char"/>
    <w:basedOn w:val="DefaultParagraphFont"/>
    <w:link w:val="ListParagraph"/>
    <w:uiPriority w:val="1"/>
    <w:rsid w:val="00BE3917"/>
  </w:style>
  <w:style w:type="character" w:styleId="CommentReference">
    <w:name w:val="annotation reference"/>
    <w:basedOn w:val="DefaultParagraphFont"/>
    <w:uiPriority w:val="99"/>
    <w:semiHidden/>
    <w:unhideWhenUsed/>
    <w:rsid w:val="00557CEA"/>
    <w:rPr>
      <w:sz w:val="16"/>
      <w:szCs w:val="16"/>
    </w:rPr>
  </w:style>
  <w:style w:type="paragraph" w:styleId="CommentText">
    <w:name w:val="annotation text"/>
    <w:basedOn w:val="Normal"/>
    <w:link w:val="CommentTextChar"/>
    <w:uiPriority w:val="99"/>
    <w:unhideWhenUsed/>
    <w:rsid w:val="00557CEA"/>
    <w:pPr>
      <w:spacing w:line="240" w:lineRule="auto"/>
    </w:pPr>
    <w:rPr>
      <w:sz w:val="20"/>
      <w:szCs w:val="20"/>
    </w:rPr>
  </w:style>
  <w:style w:type="character" w:customStyle="1" w:styleId="CommentTextChar">
    <w:name w:val="Comment Text Char"/>
    <w:basedOn w:val="DefaultParagraphFont"/>
    <w:link w:val="CommentText"/>
    <w:uiPriority w:val="99"/>
    <w:rsid w:val="00557CEA"/>
    <w:rPr>
      <w:sz w:val="20"/>
      <w:szCs w:val="20"/>
    </w:rPr>
  </w:style>
  <w:style w:type="paragraph" w:styleId="CommentSubject">
    <w:name w:val="annotation subject"/>
    <w:basedOn w:val="CommentText"/>
    <w:next w:val="CommentText"/>
    <w:link w:val="CommentSubjectChar"/>
    <w:uiPriority w:val="99"/>
    <w:semiHidden/>
    <w:unhideWhenUsed/>
    <w:rsid w:val="00557CEA"/>
    <w:rPr>
      <w:b/>
      <w:bCs/>
    </w:rPr>
  </w:style>
  <w:style w:type="character" w:customStyle="1" w:styleId="CommentSubjectChar">
    <w:name w:val="Comment Subject Char"/>
    <w:basedOn w:val="CommentTextChar"/>
    <w:link w:val="CommentSubject"/>
    <w:uiPriority w:val="99"/>
    <w:semiHidden/>
    <w:rsid w:val="00557CEA"/>
    <w:rPr>
      <w:b/>
      <w:bCs/>
      <w:sz w:val="20"/>
      <w:szCs w:val="20"/>
    </w:rPr>
  </w:style>
  <w:style w:type="character" w:styleId="FollowedHyperlink">
    <w:name w:val="FollowedHyperlink"/>
    <w:basedOn w:val="DefaultParagraphFont"/>
    <w:uiPriority w:val="99"/>
    <w:semiHidden/>
    <w:unhideWhenUsed/>
    <w:rsid w:val="00C30A0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0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jpg@01DCA006.2CA2B1A0" TargetMode="Externa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toxbase.org/"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imeo.com/402507826"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elft.edi-team@nhs.net" TargetMode="External"/><Relationship Id="rId5" Type="http://schemas.openxmlformats.org/officeDocument/2006/relationships/numbering" Target="numbering.xml"/><Relationship Id="rId15" Type="http://schemas.openxmlformats.org/officeDocument/2006/relationships/hyperlink" Target="https://www.rcp.ac.uk/improving-care/resources/national-early-warning-score-news-2/" TargetMode="External"/><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937FE83E97C94A80C938DDF27FD98A" ma:contentTypeVersion="6" ma:contentTypeDescription="Create a new document." ma:contentTypeScope="" ma:versionID="5944a1419708724cdfa092dd04ef4f76">
  <xsd:schema xmlns:xsd="http://www.w3.org/2001/XMLSchema" xmlns:xs="http://www.w3.org/2001/XMLSchema" xmlns:p="http://schemas.microsoft.com/office/2006/metadata/properties" xmlns:ns2="aea6532f-1bb1-482e-a8d6-6009b8486ed1" xmlns:ns3="766dc617-5439-4b61-873d-42e5dfc902dc" targetNamespace="http://schemas.microsoft.com/office/2006/metadata/properties" ma:root="true" ma:fieldsID="323b964e9f001db381629acba27e23ae" ns2:_="" ns3:_="">
    <xsd:import namespace="aea6532f-1bb1-482e-a8d6-6009b8486ed1"/>
    <xsd:import namespace="766dc617-5439-4b61-873d-42e5dfc90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a6532f-1bb1-482e-a8d6-6009b8486e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6dc617-5439-4b61-873d-42e5dfc902d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C7B776-B75D-4D9F-9BD9-451D8F6B39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a6532f-1bb1-482e-a8d6-6009b8486ed1"/>
    <ds:schemaRef ds:uri="766dc617-5439-4b61-873d-42e5dfc90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664055-157F-477B-9713-2FD3162B47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9E3C71E-8D22-4353-B4AF-03A859B2229C}">
  <ds:schemaRefs>
    <ds:schemaRef ds:uri="http://schemas.openxmlformats.org/officeDocument/2006/bibliography"/>
  </ds:schemaRefs>
</ds:datastoreItem>
</file>

<file path=customXml/itemProps4.xml><?xml version="1.0" encoding="utf-8"?>
<ds:datastoreItem xmlns:ds="http://schemas.openxmlformats.org/officeDocument/2006/customXml" ds:itemID="{7F05A950-08C6-454E-8F1E-0B4F05AAF0F0}">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31</Pages>
  <Words>8668</Words>
  <Characters>49413</Characters>
  <Application>Microsoft Office Word</Application>
  <DocSecurity>4</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 Ullah Monsur</dc:creator>
  <cp:keywords/>
  <dc:description/>
  <cp:lastModifiedBy>KHATUN, Rashida (EAST LONDON NHS FOUNDATION TRUST)</cp:lastModifiedBy>
  <cp:revision>2</cp:revision>
  <cp:lastPrinted>2026-07-01T13:55:00Z</cp:lastPrinted>
  <dcterms:created xsi:type="dcterms:W3CDTF">2026-09-02T13:19:00Z</dcterms:created>
  <dcterms:modified xsi:type="dcterms:W3CDTF">2026-09-02T13:19:00Z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0x010100F4937FE83E97C94A80C938DDF27FD98A</vt:lpwstr>
  </property>
</Properties>
</file>