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1C17E" w14:textId="661CB679" w:rsidR="00027027" w:rsidRPr="00266C70" w:rsidRDefault="00027027">
      <w:pPr>
        <w:spacing w:before="4" w:line="100" w:lineRule="exact"/>
        <w:rPr>
          <w:rFonts w:ascii="Arial" w:hAnsi="Arial" w:cs="Arial"/>
        </w:rPr>
      </w:pPr>
    </w:p>
    <w:p w14:paraId="1778DD30" w14:textId="77777777" w:rsidR="00027027" w:rsidRPr="00266C70" w:rsidRDefault="00027027">
      <w:pPr>
        <w:ind w:left="5901"/>
        <w:rPr>
          <w:rFonts w:ascii="Arial" w:eastAsia="Times New Roman" w:hAnsi="Arial" w:cs="Arial"/>
        </w:rPr>
      </w:pPr>
    </w:p>
    <w:p w14:paraId="12CA28D2" w14:textId="77777777" w:rsidR="00027027" w:rsidRPr="00266C70" w:rsidRDefault="00027027">
      <w:pPr>
        <w:spacing w:before="8" w:line="140" w:lineRule="exact"/>
        <w:rPr>
          <w:rFonts w:ascii="Arial" w:hAnsi="Arial" w:cs="Arial"/>
        </w:rPr>
      </w:pPr>
    </w:p>
    <w:p w14:paraId="708CC479" w14:textId="77777777" w:rsidR="00027027" w:rsidRPr="00266C70" w:rsidRDefault="00027027">
      <w:pPr>
        <w:spacing w:line="200" w:lineRule="exact"/>
        <w:rPr>
          <w:rFonts w:ascii="Arial" w:hAnsi="Arial" w:cs="Arial"/>
        </w:rPr>
      </w:pPr>
    </w:p>
    <w:p w14:paraId="635A3B09" w14:textId="77777777" w:rsidR="00D91450" w:rsidRDefault="00D91450" w:rsidP="00266C70">
      <w:pPr>
        <w:spacing w:before="59"/>
        <w:ind w:right="899"/>
        <w:jc w:val="center"/>
        <w:rPr>
          <w:rFonts w:ascii="Arial" w:eastAsia="Arial" w:hAnsi="Arial" w:cs="Arial"/>
          <w:b/>
          <w:bCs/>
          <w:spacing w:val="-1"/>
          <w:sz w:val="36"/>
          <w:szCs w:val="36"/>
        </w:rPr>
      </w:pPr>
    </w:p>
    <w:p w14:paraId="1797A376" w14:textId="77777777" w:rsidR="00266C70" w:rsidRDefault="00664215" w:rsidP="00266C70">
      <w:pPr>
        <w:spacing w:before="59"/>
        <w:ind w:right="899"/>
        <w:jc w:val="center"/>
        <w:rPr>
          <w:rFonts w:ascii="Arial" w:eastAsia="Arial" w:hAnsi="Arial" w:cs="Arial"/>
          <w:bCs/>
          <w:spacing w:val="-1"/>
          <w:sz w:val="40"/>
          <w:szCs w:val="36"/>
        </w:rPr>
      </w:pPr>
      <w:r w:rsidRPr="003B704E">
        <w:rPr>
          <w:rFonts w:ascii="Arial" w:eastAsia="Arial" w:hAnsi="Arial" w:cs="Arial"/>
          <w:bCs/>
          <w:spacing w:val="-1"/>
          <w:sz w:val="40"/>
          <w:szCs w:val="36"/>
        </w:rPr>
        <w:t>Medici</w:t>
      </w:r>
      <w:r w:rsidRPr="003B704E">
        <w:rPr>
          <w:rFonts w:ascii="Arial" w:eastAsia="Arial" w:hAnsi="Arial" w:cs="Arial"/>
          <w:bCs/>
          <w:spacing w:val="1"/>
          <w:sz w:val="40"/>
          <w:szCs w:val="36"/>
        </w:rPr>
        <w:t>n</w:t>
      </w:r>
      <w:r w:rsidRPr="003B704E">
        <w:rPr>
          <w:rFonts w:ascii="Arial" w:eastAsia="Arial" w:hAnsi="Arial" w:cs="Arial"/>
          <w:bCs/>
          <w:spacing w:val="-1"/>
          <w:sz w:val="40"/>
          <w:szCs w:val="36"/>
        </w:rPr>
        <w:t>e</w:t>
      </w:r>
      <w:r w:rsidRPr="003B704E">
        <w:rPr>
          <w:rFonts w:ascii="Arial" w:eastAsia="Arial" w:hAnsi="Arial" w:cs="Arial"/>
          <w:bCs/>
          <w:sz w:val="40"/>
          <w:szCs w:val="36"/>
        </w:rPr>
        <w:t>s</w:t>
      </w:r>
      <w:r w:rsidRPr="003B704E">
        <w:rPr>
          <w:rFonts w:ascii="Arial" w:eastAsia="Arial" w:hAnsi="Arial" w:cs="Arial"/>
          <w:bCs/>
          <w:spacing w:val="-1"/>
          <w:sz w:val="40"/>
          <w:szCs w:val="36"/>
        </w:rPr>
        <w:t xml:space="preserve"> Policy</w:t>
      </w:r>
    </w:p>
    <w:p w14:paraId="0E68F2E5" w14:textId="77777777" w:rsidR="00266C70" w:rsidRDefault="00266C70" w:rsidP="00266C70">
      <w:pPr>
        <w:widowControl/>
        <w:spacing w:before="200" w:after="200"/>
        <w:jc w:val="both"/>
        <w:rPr>
          <w:rFonts w:ascii="Arial" w:eastAsia="Times New Roman" w:hAnsi="Arial" w:cs="Times New Roman"/>
          <w:szCs w:val="24"/>
          <w:lang w:val="en-GB" w:eastAsia="en-GB"/>
        </w:rPr>
      </w:pPr>
    </w:p>
    <w:tbl>
      <w:tblPr>
        <w:tblpPr w:leftFromText="180" w:rightFromText="180" w:vertAnchor="text"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612954" w:rsidRPr="00E613AA" w14:paraId="1F1B1553" w14:textId="77777777" w:rsidTr="007C2951">
        <w:tc>
          <w:tcPr>
            <w:tcW w:w="4513" w:type="dxa"/>
          </w:tcPr>
          <w:p w14:paraId="4EC0E9E7" w14:textId="77777777" w:rsidR="00612954" w:rsidRPr="00E613AA" w:rsidRDefault="00612954" w:rsidP="007C2951">
            <w:pPr>
              <w:spacing w:before="40" w:after="40"/>
              <w:rPr>
                <w:rFonts w:ascii="Arial" w:eastAsia="Times New Roman" w:hAnsi="Arial" w:cs="Arial"/>
                <w:lang w:eastAsia="en-GB"/>
              </w:rPr>
            </w:pPr>
            <w:r w:rsidRPr="00E613AA">
              <w:rPr>
                <w:rFonts w:ascii="Arial" w:eastAsia="Times New Roman" w:hAnsi="Arial" w:cs="Arial"/>
                <w:lang w:eastAsia="en-GB"/>
              </w:rPr>
              <w:t>Version number</w:t>
            </w:r>
          </w:p>
        </w:tc>
        <w:tc>
          <w:tcPr>
            <w:tcW w:w="4487" w:type="dxa"/>
          </w:tcPr>
          <w:p w14:paraId="59DA19C2" w14:textId="6F8628D1" w:rsidR="00612954" w:rsidRPr="00E613AA" w:rsidRDefault="00612954" w:rsidP="007C2951">
            <w:pPr>
              <w:spacing w:before="40" w:after="40"/>
              <w:rPr>
                <w:rFonts w:ascii="Arial" w:eastAsia="Times New Roman" w:hAnsi="Arial" w:cs="Arial"/>
                <w:lang w:eastAsia="en-GB"/>
              </w:rPr>
            </w:pPr>
            <w:r>
              <w:rPr>
                <w:rFonts w:ascii="Arial" w:eastAsia="Times New Roman" w:hAnsi="Arial" w:cs="Arial"/>
                <w:lang w:eastAsia="en-GB"/>
              </w:rPr>
              <w:t>16.0</w:t>
            </w:r>
          </w:p>
        </w:tc>
      </w:tr>
      <w:tr w:rsidR="00612954" w:rsidRPr="00E613AA" w14:paraId="5D163052" w14:textId="77777777" w:rsidTr="007C2951">
        <w:tc>
          <w:tcPr>
            <w:tcW w:w="4513" w:type="dxa"/>
          </w:tcPr>
          <w:p w14:paraId="6D0DCF91" w14:textId="77777777" w:rsidR="00612954" w:rsidRPr="00E613AA" w:rsidRDefault="00612954" w:rsidP="007C2951">
            <w:pPr>
              <w:spacing w:before="40" w:after="40"/>
              <w:rPr>
                <w:rFonts w:ascii="Arial" w:eastAsia="Times New Roman" w:hAnsi="Arial" w:cs="Arial"/>
                <w:lang w:eastAsia="en-GB"/>
              </w:rPr>
            </w:pPr>
            <w:r w:rsidRPr="00E613AA">
              <w:rPr>
                <w:rFonts w:ascii="Arial" w:eastAsia="Times New Roman" w:hAnsi="Arial" w:cs="Arial"/>
                <w:lang w:eastAsia="en-GB"/>
              </w:rPr>
              <w:t xml:space="preserve">Consultation Groups </w:t>
            </w:r>
          </w:p>
        </w:tc>
        <w:tc>
          <w:tcPr>
            <w:tcW w:w="4487" w:type="dxa"/>
          </w:tcPr>
          <w:p w14:paraId="45E0D347" w14:textId="7E07A5D7" w:rsidR="00612954" w:rsidRPr="00E613AA" w:rsidRDefault="00612954" w:rsidP="007C2951">
            <w:pPr>
              <w:spacing w:before="40" w:after="40"/>
              <w:rPr>
                <w:rFonts w:ascii="Arial" w:eastAsia="Times New Roman" w:hAnsi="Arial" w:cs="Arial"/>
                <w:lang w:eastAsia="en-GB"/>
              </w:rPr>
            </w:pPr>
            <w:r w:rsidRPr="00F86F65">
              <w:rPr>
                <w:rFonts w:ascii="Arial" w:eastAsia="Arial" w:hAnsi="Arial" w:cs="Arial"/>
                <w:spacing w:val="-1"/>
              </w:rPr>
              <w:t>Medicine</w:t>
            </w:r>
            <w:r w:rsidRPr="00F86F65">
              <w:rPr>
                <w:rFonts w:ascii="Arial" w:eastAsia="Arial" w:hAnsi="Arial" w:cs="Arial"/>
              </w:rPr>
              <w:t>s</w:t>
            </w:r>
            <w:r w:rsidRPr="00F86F65">
              <w:rPr>
                <w:rFonts w:ascii="Arial" w:eastAsia="Arial" w:hAnsi="Arial" w:cs="Arial"/>
                <w:spacing w:val="1"/>
              </w:rPr>
              <w:t xml:space="preserve"> </w:t>
            </w:r>
            <w:r w:rsidRPr="00F86F65">
              <w:rPr>
                <w:rFonts w:ascii="Arial" w:eastAsia="Arial" w:hAnsi="Arial" w:cs="Arial"/>
              </w:rPr>
              <w:t>Committee,</w:t>
            </w:r>
            <w:r w:rsidRPr="00F86F65">
              <w:rPr>
                <w:rFonts w:ascii="Arial" w:eastAsia="Arial" w:hAnsi="Arial" w:cs="Arial"/>
                <w:spacing w:val="-1"/>
              </w:rPr>
              <w:t xml:space="preserve"> </w:t>
            </w:r>
            <w:r w:rsidRPr="00F86F65">
              <w:rPr>
                <w:rFonts w:ascii="Arial" w:eastAsia="Arial" w:hAnsi="Arial" w:cs="Arial"/>
              </w:rPr>
              <w:t>Pharmacy</w:t>
            </w:r>
            <w:r w:rsidRPr="00F86F65">
              <w:rPr>
                <w:rFonts w:ascii="Arial" w:eastAsia="Arial" w:hAnsi="Arial" w:cs="Arial"/>
                <w:spacing w:val="-1"/>
              </w:rPr>
              <w:t xml:space="preserve"> </w:t>
            </w:r>
            <w:r w:rsidRPr="00F86F65">
              <w:rPr>
                <w:rFonts w:ascii="Arial" w:eastAsia="Arial" w:hAnsi="Arial" w:cs="Arial"/>
              </w:rPr>
              <w:t>team, Lead Nurses Group, NMP Forum</w:t>
            </w:r>
          </w:p>
        </w:tc>
      </w:tr>
      <w:tr w:rsidR="00612954" w:rsidRPr="00E613AA" w14:paraId="40416265" w14:textId="77777777" w:rsidTr="007C2951">
        <w:tc>
          <w:tcPr>
            <w:tcW w:w="4513" w:type="dxa"/>
          </w:tcPr>
          <w:p w14:paraId="37489859" w14:textId="77777777" w:rsidR="00612954" w:rsidRPr="00E613AA" w:rsidRDefault="00612954" w:rsidP="007C2951">
            <w:pPr>
              <w:spacing w:before="40" w:after="40"/>
              <w:rPr>
                <w:rFonts w:ascii="Arial" w:eastAsia="Times New Roman" w:hAnsi="Arial" w:cs="Arial"/>
                <w:lang w:eastAsia="en-GB"/>
              </w:rPr>
            </w:pPr>
            <w:r w:rsidRPr="00E613AA">
              <w:rPr>
                <w:rFonts w:ascii="Arial" w:eastAsia="Times New Roman" w:hAnsi="Arial" w:cs="Arial"/>
                <w:lang w:eastAsia="en-GB"/>
              </w:rPr>
              <w:t>Approved by (Sponsor Group)</w:t>
            </w:r>
          </w:p>
        </w:tc>
        <w:tc>
          <w:tcPr>
            <w:tcW w:w="4487" w:type="dxa"/>
          </w:tcPr>
          <w:p w14:paraId="77097102" w14:textId="3A9B8BBA" w:rsidR="00612954" w:rsidRPr="00BD50B0" w:rsidRDefault="00612954" w:rsidP="007C2951">
            <w:pPr>
              <w:spacing w:before="40" w:after="40"/>
              <w:rPr>
                <w:rFonts w:ascii="Arial" w:eastAsia="Times New Roman" w:hAnsi="Arial" w:cs="Arial"/>
                <w:lang w:eastAsia="en-GB"/>
              </w:rPr>
            </w:pPr>
            <w:r w:rsidRPr="00BD50B0">
              <w:rPr>
                <w:rFonts w:ascii="Arial" w:eastAsia="Arial" w:hAnsi="Arial" w:cs="Arial"/>
                <w:spacing w:val="-1"/>
              </w:rPr>
              <w:t>Medicine</w:t>
            </w:r>
            <w:r w:rsidRPr="00BD50B0">
              <w:rPr>
                <w:rFonts w:ascii="Arial" w:eastAsia="Arial" w:hAnsi="Arial" w:cs="Arial"/>
              </w:rPr>
              <w:t xml:space="preserve">s </w:t>
            </w:r>
            <w:r w:rsidRPr="00BD50B0">
              <w:rPr>
                <w:rFonts w:ascii="Arial" w:eastAsia="Arial" w:hAnsi="Arial" w:cs="Arial"/>
                <w:spacing w:val="-1"/>
              </w:rPr>
              <w:t>Committee</w:t>
            </w:r>
          </w:p>
        </w:tc>
      </w:tr>
      <w:tr w:rsidR="00612954" w14:paraId="618F5429" w14:textId="77777777" w:rsidTr="007C2951">
        <w:trPr>
          <w:trHeight w:val="300"/>
        </w:trPr>
        <w:tc>
          <w:tcPr>
            <w:tcW w:w="4513" w:type="dxa"/>
          </w:tcPr>
          <w:p w14:paraId="2768A285" w14:textId="77777777" w:rsidR="00612954" w:rsidRDefault="00612954" w:rsidP="007C2951">
            <w:pPr>
              <w:rPr>
                <w:rFonts w:ascii="Arial" w:eastAsia="Times New Roman" w:hAnsi="Arial" w:cs="Arial"/>
                <w:lang w:eastAsia="en-GB"/>
              </w:rPr>
            </w:pPr>
            <w:r w:rsidRPr="016F514A">
              <w:rPr>
                <w:rFonts w:ascii="Arial" w:eastAsia="Times New Roman" w:hAnsi="Arial" w:cs="Arial"/>
                <w:lang w:eastAsia="en-GB"/>
              </w:rPr>
              <w:t>Date approved</w:t>
            </w:r>
          </w:p>
        </w:tc>
        <w:tc>
          <w:tcPr>
            <w:tcW w:w="4487" w:type="dxa"/>
          </w:tcPr>
          <w:p w14:paraId="742F9C62" w14:textId="69415A1A" w:rsidR="00612954" w:rsidRPr="00BD50B0" w:rsidRDefault="00351C85" w:rsidP="007C2951">
            <w:pPr>
              <w:rPr>
                <w:rFonts w:ascii="Arial" w:eastAsia="Times New Roman" w:hAnsi="Arial" w:cs="Arial"/>
                <w:lang w:eastAsia="en-GB"/>
              </w:rPr>
            </w:pPr>
            <w:r>
              <w:rPr>
                <w:rFonts w:ascii="Arial" w:eastAsia="Times New Roman" w:hAnsi="Arial" w:cs="Times New Roman"/>
                <w:szCs w:val="24"/>
                <w:lang w:val="en-GB" w:eastAsia="en-GB"/>
              </w:rPr>
              <w:t xml:space="preserve">8 </w:t>
            </w:r>
            <w:r w:rsidR="008B2683" w:rsidRPr="00BD50B0">
              <w:rPr>
                <w:rFonts w:ascii="Arial" w:eastAsia="Times New Roman" w:hAnsi="Arial" w:cs="Times New Roman"/>
                <w:szCs w:val="24"/>
                <w:lang w:val="en-GB" w:eastAsia="en-GB"/>
              </w:rPr>
              <w:t xml:space="preserve">July 2026 </w:t>
            </w:r>
          </w:p>
        </w:tc>
      </w:tr>
      <w:tr w:rsidR="00612954" w:rsidRPr="00E613AA" w14:paraId="2E5B6BD5" w14:textId="77777777" w:rsidTr="007C2951">
        <w:tc>
          <w:tcPr>
            <w:tcW w:w="4513" w:type="dxa"/>
          </w:tcPr>
          <w:p w14:paraId="529C8CC6" w14:textId="77777777" w:rsidR="00612954" w:rsidRPr="00E613AA" w:rsidRDefault="00612954" w:rsidP="00612954">
            <w:pPr>
              <w:spacing w:before="40" w:after="40"/>
              <w:rPr>
                <w:rFonts w:ascii="Arial" w:eastAsia="Times New Roman" w:hAnsi="Arial" w:cs="Arial"/>
                <w:lang w:eastAsia="en-GB"/>
              </w:rPr>
            </w:pPr>
            <w:r w:rsidRPr="00E613AA">
              <w:rPr>
                <w:rFonts w:ascii="Arial" w:eastAsia="Times New Roman" w:hAnsi="Arial" w:cs="Arial"/>
                <w:lang w:eastAsia="en-GB"/>
              </w:rPr>
              <w:t>Ratified by:</w:t>
            </w:r>
          </w:p>
        </w:tc>
        <w:tc>
          <w:tcPr>
            <w:tcW w:w="4487" w:type="dxa"/>
          </w:tcPr>
          <w:p w14:paraId="5AD166A3" w14:textId="252FAD37" w:rsidR="00612954" w:rsidRPr="00BD50B0" w:rsidRDefault="00612954" w:rsidP="00612954">
            <w:pPr>
              <w:spacing w:before="40" w:after="40"/>
              <w:rPr>
                <w:rFonts w:ascii="Arial" w:eastAsia="Times New Roman" w:hAnsi="Arial" w:cs="Arial"/>
                <w:lang w:eastAsia="en-GB"/>
              </w:rPr>
            </w:pPr>
            <w:r w:rsidRPr="00BD50B0">
              <w:rPr>
                <w:rFonts w:ascii="Arial" w:eastAsia="Arial" w:hAnsi="Arial" w:cs="Arial"/>
                <w:spacing w:val="-1"/>
              </w:rPr>
              <w:t>Medicine</w:t>
            </w:r>
            <w:r w:rsidRPr="00BD50B0">
              <w:rPr>
                <w:rFonts w:ascii="Arial" w:eastAsia="Arial" w:hAnsi="Arial" w:cs="Arial"/>
              </w:rPr>
              <w:t xml:space="preserve">s </w:t>
            </w:r>
            <w:r w:rsidRPr="00BD50B0">
              <w:rPr>
                <w:rFonts w:ascii="Arial" w:eastAsia="Arial" w:hAnsi="Arial" w:cs="Arial"/>
                <w:spacing w:val="-1"/>
              </w:rPr>
              <w:t>Committee</w:t>
            </w:r>
          </w:p>
        </w:tc>
      </w:tr>
      <w:tr w:rsidR="00612954" w:rsidRPr="00E613AA" w14:paraId="45921284" w14:textId="77777777" w:rsidTr="007C2951">
        <w:tc>
          <w:tcPr>
            <w:tcW w:w="4513" w:type="dxa"/>
          </w:tcPr>
          <w:p w14:paraId="0444A472" w14:textId="77777777" w:rsidR="00612954" w:rsidRPr="00E613AA" w:rsidRDefault="00612954" w:rsidP="00612954">
            <w:pPr>
              <w:spacing w:before="40" w:after="40"/>
              <w:rPr>
                <w:rFonts w:ascii="Arial" w:eastAsia="Times New Roman" w:hAnsi="Arial" w:cs="Arial"/>
                <w:lang w:eastAsia="en-GB"/>
              </w:rPr>
            </w:pPr>
            <w:r w:rsidRPr="00E613AA">
              <w:rPr>
                <w:rFonts w:ascii="Arial" w:eastAsia="Times New Roman" w:hAnsi="Arial" w:cs="Arial"/>
                <w:lang w:eastAsia="en-GB"/>
              </w:rPr>
              <w:t>Date ratified:</w:t>
            </w:r>
          </w:p>
        </w:tc>
        <w:tc>
          <w:tcPr>
            <w:tcW w:w="4487" w:type="dxa"/>
          </w:tcPr>
          <w:p w14:paraId="586569A0" w14:textId="7814BA7F" w:rsidR="00612954" w:rsidRPr="00BD50B0" w:rsidRDefault="00351C85" w:rsidP="00612954">
            <w:pPr>
              <w:spacing w:before="40" w:after="40"/>
              <w:rPr>
                <w:rFonts w:ascii="Arial" w:eastAsia="Times New Roman" w:hAnsi="Arial" w:cs="Arial"/>
                <w:lang w:eastAsia="en-GB"/>
              </w:rPr>
            </w:pPr>
            <w:r>
              <w:rPr>
                <w:rFonts w:ascii="Arial" w:eastAsia="Times New Roman" w:hAnsi="Arial" w:cs="Times New Roman"/>
                <w:szCs w:val="24"/>
                <w:lang w:val="en-GB" w:eastAsia="en-GB"/>
              </w:rPr>
              <w:t xml:space="preserve">8 </w:t>
            </w:r>
            <w:r w:rsidR="008B2683" w:rsidRPr="00BD50B0">
              <w:rPr>
                <w:rFonts w:ascii="Arial" w:eastAsia="Times New Roman" w:hAnsi="Arial" w:cs="Times New Roman"/>
                <w:szCs w:val="24"/>
                <w:lang w:val="en-GB" w:eastAsia="en-GB"/>
              </w:rPr>
              <w:t xml:space="preserve">July 2026 </w:t>
            </w:r>
          </w:p>
        </w:tc>
      </w:tr>
      <w:tr w:rsidR="00612954" w:rsidRPr="00E613AA" w14:paraId="68C3E591" w14:textId="77777777" w:rsidTr="007C2951">
        <w:tc>
          <w:tcPr>
            <w:tcW w:w="4513" w:type="dxa"/>
          </w:tcPr>
          <w:p w14:paraId="0FDD214E" w14:textId="77777777" w:rsidR="00612954" w:rsidRPr="00E613AA" w:rsidRDefault="00612954" w:rsidP="00612954">
            <w:pPr>
              <w:spacing w:before="40" w:after="40"/>
              <w:rPr>
                <w:rFonts w:ascii="Arial" w:eastAsia="Times New Roman" w:hAnsi="Arial" w:cs="Arial"/>
                <w:lang w:eastAsia="en-GB"/>
              </w:rPr>
            </w:pPr>
            <w:r w:rsidRPr="00E613AA">
              <w:rPr>
                <w:rFonts w:ascii="Arial" w:eastAsia="Times New Roman" w:hAnsi="Arial" w:cs="Arial"/>
                <w:lang w:eastAsia="en-GB"/>
              </w:rPr>
              <w:t>Name and Job Title of author:</w:t>
            </w:r>
          </w:p>
        </w:tc>
        <w:tc>
          <w:tcPr>
            <w:tcW w:w="4487" w:type="dxa"/>
          </w:tcPr>
          <w:p w14:paraId="31536E86" w14:textId="01C8A7B9" w:rsidR="00612954" w:rsidRPr="00BD50B0" w:rsidRDefault="00612954" w:rsidP="00612954">
            <w:pPr>
              <w:spacing w:before="40" w:after="40"/>
              <w:rPr>
                <w:rFonts w:ascii="Arial" w:eastAsia="Times New Roman" w:hAnsi="Arial" w:cs="Arial"/>
                <w:lang w:eastAsia="en-GB"/>
              </w:rPr>
            </w:pPr>
            <w:r w:rsidRPr="00BD50B0">
              <w:rPr>
                <w:rFonts w:ascii="Arial" w:eastAsia="Times New Roman" w:hAnsi="Arial" w:cs="Arial"/>
                <w:lang w:eastAsia="en-GB"/>
              </w:rPr>
              <w:t xml:space="preserve">Medicines Safety Officer </w:t>
            </w:r>
          </w:p>
        </w:tc>
      </w:tr>
      <w:tr w:rsidR="00612954" w:rsidRPr="00E613AA" w14:paraId="3053FD0A" w14:textId="77777777" w:rsidTr="007C2951">
        <w:tc>
          <w:tcPr>
            <w:tcW w:w="4513" w:type="dxa"/>
          </w:tcPr>
          <w:p w14:paraId="3E4AD22E" w14:textId="77777777" w:rsidR="00612954" w:rsidRPr="00E613AA" w:rsidRDefault="00612954" w:rsidP="00612954">
            <w:pPr>
              <w:spacing w:before="40" w:after="40"/>
              <w:rPr>
                <w:rFonts w:ascii="Arial" w:eastAsia="Times New Roman" w:hAnsi="Arial" w:cs="Arial"/>
                <w:lang w:eastAsia="en-GB"/>
              </w:rPr>
            </w:pPr>
            <w:r w:rsidRPr="00E613AA">
              <w:rPr>
                <w:rFonts w:ascii="Arial" w:eastAsia="Times New Roman" w:hAnsi="Arial" w:cs="Arial"/>
                <w:lang w:eastAsia="en-GB"/>
              </w:rPr>
              <w:t>Executive Director lead</w:t>
            </w:r>
          </w:p>
        </w:tc>
        <w:tc>
          <w:tcPr>
            <w:tcW w:w="4487" w:type="dxa"/>
          </w:tcPr>
          <w:p w14:paraId="576DF4C5" w14:textId="0995CEEA" w:rsidR="00612954" w:rsidRPr="00BD50B0" w:rsidRDefault="00612954" w:rsidP="00612954">
            <w:pPr>
              <w:spacing w:before="40" w:after="40"/>
              <w:rPr>
                <w:rFonts w:ascii="Arial" w:eastAsia="Times New Roman" w:hAnsi="Arial" w:cs="Arial"/>
                <w:lang w:eastAsia="en-GB"/>
              </w:rPr>
            </w:pPr>
            <w:r w:rsidRPr="00BD50B0">
              <w:rPr>
                <w:rFonts w:ascii="Arial" w:eastAsia="Times New Roman" w:hAnsi="Arial" w:cs="Times New Roman"/>
                <w:szCs w:val="24"/>
                <w:lang w:val="en-GB" w:eastAsia="en-GB"/>
              </w:rPr>
              <w:t>Chief Medical Officer</w:t>
            </w:r>
          </w:p>
        </w:tc>
      </w:tr>
      <w:tr w:rsidR="00612954" w:rsidRPr="00E613AA" w14:paraId="00DBEB67" w14:textId="77777777" w:rsidTr="007C2951">
        <w:tc>
          <w:tcPr>
            <w:tcW w:w="4513" w:type="dxa"/>
          </w:tcPr>
          <w:p w14:paraId="211F2973" w14:textId="77777777" w:rsidR="00612954" w:rsidRPr="00E613AA" w:rsidRDefault="00612954" w:rsidP="00612954">
            <w:pPr>
              <w:spacing w:before="40" w:after="40"/>
              <w:rPr>
                <w:rFonts w:ascii="Arial" w:eastAsia="Times New Roman" w:hAnsi="Arial" w:cs="Arial"/>
                <w:lang w:eastAsia="en-GB"/>
              </w:rPr>
            </w:pPr>
            <w:r w:rsidRPr="00E613AA">
              <w:rPr>
                <w:rFonts w:ascii="Arial" w:eastAsia="Times New Roman" w:hAnsi="Arial" w:cs="Arial"/>
                <w:lang w:eastAsia="en-GB"/>
              </w:rPr>
              <w:t>Implementation Date</w:t>
            </w:r>
          </w:p>
        </w:tc>
        <w:tc>
          <w:tcPr>
            <w:tcW w:w="4487" w:type="dxa"/>
          </w:tcPr>
          <w:p w14:paraId="4385D8D3" w14:textId="24E1C9A1" w:rsidR="00612954" w:rsidRPr="00BD50B0" w:rsidRDefault="00886099" w:rsidP="00612954">
            <w:pPr>
              <w:spacing w:before="40" w:after="40"/>
              <w:rPr>
                <w:rFonts w:ascii="Arial" w:eastAsia="Times New Roman" w:hAnsi="Arial" w:cs="Arial"/>
                <w:lang w:eastAsia="en-GB"/>
              </w:rPr>
            </w:pPr>
            <w:r>
              <w:rPr>
                <w:rFonts w:ascii="Arial" w:eastAsia="Times New Roman" w:hAnsi="Arial" w:cs="Times New Roman"/>
                <w:szCs w:val="24"/>
                <w:lang w:val="en-GB" w:eastAsia="en-GB"/>
              </w:rPr>
              <w:t>Sept</w:t>
            </w:r>
            <w:r w:rsidR="00480DAA">
              <w:rPr>
                <w:rFonts w:ascii="Arial" w:eastAsia="Times New Roman" w:hAnsi="Arial" w:cs="Times New Roman"/>
                <w:szCs w:val="24"/>
                <w:lang w:val="en-GB" w:eastAsia="en-GB"/>
              </w:rPr>
              <w:t xml:space="preserve">ember </w:t>
            </w:r>
            <w:r w:rsidR="008B2683" w:rsidRPr="00BD50B0">
              <w:rPr>
                <w:rFonts w:ascii="Arial" w:eastAsia="Times New Roman" w:hAnsi="Arial" w:cs="Times New Roman"/>
                <w:szCs w:val="24"/>
                <w:lang w:val="en-GB" w:eastAsia="en-GB"/>
              </w:rPr>
              <w:t xml:space="preserve">2026 </w:t>
            </w:r>
          </w:p>
        </w:tc>
      </w:tr>
      <w:tr w:rsidR="00612954" w:rsidRPr="00E613AA" w14:paraId="6DF01BC6" w14:textId="77777777" w:rsidTr="007C2951">
        <w:tc>
          <w:tcPr>
            <w:tcW w:w="4513" w:type="dxa"/>
          </w:tcPr>
          <w:p w14:paraId="0FE26C3E" w14:textId="77777777" w:rsidR="00612954" w:rsidRPr="00E613AA" w:rsidRDefault="00612954" w:rsidP="00612954">
            <w:pPr>
              <w:spacing w:before="40" w:after="40"/>
              <w:rPr>
                <w:rFonts w:ascii="Arial" w:eastAsia="Times New Roman" w:hAnsi="Arial" w:cs="Arial"/>
                <w:lang w:eastAsia="en-GB"/>
              </w:rPr>
            </w:pPr>
            <w:r w:rsidRPr="00E613AA">
              <w:rPr>
                <w:rFonts w:ascii="Arial" w:eastAsia="Times New Roman" w:hAnsi="Arial" w:cs="Arial"/>
                <w:lang w:eastAsia="en-GB"/>
              </w:rPr>
              <w:t xml:space="preserve">*Last Review Date </w:t>
            </w:r>
          </w:p>
        </w:tc>
        <w:tc>
          <w:tcPr>
            <w:tcW w:w="4487" w:type="dxa"/>
          </w:tcPr>
          <w:p w14:paraId="7C5F453C" w14:textId="173EC18A" w:rsidR="00612954" w:rsidRPr="00BD50B0" w:rsidRDefault="00886099" w:rsidP="00612954">
            <w:pPr>
              <w:spacing w:before="40" w:after="40"/>
              <w:rPr>
                <w:rFonts w:ascii="Arial" w:eastAsia="Times New Roman" w:hAnsi="Arial" w:cs="Arial"/>
                <w:lang w:eastAsia="en-GB"/>
              </w:rPr>
            </w:pPr>
            <w:r>
              <w:rPr>
                <w:rFonts w:ascii="Arial" w:eastAsia="Times New Roman" w:hAnsi="Arial" w:cs="Times New Roman"/>
                <w:szCs w:val="24"/>
                <w:lang w:val="en-GB" w:eastAsia="en-GB"/>
              </w:rPr>
              <w:t>August</w:t>
            </w:r>
            <w:r w:rsidR="008B2683" w:rsidRPr="00BD50B0">
              <w:rPr>
                <w:rFonts w:ascii="Arial" w:eastAsia="Times New Roman" w:hAnsi="Arial" w:cs="Times New Roman"/>
                <w:szCs w:val="24"/>
                <w:lang w:val="en-GB" w:eastAsia="en-GB"/>
              </w:rPr>
              <w:t xml:space="preserve"> 2026 </w:t>
            </w:r>
          </w:p>
        </w:tc>
      </w:tr>
      <w:tr w:rsidR="00612954" w:rsidRPr="00E613AA" w14:paraId="0E0F05FE" w14:textId="77777777" w:rsidTr="007C2951">
        <w:tc>
          <w:tcPr>
            <w:tcW w:w="4513" w:type="dxa"/>
          </w:tcPr>
          <w:p w14:paraId="2F665EA9" w14:textId="77777777" w:rsidR="00612954" w:rsidRPr="00E613AA" w:rsidRDefault="00612954" w:rsidP="00612954">
            <w:pPr>
              <w:spacing w:before="40" w:after="40"/>
              <w:rPr>
                <w:rFonts w:ascii="Arial" w:eastAsia="Times New Roman" w:hAnsi="Arial" w:cs="Arial"/>
                <w:lang w:eastAsia="en-GB"/>
              </w:rPr>
            </w:pPr>
            <w:r w:rsidRPr="00E613AA">
              <w:rPr>
                <w:rFonts w:ascii="Arial" w:eastAsia="Times New Roman" w:hAnsi="Arial" w:cs="Arial"/>
                <w:lang w:eastAsia="en-GB"/>
              </w:rPr>
              <w:t>*Next Review date</w:t>
            </w:r>
          </w:p>
        </w:tc>
        <w:tc>
          <w:tcPr>
            <w:tcW w:w="4487" w:type="dxa"/>
          </w:tcPr>
          <w:p w14:paraId="054A4A3F" w14:textId="084B1745" w:rsidR="00612954" w:rsidRPr="00BD50B0" w:rsidRDefault="00886099" w:rsidP="00612954">
            <w:pPr>
              <w:spacing w:before="40" w:after="40"/>
              <w:rPr>
                <w:rFonts w:ascii="Arial" w:eastAsia="Times New Roman" w:hAnsi="Arial" w:cs="Arial"/>
                <w:lang w:eastAsia="en-GB"/>
              </w:rPr>
            </w:pPr>
            <w:r>
              <w:rPr>
                <w:rFonts w:ascii="Arial" w:eastAsia="Times New Roman" w:hAnsi="Arial" w:cs="Times New Roman"/>
                <w:szCs w:val="24"/>
                <w:lang w:val="en-GB" w:eastAsia="en-GB"/>
              </w:rPr>
              <w:t>August</w:t>
            </w:r>
            <w:r w:rsidR="008B2683" w:rsidRPr="00BD50B0">
              <w:rPr>
                <w:rFonts w:ascii="Arial" w:eastAsia="Times New Roman" w:hAnsi="Arial" w:cs="Times New Roman"/>
                <w:szCs w:val="24"/>
                <w:lang w:val="en-GB" w:eastAsia="en-GB"/>
              </w:rPr>
              <w:t xml:space="preserve"> 2029 </w:t>
            </w:r>
          </w:p>
        </w:tc>
      </w:tr>
    </w:tbl>
    <w:p w14:paraId="6F3B3DDB" w14:textId="77777777" w:rsidR="00612954" w:rsidRPr="00266C70" w:rsidRDefault="00612954" w:rsidP="00266C70">
      <w:pPr>
        <w:widowControl/>
        <w:spacing w:before="200" w:after="200"/>
        <w:jc w:val="both"/>
        <w:rPr>
          <w:rFonts w:ascii="Arial" w:eastAsia="Times New Roman" w:hAnsi="Arial" w:cs="Times New Roman"/>
          <w:szCs w:val="24"/>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4506"/>
      </w:tblGrid>
      <w:tr w:rsidR="00612954" w:rsidRPr="00E613AA" w14:paraId="46A00F30" w14:textId="77777777" w:rsidTr="007C2951">
        <w:tc>
          <w:tcPr>
            <w:tcW w:w="4621" w:type="dxa"/>
          </w:tcPr>
          <w:p w14:paraId="5AF1684C" w14:textId="77777777" w:rsidR="00612954" w:rsidRPr="00E613AA" w:rsidRDefault="00612954" w:rsidP="007C2951">
            <w:pPr>
              <w:rPr>
                <w:rFonts w:ascii="Arial" w:eastAsia="Times New Roman" w:hAnsi="Arial" w:cs="Arial"/>
                <w:lang w:eastAsia="en-GB"/>
              </w:rPr>
            </w:pPr>
            <w:r w:rsidRPr="00E613AA">
              <w:rPr>
                <w:rFonts w:ascii="Arial" w:eastAsia="Times New Roman" w:hAnsi="Arial" w:cs="Arial"/>
                <w:lang w:eastAsia="en-GB"/>
              </w:rPr>
              <w:t xml:space="preserve">Services </w:t>
            </w:r>
          </w:p>
        </w:tc>
        <w:tc>
          <w:tcPr>
            <w:tcW w:w="4621" w:type="dxa"/>
          </w:tcPr>
          <w:p w14:paraId="7A3B0E49" w14:textId="77777777" w:rsidR="00612954" w:rsidRPr="00E613AA" w:rsidRDefault="00612954" w:rsidP="007C2951">
            <w:pPr>
              <w:rPr>
                <w:rFonts w:ascii="Arial" w:eastAsia="Times New Roman" w:hAnsi="Arial" w:cs="Arial"/>
                <w:lang w:eastAsia="en-GB"/>
              </w:rPr>
            </w:pPr>
            <w:r w:rsidRPr="00E613AA">
              <w:rPr>
                <w:rFonts w:ascii="Arial" w:eastAsia="Times New Roman" w:hAnsi="Arial" w:cs="Arial"/>
                <w:lang w:eastAsia="en-GB"/>
              </w:rPr>
              <w:t>Applicable to</w:t>
            </w:r>
          </w:p>
        </w:tc>
      </w:tr>
      <w:tr w:rsidR="00612954" w:rsidRPr="00E613AA" w14:paraId="67B84C20" w14:textId="77777777" w:rsidTr="007C2951">
        <w:tc>
          <w:tcPr>
            <w:tcW w:w="4621" w:type="dxa"/>
          </w:tcPr>
          <w:p w14:paraId="05738A45" w14:textId="77777777" w:rsidR="00612954" w:rsidRPr="00E613AA" w:rsidRDefault="00612954" w:rsidP="007C2951">
            <w:pPr>
              <w:rPr>
                <w:rFonts w:ascii="Arial" w:eastAsia="Times New Roman" w:hAnsi="Arial" w:cs="Arial"/>
                <w:lang w:eastAsia="en-GB"/>
              </w:rPr>
            </w:pPr>
            <w:r w:rsidRPr="00E613AA">
              <w:rPr>
                <w:rFonts w:ascii="Arial" w:eastAsia="Times New Roman" w:hAnsi="Arial" w:cs="Arial"/>
                <w:lang w:eastAsia="en-GB"/>
              </w:rPr>
              <w:t>Trust wide</w:t>
            </w:r>
          </w:p>
        </w:tc>
        <w:tc>
          <w:tcPr>
            <w:tcW w:w="4621" w:type="dxa"/>
          </w:tcPr>
          <w:p w14:paraId="3C8C26C6" w14:textId="22561F57" w:rsidR="00612954" w:rsidRPr="00E613AA" w:rsidRDefault="00612954" w:rsidP="007C2951">
            <w:pPr>
              <w:rPr>
                <w:rFonts w:ascii="Arial" w:eastAsia="Times New Roman" w:hAnsi="Arial" w:cs="Arial"/>
                <w:lang w:eastAsia="en-GB"/>
              </w:rPr>
            </w:pPr>
            <w:r>
              <w:rPr>
                <w:rFonts w:ascii="Arial" w:eastAsia="Times New Roman" w:hAnsi="Arial" w:cs="Times New Roman"/>
                <w:szCs w:val="24"/>
                <w:lang w:eastAsia="en-GB"/>
              </w:rPr>
              <w:t>X</w:t>
            </w:r>
          </w:p>
        </w:tc>
      </w:tr>
      <w:tr w:rsidR="00612954" w:rsidRPr="00E613AA" w14:paraId="552FD1C4" w14:textId="77777777" w:rsidTr="007C2951">
        <w:tc>
          <w:tcPr>
            <w:tcW w:w="4621" w:type="dxa"/>
          </w:tcPr>
          <w:p w14:paraId="244D4B6E" w14:textId="77777777" w:rsidR="00612954" w:rsidRPr="00E613AA" w:rsidRDefault="00612954" w:rsidP="007C2951">
            <w:pPr>
              <w:rPr>
                <w:rFonts w:ascii="Arial" w:eastAsia="Times New Roman" w:hAnsi="Arial" w:cs="Arial"/>
                <w:lang w:eastAsia="en-GB"/>
              </w:rPr>
            </w:pPr>
            <w:r w:rsidRPr="00E613AA">
              <w:rPr>
                <w:rFonts w:ascii="Arial" w:eastAsia="Times New Roman" w:hAnsi="Arial" w:cs="Arial"/>
                <w:lang w:eastAsia="en-GB"/>
              </w:rPr>
              <w:t xml:space="preserve">Mental Health and LD </w:t>
            </w:r>
          </w:p>
        </w:tc>
        <w:tc>
          <w:tcPr>
            <w:tcW w:w="4621" w:type="dxa"/>
          </w:tcPr>
          <w:p w14:paraId="445392B4" w14:textId="77777777" w:rsidR="00612954" w:rsidRPr="00E613AA" w:rsidRDefault="00612954" w:rsidP="007C2951">
            <w:pPr>
              <w:rPr>
                <w:rFonts w:ascii="Arial" w:eastAsia="Times New Roman" w:hAnsi="Arial" w:cs="Arial"/>
                <w:lang w:eastAsia="en-GB"/>
              </w:rPr>
            </w:pPr>
          </w:p>
        </w:tc>
      </w:tr>
      <w:tr w:rsidR="00612954" w:rsidRPr="00E613AA" w14:paraId="07F7B6BC" w14:textId="77777777" w:rsidTr="007C2951">
        <w:tc>
          <w:tcPr>
            <w:tcW w:w="4621" w:type="dxa"/>
          </w:tcPr>
          <w:p w14:paraId="268F25E5" w14:textId="77777777" w:rsidR="00612954" w:rsidRPr="00E613AA" w:rsidRDefault="00612954" w:rsidP="007C2951">
            <w:pPr>
              <w:rPr>
                <w:rFonts w:ascii="Arial" w:eastAsia="Times New Roman" w:hAnsi="Arial" w:cs="Arial"/>
                <w:lang w:eastAsia="en-GB"/>
              </w:rPr>
            </w:pPr>
            <w:r w:rsidRPr="00E613AA">
              <w:rPr>
                <w:rFonts w:ascii="Arial" w:eastAsia="Times New Roman" w:hAnsi="Arial" w:cs="Arial"/>
                <w:lang w:eastAsia="en-GB"/>
              </w:rPr>
              <w:t xml:space="preserve">Community Health Services </w:t>
            </w:r>
          </w:p>
        </w:tc>
        <w:tc>
          <w:tcPr>
            <w:tcW w:w="4621" w:type="dxa"/>
          </w:tcPr>
          <w:p w14:paraId="5CAD85ED" w14:textId="77777777" w:rsidR="00612954" w:rsidRPr="00E613AA" w:rsidRDefault="00612954" w:rsidP="007C2951">
            <w:pPr>
              <w:rPr>
                <w:rFonts w:ascii="Arial" w:eastAsia="Times New Roman" w:hAnsi="Arial" w:cs="Arial"/>
                <w:lang w:eastAsia="en-GB"/>
              </w:rPr>
            </w:pPr>
          </w:p>
        </w:tc>
      </w:tr>
      <w:tr w:rsidR="00612954" w:rsidRPr="00E613AA" w14:paraId="457FBB60" w14:textId="77777777" w:rsidTr="007C2951">
        <w:tc>
          <w:tcPr>
            <w:tcW w:w="4621" w:type="dxa"/>
          </w:tcPr>
          <w:p w14:paraId="4529F169" w14:textId="77777777" w:rsidR="00612954" w:rsidRPr="00E613AA" w:rsidRDefault="00612954" w:rsidP="007C2951">
            <w:pPr>
              <w:rPr>
                <w:rFonts w:ascii="Arial" w:eastAsia="Times New Roman" w:hAnsi="Arial" w:cs="Arial"/>
                <w:lang w:eastAsia="en-GB"/>
              </w:rPr>
            </w:pPr>
            <w:r w:rsidRPr="00E613AA">
              <w:rPr>
                <w:rFonts w:ascii="Arial" w:eastAsia="Times New Roman" w:hAnsi="Arial" w:cs="Arial"/>
                <w:lang w:eastAsia="en-GB"/>
              </w:rPr>
              <w:t>Primary care</w:t>
            </w:r>
          </w:p>
        </w:tc>
        <w:tc>
          <w:tcPr>
            <w:tcW w:w="4621" w:type="dxa"/>
          </w:tcPr>
          <w:p w14:paraId="751F1BF0" w14:textId="77777777" w:rsidR="00612954" w:rsidRPr="00E613AA" w:rsidRDefault="00612954" w:rsidP="007C2951">
            <w:pPr>
              <w:rPr>
                <w:rFonts w:ascii="Arial" w:eastAsia="Times New Roman" w:hAnsi="Arial" w:cs="Arial"/>
                <w:lang w:eastAsia="en-GB"/>
              </w:rPr>
            </w:pPr>
          </w:p>
        </w:tc>
      </w:tr>
    </w:tbl>
    <w:p w14:paraId="16546073" w14:textId="77777777" w:rsidR="00027027" w:rsidRPr="00266C70" w:rsidRDefault="00027027">
      <w:pPr>
        <w:spacing w:line="200" w:lineRule="exact"/>
        <w:rPr>
          <w:rFonts w:ascii="Arial" w:hAnsi="Arial" w:cs="Arial"/>
        </w:rPr>
      </w:pPr>
    </w:p>
    <w:p w14:paraId="3E04D3C0" w14:textId="77777777" w:rsidR="00027027" w:rsidRPr="00266C70" w:rsidRDefault="00027027">
      <w:pPr>
        <w:spacing w:line="200" w:lineRule="exact"/>
        <w:rPr>
          <w:rFonts w:ascii="Arial" w:hAnsi="Arial" w:cs="Arial"/>
        </w:rPr>
      </w:pPr>
    </w:p>
    <w:p w14:paraId="5A3C4607" w14:textId="77777777" w:rsidR="00027027" w:rsidRPr="00266C70" w:rsidRDefault="00027027">
      <w:pPr>
        <w:spacing w:line="200" w:lineRule="exact"/>
        <w:rPr>
          <w:rFonts w:ascii="Arial" w:hAnsi="Arial" w:cs="Arial"/>
        </w:rPr>
      </w:pPr>
    </w:p>
    <w:p w14:paraId="55575175" w14:textId="77777777" w:rsidR="00027027" w:rsidRPr="00266C70" w:rsidRDefault="00027027">
      <w:pPr>
        <w:spacing w:line="200" w:lineRule="exact"/>
        <w:rPr>
          <w:rFonts w:ascii="Arial" w:hAnsi="Arial" w:cs="Arial"/>
        </w:rPr>
      </w:pPr>
    </w:p>
    <w:p w14:paraId="63160615" w14:textId="3DE108C3" w:rsidR="00266C70" w:rsidRPr="00266C70" w:rsidRDefault="00266C70" w:rsidP="00266C70">
      <w:pPr>
        <w:widowControl/>
        <w:spacing w:before="200" w:after="200"/>
        <w:jc w:val="both"/>
        <w:rPr>
          <w:rFonts w:ascii="Arial" w:eastAsia="Times New Roman" w:hAnsi="Arial" w:cs="Times New Roman"/>
          <w:szCs w:val="24"/>
          <w:lang w:val="en-GB" w:eastAsia="en-GB"/>
        </w:rPr>
      </w:pPr>
    </w:p>
    <w:p w14:paraId="0F678021" w14:textId="77777777" w:rsidR="00266C70" w:rsidRPr="00266C70" w:rsidRDefault="00266C70" w:rsidP="00266C70">
      <w:pPr>
        <w:widowControl/>
        <w:spacing w:before="200" w:after="200"/>
        <w:jc w:val="both"/>
        <w:rPr>
          <w:rFonts w:ascii="Arial" w:eastAsia="Times New Roman" w:hAnsi="Arial" w:cs="Times New Roman"/>
          <w:szCs w:val="24"/>
          <w:lang w:val="en-GB" w:eastAsia="en-GB"/>
        </w:rPr>
        <w:sectPr w:rsidR="00266C70" w:rsidRPr="00266C70" w:rsidSect="00266C70">
          <w:footerReference w:type="even" r:id="rId8"/>
          <w:footerReference w:type="default" r:id="rId9"/>
          <w:headerReference w:type="first" r:id="rId10"/>
          <w:footerReference w:type="first" r:id="rId11"/>
          <w:type w:val="continuous"/>
          <w:pgSz w:w="11906" w:h="16838" w:code="9"/>
          <w:pgMar w:top="1440" w:right="1440" w:bottom="1440" w:left="1440" w:header="706" w:footer="706" w:gutter="0"/>
          <w:cols w:space="708"/>
          <w:titlePg/>
          <w:docGrid w:linePitch="360"/>
        </w:sectPr>
      </w:pPr>
    </w:p>
    <w:p w14:paraId="10AB3B32" w14:textId="77777777" w:rsidR="00027027" w:rsidRPr="00266C70" w:rsidRDefault="00664215" w:rsidP="00266C70">
      <w:pPr>
        <w:spacing w:before="66"/>
        <w:jc w:val="center"/>
        <w:rPr>
          <w:rFonts w:ascii="Arial" w:eastAsia="Arial" w:hAnsi="Arial" w:cs="Arial"/>
          <w:b/>
        </w:rPr>
      </w:pPr>
      <w:r w:rsidRPr="00266C70">
        <w:rPr>
          <w:rFonts w:ascii="Arial" w:eastAsia="Arial" w:hAnsi="Arial" w:cs="Arial"/>
          <w:b/>
        </w:rPr>
        <w:lastRenderedPageBreak/>
        <w:t>Version</w:t>
      </w:r>
      <w:r w:rsidRPr="00266C70">
        <w:rPr>
          <w:rFonts w:ascii="Arial" w:eastAsia="Arial" w:hAnsi="Arial" w:cs="Arial"/>
          <w:b/>
          <w:spacing w:val="-17"/>
        </w:rPr>
        <w:t xml:space="preserve"> </w:t>
      </w:r>
      <w:r w:rsidRPr="00266C70">
        <w:rPr>
          <w:rFonts w:ascii="Arial" w:eastAsia="Arial" w:hAnsi="Arial" w:cs="Arial"/>
          <w:b/>
        </w:rPr>
        <w:t>Control</w:t>
      </w:r>
      <w:r w:rsidRPr="00266C70">
        <w:rPr>
          <w:rFonts w:ascii="Arial" w:eastAsia="Arial" w:hAnsi="Arial" w:cs="Arial"/>
          <w:b/>
          <w:spacing w:val="-16"/>
        </w:rPr>
        <w:t xml:space="preserve"> </w:t>
      </w:r>
      <w:r w:rsidRPr="00266C70">
        <w:rPr>
          <w:rFonts w:ascii="Arial" w:eastAsia="Arial" w:hAnsi="Arial" w:cs="Arial"/>
          <w:b/>
        </w:rPr>
        <w:t>Summary</w:t>
      </w:r>
    </w:p>
    <w:p w14:paraId="140AB267" w14:textId="77777777" w:rsidR="00027027" w:rsidRPr="00266C70" w:rsidRDefault="00027027">
      <w:pPr>
        <w:spacing w:before="1" w:line="120" w:lineRule="exact"/>
        <w:rPr>
          <w:rFonts w:ascii="Arial" w:hAnsi="Arial" w:cs="Arial"/>
        </w:rPr>
      </w:pPr>
    </w:p>
    <w:p w14:paraId="796AC699" w14:textId="77777777" w:rsidR="00027027" w:rsidRPr="00266C70" w:rsidRDefault="00027027">
      <w:pPr>
        <w:spacing w:line="200" w:lineRule="exact"/>
        <w:rPr>
          <w:rFonts w:ascii="Arial" w:hAnsi="Arial" w:cs="Arial"/>
        </w:rPr>
      </w:pPr>
    </w:p>
    <w:tbl>
      <w:tblPr>
        <w:tblW w:w="9362" w:type="dxa"/>
        <w:tblInd w:w="100" w:type="dxa"/>
        <w:tblLayout w:type="fixed"/>
        <w:tblCellMar>
          <w:left w:w="0" w:type="dxa"/>
          <w:right w:w="0" w:type="dxa"/>
        </w:tblCellMar>
        <w:tblLook w:val="01E0" w:firstRow="1" w:lastRow="1" w:firstColumn="1" w:lastColumn="1" w:noHBand="0" w:noVBand="0"/>
      </w:tblPr>
      <w:tblGrid>
        <w:gridCol w:w="1028"/>
        <w:gridCol w:w="1687"/>
        <w:gridCol w:w="1574"/>
        <w:gridCol w:w="2126"/>
        <w:gridCol w:w="2947"/>
      </w:tblGrid>
      <w:tr w:rsidR="00027027" w:rsidRPr="00266C70" w14:paraId="6726BC5F" w14:textId="77777777" w:rsidTr="00425D71">
        <w:trPr>
          <w:trHeight w:hRule="exact" w:val="534"/>
        </w:trPr>
        <w:tc>
          <w:tcPr>
            <w:tcW w:w="1028" w:type="dxa"/>
            <w:tcBorders>
              <w:top w:val="single" w:sz="5" w:space="0" w:color="000000"/>
              <w:left w:val="single" w:sz="5" w:space="0" w:color="000000"/>
              <w:bottom w:val="single" w:sz="5" w:space="0" w:color="000000"/>
              <w:right w:val="single" w:sz="5" w:space="0" w:color="000000"/>
            </w:tcBorders>
          </w:tcPr>
          <w:p w14:paraId="1051C9BB" w14:textId="77777777" w:rsidR="00027027" w:rsidRPr="00266C70" w:rsidRDefault="00664215">
            <w:pPr>
              <w:pStyle w:val="TableParagraph"/>
              <w:spacing w:line="274" w:lineRule="exact"/>
              <w:ind w:left="102"/>
              <w:rPr>
                <w:rFonts w:ascii="Arial" w:eastAsia="Arial" w:hAnsi="Arial" w:cs="Arial"/>
              </w:rPr>
            </w:pPr>
            <w:bookmarkStart w:id="0" w:name="_Hlk221709469"/>
            <w:r w:rsidRPr="00266C70">
              <w:rPr>
                <w:rFonts w:ascii="Arial" w:eastAsia="Arial" w:hAnsi="Arial" w:cs="Arial"/>
                <w:b/>
                <w:bCs/>
                <w:spacing w:val="-1"/>
              </w:rPr>
              <w:t>Version</w:t>
            </w:r>
          </w:p>
        </w:tc>
        <w:tc>
          <w:tcPr>
            <w:tcW w:w="1687" w:type="dxa"/>
            <w:tcBorders>
              <w:top w:val="single" w:sz="5" w:space="0" w:color="000000"/>
              <w:left w:val="single" w:sz="5" w:space="0" w:color="000000"/>
              <w:bottom w:val="single" w:sz="5" w:space="0" w:color="000000"/>
              <w:right w:val="single" w:sz="5" w:space="0" w:color="000000"/>
            </w:tcBorders>
          </w:tcPr>
          <w:p w14:paraId="2CB4BF03" w14:textId="77777777" w:rsidR="00027027" w:rsidRPr="00266C70" w:rsidRDefault="00CA45DE">
            <w:pPr>
              <w:pStyle w:val="TableParagraph"/>
              <w:spacing w:line="274" w:lineRule="exact"/>
              <w:ind w:left="102"/>
              <w:rPr>
                <w:rFonts w:ascii="Arial" w:eastAsia="Arial" w:hAnsi="Arial" w:cs="Arial"/>
              </w:rPr>
            </w:pPr>
            <w:r w:rsidRPr="00266C70">
              <w:rPr>
                <w:rFonts w:ascii="Arial" w:eastAsia="Arial" w:hAnsi="Arial" w:cs="Arial"/>
                <w:b/>
                <w:bCs/>
                <w:spacing w:val="-1"/>
              </w:rPr>
              <w:t xml:space="preserve">Review </w:t>
            </w:r>
            <w:r w:rsidR="00664215" w:rsidRPr="00266C70">
              <w:rPr>
                <w:rFonts w:ascii="Arial" w:eastAsia="Arial" w:hAnsi="Arial" w:cs="Arial"/>
                <w:b/>
                <w:bCs/>
                <w:spacing w:val="-1"/>
              </w:rPr>
              <w:t>Date</w:t>
            </w:r>
          </w:p>
        </w:tc>
        <w:tc>
          <w:tcPr>
            <w:tcW w:w="1574" w:type="dxa"/>
            <w:tcBorders>
              <w:top w:val="single" w:sz="5" w:space="0" w:color="000000"/>
              <w:left w:val="single" w:sz="5" w:space="0" w:color="000000"/>
              <w:bottom w:val="single" w:sz="5" w:space="0" w:color="000000"/>
              <w:right w:val="single" w:sz="5" w:space="0" w:color="000000"/>
            </w:tcBorders>
          </w:tcPr>
          <w:p w14:paraId="2D1092C9" w14:textId="77777777" w:rsidR="00027027" w:rsidRPr="00266C70" w:rsidRDefault="00664215">
            <w:pPr>
              <w:pStyle w:val="TableParagraph"/>
              <w:spacing w:line="274" w:lineRule="exact"/>
              <w:ind w:left="101"/>
              <w:rPr>
                <w:rFonts w:ascii="Arial" w:eastAsia="Arial" w:hAnsi="Arial" w:cs="Arial"/>
              </w:rPr>
            </w:pPr>
            <w:r w:rsidRPr="00266C70">
              <w:rPr>
                <w:rFonts w:ascii="Arial" w:eastAsia="Arial" w:hAnsi="Arial" w:cs="Arial"/>
                <w:b/>
                <w:bCs/>
                <w:spacing w:val="-1"/>
              </w:rPr>
              <w:t>Author</w:t>
            </w:r>
          </w:p>
        </w:tc>
        <w:tc>
          <w:tcPr>
            <w:tcW w:w="2126" w:type="dxa"/>
            <w:tcBorders>
              <w:top w:val="single" w:sz="5" w:space="0" w:color="000000"/>
              <w:left w:val="single" w:sz="5" w:space="0" w:color="000000"/>
              <w:bottom w:val="single" w:sz="5" w:space="0" w:color="000000"/>
              <w:right w:val="single" w:sz="5" w:space="0" w:color="000000"/>
            </w:tcBorders>
          </w:tcPr>
          <w:p w14:paraId="6FDBE170" w14:textId="77777777" w:rsidR="00027027" w:rsidRPr="00266C70" w:rsidRDefault="00664215">
            <w:pPr>
              <w:pStyle w:val="TableParagraph"/>
              <w:spacing w:line="274" w:lineRule="exact"/>
              <w:ind w:left="101"/>
              <w:rPr>
                <w:rFonts w:ascii="Arial" w:eastAsia="Arial" w:hAnsi="Arial" w:cs="Arial"/>
              </w:rPr>
            </w:pPr>
            <w:r w:rsidRPr="00266C70">
              <w:rPr>
                <w:rFonts w:ascii="Arial" w:eastAsia="Arial" w:hAnsi="Arial" w:cs="Arial"/>
                <w:b/>
                <w:bCs/>
                <w:spacing w:val="-1"/>
              </w:rPr>
              <w:t>Status</w:t>
            </w:r>
          </w:p>
        </w:tc>
        <w:tc>
          <w:tcPr>
            <w:tcW w:w="2947" w:type="dxa"/>
            <w:tcBorders>
              <w:top w:val="single" w:sz="5" w:space="0" w:color="000000"/>
              <w:left w:val="single" w:sz="5" w:space="0" w:color="000000"/>
              <w:bottom w:val="single" w:sz="5" w:space="0" w:color="000000"/>
              <w:right w:val="single" w:sz="5" w:space="0" w:color="000000"/>
            </w:tcBorders>
          </w:tcPr>
          <w:p w14:paraId="61647D45" w14:textId="77777777" w:rsidR="00027027" w:rsidRPr="00266C70" w:rsidRDefault="00664215">
            <w:pPr>
              <w:pStyle w:val="TableParagraph"/>
              <w:spacing w:line="274" w:lineRule="exact"/>
              <w:ind w:left="102"/>
              <w:rPr>
                <w:rFonts w:ascii="Arial" w:eastAsia="Arial" w:hAnsi="Arial" w:cs="Arial"/>
              </w:rPr>
            </w:pPr>
            <w:r w:rsidRPr="00266C70">
              <w:rPr>
                <w:rFonts w:ascii="Arial" w:eastAsia="Arial" w:hAnsi="Arial" w:cs="Arial"/>
                <w:b/>
                <w:bCs/>
                <w:spacing w:val="-1"/>
              </w:rPr>
              <w:t>Comment</w:t>
            </w:r>
          </w:p>
        </w:tc>
      </w:tr>
      <w:tr w:rsidR="00425D71" w:rsidRPr="00266C70" w14:paraId="1A75D6F4" w14:textId="77777777" w:rsidTr="009B32FD">
        <w:trPr>
          <w:trHeight w:hRule="exact" w:val="271"/>
        </w:trPr>
        <w:tc>
          <w:tcPr>
            <w:tcW w:w="1028" w:type="dxa"/>
            <w:tcBorders>
              <w:top w:val="single" w:sz="5" w:space="0" w:color="000000"/>
              <w:left w:val="single" w:sz="5" w:space="0" w:color="000000"/>
              <w:bottom w:val="single" w:sz="5" w:space="0" w:color="000000"/>
              <w:right w:val="single" w:sz="5" w:space="0" w:color="000000"/>
            </w:tcBorders>
          </w:tcPr>
          <w:p w14:paraId="54156F76" w14:textId="51BDC346"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spacing w:val="-1"/>
              </w:rPr>
              <w:t>1.0</w:t>
            </w:r>
            <w:r>
              <w:rPr>
                <w:rFonts w:ascii="Arial" w:eastAsia="Arial" w:hAnsi="Arial" w:cs="Arial"/>
                <w:spacing w:val="-1"/>
              </w:rPr>
              <w:t xml:space="preserve">  </w:t>
            </w:r>
          </w:p>
        </w:tc>
        <w:tc>
          <w:tcPr>
            <w:tcW w:w="1687" w:type="dxa"/>
            <w:tcBorders>
              <w:top w:val="single" w:sz="5" w:space="0" w:color="000000"/>
              <w:left w:val="single" w:sz="5" w:space="0" w:color="000000"/>
              <w:bottom w:val="single" w:sz="5" w:space="0" w:color="000000"/>
              <w:right w:val="single" w:sz="5" w:space="0" w:color="000000"/>
            </w:tcBorders>
          </w:tcPr>
          <w:p w14:paraId="5561F1BC" w14:textId="77777777"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spacing w:val="-1"/>
              </w:rPr>
              <w:t>Apri</w:t>
            </w:r>
            <w:r w:rsidRPr="00266C70">
              <w:rPr>
                <w:rFonts w:ascii="Arial" w:eastAsia="Arial" w:hAnsi="Arial" w:cs="Arial"/>
              </w:rPr>
              <w:t xml:space="preserve">l </w:t>
            </w:r>
            <w:r w:rsidRPr="00266C70">
              <w:rPr>
                <w:rFonts w:ascii="Arial" w:eastAsia="Arial" w:hAnsi="Arial" w:cs="Arial"/>
                <w:spacing w:val="-1"/>
              </w:rPr>
              <w:t>2003</w:t>
            </w:r>
          </w:p>
        </w:tc>
        <w:tc>
          <w:tcPr>
            <w:tcW w:w="1574" w:type="dxa"/>
            <w:tcBorders>
              <w:top w:val="single" w:sz="5" w:space="0" w:color="000000"/>
              <w:left w:val="single" w:sz="5" w:space="0" w:color="000000"/>
              <w:bottom w:val="single" w:sz="5" w:space="0" w:color="000000"/>
              <w:right w:val="single" w:sz="5" w:space="0" w:color="000000"/>
            </w:tcBorders>
          </w:tcPr>
          <w:p w14:paraId="29839A68" w14:textId="2BF7C1B7" w:rsidR="00425D71" w:rsidRPr="00266C70" w:rsidRDefault="00425D71">
            <w:pPr>
              <w:pStyle w:val="TableParagraph"/>
              <w:spacing w:line="272" w:lineRule="exact"/>
              <w:ind w:left="100"/>
              <w:rPr>
                <w:rFonts w:ascii="Arial" w:eastAsia="Arial" w:hAnsi="Arial" w:cs="Arial"/>
              </w:rPr>
            </w:pPr>
            <w:r w:rsidRPr="00266C70">
              <w:rPr>
                <w:rFonts w:ascii="Arial" w:eastAsia="Arial" w:hAnsi="Arial" w:cs="Arial"/>
                <w:spacing w:val="-1"/>
              </w:rPr>
              <w:t>Shamee</w:t>
            </w:r>
            <w:r w:rsidRPr="00266C70">
              <w:rPr>
                <w:rFonts w:ascii="Arial" w:eastAsia="Arial" w:hAnsi="Arial" w:cs="Arial"/>
              </w:rPr>
              <w:t xml:space="preserve">m </w:t>
            </w:r>
            <w:r w:rsidRPr="00266C70">
              <w:rPr>
                <w:rFonts w:ascii="Arial" w:eastAsia="Arial" w:hAnsi="Arial" w:cs="Arial"/>
                <w:spacing w:val="-1"/>
              </w:rPr>
              <w:t>Mir</w:t>
            </w:r>
          </w:p>
        </w:tc>
        <w:tc>
          <w:tcPr>
            <w:tcW w:w="2126" w:type="dxa"/>
            <w:tcBorders>
              <w:top w:val="single" w:sz="5" w:space="0" w:color="000000"/>
              <w:left w:val="single" w:sz="5" w:space="0" w:color="000000"/>
              <w:bottom w:val="single" w:sz="5" w:space="0" w:color="000000"/>
              <w:right w:val="single" w:sz="5" w:space="0" w:color="000000"/>
            </w:tcBorders>
          </w:tcPr>
          <w:p w14:paraId="38C74AD8" w14:textId="77777777" w:rsidR="00425D71" w:rsidRPr="00266C70" w:rsidRDefault="00425D71">
            <w:pPr>
              <w:pStyle w:val="TableParagraph"/>
              <w:spacing w:line="272" w:lineRule="exact"/>
              <w:ind w:left="100"/>
              <w:rPr>
                <w:rFonts w:ascii="Arial" w:eastAsia="Arial" w:hAnsi="Arial" w:cs="Arial"/>
              </w:rPr>
            </w:pPr>
            <w:r w:rsidRPr="00266C70">
              <w:rPr>
                <w:rFonts w:ascii="Arial" w:eastAsia="Arial" w:hAnsi="Arial" w:cs="Arial"/>
                <w:spacing w:val="-1"/>
              </w:rPr>
              <w:t>Draf</w:t>
            </w:r>
            <w:r w:rsidRPr="00266C70">
              <w:rPr>
                <w:rFonts w:ascii="Arial" w:eastAsia="Arial" w:hAnsi="Arial" w:cs="Arial"/>
              </w:rPr>
              <w:t>t 1</w:t>
            </w:r>
          </w:p>
        </w:tc>
        <w:tc>
          <w:tcPr>
            <w:tcW w:w="2947" w:type="dxa"/>
            <w:vMerge w:val="restart"/>
            <w:tcBorders>
              <w:top w:val="single" w:sz="5" w:space="0" w:color="000000"/>
              <w:left w:val="single" w:sz="5" w:space="0" w:color="000000"/>
              <w:right w:val="single" w:sz="5" w:space="0" w:color="000000"/>
            </w:tcBorders>
          </w:tcPr>
          <w:p w14:paraId="4DED7B43" w14:textId="77777777" w:rsidR="00425D71" w:rsidRDefault="00425D71" w:rsidP="00D91450">
            <w:pPr>
              <w:pStyle w:val="BodyText"/>
              <w:ind w:left="0"/>
            </w:pPr>
            <w:r>
              <w:t>-</w:t>
            </w:r>
          </w:p>
          <w:p w14:paraId="508F09BF" w14:textId="084EFDEC" w:rsidR="00425D71" w:rsidRPr="00F504AB" w:rsidRDefault="00F504AB" w:rsidP="00F504AB">
            <w:pPr>
              <w:pStyle w:val="BodyText"/>
              <w:ind w:left="0" w:firstLine="0"/>
            </w:pPr>
            <w:r>
              <w:t>Previous version control comments archived. Previous version accessible via central record maintained by the Risk and Governance Team</w:t>
            </w:r>
          </w:p>
        </w:tc>
      </w:tr>
      <w:tr w:rsidR="00425D71" w:rsidRPr="00266C70" w14:paraId="49AB5282" w14:textId="77777777" w:rsidTr="009B32FD">
        <w:trPr>
          <w:trHeight w:hRule="exact" w:val="327"/>
        </w:trPr>
        <w:tc>
          <w:tcPr>
            <w:tcW w:w="1028" w:type="dxa"/>
            <w:tcBorders>
              <w:top w:val="single" w:sz="5" w:space="0" w:color="000000"/>
              <w:left w:val="single" w:sz="5" w:space="0" w:color="000000"/>
              <w:bottom w:val="single" w:sz="5" w:space="0" w:color="000000"/>
              <w:right w:val="single" w:sz="5" w:space="0" w:color="000000"/>
            </w:tcBorders>
          </w:tcPr>
          <w:p w14:paraId="35C41E11"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spacing w:val="-1"/>
              </w:rPr>
              <w:t>2.0</w:t>
            </w:r>
          </w:p>
        </w:tc>
        <w:tc>
          <w:tcPr>
            <w:tcW w:w="1687" w:type="dxa"/>
            <w:tcBorders>
              <w:top w:val="single" w:sz="5" w:space="0" w:color="000000"/>
              <w:left w:val="single" w:sz="5" w:space="0" w:color="000000"/>
              <w:bottom w:val="single" w:sz="5" w:space="0" w:color="000000"/>
              <w:right w:val="single" w:sz="5" w:space="0" w:color="000000"/>
            </w:tcBorders>
          </w:tcPr>
          <w:p w14:paraId="3FC23A55" w14:textId="417CF8D1"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spacing w:val="-1"/>
              </w:rPr>
              <w:t>Ja</w:t>
            </w:r>
            <w:r w:rsidRPr="00266C70">
              <w:rPr>
                <w:rFonts w:ascii="Arial" w:eastAsia="Arial" w:hAnsi="Arial" w:cs="Arial"/>
              </w:rPr>
              <w:t>n</w:t>
            </w:r>
            <w:r>
              <w:rPr>
                <w:rFonts w:ascii="Arial" w:eastAsia="Arial" w:hAnsi="Arial" w:cs="Arial"/>
              </w:rPr>
              <w:t>uary</w:t>
            </w:r>
            <w:r w:rsidRPr="00266C70">
              <w:rPr>
                <w:rFonts w:ascii="Arial" w:eastAsia="Arial" w:hAnsi="Arial" w:cs="Arial"/>
              </w:rPr>
              <w:t xml:space="preserve"> </w:t>
            </w:r>
            <w:r w:rsidRPr="00266C70">
              <w:rPr>
                <w:rFonts w:ascii="Arial" w:eastAsia="Arial" w:hAnsi="Arial" w:cs="Arial"/>
                <w:spacing w:val="-1"/>
              </w:rPr>
              <w:t>2006</w:t>
            </w:r>
          </w:p>
        </w:tc>
        <w:tc>
          <w:tcPr>
            <w:tcW w:w="1574" w:type="dxa"/>
            <w:tcBorders>
              <w:top w:val="single" w:sz="5" w:space="0" w:color="000000"/>
              <w:left w:val="single" w:sz="5" w:space="0" w:color="000000"/>
              <w:bottom w:val="single" w:sz="5" w:space="0" w:color="000000"/>
              <w:right w:val="single" w:sz="5" w:space="0" w:color="000000"/>
            </w:tcBorders>
          </w:tcPr>
          <w:p w14:paraId="1944A5A6" w14:textId="6CC24886"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spacing w:val="-1"/>
              </w:rPr>
              <w:t>Shamee</w:t>
            </w:r>
            <w:r w:rsidRPr="00266C70">
              <w:rPr>
                <w:rFonts w:ascii="Arial" w:eastAsia="Arial" w:hAnsi="Arial" w:cs="Arial"/>
              </w:rPr>
              <w:t xml:space="preserve">m </w:t>
            </w:r>
            <w:r w:rsidRPr="00266C70">
              <w:rPr>
                <w:rFonts w:ascii="Arial" w:eastAsia="Arial" w:hAnsi="Arial" w:cs="Arial"/>
                <w:spacing w:val="-1"/>
              </w:rPr>
              <w:t>Mir</w:t>
            </w:r>
          </w:p>
        </w:tc>
        <w:tc>
          <w:tcPr>
            <w:tcW w:w="2126" w:type="dxa"/>
            <w:tcBorders>
              <w:top w:val="single" w:sz="5" w:space="0" w:color="000000"/>
              <w:left w:val="single" w:sz="5" w:space="0" w:color="000000"/>
              <w:bottom w:val="single" w:sz="5" w:space="0" w:color="000000"/>
              <w:right w:val="single" w:sz="5" w:space="0" w:color="000000"/>
            </w:tcBorders>
          </w:tcPr>
          <w:p w14:paraId="799391D1" w14:textId="77777777" w:rsidR="00425D71" w:rsidRPr="00266C70" w:rsidRDefault="00425D71">
            <w:pPr>
              <w:rPr>
                <w:rFonts w:ascii="Arial" w:hAnsi="Arial" w:cs="Arial"/>
              </w:rPr>
            </w:pPr>
          </w:p>
        </w:tc>
        <w:tc>
          <w:tcPr>
            <w:tcW w:w="2947" w:type="dxa"/>
            <w:vMerge/>
            <w:tcBorders>
              <w:left w:val="single" w:sz="5" w:space="0" w:color="000000"/>
              <w:right w:val="single" w:sz="5" w:space="0" w:color="000000"/>
            </w:tcBorders>
          </w:tcPr>
          <w:p w14:paraId="6B201AA6" w14:textId="3450C75F" w:rsidR="00425D71" w:rsidRPr="00266C70" w:rsidRDefault="00425D71" w:rsidP="00D91450">
            <w:pPr>
              <w:pStyle w:val="BodyText"/>
              <w:ind w:left="0"/>
              <w:rPr>
                <w:rFonts w:cs="Arial"/>
              </w:rPr>
            </w:pPr>
          </w:p>
        </w:tc>
      </w:tr>
      <w:tr w:rsidR="00425D71" w:rsidRPr="00266C70" w14:paraId="47D6994B" w14:textId="77777777" w:rsidTr="009B32FD">
        <w:trPr>
          <w:trHeight w:hRule="exact" w:val="290"/>
        </w:trPr>
        <w:tc>
          <w:tcPr>
            <w:tcW w:w="1028" w:type="dxa"/>
            <w:tcBorders>
              <w:top w:val="single" w:sz="5" w:space="0" w:color="000000"/>
              <w:left w:val="single" w:sz="5" w:space="0" w:color="000000"/>
              <w:bottom w:val="single" w:sz="5" w:space="0" w:color="000000"/>
              <w:right w:val="single" w:sz="5" w:space="0" w:color="000000"/>
            </w:tcBorders>
          </w:tcPr>
          <w:p w14:paraId="4C8916F9"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spacing w:val="-1"/>
              </w:rPr>
              <w:t>3.0</w:t>
            </w:r>
          </w:p>
        </w:tc>
        <w:tc>
          <w:tcPr>
            <w:tcW w:w="1687" w:type="dxa"/>
            <w:tcBorders>
              <w:top w:val="single" w:sz="5" w:space="0" w:color="000000"/>
              <w:left w:val="single" w:sz="5" w:space="0" w:color="000000"/>
              <w:bottom w:val="single" w:sz="5" w:space="0" w:color="000000"/>
              <w:right w:val="single" w:sz="5" w:space="0" w:color="000000"/>
            </w:tcBorders>
          </w:tcPr>
          <w:p w14:paraId="42432ED1" w14:textId="6B816E93"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spacing w:val="-1"/>
              </w:rPr>
              <w:t>Au</w:t>
            </w:r>
            <w:r w:rsidRPr="00266C70">
              <w:rPr>
                <w:rFonts w:ascii="Arial" w:eastAsia="Arial" w:hAnsi="Arial" w:cs="Arial"/>
              </w:rPr>
              <w:t>g</w:t>
            </w:r>
            <w:r>
              <w:rPr>
                <w:rFonts w:ascii="Arial" w:eastAsia="Arial" w:hAnsi="Arial" w:cs="Arial"/>
              </w:rPr>
              <w:t>ust</w:t>
            </w:r>
            <w:r w:rsidRPr="00266C70">
              <w:rPr>
                <w:rFonts w:ascii="Arial" w:eastAsia="Arial" w:hAnsi="Arial" w:cs="Arial"/>
              </w:rPr>
              <w:t xml:space="preserve"> </w:t>
            </w:r>
            <w:r w:rsidRPr="00266C70">
              <w:rPr>
                <w:rFonts w:ascii="Arial" w:eastAsia="Arial" w:hAnsi="Arial" w:cs="Arial"/>
                <w:spacing w:val="-1"/>
              </w:rPr>
              <w:t>2008</w:t>
            </w:r>
          </w:p>
        </w:tc>
        <w:tc>
          <w:tcPr>
            <w:tcW w:w="1574" w:type="dxa"/>
            <w:tcBorders>
              <w:top w:val="single" w:sz="5" w:space="0" w:color="000000"/>
              <w:left w:val="single" w:sz="5" w:space="0" w:color="000000"/>
              <w:bottom w:val="single" w:sz="5" w:space="0" w:color="000000"/>
              <w:right w:val="single" w:sz="5" w:space="0" w:color="000000"/>
            </w:tcBorders>
          </w:tcPr>
          <w:p w14:paraId="2667D208" w14:textId="77777777"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spacing w:val="-1"/>
              </w:rPr>
              <w:t>Shamee</w:t>
            </w:r>
            <w:r w:rsidRPr="00266C70">
              <w:rPr>
                <w:rFonts w:ascii="Arial" w:eastAsia="Arial" w:hAnsi="Arial" w:cs="Arial"/>
              </w:rPr>
              <w:t xml:space="preserve">m </w:t>
            </w:r>
            <w:r w:rsidRPr="00266C70">
              <w:rPr>
                <w:rFonts w:ascii="Arial" w:eastAsia="Arial" w:hAnsi="Arial" w:cs="Arial"/>
                <w:spacing w:val="-1"/>
              </w:rPr>
              <w:t>Mir</w:t>
            </w:r>
          </w:p>
        </w:tc>
        <w:tc>
          <w:tcPr>
            <w:tcW w:w="2126" w:type="dxa"/>
            <w:tcBorders>
              <w:top w:val="single" w:sz="5" w:space="0" w:color="000000"/>
              <w:left w:val="single" w:sz="5" w:space="0" w:color="000000"/>
              <w:bottom w:val="single" w:sz="5" w:space="0" w:color="000000"/>
              <w:right w:val="single" w:sz="5" w:space="0" w:color="000000"/>
            </w:tcBorders>
          </w:tcPr>
          <w:p w14:paraId="77F14908" w14:textId="77777777" w:rsidR="00425D71" w:rsidRPr="00266C70" w:rsidRDefault="00425D71">
            <w:pPr>
              <w:rPr>
                <w:rFonts w:ascii="Arial" w:hAnsi="Arial" w:cs="Arial"/>
              </w:rPr>
            </w:pPr>
          </w:p>
        </w:tc>
        <w:tc>
          <w:tcPr>
            <w:tcW w:w="2947" w:type="dxa"/>
            <w:vMerge/>
            <w:tcBorders>
              <w:left w:val="single" w:sz="5" w:space="0" w:color="000000"/>
              <w:right w:val="single" w:sz="5" w:space="0" w:color="000000"/>
            </w:tcBorders>
          </w:tcPr>
          <w:p w14:paraId="4C327C47" w14:textId="5ED17DB5" w:rsidR="00425D71" w:rsidRPr="00266C70" w:rsidRDefault="00425D71" w:rsidP="00D91450">
            <w:pPr>
              <w:pStyle w:val="BodyText"/>
              <w:ind w:left="0"/>
              <w:rPr>
                <w:rFonts w:cs="Arial"/>
              </w:rPr>
            </w:pPr>
          </w:p>
        </w:tc>
      </w:tr>
      <w:tr w:rsidR="00425D71" w:rsidRPr="00266C70" w14:paraId="52046AFE" w14:textId="77777777" w:rsidTr="009B32FD">
        <w:trPr>
          <w:trHeight w:hRule="exact" w:val="294"/>
        </w:trPr>
        <w:tc>
          <w:tcPr>
            <w:tcW w:w="1028" w:type="dxa"/>
            <w:tcBorders>
              <w:top w:val="single" w:sz="5" w:space="0" w:color="000000"/>
              <w:left w:val="single" w:sz="5" w:space="0" w:color="000000"/>
              <w:bottom w:val="single" w:sz="5" w:space="0" w:color="000000"/>
              <w:right w:val="single" w:sz="5" w:space="0" w:color="000000"/>
            </w:tcBorders>
          </w:tcPr>
          <w:p w14:paraId="0EC3A27F"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spacing w:val="-1"/>
              </w:rPr>
              <w:t>4.0</w:t>
            </w:r>
          </w:p>
        </w:tc>
        <w:tc>
          <w:tcPr>
            <w:tcW w:w="1687" w:type="dxa"/>
            <w:tcBorders>
              <w:top w:val="single" w:sz="5" w:space="0" w:color="000000"/>
              <w:left w:val="single" w:sz="5" w:space="0" w:color="000000"/>
              <w:bottom w:val="single" w:sz="5" w:space="0" w:color="000000"/>
              <w:right w:val="single" w:sz="5" w:space="0" w:color="000000"/>
            </w:tcBorders>
          </w:tcPr>
          <w:p w14:paraId="023DAA39" w14:textId="77777777"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spacing w:val="-1"/>
              </w:rPr>
              <w:t>Marc</w:t>
            </w:r>
            <w:r w:rsidRPr="00266C70">
              <w:rPr>
                <w:rFonts w:ascii="Arial" w:eastAsia="Arial" w:hAnsi="Arial" w:cs="Arial"/>
              </w:rPr>
              <w:t xml:space="preserve">h </w:t>
            </w:r>
            <w:r w:rsidRPr="00266C70">
              <w:rPr>
                <w:rFonts w:ascii="Arial" w:eastAsia="Arial" w:hAnsi="Arial" w:cs="Arial"/>
                <w:spacing w:val="-1"/>
              </w:rPr>
              <w:t>2009</w:t>
            </w:r>
          </w:p>
        </w:tc>
        <w:tc>
          <w:tcPr>
            <w:tcW w:w="1574" w:type="dxa"/>
            <w:tcBorders>
              <w:top w:val="single" w:sz="5" w:space="0" w:color="000000"/>
              <w:left w:val="single" w:sz="5" w:space="0" w:color="000000"/>
              <w:bottom w:val="single" w:sz="5" w:space="0" w:color="000000"/>
              <w:right w:val="single" w:sz="5" w:space="0" w:color="000000"/>
            </w:tcBorders>
          </w:tcPr>
          <w:p w14:paraId="12B7F625" w14:textId="77777777"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spacing w:val="-1"/>
              </w:rPr>
              <w:t>Shamee</w:t>
            </w:r>
            <w:r w:rsidRPr="00266C70">
              <w:rPr>
                <w:rFonts w:ascii="Arial" w:eastAsia="Arial" w:hAnsi="Arial" w:cs="Arial"/>
              </w:rPr>
              <w:t xml:space="preserve">m </w:t>
            </w:r>
            <w:r w:rsidRPr="00266C70">
              <w:rPr>
                <w:rFonts w:ascii="Arial" w:eastAsia="Arial" w:hAnsi="Arial" w:cs="Arial"/>
                <w:spacing w:val="-1"/>
              </w:rPr>
              <w:t>Mir</w:t>
            </w:r>
          </w:p>
        </w:tc>
        <w:tc>
          <w:tcPr>
            <w:tcW w:w="2126" w:type="dxa"/>
            <w:tcBorders>
              <w:top w:val="single" w:sz="5" w:space="0" w:color="000000"/>
              <w:left w:val="single" w:sz="5" w:space="0" w:color="000000"/>
              <w:bottom w:val="single" w:sz="5" w:space="0" w:color="000000"/>
              <w:right w:val="single" w:sz="5" w:space="0" w:color="000000"/>
            </w:tcBorders>
          </w:tcPr>
          <w:p w14:paraId="366AAE14" w14:textId="77777777" w:rsidR="00425D71" w:rsidRPr="00266C70" w:rsidRDefault="00425D71">
            <w:pPr>
              <w:rPr>
                <w:rFonts w:ascii="Arial" w:hAnsi="Arial" w:cs="Arial"/>
              </w:rPr>
            </w:pPr>
          </w:p>
        </w:tc>
        <w:tc>
          <w:tcPr>
            <w:tcW w:w="2947" w:type="dxa"/>
            <w:vMerge/>
            <w:tcBorders>
              <w:left w:val="single" w:sz="5" w:space="0" w:color="000000"/>
              <w:right w:val="single" w:sz="5" w:space="0" w:color="000000"/>
            </w:tcBorders>
          </w:tcPr>
          <w:p w14:paraId="1261EE6C" w14:textId="7A5E4D4B" w:rsidR="00425D71" w:rsidRPr="00266C70" w:rsidRDefault="00425D71" w:rsidP="00D91450">
            <w:pPr>
              <w:pStyle w:val="BodyText"/>
              <w:ind w:left="0"/>
              <w:rPr>
                <w:rFonts w:cs="Arial"/>
              </w:rPr>
            </w:pPr>
          </w:p>
        </w:tc>
      </w:tr>
      <w:tr w:rsidR="00425D71" w:rsidRPr="00266C70" w14:paraId="2BC645E6" w14:textId="77777777" w:rsidTr="009B32FD">
        <w:trPr>
          <w:trHeight w:hRule="exact" w:val="270"/>
        </w:trPr>
        <w:tc>
          <w:tcPr>
            <w:tcW w:w="1028" w:type="dxa"/>
            <w:tcBorders>
              <w:top w:val="single" w:sz="5" w:space="0" w:color="000000"/>
              <w:left w:val="single" w:sz="5" w:space="0" w:color="000000"/>
              <w:bottom w:val="single" w:sz="5" w:space="0" w:color="000000"/>
              <w:right w:val="single" w:sz="5" w:space="0" w:color="000000"/>
            </w:tcBorders>
          </w:tcPr>
          <w:p w14:paraId="0E89703D"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rPr>
              <w:t>5.0</w:t>
            </w:r>
          </w:p>
        </w:tc>
        <w:tc>
          <w:tcPr>
            <w:tcW w:w="1687" w:type="dxa"/>
            <w:tcBorders>
              <w:top w:val="single" w:sz="5" w:space="0" w:color="000000"/>
              <w:left w:val="single" w:sz="5" w:space="0" w:color="000000"/>
              <w:bottom w:val="single" w:sz="5" w:space="0" w:color="000000"/>
              <w:right w:val="single" w:sz="5" w:space="0" w:color="000000"/>
            </w:tcBorders>
          </w:tcPr>
          <w:p w14:paraId="49A37F18" w14:textId="77777777"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rPr>
              <w:t>July 2011</w:t>
            </w:r>
          </w:p>
        </w:tc>
        <w:tc>
          <w:tcPr>
            <w:tcW w:w="1574" w:type="dxa"/>
            <w:tcBorders>
              <w:top w:val="single" w:sz="5" w:space="0" w:color="000000"/>
              <w:left w:val="single" w:sz="5" w:space="0" w:color="000000"/>
              <w:bottom w:val="single" w:sz="5" w:space="0" w:color="000000"/>
              <w:right w:val="single" w:sz="5" w:space="0" w:color="000000"/>
            </w:tcBorders>
          </w:tcPr>
          <w:p w14:paraId="204F98A2" w14:textId="77777777"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rPr>
              <w:t>Shameem Mir</w:t>
            </w:r>
          </w:p>
        </w:tc>
        <w:tc>
          <w:tcPr>
            <w:tcW w:w="2126" w:type="dxa"/>
            <w:tcBorders>
              <w:top w:val="single" w:sz="5" w:space="0" w:color="000000"/>
              <w:left w:val="single" w:sz="5" w:space="0" w:color="000000"/>
              <w:bottom w:val="single" w:sz="5" w:space="0" w:color="000000"/>
              <w:right w:val="single" w:sz="5" w:space="0" w:color="000000"/>
            </w:tcBorders>
          </w:tcPr>
          <w:p w14:paraId="289F3B52" w14:textId="77777777" w:rsidR="00425D71" w:rsidRPr="00266C70" w:rsidRDefault="00425D71">
            <w:pPr>
              <w:rPr>
                <w:rFonts w:ascii="Arial" w:hAnsi="Arial" w:cs="Arial"/>
              </w:rPr>
            </w:pPr>
          </w:p>
        </w:tc>
        <w:tc>
          <w:tcPr>
            <w:tcW w:w="2947" w:type="dxa"/>
            <w:vMerge/>
            <w:tcBorders>
              <w:left w:val="single" w:sz="5" w:space="0" w:color="000000"/>
              <w:right w:val="single" w:sz="5" w:space="0" w:color="000000"/>
            </w:tcBorders>
          </w:tcPr>
          <w:p w14:paraId="23812071" w14:textId="3B2B7B66" w:rsidR="00425D71" w:rsidRPr="00266C70" w:rsidRDefault="00425D71" w:rsidP="00D91450">
            <w:pPr>
              <w:pStyle w:val="BodyText"/>
              <w:ind w:left="0"/>
              <w:rPr>
                <w:rFonts w:cs="Arial"/>
              </w:rPr>
            </w:pPr>
          </w:p>
        </w:tc>
      </w:tr>
      <w:tr w:rsidR="00425D71" w:rsidRPr="00266C70" w14:paraId="10EC6E0C" w14:textId="77777777" w:rsidTr="009B32FD">
        <w:trPr>
          <w:trHeight w:hRule="exact" w:val="288"/>
        </w:trPr>
        <w:tc>
          <w:tcPr>
            <w:tcW w:w="1028" w:type="dxa"/>
            <w:tcBorders>
              <w:top w:val="single" w:sz="5" w:space="0" w:color="000000"/>
              <w:left w:val="single" w:sz="5" w:space="0" w:color="000000"/>
              <w:bottom w:val="single" w:sz="5" w:space="0" w:color="000000"/>
              <w:right w:val="single" w:sz="5" w:space="0" w:color="000000"/>
            </w:tcBorders>
          </w:tcPr>
          <w:p w14:paraId="707460E4"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rPr>
              <w:t>6.0</w:t>
            </w:r>
          </w:p>
        </w:tc>
        <w:tc>
          <w:tcPr>
            <w:tcW w:w="1687" w:type="dxa"/>
            <w:tcBorders>
              <w:top w:val="single" w:sz="5" w:space="0" w:color="000000"/>
              <w:left w:val="single" w:sz="5" w:space="0" w:color="000000"/>
              <w:bottom w:val="single" w:sz="5" w:space="0" w:color="000000"/>
              <w:right w:val="single" w:sz="5" w:space="0" w:color="000000"/>
            </w:tcBorders>
          </w:tcPr>
          <w:p w14:paraId="3BB610F3" w14:textId="77777777"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rPr>
              <w:t>July 2013</w:t>
            </w:r>
          </w:p>
        </w:tc>
        <w:tc>
          <w:tcPr>
            <w:tcW w:w="1574" w:type="dxa"/>
            <w:tcBorders>
              <w:top w:val="single" w:sz="5" w:space="0" w:color="000000"/>
              <w:left w:val="single" w:sz="5" w:space="0" w:color="000000"/>
              <w:bottom w:val="single" w:sz="5" w:space="0" w:color="000000"/>
              <w:right w:val="single" w:sz="5" w:space="0" w:color="000000"/>
            </w:tcBorders>
          </w:tcPr>
          <w:p w14:paraId="52B51983" w14:textId="77777777"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rPr>
              <w:t>Shameem Mir</w:t>
            </w:r>
          </w:p>
        </w:tc>
        <w:tc>
          <w:tcPr>
            <w:tcW w:w="2126" w:type="dxa"/>
            <w:tcBorders>
              <w:top w:val="single" w:sz="5" w:space="0" w:color="000000"/>
              <w:left w:val="single" w:sz="5" w:space="0" w:color="000000"/>
              <w:bottom w:val="single" w:sz="5" w:space="0" w:color="000000"/>
              <w:right w:val="single" w:sz="5" w:space="0" w:color="000000"/>
            </w:tcBorders>
          </w:tcPr>
          <w:p w14:paraId="08A08B43" w14:textId="77777777" w:rsidR="00425D71" w:rsidRPr="00266C70" w:rsidRDefault="00425D71">
            <w:pPr>
              <w:rPr>
                <w:rFonts w:ascii="Arial" w:hAnsi="Arial" w:cs="Arial"/>
              </w:rPr>
            </w:pPr>
          </w:p>
        </w:tc>
        <w:tc>
          <w:tcPr>
            <w:tcW w:w="2947" w:type="dxa"/>
            <w:vMerge/>
            <w:tcBorders>
              <w:left w:val="single" w:sz="5" w:space="0" w:color="000000"/>
              <w:right w:val="single" w:sz="5" w:space="0" w:color="000000"/>
            </w:tcBorders>
          </w:tcPr>
          <w:p w14:paraId="413E5FC2" w14:textId="6964BA21" w:rsidR="00425D71" w:rsidRPr="00425D71" w:rsidRDefault="00425D71" w:rsidP="00D91450">
            <w:pPr>
              <w:pStyle w:val="BodyText"/>
              <w:ind w:left="0"/>
              <w:rPr>
                <w:rFonts w:cs="Arial"/>
              </w:rPr>
            </w:pPr>
          </w:p>
        </w:tc>
      </w:tr>
      <w:tr w:rsidR="00425D71" w:rsidRPr="00266C70" w14:paraId="10565E6D" w14:textId="77777777" w:rsidTr="009B32FD">
        <w:trPr>
          <w:trHeight w:hRule="exact" w:val="292"/>
        </w:trPr>
        <w:tc>
          <w:tcPr>
            <w:tcW w:w="1028" w:type="dxa"/>
            <w:tcBorders>
              <w:top w:val="single" w:sz="5" w:space="0" w:color="000000"/>
              <w:left w:val="single" w:sz="5" w:space="0" w:color="000000"/>
              <w:bottom w:val="single" w:sz="5" w:space="0" w:color="000000"/>
              <w:right w:val="single" w:sz="5" w:space="0" w:color="000000"/>
            </w:tcBorders>
          </w:tcPr>
          <w:p w14:paraId="59466A4C"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rPr>
              <w:t>7.0</w:t>
            </w:r>
          </w:p>
        </w:tc>
        <w:tc>
          <w:tcPr>
            <w:tcW w:w="1687" w:type="dxa"/>
            <w:tcBorders>
              <w:top w:val="single" w:sz="5" w:space="0" w:color="000000"/>
              <w:left w:val="single" w:sz="5" w:space="0" w:color="000000"/>
              <w:bottom w:val="single" w:sz="5" w:space="0" w:color="000000"/>
              <w:right w:val="single" w:sz="5" w:space="0" w:color="000000"/>
            </w:tcBorders>
          </w:tcPr>
          <w:p w14:paraId="7D68B854" w14:textId="77777777"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rPr>
              <w:t>July 2016</w:t>
            </w:r>
          </w:p>
        </w:tc>
        <w:tc>
          <w:tcPr>
            <w:tcW w:w="1574" w:type="dxa"/>
            <w:tcBorders>
              <w:top w:val="single" w:sz="5" w:space="0" w:color="000000"/>
              <w:left w:val="single" w:sz="5" w:space="0" w:color="000000"/>
              <w:bottom w:val="single" w:sz="5" w:space="0" w:color="000000"/>
              <w:right w:val="single" w:sz="5" w:space="0" w:color="000000"/>
            </w:tcBorders>
          </w:tcPr>
          <w:p w14:paraId="35745CBC" w14:textId="0F0B4623"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rPr>
              <w:t>J</w:t>
            </w:r>
            <w:r>
              <w:rPr>
                <w:rFonts w:ascii="Arial" w:eastAsia="Arial" w:hAnsi="Arial" w:cs="Arial"/>
              </w:rPr>
              <w:t xml:space="preserve">. </w:t>
            </w:r>
            <w:r w:rsidRPr="00266C70">
              <w:rPr>
                <w:rFonts w:ascii="Arial" w:eastAsia="Arial" w:hAnsi="Arial" w:cs="Arial"/>
              </w:rPr>
              <w:t>Melville</w:t>
            </w:r>
          </w:p>
        </w:tc>
        <w:tc>
          <w:tcPr>
            <w:tcW w:w="2126" w:type="dxa"/>
            <w:tcBorders>
              <w:top w:val="single" w:sz="5" w:space="0" w:color="000000"/>
              <w:left w:val="single" w:sz="5" w:space="0" w:color="000000"/>
              <w:bottom w:val="single" w:sz="5" w:space="0" w:color="000000"/>
              <w:right w:val="single" w:sz="5" w:space="0" w:color="000000"/>
            </w:tcBorders>
          </w:tcPr>
          <w:p w14:paraId="4C1679A1" w14:textId="77777777" w:rsidR="00425D71" w:rsidRPr="00266C70" w:rsidRDefault="00425D71">
            <w:pPr>
              <w:rPr>
                <w:rFonts w:ascii="Arial" w:hAnsi="Arial" w:cs="Arial"/>
              </w:rPr>
            </w:pPr>
          </w:p>
        </w:tc>
        <w:tc>
          <w:tcPr>
            <w:tcW w:w="2947" w:type="dxa"/>
            <w:vMerge/>
            <w:tcBorders>
              <w:left w:val="single" w:sz="5" w:space="0" w:color="000000"/>
              <w:right w:val="single" w:sz="5" w:space="0" w:color="000000"/>
            </w:tcBorders>
          </w:tcPr>
          <w:p w14:paraId="1544ED75" w14:textId="48B46D31" w:rsidR="00425D71" w:rsidRPr="00266C70" w:rsidRDefault="00425D71" w:rsidP="00D91450">
            <w:pPr>
              <w:pStyle w:val="BodyText"/>
              <w:ind w:left="0"/>
              <w:rPr>
                <w:rFonts w:cs="Arial"/>
              </w:rPr>
            </w:pPr>
          </w:p>
        </w:tc>
      </w:tr>
      <w:tr w:rsidR="00425D71" w:rsidRPr="00266C70" w14:paraId="0477AC01" w14:textId="77777777" w:rsidTr="009B32FD">
        <w:trPr>
          <w:trHeight w:hRule="exact" w:val="552"/>
        </w:trPr>
        <w:tc>
          <w:tcPr>
            <w:tcW w:w="1028" w:type="dxa"/>
            <w:tcBorders>
              <w:top w:val="single" w:sz="5" w:space="0" w:color="000000"/>
              <w:left w:val="single" w:sz="5" w:space="0" w:color="000000"/>
              <w:bottom w:val="single" w:sz="5" w:space="0" w:color="000000"/>
              <w:right w:val="single" w:sz="5" w:space="0" w:color="000000"/>
            </w:tcBorders>
          </w:tcPr>
          <w:p w14:paraId="5C71228F"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rPr>
              <w:t>8.0</w:t>
            </w:r>
          </w:p>
        </w:tc>
        <w:tc>
          <w:tcPr>
            <w:tcW w:w="1687" w:type="dxa"/>
            <w:tcBorders>
              <w:top w:val="single" w:sz="5" w:space="0" w:color="000000"/>
              <w:left w:val="single" w:sz="5" w:space="0" w:color="000000"/>
              <w:bottom w:val="single" w:sz="5" w:space="0" w:color="000000"/>
              <w:right w:val="single" w:sz="5" w:space="0" w:color="000000"/>
            </w:tcBorders>
          </w:tcPr>
          <w:p w14:paraId="7B47B32B" w14:textId="77777777"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rPr>
              <w:t>May 2017</w:t>
            </w:r>
          </w:p>
        </w:tc>
        <w:tc>
          <w:tcPr>
            <w:tcW w:w="1574" w:type="dxa"/>
            <w:tcBorders>
              <w:top w:val="single" w:sz="5" w:space="0" w:color="000000"/>
              <w:left w:val="single" w:sz="5" w:space="0" w:color="000000"/>
              <w:bottom w:val="single" w:sz="5" w:space="0" w:color="000000"/>
              <w:right w:val="single" w:sz="5" w:space="0" w:color="000000"/>
            </w:tcBorders>
          </w:tcPr>
          <w:p w14:paraId="08B1760E" w14:textId="77777777"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rPr>
              <w:t>Michael Coughlan</w:t>
            </w:r>
          </w:p>
        </w:tc>
        <w:tc>
          <w:tcPr>
            <w:tcW w:w="2126" w:type="dxa"/>
            <w:tcBorders>
              <w:top w:val="single" w:sz="5" w:space="0" w:color="000000"/>
              <w:left w:val="single" w:sz="5" w:space="0" w:color="000000"/>
              <w:bottom w:val="single" w:sz="5" w:space="0" w:color="000000"/>
              <w:right w:val="single" w:sz="5" w:space="0" w:color="000000"/>
            </w:tcBorders>
          </w:tcPr>
          <w:p w14:paraId="1B0AAD43" w14:textId="77777777" w:rsidR="00425D71" w:rsidRPr="00425D71" w:rsidRDefault="00425D71">
            <w:pPr>
              <w:rPr>
                <w:rFonts w:ascii="Arial" w:hAnsi="Arial" w:cs="Arial"/>
              </w:rPr>
            </w:pPr>
            <w:r w:rsidRPr="00425D71">
              <w:rPr>
                <w:rFonts w:ascii="Arial" w:hAnsi="Arial" w:cs="Arial"/>
              </w:rPr>
              <w:t xml:space="preserve">Ratified by Medicines Committee 10/5/17 </w:t>
            </w:r>
          </w:p>
        </w:tc>
        <w:tc>
          <w:tcPr>
            <w:tcW w:w="2947" w:type="dxa"/>
            <w:vMerge/>
            <w:tcBorders>
              <w:left w:val="single" w:sz="5" w:space="0" w:color="000000"/>
              <w:right w:val="single" w:sz="5" w:space="0" w:color="000000"/>
            </w:tcBorders>
          </w:tcPr>
          <w:p w14:paraId="03A5A355" w14:textId="657AB33F" w:rsidR="00425D71" w:rsidRPr="00266C70" w:rsidRDefault="00425D71" w:rsidP="00D91450">
            <w:pPr>
              <w:pStyle w:val="BodyText"/>
              <w:ind w:left="0"/>
              <w:rPr>
                <w:rFonts w:cs="Arial"/>
              </w:rPr>
            </w:pPr>
          </w:p>
        </w:tc>
      </w:tr>
      <w:tr w:rsidR="00425D71" w:rsidRPr="00266C70" w14:paraId="1508B708" w14:textId="77777777" w:rsidTr="009B32FD">
        <w:trPr>
          <w:trHeight w:hRule="exact" w:val="576"/>
        </w:trPr>
        <w:tc>
          <w:tcPr>
            <w:tcW w:w="1028" w:type="dxa"/>
            <w:tcBorders>
              <w:top w:val="single" w:sz="5" w:space="0" w:color="000000"/>
              <w:left w:val="single" w:sz="5" w:space="0" w:color="000000"/>
              <w:bottom w:val="single" w:sz="5" w:space="0" w:color="000000"/>
              <w:right w:val="single" w:sz="5" w:space="0" w:color="000000"/>
            </w:tcBorders>
          </w:tcPr>
          <w:p w14:paraId="7E0E57B5"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rPr>
              <w:t>9.0</w:t>
            </w:r>
          </w:p>
        </w:tc>
        <w:tc>
          <w:tcPr>
            <w:tcW w:w="1687" w:type="dxa"/>
            <w:tcBorders>
              <w:top w:val="single" w:sz="5" w:space="0" w:color="000000"/>
              <w:left w:val="single" w:sz="5" w:space="0" w:color="000000"/>
              <w:bottom w:val="single" w:sz="5" w:space="0" w:color="000000"/>
              <w:right w:val="single" w:sz="5" w:space="0" w:color="000000"/>
            </w:tcBorders>
          </w:tcPr>
          <w:p w14:paraId="0747C78C" w14:textId="77777777"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rPr>
              <w:t>July 2017</w:t>
            </w:r>
          </w:p>
        </w:tc>
        <w:tc>
          <w:tcPr>
            <w:tcW w:w="1574" w:type="dxa"/>
            <w:tcBorders>
              <w:top w:val="single" w:sz="5" w:space="0" w:color="000000"/>
              <w:left w:val="single" w:sz="5" w:space="0" w:color="000000"/>
              <w:bottom w:val="single" w:sz="5" w:space="0" w:color="000000"/>
              <w:right w:val="single" w:sz="5" w:space="0" w:color="000000"/>
            </w:tcBorders>
          </w:tcPr>
          <w:p w14:paraId="67BF0506" w14:textId="77777777"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rPr>
              <w:t>Michael Coughlan</w:t>
            </w:r>
          </w:p>
        </w:tc>
        <w:tc>
          <w:tcPr>
            <w:tcW w:w="2126" w:type="dxa"/>
            <w:tcBorders>
              <w:top w:val="single" w:sz="5" w:space="0" w:color="000000"/>
              <w:left w:val="single" w:sz="5" w:space="0" w:color="000000"/>
              <w:bottom w:val="single" w:sz="5" w:space="0" w:color="000000"/>
              <w:right w:val="single" w:sz="5" w:space="0" w:color="000000"/>
            </w:tcBorders>
          </w:tcPr>
          <w:p w14:paraId="263095BE" w14:textId="77777777" w:rsidR="00425D71" w:rsidRPr="00266C70" w:rsidRDefault="00425D71" w:rsidP="003F3048">
            <w:pPr>
              <w:rPr>
                <w:rFonts w:ascii="Arial" w:hAnsi="Arial" w:cs="Arial"/>
              </w:rPr>
            </w:pPr>
            <w:r w:rsidRPr="00266C70">
              <w:rPr>
                <w:rFonts w:ascii="Arial" w:hAnsi="Arial" w:cs="Arial"/>
              </w:rPr>
              <w:t>Ratified by Medicines Committee 12/7/17</w:t>
            </w:r>
          </w:p>
        </w:tc>
        <w:tc>
          <w:tcPr>
            <w:tcW w:w="2947" w:type="dxa"/>
            <w:vMerge/>
            <w:tcBorders>
              <w:left w:val="single" w:sz="5" w:space="0" w:color="000000"/>
              <w:right w:val="single" w:sz="5" w:space="0" w:color="000000"/>
            </w:tcBorders>
          </w:tcPr>
          <w:p w14:paraId="1952B57A" w14:textId="22118CAB" w:rsidR="00425D71" w:rsidRPr="00266C70" w:rsidRDefault="00425D71" w:rsidP="00D91450">
            <w:pPr>
              <w:pStyle w:val="BodyText"/>
              <w:ind w:left="0"/>
              <w:rPr>
                <w:rFonts w:cs="Arial"/>
              </w:rPr>
            </w:pPr>
          </w:p>
        </w:tc>
      </w:tr>
      <w:tr w:rsidR="00425D71" w:rsidRPr="00266C70" w14:paraId="4785AB01" w14:textId="77777777" w:rsidTr="009B32FD">
        <w:trPr>
          <w:trHeight w:hRule="exact" w:val="568"/>
        </w:trPr>
        <w:tc>
          <w:tcPr>
            <w:tcW w:w="1028" w:type="dxa"/>
            <w:tcBorders>
              <w:top w:val="single" w:sz="5" w:space="0" w:color="000000"/>
              <w:left w:val="single" w:sz="5" w:space="0" w:color="000000"/>
              <w:bottom w:val="single" w:sz="5" w:space="0" w:color="000000"/>
              <w:right w:val="single" w:sz="5" w:space="0" w:color="000000"/>
            </w:tcBorders>
          </w:tcPr>
          <w:p w14:paraId="0A6259BE"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rPr>
              <w:t>10.0</w:t>
            </w:r>
          </w:p>
        </w:tc>
        <w:tc>
          <w:tcPr>
            <w:tcW w:w="1687" w:type="dxa"/>
            <w:tcBorders>
              <w:top w:val="single" w:sz="5" w:space="0" w:color="000000"/>
              <w:left w:val="single" w:sz="5" w:space="0" w:color="000000"/>
              <w:bottom w:val="single" w:sz="5" w:space="0" w:color="000000"/>
              <w:right w:val="single" w:sz="5" w:space="0" w:color="000000"/>
            </w:tcBorders>
          </w:tcPr>
          <w:p w14:paraId="7A198B76" w14:textId="77777777"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rPr>
              <w:t>February 2019</w:t>
            </w:r>
          </w:p>
        </w:tc>
        <w:tc>
          <w:tcPr>
            <w:tcW w:w="1574" w:type="dxa"/>
            <w:tcBorders>
              <w:top w:val="single" w:sz="5" w:space="0" w:color="000000"/>
              <w:left w:val="single" w:sz="5" w:space="0" w:color="000000"/>
              <w:bottom w:val="single" w:sz="5" w:space="0" w:color="000000"/>
              <w:right w:val="single" w:sz="5" w:space="0" w:color="000000"/>
            </w:tcBorders>
          </w:tcPr>
          <w:p w14:paraId="41082BF9" w14:textId="77777777"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rPr>
              <w:t>Siân Mason</w:t>
            </w:r>
          </w:p>
        </w:tc>
        <w:tc>
          <w:tcPr>
            <w:tcW w:w="2126" w:type="dxa"/>
            <w:tcBorders>
              <w:top w:val="single" w:sz="5" w:space="0" w:color="000000"/>
              <w:left w:val="single" w:sz="5" w:space="0" w:color="000000"/>
              <w:bottom w:val="single" w:sz="5" w:space="0" w:color="000000"/>
              <w:right w:val="single" w:sz="5" w:space="0" w:color="000000"/>
            </w:tcBorders>
          </w:tcPr>
          <w:p w14:paraId="718BBDE7" w14:textId="77777777" w:rsidR="00425D71" w:rsidRPr="00266C70" w:rsidRDefault="00425D71" w:rsidP="00DC2D74">
            <w:pPr>
              <w:rPr>
                <w:rFonts w:ascii="Arial" w:hAnsi="Arial" w:cs="Arial"/>
              </w:rPr>
            </w:pPr>
            <w:r w:rsidRPr="00266C70">
              <w:rPr>
                <w:rFonts w:ascii="Arial" w:hAnsi="Arial" w:cs="Arial"/>
              </w:rPr>
              <w:t>Ratified by Medicines Committee 13/3/19</w:t>
            </w:r>
          </w:p>
        </w:tc>
        <w:tc>
          <w:tcPr>
            <w:tcW w:w="2947" w:type="dxa"/>
            <w:vMerge/>
            <w:tcBorders>
              <w:left w:val="single" w:sz="5" w:space="0" w:color="000000"/>
              <w:right w:val="single" w:sz="5" w:space="0" w:color="000000"/>
            </w:tcBorders>
          </w:tcPr>
          <w:p w14:paraId="6217D650" w14:textId="3E6A47C7" w:rsidR="00425D71" w:rsidRPr="00266C70" w:rsidRDefault="00425D71" w:rsidP="00D91450">
            <w:pPr>
              <w:pStyle w:val="BodyText"/>
              <w:ind w:left="0"/>
              <w:rPr>
                <w:rFonts w:cs="Arial"/>
              </w:rPr>
            </w:pPr>
          </w:p>
        </w:tc>
      </w:tr>
      <w:tr w:rsidR="00425D71" w:rsidRPr="00266C70" w14:paraId="75AA8048" w14:textId="77777777" w:rsidTr="009B32FD">
        <w:trPr>
          <w:trHeight w:hRule="exact" w:val="562"/>
        </w:trPr>
        <w:tc>
          <w:tcPr>
            <w:tcW w:w="1028" w:type="dxa"/>
            <w:tcBorders>
              <w:top w:val="single" w:sz="5" w:space="0" w:color="000000"/>
              <w:left w:val="single" w:sz="5" w:space="0" w:color="000000"/>
              <w:bottom w:val="single" w:sz="5" w:space="0" w:color="000000"/>
              <w:right w:val="single" w:sz="5" w:space="0" w:color="000000"/>
            </w:tcBorders>
          </w:tcPr>
          <w:p w14:paraId="6DFE2D70"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rPr>
              <w:t>11.0</w:t>
            </w:r>
          </w:p>
        </w:tc>
        <w:tc>
          <w:tcPr>
            <w:tcW w:w="1687" w:type="dxa"/>
            <w:tcBorders>
              <w:top w:val="single" w:sz="5" w:space="0" w:color="000000"/>
              <w:left w:val="single" w:sz="5" w:space="0" w:color="000000"/>
              <w:bottom w:val="single" w:sz="5" w:space="0" w:color="000000"/>
              <w:right w:val="single" w:sz="5" w:space="0" w:color="000000"/>
            </w:tcBorders>
          </w:tcPr>
          <w:p w14:paraId="737307ED" w14:textId="70642523"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rPr>
              <w:t>July</w:t>
            </w:r>
            <w:r>
              <w:rPr>
                <w:rFonts w:ascii="Arial" w:eastAsia="Arial" w:hAnsi="Arial" w:cs="Arial"/>
              </w:rPr>
              <w:t xml:space="preserve"> </w:t>
            </w:r>
            <w:r w:rsidRPr="00266C70">
              <w:rPr>
                <w:rFonts w:ascii="Arial" w:eastAsia="Arial" w:hAnsi="Arial" w:cs="Arial"/>
              </w:rPr>
              <w:t>2019</w:t>
            </w:r>
          </w:p>
        </w:tc>
        <w:tc>
          <w:tcPr>
            <w:tcW w:w="1574" w:type="dxa"/>
            <w:tcBorders>
              <w:top w:val="single" w:sz="5" w:space="0" w:color="000000"/>
              <w:left w:val="single" w:sz="5" w:space="0" w:color="000000"/>
              <w:bottom w:val="single" w:sz="5" w:space="0" w:color="000000"/>
              <w:right w:val="single" w:sz="5" w:space="0" w:color="000000"/>
            </w:tcBorders>
          </w:tcPr>
          <w:p w14:paraId="1F03FE25" w14:textId="77777777"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rPr>
              <w:t xml:space="preserve">Whitney </w:t>
            </w:r>
          </w:p>
          <w:p w14:paraId="77398C68" w14:textId="77777777" w:rsidR="00425D71" w:rsidRPr="00266C70" w:rsidRDefault="00425D71">
            <w:pPr>
              <w:pStyle w:val="TableParagraph"/>
              <w:spacing w:line="272" w:lineRule="exact"/>
              <w:ind w:left="101"/>
              <w:rPr>
                <w:rFonts w:ascii="Arial" w:eastAsia="Arial" w:hAnsi="Arial" w:cs="Arial"/>
              </w:rPr>
            </w:pPr>
            <w:r w:rsidRPr="00266C70">
              <w:rPr>
                <w:rFonts w:ascii="Arial" w:eastAsia="Arial" w:hAnsi="Arial" w:cs="Arial"/>
              </w:rPr>
              <w:t>Yeboah</w:t>
            </w:r>
          </w:p>
        </w:tc>
        <w:tc>
          <w:tcPr>
            <w:tcW w:w="2126" w:type="dxa"/>
            <w:tcBorders>
              <w:top w:val="single" w:sz="5" w:space="0" w:color="000000"/>
              <w:left w:val="single" w:sz="5" w:space="0" w:color="000000"/>
              <w:bottom w:val="single" w:sz="5" w:space="0" w:color="000000"/>
              <w:right w:val="single" w:sz="5" w:space="0" w:color="000000"/>
            </w:tcBorders>
          </w:tcPr>
          <w:p w14:paraId="75CC701B" w14:textId="77777777" w:rsidR="00425D71" w:rsidRPr="00266C70" w:rsidRDefault="00425D71" w:rsidP="00DC2D74">
            <w:pPr>
              <w:rPr>
                <w:rFonts w:ascii="Arial" w:hAnsi="Arial" w:cs="Arial"/>
              </w:rPr>
            </w:pPr>
            <w:r w:rsidRPr="00266C70">
              <w:rPr>
                <w:rFonts w:ascii="Arial" w:hAnsi="Arial" w:cs="Arial"/>
              </w:rPr>
              <w:t>Ratified by Medicines Committee 11/9/19</w:t>
            </w:r>
          </w:p>
        </w:tc>
        <w:tc>
          <w:tcPr>
            <w:tcW w:w="2947" w:type="dxa"/>
            <w:vMerge/>
            <w:tcBorders>
              <w:left w:val="single" w:sz="5" w:space="0" w:color="000000"/>
              <w:right w:val="single" w:sz="5" w:space="0" w:color="000000"/>
            </w:tcBorders>
          </w:tcPr>
          <w:p w14:paraId="3EF5C59A" w14:textId="6FBD3339" w:rsidR="00425D71" w:rsidRPr="00D91450" w:rsidRDefault="00425D71" w:rsidP="00D91450">
            <w:pPr>
              <w:pStyle w:val="BodyText"/>
              <w:ind w:left="0"/>
              <w:rPr>
                <w:rFonts w:cs="Arial"/>
              </w:rPr>
            </w:pPr>
          </w:p>
        </w:tc>
      </w:tr>
      <w:tr w:rsidR="00425D71" w:rsidRPr="00266C70" w14:paraId="7FD8166C" w14:textId="77777777" w:rsidTr="009B32FD">
        <w:trPr>
          <w:trHeight w:val="18"/>
        </w:trPr>
        <w:tc>
          <w:tcPr>
            <w:tcW w:w="1028" w:type="dxa"/>
            <w:tcBorders>
              <w:top w:val="single" w:sz="5" w:space="0" w:color="000000"/>
              <w:left w:val="single" w:sz="5" w:space="0" w:color="000000"/>
              <w:bottom w:val="single" w:sz="5" w:space="0" w:color="000000"/>
              <w:right w:val="single" w:sz="5" w:space="0" w:color="000000"/>
            </w:tcBorders>
          </w:tcPr>
          <w:p w14:paraId="2908341B" w14:textId="77777777" w:rsidR="00425D71" w:rsidRPr="00266C70" w:rsidRDefault="00425D71">
            <w:pPr>
              <w:pStyle w:val="TableParagraph"/>
              <w:spacing w:line="272" w:lineRule="exact"/>
              <w:ind w:left="102"/>
              <w:rPr>
                <w:rFonts w:ascii="Arial" w:eastAsia="Arial" w:hAnsi="Arial" w:cs="Arial"/>
              </w:rPr>
            </w:pPr>
            <w:r w:rsidRPr="00266C70">
              <w:rPr>
                <w:rFonts w:ascii="Arial" w:eastAsia="Arial" w:hAnsi="Arial" w:cs="Arial"/>
              </w:rPr>
              <w:t>12.0</w:t>
            </w:r>
          </w:p>
        </w:tc>
        <w:tc>
          <w:tcPr>
            <w:tcW w:w="1687" w:type="dxa"/>
            <w:tcBorders>
              <w:top w:val="single" w:sz="5" w:space="0" w:color="000000"/>
              <w:left w:val="single" w:sz="5" w:space="0" w:color="000000"/>
              <w:bottom w:val="single" w:sz="5" w:space="0" w:color="000000"/>
              <w:right w:val="single" w:sz="5" w:space="0" w:color="000000"/>
            </w:tcBorders>
          </w:tcPr>
          <w:p w14:paraId="3AC3C3A7" w14:textId="3A27A53A" w:rsidR="00425D71" w:rsidRPr="00266C70" w:rsidRDefault="00425D71" w:rsidP="00425D71">
            <w:pPr>
              <w:pStyle w:val="TableParagraph"/>
              <w:spacing w:line="272" w:lineRule="exact"/>
              <w:rPr>
                <w:rFonts w:ascii="Arial" w:eastAsia="Arial" w:hAnsi="Arial" w:cs="Arial"/>
              </w:rPr>
            </w:pPr>
            <w:r w:rsidRPr="00266C70">
              <w:rPr>
                <w:rFonts w:ascii="Arial" w:eastAsia="Arial" w:hAnsi="Arial" w:cs="Arial"/>
              </w:rPr>
              <w:t>November 2019</w:t>
            </w:r>
          </w:p>
        </w:tc>
        <w:tc>
          <w:tcPr>
            <w:tcW w:w="1574" w:type="dxa"/>
            <w:tcBorders>
              <w:top w:val="single" w:sz="5" w:space="0" w:color="000000"/>
              <w:left w:val="single" w:sz="5" w:space="0" w:color="000000"/>
              <w:bottom w:val="single" w:sz="5" w:space="0" w:color="000000"/>
              <w:right w:val="single" w:sz="5" w:space="0" w:color="000000"/>
            </w:tcBorders>
          </w:tcPr>
          <w:p w14:paraId="0335C154" w14:textId="77777777" w:rsidR="00425D71" w:rsidRPr="00266C70" w:rsidRDefault="00425D71" w:rsidP="000109E7">
            <w:pPr>
              <w:pStyle w:val="TableParagraph"/>
              <w:spacing w:line="272" w:lineRule="exact"/>
              <w:ind w:left="101"/>
              <w:rPr>
                <w:rFonts w:ascii="Arial" w:eastAsia="Arial" w:hAnsi="Arial" w:cs="Arial"/>
              </w:rPr>
            </w:pPr>
            <w:r w:rsidRPr="00266C70">
              <w:rPr>
                <w:rFonts w:ascii="Arial" w:eastAsia="Arial" w:hAnsi="Arial" w:cs="Arial"/>
              </w:rPr>
              <w:t>Stephanie Tannis-Ellick, Maggie Parks</w:t>
            </w:r>
          </w:p>
        </w:tc>
        <w:tc>
          <w:tcPr>
            <w:tcW w:w="2126" w:type="dxa"/>
            <w:tcBorders>
              <w:top w:val="single" w:sz="5" w:space="0" w:color="000000"/>
              <w:left w:val="single" w:sz="5" w:space="0" w:color="000000"/>
              <w:bottom w:val="single" w:sz="5" w:space="0" w:color="000000"/>
              <w:right w:val="single" w:sz="5" w:space="0" w:color="000000"/>
            </w:tcBorders>
          </w:tcPr>
          <w:p w14:paraId="404656F5" w14:textId="77777777" w:rsidR="00425D71" w:rsidRPr="00266C70" w:rsidRDefault="00425D71" w:rsidP="00DC2D74">
            <w:pPr>
              <w:rPr>
                <w:rFonts w:ascii="Arial" w:hAnsi="Arial" w:cs="Arial"/>
              </w:rPr>
            </w:pPr>
            <w:r w:rsidRPr="00266C70">
              <w:rPr>
                <w:rFonts w:ascii="Arial" w:hAnsi="Arial" w:cs="Arial"/>
              </w:rPr>
              <w:t>Ratified by medicines committee November 2019</w:t>
            </w:r>
          </w:p>
        </w:tc>
        <w:tc>
          <w:tcPr>
            <w:tcW w:w="2947" w:type="dxa"/>
            <w:vMerge/>
            <w:tcBorders>
              <w:left w:val="single" w:sz="5" w:space="0" w:color="000000"/>
              <w:right w:val="single" w:sz="5" w:space="0" w:color="000000"/>
            </w:tcBorders>
          </w:tcPr>
          <w:p w14:paraId="4FFB8988" w14:textId="2BD394BD" w:rsidR="00425D71" w:rsidRPr="00D91450" w:rsidRDefault="00425D71" w:rsidP="00D91450">
            <w:pPr>
              <w:pStyle w:val="BodyText"/>
              <w:ind w:left="0"/>
              <w:rPr>
                <w:rFonts w:cs="Arial"/>
              </w:rPr>
            </w:pPr>
          </w:p>
        </w:tc>
      </w:tr>
      <w:tr w:rsidR="00425D71" w:rsidRPr="00266C70" w14:paraId="5A191ADB" w14:textId="77777777" w:rsidTr="009B32FD">
        <w:trPr>
          <w:trHeight w:val="18"/>
        </w:trPr>
        <w:tc>
          <w:tcPr>
            <w:tcW w:w="1028" w:type="dxa"/>
            <w:tcBorders>
              <w:top w:val="single" w:sz="5" w:space="0" w:color="000000"/>
              <w:left w:val="single" w:sz="5" w:space="0" w:color="000000"/>
              <w:bottom w:val="single" w:sz="5" w:space="0" w:color="000000"/>
              <w:right w:val="single" w:sz="5" w:space="0" w:color="000000"/>
            </w:tcBorders>
          </w:tcPr>
          <w:p w14:paraId="1FE11C48" w14:textId="77777777" w:rsidR="00425D71" w:rsidRPr="00266C70" w:rsidRDefault="00425D71">
            <w:pPr>
              <w:pStyle w:val="TableParagraph"/>
              <w:spacing w:line="272" w:lineRule="exact"/>
              <w:ind w:left="102"/>
              <w:rPr>
                <w:rFonts w:ascii="Arial" w:eastAsia="Arial" w:hAnsi="Arial" w:cs="Arial"/>
              </w:rPr>
            </w:pPr>
            <w:r>
              <w:rPr>
                <w:rFonts w:ascii="Arial" w:eastAsia="Arial" w:hAnsi="Arial" w:cs="Arial"/>
              </w:rPr>
              <w:t>13.0</w:t>
            </w:r>
          </w:p>
        </w:tc>
        <w:tc>
          <w:tcPr>
            <w:tcW w:w="1687" w:type="dxa"/>
            <w:tcBorders>
              <w:top w:val="single" w:sz="5" w:space="0" w:color="000000"/>
              <w:left w:val="single" w:sz="5" w:space="0" w:color="000000"/>
              <w:bottom w:val="single" w:sz="5" w:space="0" w:color="000000"/>
              <w:right w:val="single" w:sz="5" w:space="0" w:color="000000"/>
            </w:tcBorders>
          </w:tcPr>
          <w:p w14:paraId="1A06B121" w14:textId="77777777" w:rsidR="00425D71" w:rsidRPr="00266C70" w:rsidRDefault="00425D71" w:rsidP="00425D71">
            <w:pPr>
              <w:pStyle w:val="TableParagraph"/>
              <w:spacing w:line="272" w:lineRule="exact"/>
              <w:rPr>
                <w:rFonts w:ascii="Arial" w:eastAsia="Arial" w:hAnsi="Arial" w:cs="Arial"/>
              </w:rPr>
            </w:pPr>
            <w:r>
              <w:rPr>
                <w:rFonts w:ascii="Arial" w:eastAsia="Arial" w:hAnsi="Arial" w:cs="Arial"/>
              </w:rPr>
              <w:t>May 2020</w:t>
            </w:r>
          </w:p>
        </w:tc>
        <w:tc>
          <w:tcPr>
            <w:tcW w:w="1574" w:type="dxa"/>
            <w:tcBorders>
              <w:top w:val="single" w:sz="5" w:space="0" w:color="000000"/>
              <w:left w:val="single" w:sz="5" w:space="0" w:color="000000"/>
              <w:bottom w:val="single" w:sz="5" w:space="0" w:color="000000"/>
              <w:right w:val="single" w:sz="5" w:space="0" w:color="000000"/>
            </w:tcBorders>
          </w:tcPr>
          <w:p w14:paraId="0DC5F098" w14:textId="77777777" w:rsidR="00425D71" w:rsidRPr="00266C70" w:rsidRDefault="00425D71" w:rsidP="000109E7">
            <w:pPr>
              <w:pStyle w:val="TableParagraph"/>
              <w:spacing w:line="272" w:lineRule="exact"/>
              <w:ind w:left="101"/>
              <w:rPr>
                <w:rFonts w:ascii="Arial" w:eastAsia="Arial" w:hAnsi="Arial" w:cs="Arial"/>
              </w:rPr>
            </w:pPr>
            <w:r>
              <w:rPr>
                <w:rFonts w:ascii="Arial" w:eastAsia="Arial" w:hAnsi="Arial" w:cs="Arial"/>
              </w:rPr>
              <w:t>-</w:t>
            </w:r>
          </w:p>
        </w:tc>
        <w:tc>
          <w:tcPr>
            <w:tcW w:w="2126" w:type="dxa"/>
            <w:tcBorders>
              <w:top w:val="single" w:sz="5" w:space="0" w:color="000000"/>
              <w:left w:val="single" w:sz="5" w:space="0" w:color="000000"/>
              <w:bottom w:val="single" w:sz="5" w:space="0" w:color="000000"/>
              <w:right w:val="single" w:sz="5" w:space="0" w:color="000000"/>
            </w:tcBorders>
          </w:tcPr>
          <w:p w14:paraId="7DABB422" w14:textId="77777777" w:rsidR="00425D71" w:rsidRPr="00266C70" w:rsidRDefault="00425D71" w:rsidP="00DC2D74">
            <w:pPr>
              <w:rPr>
                <w:rFonts w:ascii="Arial" w:hAnsi="Arial" w:cs="Arial"/>
              </w:rPr>
            </w:pPr>
            <w:r>
              <w:rPr>
                <w:rFonts w:ascii="Arial" w:hAnsi="Arial" w:cs="Arial"/>
              </w:rPr>
              <w:t>-</w:t>
            </w:r>
          </w:p>
        </w:tc>
        <w:tc>
          <w:tcPr>
            <w:tcW w:w="2947" w:type="dxa"/>
            <w:vMerge/>
            <w:tcBorders>
              <w:left w:val="single" w:sz="5" w:space="0" w:color="000000"/>
              <w:right w:val="single" w:sz="5" w:space="0" w:color="000000"/>
            </w:tcBorders>
          </w:tcPr>
          <w:p w14:paraId="3F2A700B" w14:textId="46E66CD8" w:rsidR="00425D71" w:rsidRPr="00266C70" w:rsidRDefault="00425D71" w:rsidP="00D91450">
            <w:pPr>
              <w:pStyle w:val="BodyText"/>
              <w:ind w:left="0" w:firstLine="0"/>
            </w:pPr>
          </w:p>
        </w:tc>
      </w:tr>
      <w:tr w:rsidR="00425D71" w:rsidRPr="00266C70" w14:paraId="2E5DB977" w14:textId="77777777" w:rsidTr="009B32FD">
        <w:trPr>
          <w:trHeight w:val="18"/>
        </w:trPr>
        <w:tc>
          <w:tcPr>
            <w:tcW w:w="1028" w:type="dxa"/>
            <w:tcBorders>
              <w:top w:val="single" w:sz="5" w:space="0" w:color="000000"/>
              <w:left w:val="single" w:sz="5" w:space="0" w:color="000000"/>
              <w:bottom w:val="single" w:sz="5" w:space="0" w:color="000000"/>
              <w:right w:val="single" w:sz="5" w:space="0" w:color="000000"/>
            </w:tcBorders>
          </w:tcPr>
          <w:p w14:paraId="3BFD097E" w14:textId="35F114B8" w:rsidR="00425D71" w:rsidRDefault="00425D71">
            <w:pPr>
              <w:pStyle w:val="TableParagraph"/>
              <w:spacing w:line="272" w:lineRule="exact"/>
              <w:ind w:left="102"/>
              <w:rPr>
                <w:rFonts w:ascii="Arial" w:eastAsia="Arial" w:hAnsi="Arial" w:cs="Arial"/>
              </w:rPr>
            </w:pPr>
            <w:r>
              <w:rPr>
                <w:rFonts w:ascii="Arial" w:eastAsia="Arial" w:hAnsi="Arial" w:cs="Arial"/>
              </w:rPr>
              <w:t xml:space="preserve">14.0 </w:t>
            </w:r>
          </w:p>
        </w:tc>
        <w:tc>
          <w:tcPr>
            <w:tcW w:w="1687" w:type="dxa"/>
            <w:tcBorders>
              <w:top w:val="single" w:sz="5" w:space="0" w:color="000000"/>
              <w:left w:val="single" w:sz="5" w:space="0" w:color="000000"/>
              <w:bottom w:val="single" w:sz="5" w:space="0" w:color="000000"/>
              <w:right w:val="single" w:sz="5" w:space="0" w:color="000000"/>
            </w:tcBorders>
          </w:tcPr>
          <w:p w14:paraId="0D78E34D" w14:textId="77777777" w:rsidR="00425D71" w:rsidRDefault="00425D71" w:rsidP="00425D71">
            <w:pPr>
              <w:pStyle w:val="TableParagraph"/>
              <w:spacing w:line="272" w:lineRule="exact"/>
              <w:rPr>
                <w:rFonts w:ascii="Arial" w:eastAsia="Arial" w:hAnsi="Arial" w:cs="Arial"/>
              </w:rPr>
            </w:pPr>
            <w:r>
              <w:rPr>
                <w:rFonts w:ascii="Arial" w:eastAsia="Arial" w:hAnsi="Arial" w:cs="Arial"/>
              </w:rPr>
              <w:t>November 2021</w:t>
            </w:r>
          </w:p>
          <w:p w14:paraId="75620302" w14:textId="77777777" w:rsidR="00425D71" w:rsidRDefault="00425D71">
            <w:pPr>
              <w:pStyle w:val="TableParagraph"/>
              <w:spacing w:line="272" w:lineRule="exact"/>
              <w:ind w:left="102"/>
              <w:rPr>
                <w:rFonts w:ascii="Arial" w:eastAsia="Arial" w:hAnsi="Arial" w:cs="Arial"/>
              </w:rPr>
            </w:pPr>
          </w:p>
        </w:tc>
        <w:tc>
          <w:tcPr>
            <w:tcW w:w="1574" w:type="dxa"/>
            <w:tcBorders>
              <w:top w:val="single" w:sz="5" w:space="0" w:color="000000"/>
              <w:left w:val="single" w:sz="5" w:space="0" w:color="000000"/>
              <w:bottom w:val="single" w:sz="5" w:space="0" w:color="000000"/>
              <w:right w:val="single" w:sz="5" w:space="0" w:color="000000"/>
            </w:tcBorders>
          </w:tcPr>
          <w:p w14:paraId="3F5D9A94" w14:textId="77777777" w:rsidR="00425D71" w:rsidRDefault="00425D71" w:rsidP="000109E7">
            <w:pPr>
              <w:pStyle w:val="TableParagraph"/>
              <w:spacing w:line="272" w:lineRule="exact"/>
              <w:ind w:left="101"/>
              <w:rPr>
                <w:rFonts w:ascii="Arial" w:eastAsia="Arial" w:hAnsi="Arial" w:cs="Arial"/>
              </w:rPr>
            </w:pPr>
            <w:proofErr w:type="spellStart"/>
            <w:r>
              <w:rPr>
                <w:rFonts w:ascii="Arial" w:eastAsia="Arial" w:hAnsi="Arial" w:cs="Arial"/>
              </w:rPr>
              <w:t>I.Anand</w:t>
            </w:r>
            <w:proofErr w:type="spellEnd"/>
          </w:p>
          <w:p w14:paraId="4FE0278E" w14:textId="680BB630" w:rsidR="00425D71" w:rsidRDefault="00425D71" w:rsidP="00425D71">
            <w:pPr>
              <w:pStyle w:val="TableParagraph"/>
              <w:spacing w:line="272" w:lineRule="exact"/>
              <w:ind w:left="101"/>
              <w:rPr>
                <w:rFonts w:ascii="Arial" w:eastAsia="Arial" w:hAnsi="Arial" w:cs="Arial"/>
              </w:rPr>
            </w:pPr>
            <w:r>
              <w:rPr>
                <w:rFonts w:ascii="Arial" w:eastAsia="Arial" w:hAnsi="Arial" w:cs="Arial"/>
              </w:rPr>
              <w:t>(MSO)</w:t>
            </w:r>
          </w:p>
          <w:p w14:paraId="4C1A5491" w14:textId="453968F9" w:rsidR="00425D71" w:rsidRDefault="00425D71" w:rsidP="00425D71">
            <w:pPr>
              <w:pStyle w:val="TableParagraph"/>
              <w:spacing w:line="272" w:lineRule="exact"/>
              <w:ind w:left="101"/>
              <w:rPr>
                <w:rFonts w:ascii="Arial" w:eastAsia="Arial" w:hAnsi="Arial" w:cs="Arial"/>
              </w:rPr>
            </w:pPr>
          </w:p>
        </w:tc>
        <w:tc>
          <w:tcPr>
            <w:tcW w:w="2126" w:type="dxa"/>
            <w:tcBorders>
              <w:top w:val="single" w:sz="5" w:space="0" w:color="000000"/>
              <w:left w:val="single" w:sz="5" w:space="0" w:color="000000"/>
              <w:bottom w:val="single" w:sz="5" w:space="0" w:color="000000"/>
              <w:right w:val="single" w:sz="5" w:space="0" w:color="000000"/>
            </w:tcBorders>
          </w:tcPr>
          <w:p w14:paraId="292B2DCC" w14:textId="1587916F" w:rsidR="00425D71" w:rsidRDefault="00425D71" w:rsidP="00DC2D74">
            <w:pPr>
              <w:rPr>
                <w:rFonts w:ascii="Arial" w:hAnsi="Arial" w:cs="Arial"/>
              </w:rPr>
            </w:pPr>
            <w:r w:rsidRPr="00266C70">
              <w:rPr>
                <w:rFonts w:ascii="Arial" w:hAnsi="Arial" w:cs="Arial"/>
              </w:rPr>
              <w:t>Ratified by medicines committee November 20</w:t>
            </w:r>
            <w:r>
              <w:rPr>
                <w:rFonts w:ascii="Arial" w:hAnsi="Arial" w:cs="Arial"/>
              </w:rPr>
              <w:t>21</w:t>
            </w:r>
          </w:p>
        </w:tc>
        <w:tc>
          <w:tcPr>
            <w:tcW w:w="2947" w:type="dxa"/>
            <w:vMerge/>
            <w:tcBorders>
              <w:left w:val="single" w:sz="5" w:space="0" w:color="000000"/>
              <w:right w:val="single" w:sz="5" w:space="0" w:color="000000"/>
            </w:tcBorders>
          </w:tcPr>
          <w:p w14:paraId="7888ACE5" w14:textId="77777777" w:rsidR="00425D71" w:rsidRDefault="00425D71" w:rsidP="00D91450">
            <w:pPr>
              <w:pStyle w:val="BodyText"/>
              <w:ind w:left="0" w:firstLine="0"/>
            </w:pPr>
          </w:p>
        </w:tc>
      </w:tr>
      <w:tr w:rsidR="00425D71" w:rsidRPr="00266C70" w14:paraId="5C9E39BB" w14:textId="77777777" w:rsidTr="009B32FD">
        <w:trPr>
          <w:trHeight w:val="18"/>
        </w:trPr>
        <w:tc>
          <w:tcPr>
            <w:tcW w:w="1028" w:type="dxa"/>
            <w:tcBorders>
              <w:top w:val="single" w:sz="5" w:space="0" w:color="000000"/>
              <w:left w:val="single" w:sz="5" w:space="0" w:color="000000"/>
              <w:bottom w:val="single" w:sz="5" w:space="0" w:color="000000"/>
              <w:right w:val="single" w:sz="5" w:space="0" w:color="000000"/>
            </w:tcBorders>
          </w:tcPr>
          <w:p w14:paraId="0F06B2B1" w14:textId="6A9CEF54" w:rsidR="00425D71" w:rsidRDefault="00425D71">
            <w:pPr>
              <w:pStyle w:val="TableParagraph"/>
              <w:spacing w:line="272" w:lineRule="exact"/>
              <w:ind w:left="102"/>
              <w:rPr>
                <w:rFonts w:ascii="Arial" w:eastAsia="Arial" w:hAnsi="Arial" w:cs="Arial"/>
              </w:rPr>
            </w:pPr>
            <w:r>
              <w:rPr>
                <w:rFonts w:ascii="Arial" w:eastAsia="Arial" w:hAnsi="Arial" w:cs="Arial"/>
              </w:rPr>
              <w:t>15.0</w:t>
            </w:r>
          </w:p>
        </w:tc>
        <w:tc>
          <w:tcPr>
            <w:tcW w:w="1687" w:type="dxa"/>
            <w:tcBorders>
              <w:top w:val="single" w:sz="5" w:space="0" w:color="000000"/>
              <w:left w:val="single" w:sz="5" w:space="0" w:color="000000"/>
              <w:bottom w:val="single" w:sz="5" w:space="0" w:color="000000"/>
              <w:right w:val="single" w:sz="5" w:space="0" w:color="000000"/>
            </w:tcBorders>
          </w:tcPr>
          <w:p w14:paraId="0F01F730" w14:textId="503DD1F2" w:rsidR="00425D71" w:rsidRDefault="00425D71" w:rsidP="00425D71">
            <w:pPr>
              <w:pStyle w:val="TableParagraph"/>
              <w:spacing w:line="272" w:lineRule="exact"/>
              <w:rPr>
                <w:rFonts w:ascii="Arial" w:eastAsia="Arial" w:hAnsi="Arial" w:cs="Arial"/>
              </w:rPr>
            </w:pPr>
            <w:r>
              <w:rPr>
                <w:rFonts w:ascii="Arial" w:eastAsia="Arial" w:hAnsi="Arial" w:cs="Arial"/>
              </w:rPr>
              <w:t>November 2023</w:t>
            </w:r>
          </w:p>
        </w:tc>
        <w:tc>
          <w:tcPr>
            <w:tcW w:w="1574" w:type="dxa"/>
            <w:tcBorders>
              <w:top w:val="single" w:sz="5" w:space="0" w:color="000000"/>
              <w:left w:val="single" w:sz="5" w:space="0" w:color="000000"/>
              <w:bottom w:val="single" w:sz="5" w:space="0" w:color="000000"/>
              <w:right w:val="single" w:sz="5" w:space="0" w:color="000000"/>
            </w:tcBorders>
          </w:tcPr>
          <w:p w14:paraId="45F1D871" w14:textId="77777777" w:rsidR="00425D71" w:rsidRDefault="00425D71" w:rsidP="000109E7">
            <w:pPr>
              <w:pStyle w:val="TableParagraph"/>
              <w:spacing w:line="272" w:lineRule="exact"/>
              <w:ind w:left="101"/>
              <w:rPr>
                <w:rFonts w:ascii="Arial" w:eastAsia="Arial" w:hAnsi="Arial" w:cs="Arial"/>
              </w:rPr>
            </w:pPr>
            <w:proofErr w:type="spellStart"/>
            <w:proofErr w:type="gramStart"/>
            <w:r>
              <w:rPr>
                <w:rFonts w:ascii="Arial" w:eastAsia="Arial" w:hAnsi="Arial" w:cs="Arial"/>
              </w:rPr>
              <w:t>R.Jethwa</w:t>
            </w:r>
            <w:proofErr w:type="spellEnd"/>
            <w:proofErr w:type="gramEnd"/>
            <w:r>
              <w:rPr>
                <w:rFonts w:ascii="Arial" w:eastAsia="Arial" w:hAnsi="Arial" w:cs="Arial"/>
              </w:rPr>
              <w:t xml:space="preserve"> </w:t>
            </w:r>
          </w:p>
          <w:p w14:paraId="59749978" w14:textId="41CB2D02" w:rsidR="00425D71" w:rsidRDefault="00425D71" w:rsidP="000109E7">
            <w:pPr>
              <w:pStyle w:val="TableParagraph"/>
              <w:spacing w:line="272" w:lineRule="exact"/>
              <w:ind w:left="101"/>
              <w:rPr>
                <w:rFonts w:ascii="Arial" w:eastAsia="Arial" w:hAnsi="Arial" w:cs="Arial"/>
              </w:rPr>
            </w:pPr>
            <w:r>
              <w:rPr>
                <w:rFonts w:ascii="Arial" w:eastAsia="Arial" w:hAnsi="Arial" w:cs="Arial"/>
              </w:rPr>
              <w:t>(MSO)</w:t>
            </w:r>
          </w:p>
        </w:tc>
        <w:tc>
          <w:tcPr>
            <w:tcW w:w="2126" w:type="dxa"/>
            <w:tcBorders>
              <w:top w:val="single" w:sz="5" w:space="0" w:color="000000"/>
              <w:left w:val="single" w:sz="5" w:space="0" w:color="000000"/>
              <w:bottom w:val="single" w:sz="5" w:space="0" w:color="000000"/>
              <w:right w:val="single" w:sz="5" w:space="0" w:color="000000"/>
            </w:tcBorders>
          </w:tcPr>
          <w:p w14:paraId="693070CD" w14:textId="44459808" w:rsidR="00425D71" w:rsidRPr="00266C70" w:rsidRDefault="00425D71" w:rsidP="00DC2D74">
            <w:pPr>
              <w:rPr>
                <w:rFonts w:ascii="Arial" w:hAnsi="Arial" w:cs="Arial"/>
              </w:rPr>
            </w:pPr>
            <w:r w:rsidRPr="00266C70">
              <w:rPr>
                <w:rFonts w:ascii="Arial" w:hAnsi="Arial" w:cs="Arial"/>
              </w:rPr>
              <w:t>Ratified by medicines committee November 20</w:t>
            </w:r>
            <w:r>
              <w:rPr>
                <w:rFonts w:ascii="Arial" w:hAnsi="Arial" w:cs="Arial"/>
              </w:rPr>
              <w:t>22</w:t>
            </w:r>
          </w:p>
        </w:tc>
        <w:tc>
          <w:tcPr>
            <w:tcW w:w="2947" w:type="dxa"/>
            <w:vMerge/>
            <w:tcBorders>
              <w:left w:val="single" w:sz="5" w:space="0" w:color="000000"/>
              <w:bottom w:val="single" w:sz="5" w:space="0" w:color="000000"/>
              <w:right w:val="single" w:sz="5" w:space="0" w:color="000000"/>
            </w:tcBorders>
          </w:tcPr>
          <w:p w14:paraId="02644B02" w14:textId="77777777" w:rsidR="00425D71" w:rsidRDefault="00425D71" w:rsidP="00D91450">
            <w:pPr>
              <w:pStyle w:val="BodyText"/>
              <w:ind w:left="0" w:firstLine="0"/>
            </w:pPr>
          </w:p>
        </w:tc>
      </w:tr>
      <w:bookmarkEnd w:id="0"/>
      <w:tr w:rsidR="00425D71" w:rsidRPr="00266C70" w14:paraId="62C184F3" w14:textId="77777777" w:rsidTr="00425D71">
        <w:trPr>
          <w:trHeight w:val="18"/>
        </w:trPr>
        <w:tc>
          <w:tcPr>
            <w:tcW w:w="1028" w:type="dxa"/>
            <w:tcBorders>
              <w:top w:val="single" w:sz="5" w:space="0" w:color="000000"/>
              <w:left w:val="single" w:sz="5" w:space="0" w:color="000000"/>
              <w:bottom w:val="single" w:sz="5" w:space="0" w:color="000000"/>
              <w:right w:val="single" w:sz="5" w:space="0" w:color="000000"/>
            </w:tcBorders>
          </w:tcPr>
          <w:p w14:paraId="3150781D" w14:textId="21DF9306" w:rsidR="00425D71" w:rsidRDefault="00F504AB" w:rsidP="00425D71">
            <w:pPr>
              <w:pStyle w:val="TableParagraph"/>
              <w:spacing w:line="272" w:lineRule="exact"/>
              <w:ind w:left="102"/>
              <w:rPr>
                <w:rFonts w:ascii="Arial" w:eastAsia="Arial" w:hAnsi="Arial" w:cs="Arial"/>
              </w:rPr>
            </w:pPr>
            <w:r>
              <w:rPr>
                <w:rFonts w:ascii="Arial" w:eastAsia="Arial" w:hAnsi="Arial" w:cs="Arial"/>
              </w:rPr>
              <w:t xml:space="preserve">16.0 </w:t>
            </w:r>
          </w:p>
        </w:tc>
        <w:tc>
          <w:tcPr>
            <w:tcW w:w="1687" w:type="dxa"/>
            <w:tcBorders>
              <w:top w:val="single" w:sz="5" w:space="0" w:color="000000"/>
              <w:left w:val="single" w:sz="5" w:space="0" w:color="000000"/>
              <w:bottom w:val="single" w:sz="5" w:space="0" w:color="000000"/>
              <w:right w:val="single" w:sz="5" w:space="0" w:color="000000"/>
            </w:tcBorders>
          </w:tcPr>
          <w:p w14:paraId="771CC92C" w14:textId="0BC55F08" w:rsidR="00425D71" w:rsidRDefault="003A57D1" w:rsidP="00425D71">
            <w:pPr>
              <w:pStyle w:val="TableParagraph"/>
              <w:spacing w:line="272" w:lineRule="exact"/>
              <w:rPr>
                <w:rFonts w:ascii="Arial" w:eastAsia="Arial" w:hAnsi="Arial" w:cs="Arial"/>
              </w:rPr>
            </w:pPr>
            <w:r>
              <w:rPr>
                <w:rFonts w:ascii="Arial" w:eastAsia="Arial" w:hAnsi="Arial" w:cs="Arial"/>
              </w:rPr>
              <w:t>July 2026</w:t>
            </w:r>
          </w:p>
        </w:tc>
        <w:tc>
          <w:tcPr>
            <w:tcW w:w="1574" w:type="dxa"/>
            <w:tcBorders>
              <w:top w:val="single" w:sz="5" w:space="0" w:color="000000"/>
              <w:left w:val="single" w:sz="5" w:space="0" w:color="000000"/>
              <w:bottom w:val="single" w:sz="5" w:space="0" w:color="000000"/>
              <w:right w:val="single" w:sz="5" w:space="0" w:color="000000"/>
            </w:tcBorders>
          </w:tcPr>
          <w:p w14:paraId="760BCCCC" w14:textId="77777777" w:rsidR="00425D71" w:rsidRDefault="003A57D1" w:rsidP="00425D71">
            <w:pPr>
              <w:pStyle w:val="TableParagraph"/>
              <w:spacing w:line="272" w:lineRule="exact"/>
              <w:ind w:left="101"/>
              <w:rPr>
                <w:rFonts w:ascii="Arial" w:eastAsia="Arial" w:hAnsi="Arial" w:cs="Arial"/>
              </w:rPr>
            </w:pPr>
            <w:proofErr w:type="spellStart"/>
            <w:r>
              <w:rPr>
                <w:rFonts w:ascii="Arial" w:eastAsia="Arial" w:hAnsi="Arial" w:cs="Arial"/>
              </w:rPr>
              <w:t>I.Anand</w:t>
            </w:r>
            <w:proofErr w:type="spellEnd"/>
          </w:p>
          <w:p w14:paraId="265E989E" w14:textId="212C9883" w:rsidR="003A57D1" w:rsidRDefault="003A57D1" w:rsidP="00425D71">
            <w:pPr>
              <w:pStyle w:val="TableParagraph"/>
              <w:spacing w:line="272" w:lineRule="exact"/>
              <w:ind w:left="101"/>
              <w:rPr>
                <w:rFonts w:ascii="Arial" w:eastAsia="Arial" w:hAnsi="Arial" w:cs="Arial"/>
              </w:rPr>
            </w:pPr>
            <w:r>
              <w:rPr>
                <w:rFonts w:ascii="Arial" w:eastAsia="Arial" w:hAnsi="Arial" w:cs="Arial"/>
              </w:rPr>
              <w:t>(MSO)</w:t>
            </w:r>
          </w:p>
        </w:tc>
        <w:tc>
          <w:tcPr>
            <w:tcW w:w="2126" w:type="dxa"/>
            <w:tcBorders>
              <w:top w:val="single" w:sz="5" w:space="0" w:color="000000"/>
              <w:left w:val="single" w:sz="5" w:space="0" w:color="000000"/>
              <w:bottom w:val="single" w:sz="5" w:space="0" w:color="000000"/>
              <w:right w:val="single" w:sz="5" w:space="0" w:color="000000"/>
            </w:tcBorders>
          </w:tcPr>
          <w:p w14:paraId="1611B427" w14:textId="77777777" w:rsidR="00425D71" w:rsidRPr="00266C70" w:rsidRDefault="00425D71" w:rsidP="00425D71">
            <w:pPr>
              <w:rPr>
                <w:rFonts w:ascii="Arial" w:hAnsi="Arial" w:cs="Arial"/>
              </w:rPr>
            </w:pPr>
          </w:p>
        </w:tc>
        <w:tc>
          <w:tcPr>
            <w:tcW w:w="2947" w:type="dxa"/>
            <w:tcBorders>
              <w:top w:val="single" w:sz="5" w:space="0" w:color="000000"/>
              <w:left w:val="single" w:sz="5" w:space="0" w:color="000000"/>
              <w:bottom w:val="single" w:sz="5" w:space="0" w:color="000000"/>
              <w:right w:val="single" w:sz="5" w:space="0" w:color="000000"/>
            </w:tcBorders>
          </w:tcPr>
          <w:p w14:paraId="55D06369" w14:textId="77777777" w:rsidR="00425D71" w:rsidRDefault="00425D71" w:rsidP="00425D71">
            <w:pPr>
              <w:pStyle w:val="BodyText"/>
              <w:ind w:left="0" w:firstLine="0"/>
            </w:pPr>
            <w:r>
              <w:t>Full Policy Review.</w:t>
            </w:r>
          </w:p>
          <w:p w14:paraId="4BEE341F" w14:textId="1D185066" w:rsidR="00425D71" w:rsidRDefault="00425D71" w:rsidP="00425D71">
            <w:pPr>
              <w:pStyle w:val="BodyText"/>
              <w:numPr>
                <w:ilvl w:val="0"/>
                <w:numId w:val="18"/>
              </w:numPr>
              <w:ind w:left="228" w:hanging="142"/>
            </w:pPr>
            <w:r>
              <w:t>Linked medicines policies streamlined</w:t>
            </w:r>
            <w:r w:rsidR="00F504AB">
              <w:t xml:space="preserve"> and intranet referenced for full list.</w:t>
            </w:r>
          </w:p>
          <w:p w14:paraId="0C525C23" w14:textId="1A0453E7" w:rsidR="00425D71" w:rsidRDefault="00425D71" w:rsidP="00425D71">
            <w:pPr>
              <w:pStyle w:val="BodyText"/>
              <w:numPr>
                <w:ilvl w:val="0"/>
                <w:numId w:val="18"/>
              </w:numPr>
              <w:ind w:left="228" w:hanging="142"/>
            </w:pPr>
            <w:r>
              <w:t xml:space="preserve">Responsibilities of clinical staff </w:t>
            </w:r>
            <w:r w:rsidR="00F504AB">
              <w:t xml:space="preserve">expanded &amp; </w:t>
            </w:r>
            <w:r>
              <w:t>defined</w:t>
            </w:r>
            <w:r w:rsidR="00F504AB">
              <w:t>.</w:t>
            </w:r>
          </w:p>
          <w:p w14:paraId="4EA55A25" w14:textId="27305381" w:rsidR="00425D71" w:rsidRDefault="00425D71" w:rsidP="00425D71">
            <w:pPr>
              <w:pStyle w:val="BodyText"/>
              <w:numPr>
                <w:ilvl w:val="0"/>
                <w:numId w:val="18"/>
              </w:numPr>
              <w:ind w:left="228" w:hanging="142"/>
            </w:pPr>
            <w:r>
              <w:t>Removal of PODs section</w:t>
            </w:r>
            <w:r w:rsidR="00F504AB">
              <w:t xml:space="preserve">; </w:t>
            </w:r>
            <w:r>
              <w:t>separate PODs policy</w:t>
            </w:r>
            <w:r w:rsidR="00F504AB">
              <w:t>/</w:t>
            </w:r>
            <w:r>
              <w:t xml:space="preserve"> </w:t>
            </w:r>
          </w:p>
          <w:p w14:paraId="38801675" w14:textId="626DFE77" w:rsidR="00425D71" w:rsidRDefault="00F504AB" w:rsidP="00425D71">
            <w:pPr>
              <w:pStyle w:val="BodyText"/>
              <w:numPr>
                <w:ilvl w:val="0"/>
                <w:numId w:val="18"/>
              </w:numPr>
              <w:ind w:left="228" w:hanging="142"/>
            </w:pPr>
            <w:r>
              <w:t>‘’</w:t>
            </w:r>
            <w:r w:rsidR="00425D71">
              <w:t xml:space="preserve">Prescribing </w:t>
            </w:r>
            <w:proofErr w:type="gramStart"/>
            <w:r w:rsidR="00425D71">
              <w:t>medicines</w:t>
            </w:r>
            <w:r>
              <w:t>’’</w:t>
            </w:r>
            <w:proofErr w:type="gramEnd"/>
            <w:r>
              <w:t xml:space="preserve"> </w:t>
            </w:r>
            <w:r w:rsidR="00425D71">
              <w:t xml:space="preserve">updated </w:t>
            </w:r>
            <w:r>
              <w:t>and expanded.</w:t>
            </w:r>
          </w:p>
          <w:p w14:paraId="24EA5841" w14:textId="46C6EFDC" w:rsidR="00425D71" w:rsidRDefault="00F504AB" w:rsidP="00425D71">
            <w:pPr>
              <w:pStyle w:val="BodyText"/>
              <w:numPr>
                <w:ilvl w:val="0"/>
                <w:numId w:val="18"/>
              </w:numPr>
              <w:ind w:left="228" w:hanging="142"/>
            </w:pPr>
            <w:r>
              <w:t>‘</w:t>
            </w:r>
            <w:r w:rsidR="00425D71" w:rsidRPr="00220B87">
              <w:t>PRN medicines</w:t>
            </w:r>
            <w:r>
              <w:t xml:space="preserve">’ </w:t>
            </w:r>
            <w:r w:rsidR="00425D71" w:rsidRPr="00220B87">
              <w:t>strengthened</w:t>
            </w:r>
            <w:r>
              <w:t xml:space="preserve"> as </w:t>
            </w:r>
            <w:r w:rsidR="00425D71" w:rsidRPr="00220B87">
              <w:t xml:space="preserve">a standalone </w:t>
            </w:r>
            <w:r w:rsidRPr="00220B87">
              <w:t>subsection</w:t>
            </w:r>
            <w:r>
              <w:t>;</w:t>
            </w:r>
            <w:r w:rsidR="00425D71">
              <w:t xml:space="preserve"> </w:t>
            </w:r>
          </w:p>
          <w:p w14:paraId="4D486F9B" w14:textId="48798758" w:rsidR="00425D71" w:rsidRDefault="00425D71" w:rsidP="00425D71">
            <w:pPr>
              <w:pStyle w:val="BodyText"/>
              <w:numPr>
                <w:ilvl w:val="0"/>
                <w:numId w:val="18"/>
              </w:numPr>
              <w:ind w:left="228" w:hanging="142"/>
            </w:pPr>
            <w:r w:rsidRPr="00220B87">
              <w:t xml:space="preserve">Policy for Prescribing and Administration of PRN Psychotropic Medicines retired and </w:t>
            </w:r>
            <w:r w:rsidR="00F504AB">
              <w:t>added</w:t>
            </w:r>
            <w:r w:rsidRPr="00220B87">
              <w:t xml:space="preserve"> as an appendix</w:t>
            </w:r>
            <w:r w:rsidR="002A3EA0">
              <w:t xml:space="preserve"> (6).</w:t>
            </w:r>
          </w:p>
          <w:p w14:paraId="6EEE7DC6" w14:textId="09608AAC" w:rsidR="00425D71" w:rsidRDefault="00425D71" w:rsidP="00425D71">
            <w:pPr>
              <w:pStyle w:val="BodyText"/>
              <w:numPr>
                <w:ilvl w:val="0"/>
                <w:numId w:val="18"/>
              </w:numPr>
              <w:ind w:left="228" w:hanging="142"/>
            </w:pPr>
            <w:r>
              <w:t>Verbal Order</w:t>
            </w:r>
            <w:r w:rsidR="00F504AB">
              <w:t>s:</w:t>
            </w:r>
            <w:r>
              <w:t xml:space="preserve"> </w:t>
            </w:r>
            <w:proofErr w:type="gramStart"/>
            <w:r>
              <w:t>updated</w:t>
            </w:r>
            <w:r w:rsidR="00F504AB">
              <w:t xml:space="preserve">; </w:t>
            </w:r>
            <w:r>
              <w:t xml:space="preserve"> permissible</w:t>
            </w:r>
            <w:proofErr w:type="gramEnd"/>
            <w:r>
              <w:t xml:space="preserve"> in emergenc</w:t>
            </w:r>
            <w:r w:rsidR="00F504AB">
              <w:t>ies</w:t>
            </w:r>
            <w:r>
              <w:t xml:space="preserve"> </w:t>
            </w:r>
          </w:p>
          <w:p w14:paraId="4E5C076B" w14:textId="77777777" w:rsidR="00425D71" w:rsidRDefault="00425D71" w:rsidP="00425D71">
            <w:pPr>
              <w:pStyle w:val="BodyText"/>
              <w:numPr>
                <w:ilvl w:val="0"/>
                <w:numId w:val="18"/>
              </w:numPr>
              <w:ind w:left="228" w:hanging="142"/>
            </w:pPr>
            <w:r>
              <w:t>Ordering medicines updated to reflect current practice</w:t>
            </w:r>
          </w:p>
          <w:p w14:paraId="3B9582B1" w14:textId="0F0E18D4" w:rsidR="00425D71" w:rsidRDefault="00425D71" w:rsidP="00425D71">
            <w:pPr>
              <w:pStyle w:val="BodyText"/>
              <w:numPr>
                <w:ilvl w:val="0"/>
                <w:numId w:val="18"/>
              </w:numPr>
              <w:ind w:left="228" w:hanging="142"/>
            </w:pPr>
            <w:r>
              <w:t xml:space="preserve">Obtaining medicines out of hours updated </w:t>
            </w:r>
            <w:r w:rsidR="00F504AB">
              <w:t xml:space="preserve">to </w:t>
            </w:r>
            <w:r>
              <w:t>mitigate against the risk of</w:t>
            </w:r>
            <w:r w:rsidR="00F504AB">
              <w:t xml:space="preserve"> </w:t>
            </w:r>
            <w:r>
              <w:t xml:space="preserve">diversion of </w:t>
            </w:r>
            <w:r w:rsidR="00F504AB">
              <w:t>ward stock sch</w:t>
            </w:r>
            <w:r>
              <w:t xml:space="preserve"> 4/5 </w:t>
            </w:r>
            <w:r w:rsidR="00F504AB">
              <w:t>CDs</w:t>
            </w:r>
            <w:r>
              <w:t>.</w:t>
            </w:r>
          </w:p>
          <w:p w14:paraId="71C38C93" w14:textId="77777777" w:rsidR="00425D71" w:rsidRDefault="00425D71" w:rsidP="00425D71">
            <w:pPr>
              <w:pStyle w:val="BodyText"/>
              <w:numPr>
                <w:ilvl w:val="0"/>
                <w:numId w:val="18"/>
              </w:numPr>
              <w:ind w:left="228" w:hanging="142"/>
            </w:pPr>
            <w:r w:rsidRPr="00593B92">
              <w:t xml:space="preserve">Medicines and CD key </w:t>
            </w:r>
            <w:r w:rsidRPr="00593B92">
              <w:lastRenderedPageBreak/>
              <w:t>management requirements clarified.</w:t>
            </w:r>
          </w:p>
          <w:p w14:paraId="75F4E028" w14:textId="3F576FE8" w:rsidR="00425D71" w:rsidRDefault="00F504AB" w:rsidP="00425D71">
            <w:pPr>
              <w:pStyle w:val="BodyText"/>
              <w:numPr>
                <w:ilvl w:val="0"/>
                <w:numId w:val="18"/>
              </w:numPr>
              <w:ind w:left="228" w:hanging="142"/>
            </w:pPr>
            <w:r>
              <w:t>‘</w:t>
            </w:r>
            <w:r w:rsidR="00425D71" w:rsidRPr="00353B02">
              <w:t>Administering Medicines</w:t>
            </w:r>
            <w:r>
              <w:t>’; strengthened,</w:t>
            </w:r>
            <w:r w:rsidR="00425D71">
              <w:t xml:space="preserve"> </w:t>
            </w:r>
            <w:r>
              <w:t>known</w:t>
            </w:r>
            <w:r w:rsidR="00425D71">
              <w:t xml:space="preserve"> unacceptable practices stipulated</w:t>
            </w:r>
            <w:r>
              <w:t>, 1</w:t>
            </w:r>
            <w:r w:rsidR="00425D71">
              <w:t xml:space="preserve">0Rs </w:t>
            </w:r>
            <w:r>
              <w:t xml:space="preserve">reviewed &amp; </w:t>
            </w:r>
            <w:r w:rsidR="00425D71">
              <w:t xml:space="preserve">consolidated. </w:t>
            </w:r>
          </w:p>
          <w:p w14:paraId="65605D7B" w14:textId="77777777" w:rsidR="003A57D1" w:rsidRDefault="003A57D1" w:rsidP="003A57D1">
            <w:pPr>
              <w:pStyle w:val="BodyText"/>
              <w:numPr>
                <w:ilvl w:val="0"/>
                <w:numId w:val="18"/>
              </w:numPr>
              <w:ind w:left="228" w:hanging="142"/>
            </w:pPr>
            <w:r>
              <w:t>‘</w:t>
            </w:r>
            <w:r w:rsidR="00425D71" w:rsidRPr="00284B88">
              <w:t xml:space="preserve">Disposing and </w:t>
            </w:r>
            <w:r>
              <w:t>R</w:t>
            </w:r>
            <w:r w:rsidR="00425D71" w:rsidRPr="00284B88">
              <w:t>eturning Medicines</w:t>
            </w:r>
            <w:r>
              <w:t xml:space="preserve">’ overhauled in line with national information; </w:t>
            </w:r>
            <w:r w:rsidR="00425D71">
              <w:t>Specialist Pharmacy Service.</w:t>
            </w:r>
          </w:p>
          <w:p w14:paraId="425D0829" w14:textId="77777777" w:rsidR="003A57D1" w:rsidRDefault="003A57D1" w:rsidP="003A57D1">
            <w:pPr>
              <w:pStyle w:val="BodyText"/>
              <w:numPr>
                <w:ilvl w:val="0"/>
                <w:numId w:val="18"/>
              </w:numPr>
              <w:ind w:left="228" w:hanging="142"/>
            </w:pPr>
            <w:r w:rsidRPr="003A57D1">
              <w:t xml:space="preserve">Medication Incidents’ updated in line with </w:t>
            </w:r>
            <w:proofErr w:type="gramStart"/>
            <w:r w:rsidRPr="003A57D1">
              <w:t>trust’s</w:t>
            </w:r>
            <w:proofErr w:type="gramEnd"/>
            <w:r w:rsidRPr="003A57D1">
              <w:t xml:space="preserve"> </w:t>
            </w:r>
            <w:proofErr w:type="spellStart"/>
            <w:r w:rsidRPr="003A57D1">
              <w:t>over arching</w:t>
            </w:r>
            <w:proofErr w:type="spellEnd"/>
            <w:r w:rsidRPr="003A57D1">
              <w:t xml:space="preserve"> policy on ‘Patient Safety Incident Response Framework (PSIRF) and Incident Reporting and Management Policy</w:t>
            </w:r>
            <w:r>
              <w:t>.</w:t>
            </w:r>
          </w:p>
          <w:p w14:paraId="1900EA17" w14:textId="796F7777" w:rsidR="003A57D1" w:rsidRDefault="003A57D1" w:rsidP="003A57D1">
            <w:pPr>
              <w:pStyle w:val="BodyText"/>
              <w:numPr>
                <w:ilvl w:val="0"/>
                <w:numId w:val="18"/>
              </w:numPr>
              <w:ind w:left="228" w:hanging="142"/>
            </w:pPr>
            <w:r>
              <w:t>‘</w:t>
            </w:r>
            <w:proofErr w:type="spellStart"/>
            <w:r w:rsidRPr="003A57D1">
              <w:t>Yellowcard</w:t>
            </w:r>
            <w:proofErr w:type="spellEnd"/>
            <w:r w:rsidRPr="003A57D1">
              <w:t xml:space="preserve"> reporting</w:t>
            </w:r>
            <w:r>
              <w:t xml:space="preserve">’ </w:t>
            </w:r>
            <w:r w:rsidRPr="003A57D1">
              <w:t>updated</w:t>
            </w:r>
          </w:p>
          <w:p w14:paraId="7177DC26" w14:textId="77777777" w:rsidR="003A57D1" w:rsidRDefault="003A57D1" w:rsidP="003A57D1">
            <w:pPr>
              <w:pStyle w:val="BodyText"/>
              <w:numPr>
                <w:ilvl w:val="0"/>
                <w:numId w:val="18"/>
              </w:numPr>
              <w:ind w:left="228" w:hanging="142"/>
            </w:pPr>
            <w:r>
              <w:t>‘</w:t>
            </w:r>
            <w:r w:rsidRPr="003A57D1">
              <w:t>Training</w:t>
            </w:r>
            <w:r>
              <w:t>’</w:t>
            </w:r>
            <w:r w:rsidRPr="003A57D1">
              <w:t xml:space="preserve"> </w:t>
            </w:r>
            <w:r>
              <w:t>u</w:t>
            </w:r>
            <w:r w:rsidRPr="003A57D1">
              <w:t xml:space="preserve">pdated </w:t>
            </w:r>
          </w:p>
          <w:p w14:paraId="4038EBF9" w14:textId="675BE594" w:rsidR="003A57D1" w:rsidRDefault="003A57D1" w:rsidP="003A57D1">
            <w:pPr>
              <w:pStyle w:val="BodyText"/>
              <w:numPr>
                <w:ilvl w:val="0"/>
                <w:numId w:val="18"/>
              </w:numPr>
              <w:ind w:left="228" w:hanging="142"/>
            </w:pPr>
            <w:r w:rsidRPr="003A57D1">
              <w:t>The role of registered Nursing Associated updated throughout the document and final appendix</w:t>
            </w:r>
            <w:r w:rsidR="002A3EA0">
              <w:t xml:space="preserve"> 3</w:t>
            </w:r>
          </w:p>
        </w:tc>
      </w:tr>
    </w:tbl>
    <w:p w14:paraId="50477156" w14:textId="77777777" w:rsidR="00490C9F" w:rsidRDefault="00490C9F" w:rsidP="00490C9F"/>
    <w:p w14:paraId="3121B291" w14:textId="77777777" w:rsidR="00027027" w:rsidRDefault="00027027">
      <w:pPr>
        <w:spacing w:line="230" w:lineRule="exact"/>
        <w:rPr>
          <w:rFonts w:ascii="Arial" w:eastAsia="Arial" w:hAnsi="Arial" w:cs="Arial"/>
        </w:rPr>
      </w:pPr>
    </w:p>
    <w:p w14:paraId="55D3808E" w14:textId="77777777" w:rsidR="008B2683" w:rsidRPr="00266C70" w:rsidRDefault="008B2683">
      <w:pPr>
        <w:spacing w:line="230" w:lineRule="exact"/>
        <w:rPr>
          <w:rFonts w:ascii="Arial" w:eastAsia="Arial" w:hAnsi="Arial" w:cs="Arial"/>
        </w:rPr>
        <w:sectPr w:rsidR="008B2683" w:rsidRPr="00266C70">
          <w:footerReference w:type="default" r:id="rId12"/>
          <w:pgSz w:w="11905" w:h="16840"/>
          <w:pgMar w:top="840" w:right="920" w:bottom="760" w:left="1640" w:header="0" w:footer="570" w:gutter="0"/>
          <w:pgNumType w:start="2"/>
          <w:cols w:space="720"/>
        </w:sectPr>
      </w:pPr>
    </w:p>
    <w:p w14:paraId="2DF7A0FA" w14:textId="77777777" w:rsidR="00266C70" w:rsidRDefault="00266C70">
      <w:pPr>
        <w:spacing w:before="5" w:line="90" w:lineRule="exact"/>
        <w:rPr>
          <w:rFonts w:ascii="Arial" w:hAnsi="Arial" w:cs="Arial"/>
        </w:rPr>
      </w:pPr>
    </w:p>
    <w:sdt>
      <w:sdtPr>
        <w:rPr>
          <w:rFonts w:asciiTheme="minorHAnsi" w:eastAsiaTheme="minorHAnsi" w:hAnsiTheme="minorHAnsi" w:cstheme="minorBidi"/>
          <w:color w:val="auto"/>
          <w:sz w:val="22"/>
          <w:szCs w:val="22"/>
        </w:rPr>
        <w:id w:val="-908148371"/>
        <w:docPartObj>
          <w:docPartGallery w:val="Table of Contents"/>
          <w:docPartUnique/>
        </w:docPartObj>
      </w:sdtPr>
      <w:sdtEndPr>
        <w:rPr>
          <w:b/>
          <w:bCs/>
          <w:noProof/>
        </w:rPr>
      </w:sdtEndPr>
      <w:sdtContent>
        <w:p w14:paraId="2CEC1722" w14:textId="562502F9" w:rsidR="00A83486" w:rsidRDefault="00A83486">
          <w:pPr>
            <w:pStyle w:val="TOCHeading"/>
          </w:pPr>
          <w:r>
            <w:t>Contents</w:t>
          </w:r>
        </w:p>
        <w:p w14:paraId="48AEE941" w14:textId="71876A0A" w:rsidR="002A3EA0" w:rsidRDefault="00A83486">
          <w:pPr>
            <w:pStyle w:val="TOC1"/>
            <w:tabs>
              <w:tab w:val="right" w:leader="dot" w:pos="9855"/>
            </w:tabs>
            <w:rPr>
              <w:rFonts w:eastAsiaTheme="minorEastAsia"/>
              <w:noProof/>
              <w:kern w:val="2"/>
              <w:sz w:val="24"/>
              <w:szCs w:val="24"/>
              <w:lang w:val="en-GB" w:eastAsia="en-GB"/>
              <w14:ligatures w14:val="standardContextual"/>
            </w:rPr>
          </w:pPr>
          <w:r>
            <w:fldChar w:fldCharType="begin"/>
          </w:r>
          <w:r>
            <w:instrText xml:space="preserve"> TOC \o "1-3" \h \z \u </w:instrText>
          </w:r>
          <w:r>
            <w:fldChar w:fldCharType="separate"/>
          </w:r>
          <w:hyperlink w:anchor="_Toc235525524" w:history="1">
            <w:r w:rsidR="002A3EA0" w:rsidRPr="00F01192">
              <w:rPr>
                <w:rStyle w:val="Hyperlink"/>
                <w:noProof/>
              </w:rPr>
              <w:t>1.0 Introduction</w:t>
            </w:r>
            <w:r w:rsidR="002A3EA0">
              <w:rPr>
                <w:noProof/>
                <w:webHidden/>
              </w:rPr>
              <w:tab/>
            </w:r>
            <w:r w:rsidR="002A3EA0">
              <w:rPr>
                <w:noProof/>
                <w:webHidden/>
              </w:rPr>
              <w:fldChar w:fldCharType="begin"/>
            </w:r>
            <w:r w:rsidR="002A3EA0">
              <w:rPr>
                <w:noProof/>
                <w:webHidden/>
              </w:rPr>
              <w:instrText xml:space="preserve"> PAGEREF _Toc235525524 \h </w:instrText>
            </w:r>
            <w:r w:rsidR="002A3EA0">
              <w:rPr>
                <w:noProof/>
                <w:webHidden/>
              </w:rPr>
            </w:r>
            <w:r w:rsidR="002A3EA0">
              <w:rPr>
                <w:noProof/>
                <w:webHidden/>
              </w:rPr>
              <w:fldChar w:fldCharType="separate"/>
            </w:r>
            <w:r w:rsidR="00351C85">
              <w:rPr>
                <w:noProof/>
                <w:webHidden/>
              </w:rPr>
              <w:t>5</w:t>
            </w:r>
            <w:r w:rsidR="002A3EA0">
              <w:rPr>
                <w:noProof/>
                <w:webHidden/>
              </w:rPr>
              <w:fldChar w:fldCharType="end"/>
            </w:r>
          </w:hyperlink>
        </w:p>
        <w:p w14:paraId="793749DC" w14:textId="59E8FDB1"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25" w:history="1">
            <w:r w:rsidRPr="00F01192">
              <w:rPr>
                <w:rStyle w:val="Hyperlink"/>
                <w:rFonts w:cs="Arial"/>
                <w:noProof/>
              </w:rPr>
              <w:t>2.0</w:t>
            </w:r>
            <w:r>
              <w:rPr>
                <w:rFonts w:eastAsiaTheme="minorEastAsia"/>
                <w:noProof/>
                <w:kern w:val="2"/>
                <w:sz w:val="24"/>
                <w:szCs w:val="24"/>
                <w:lang w:val="en-GB" w:eastAsia="en-GB"/>
                <w14:ligatures w14:val="standardContextual"/>
              </w:rPr>
              <w:tab/>
            </w:r>
            <w:r w:rsidRPr="00F01192">
              <w:rPr>
                <w:rStyle w:val="Hyperlink"/>
                <w:rFonts w:cs="Arial"/>
                <w:noProof/>
                <w:spacing w:val="-1"/>
              </w:rPr>
              <w:t>Responsibilities:</w:t>
            </w:r>
            <w:r>
              <w:rPr>
                <w:noProof/>
                <w:webHidden/>
              </w:rPr>
              <w:tab/>
            </w:r>
            <w:r>
              <w:rPr>
                <w:noProof/>
                <w:webHidden/>
              </w:rPr>
              <w:fldChar w:fldCharType="begin"/>
            </w:r>
            <w:r>
              <w:rPr>
                <w:noProof/>
                <w:webHidden/>
              </w:rPr>
              <w:instrText xml:space="preserve"> PAGEREF _Toc235525525 \h </w:instrText>
            </w:r>
            <w:r>
              <w:rPr>
                <w:noProof/>
                <w:webHidden/>
              </w:rPr>
            </w:r>
            <w:r>
              <w:rPr>
                <w:noProof/>
                <w:webHidden/>
              </w:rPr>
              <w:fldChar w:fldCharType="separate"/>
            </w:r>
            <w:r w:rsidR="00351C85">
              <w:rPr>
                <w:noProof/>
                <w:webHidden/>
              </w:rPr>
              <w:t>6</w:t>
            </w:r>
            <w:r>
              <w:rPr>
                <w:noProof/>
                <w:webHidden/>
              </w:rPr>
              <w:fldChar w:fldCharType="end"/>
            </w:r>
          </w:hyperlink>
        </w:p>
        <w:p w14:paraId="591988A9" w14:textId="01BCF37C"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26" w:history="1">
            <w:r w:rsidRPr="00F01192">
              <w:rPr>
                <w:rStyle w:val="Hyperlink"/>
                <w:rFonts w:cs="Arial"/>
                <w:noProof/>
              </w:rPr>
              <w:t xml:space="preserve">3.0 Use of Medicines </w:t>
            </w:r>
            <w:r w:rsidRPr="00F01192">
              <w:rPr>
                <w:rStyle w:val="Hyperlink"/>
                <w:rFonts w:cs="Arial"/>
                <w:noProof/>
                <w:spacing w:val="1"/>
              </w:rPr>
              <w:t>b</w:t>
            </w:r>
            <w:r w:rsidRPr="00F01192">
              <w:rPr>
                <w:rStyle w:val="Hyperlink"/>
                <w:rFonts w:cs="Arial"/>
                <w:noProof/>
              </w:rPr>
              <w:t>y</w:t>
            </w:r>
            <w:r w:rsidRPr="00F01192">
              <w:rPr>
                <w:rStyle w:val="Hyperlink"/>
                <w:rFonts w:cs="Arial"/>
                <w:noProof/>
                <w:spacing w:val="-1"/>
              </w:rPr>
              <w:t xml:space="preserve"> </w:t>
            </w:r>
            <w:r w:rsidRPr="00F01192">
              <w:rPr>
                <w:rStyle w:val="Hyperlink"/>
                <w:rFonts w:cs="Arial"/>
                <w:noProof/>
              </w:rPr>
              <w:t>Staff</w:t>
            </w:r>
            <w:r>
              <w:rPr>
                <w:noProof/>
                <w:webHidden/>
              </w:rPr>
              <w:tab/>
            </w:r>
            <w:r>
              <w:rPr>
                <w:noProof/>
                <w:webHidden/>
              </w:rPr>
              <w:fldChar w:fldCharType="begin"/>
            </w:r>
            <w:r>
              <w:rPr>
                <w:noProof/>
                <w:webHidden/>
              </w:rPr>
              <w:instrText xml:space="preserve"> PAGEREF _Toc235525526 \h </w:instrText>
            </w:r>
            <w:r>
              <w:rPr>
                <w:noProof/>
                <w:webHidden/>
              </w:rPr>
            </w:r>
            <w:r>
              <w:rPr>
                <w:noProof/>
                <w:webHidden/>
              </w:rPr>
              <w:fldChar w:fldCharType="separate"/>
            </w:r>
            <w:r w:rsidR="00351C85">
              <w:rPr>
                <w:noProof/>
                <w:webHidden/>
              </w:rPr>
              <w:t>8</w:t>
            </w:r>
            <w:r>
              <w:rPr>
                <w:noProof/>
                <w:webHidden/>
              </w:rPr>
              <w:fldChar w:fldCharType="end"/>
            </w:r>
          </w:hyperlink>
        </w:p>
        <w:p w14:paraId="439CB275" w14:textId="270441AA"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27" w:history="1">
            <w:r w:rsidRPr="00F01192">
              <w:rPr>
                <w:rStyle w:val="Hyperlink"/>
                <w:noProof/>
              </w:rPr>
              <w:t>4.0 Prescribing Medicines</w:t>
            </w:r>
            <w:r>
              <w:rPr>
                <w:noProof/>
                <w:webHidden/>
              </w:rPr>
              <w:tab/>
            </w:r>
            <w:r>
              <w:rPr>
                <w:noProof/>
                <w:webHidden/>
              </w:rPr>
              <w:fldChar w:fldCharType="begin"/>
            </w:r>
            <w:r>
              <w:rPr>
                <w:noProof/>
                <w:webHidden/>
              </w:rPr>
              <w:instrText xml:space="preserve"> PAGEREF _Toc235525527 \h </w:instrText>
            </w:r>
            <w:r>
              <w:rPr>
                <w:noProof/>
                <w:webHidden/>
              </w:rPr>
            </w:r>
            <w:r>
              <w:rPr>
                <w:noProof/>
                <w:webHidden/>
              </w:rPr>
              <w:fldChar w:fldCharType="separate"/>
            </w:r>
            <w:r w:rsidR="00351C85">
              <w:rPr>
                <w:noProof/>
                <w:webHidden/>
              </w:rPr>
              <w:t>8</w:t>
            </w:r>
            <w:r>
              <w:rPr>
                <w:noProof/>
                <w:webHidden/>
              </w:rPr>
              <w:fldChar w:fldCharType="end"/>
            </w:r>
          </w:hyperlink>
        </w:p>
        <w:p w14:paraId="6D76FE07" w14:textId="13EE1FD3"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28" w:history="1">
            <w:r w:rsidRPr="00F01192">
              <w:rPr>
                <w:rStyle w:val="Hyperlink"/>
                <w:noProof/>
              </w:rPr>
              <w:t>5.0 PRN Medicines / When Required Medicines</w:t>
            </w:r>
            <w:r>
              <w:rPr>
                <w:noProof/>
                <w:webHidden/>
              </w:rPr>
              <w:tab/>
            </w:r>
            <w:r>
              <w:rPr>
                <w:noProof/>
                <w:webHidden/>
              </w:rPr>
              <w:fldChar w:fldCharType="begin"/>
            </w:r>
            <w:r>
              <w:rPr>
                <w:noProof/>
                <w:webHidden/>
              </w:rPr>
              <w:instrText xml:space="preserve"> PAGEREF _Toc235525528 \h </w:instrText>
            </w:r>
            <w:r>
              <w:rPr>
                <w:noProof/>
                <w:webHidden/>
              </w:rPr>
            </w:r>
            <w:r>
              <w:rPr>
                <w:noProof/>
                <w:webHidden/>
              </w:rPr>
              <w:fldChar w:fldCharType="separate"/>
            </w:r>
            <w:r w:rsidR="00351C85">
              <w:rPr>
                <w:noProof/>
                <w:webHidden/>
              </w:rPr>
              <w:t>12</w:t>
            </w:r>
            <w:r>
              <w:rPr>
                <w:noProof/>
                <w:webHidden/>
              </w:rPr>
              <w:fldChar w:fldCharType="end"/>
            </w:r>
          </w:hyperlink>
        </w:p>
        <w:p w14:paraId="08FC5658" w14:textId="1A8762CC"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29" w:history="1">
            <w:r w:rsidRPr="00F01192">
              <w:rPr>
                <w:rStyle w:val="Hyperlink"/>
                <w:noProof/>
              </w:rPr>
              <w:t>6.0 Transcribing</w:t>
            </w:r>
            <w:r w:rsidRPr="00F01192">
              <w:rPr>
                <w:rStyle w:val="Hyperlink"/>
                <w:noProof/>
                <w:spacing w:val="-24"/>
              </w:rPr>
              <w:t xml:space="preserve"> </w:t>
            </w:r>
            <w:r w:rsidRPr="00F01192">
              <w:rPr>
                <w:rStyle w:val="Hyperlink"/>
                <w:noProof/>
              </w:rPr>
              <w:t>Medicines</w:t>
            </w:r>
            <w:r>
              <w:rPr>
                <w:noProof/>
                <w:webHidden/>
              </w:rPr>
              <w:tab/>
            </w:r>
            <w:r>
              <w:rPr>
                <w:noProof/>
                <w:webHidden/>
              </w:rPr>
              <w:fldChar w:fldCharType="begin"/>
            </w:r>
            <w:r>
              <w:rPr>
                <w:noProof/>
                <w:webHidden/>
              </w:rPr>
              <w:instrText xml:space="preserve"> PAGEREF _Toc235525529 \h </w:instrText>
            </w:r>
            <w:r>
              <w:rPr>
                <w:noProof/>
                <w:webHidden/>
              </w:rPr>
            </w:r>
            <w:r>
              <w:rPr>
                <w:noProof/>
                <w:webHidden/>
              </w:rPr>
              <w:fldChar w:fldCharType="separate"/>
            </w:r>
            <w:r w:rsidR="00351C85">
              <w:rPr>
                <w:noProof/>
                <w:webHidden/>
              </w:rPr>
              <w:t>13</w:t>
            </w:r>
            <w:r>
              <w:rPr>
                <w:noProof/>
                <w:webHidden/>
              </w:rPr>
              <w:fldChar w:fldCharType="end"/>
            </w:r>
          </w:hyperlink>
        </w:p>
        <w:p w14:paraId="538934ED" w14:textId="675548BC"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30" w:history="1">
            <w:r w:rsidRPr="00F01192">
              <w:rPr>
                <w:rStyle w:val="Hyperlink"/>
                <w:rFonts w:cs="Arial"/>
                <w:noProof/>
              </w:rPr>
              <w:t>7.0 Verbal Orders</w:t>
            </w:r>
            <w:r>
              <w:rPr>
                <w:noProof/>
                <w:webHidden/>
              </w:rPr>
              <w:tab/>
            </w:r>
            <w:r>
              <w:rPr>
                <w:noProof/>
                <w:webHidden/>
              </w:rPr>
              <w:fldChar w:fldCharType="begin"/>
            </w:r>
            <w:r>
              <w:rPr>
                <w:noProof/>
                <w:webHidden/>
              </w:rPr>
              <w:instrText xml:space="preserve"> PAGEREF _Toc235525530 \h </w:instrText>
            </w:r>
            <w:r>
              <w:rPr>
                <w:noProof/>
                <w:webHidden/>
              </w:rPr>
            </w:r>
            <w:r>
              <w:rPr>
                <w:noProof/>
                <w:webHidden/>
              </w:rPr>
              <w:fldChar w:fldCharType="separate"/>
            </w:r>
            <w:r w:rsidR="00351C85">
              <w:rPr>
                <w:noProof/>
                <w:webHidden/>
              </w:rPr>
              <w:t>13</w:t>
            </w:r>
            <w:r>
              <w:rPr>
                <w:noProof/>
                <w:webHidden/>
              </w:rPr>
              <w:fldChar w:fldCharType="end"/>
            </w:r>
          </w:hyperlink>
        </w:p>
        <w:p w14:paraId="51C04276" w14:textId="396277F2"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31" w:history="1">
            <w:r w:rsidRPr="00F01192">
              <w:rPr>
                <w:rStyle w:val="Hyperlink"/>
                <w:noProof/>
              </w:rPr>
              <w:t>8.0 Patient Group Directions</w:t>
            </w:r>
            <w:r>
              <w:rPr>
                <w:noProof/>
                <w:webHidden/>
              </w:rPr>
              <w:tab/>
            </w:r>
            <w:r>
              <w:rPr>
                <w:noProof/>
                <w:webHidden/>
              </w:rPr>
              <w:fldChar w:fldCharType="begin"/>
            </w:r>
            <w:r>
              <w:rPr>
                <w:noProof/>
                <w:webHidden/>
              </w:rPr>
              <w:instrText xml:space="preserve"> PAGEREF _Toc235525531 \h </w:instrText>
            </w:r>
            <w:r>
              <w:rPr>
                <w:noProof/>
                <w:webHidden/>
              </w:rPr>
            </w:r>
            <w:r>
              <w:rPr>
                <w:noProof/>
                <w:webHidden/>
              </w:rPr>
              <w:fldChar w:fldCharType="separate"/>
            </w:r>
            <w:r w:rsidR="00351C85">
              <w:rPr>
                <w:noProof/>
                <w:webHidden/>
              </w:rPr>
              <w:t>13</w:t>
            </w:r>
            <w:r>
              <w:rPr>
                <w:noProof/>
                <w:webHidden/>
              </w:rPr>
              <w:fldChar w:fldCharType="end"/>
            </w:r>
          </w:hyperlink>
        </w:p>
        <w:p w14:paraId="57C284F4" w14:textId="2F8878D4"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32" w:history="1">
            <w:r w:rsidRPr="00F01192">
              <w:rPr>
                <w:rStyle w:val="Hyperlink"/>
                <w:noProof/>
              </w:rPr>
              <w:t>9.0 Ordering Medicines and ‘Borrowing from another ward’ (INPATIENT SITES)</w:t>
            </w:r>
            <w:r>
              <w:rPr>
                <w:noProof/>
                <w:webHidden/>
              </w:rPr>
              <w:tab/>
            </w:r>
            <w:r>
              <w:rPr>
                <w:noProof/>
                <w:webHidden/>
              </w:rPr>
              <w:fldChar w:fldCharType="begin"/>
            </w:r>
            <w:r>
              <w:rPr>
                <w:noProof/>
                <w:webHidden/>
              </w:rPr>
              <w:instrText xml:space="preserve"> PAGEREF _Toc235525532 \h </w:instrText>
            </w:r>
            <w:r>
              <w:rPr>
                <w:noProof/>
                <w:webHidden/>
              </w:rPr>
            </w:r>
            <w:r>
              <w:rPr>
                <w:noProof/>
                <w:webHidden/>
              </w:rPr>
              <w:fldChar w:fldCharType="separate"/>
            </w:r>
            <w:r w:rsidR="00351C85">
              <w:rPr>
                <w:noProof/>
                <w:webHidden/>
              </w:rPr>
              <w:t>14</w:t>
            </w:r>
            <w:r>
              <w:rPr>
                <w:noProof/>
                <w:webHidden/>
              </w:rPr>
              <w:fldChar w:fldCharType="end"/>
            </w:r>
          </w:hyperlink>
        </w:p>
        <w:p w14:paraId="5C73678B" w14:textId="31824FED"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33" w:history="1">
            <w:r w:rsidRPr="00F01192">
              <w:rPr>
                <w:rStyle w:val="Hyperlink"/>
                <w:rFonts w:cs="Arial"/>
                <w:noProof/>
              </w:rPr>
              <w:t>10.0</w:t>
            </w:r>
            <w:r>
              <w:rPr>
                <w:rFonts w:eastAsiaTheme="minorEastAsia"/>
                <w:noProof/>
                <w:kern w:val="2"/>
                <w:sz w:val="24"/>
                <w:szCs w:val="24"/>
                <w:lang w:val="en-GB" w:eastAsia="en-GB"/>
                <w14:ligatures w14:val="standardContextual"/>
              </w:rPr>
              <w:tab/>
            </w:r>
            <w:r w:rsidRPr="00F01192">
              <w:rPr>
                <w:rStyle w:val="Hyperlink"/>
                <w:rFonts w:cs="Arial"/>
                <w:noProof/>
                <w:spacing w:val="-1"/>
              </w:rPr>
              <w:t>Dispensi</w:t>
            </w:r>
            <w:r w:rsidRPr="00F01192">
              <w:rPr>
                <w:rStyle w:val="Hyperlink"/>
                <w:rFonts w:cs="Arial"/>
                <w:noProof/>
                <w:spacing w:val="1"/>
              </w:rPr>
              <w:t>n</w:t>
            </w:r>
            <w:r w:rsidRPr="00F01192">
              <w:rPr>
                <w:rStyle w:val="Hyperlink"/>
                <w:rFonts w:cs="Arial"/>
                <w:noProof/>
              </w:rPr>
              <w:t xml:space="preserve">g </w:t>
            </w:r>
            <w:r w:rsidRPr="00F01192">
              <w:rPr>
                <w:rStyle w:val="Hyperlink"/>
                <w:rFonts w:cs="Arial"/>
                <w:noProof/>
                <w:spacing w:val="-1"/>
              </w:rPr>
              <w:t>Medicines</w:t>
            </w:r>
            <w:r>
              <w:rPr>
                <w:noProof/>
                <w:webHidden/>
              </w:rPr>
              <w:tab/>
            </w:r>
            <w:r>
              <w:rPr>
                <w:noProof/>
                <w:webHidden/>
              </w:rPr>
              <w:fldChar w:fldCharType="begin"/>
            </w:r>
            <w:r>
              <w:rPr>
                <w:noProof/>
                <w:webHidden/>
              </w:rPr>
              <w:instrText xml:space="preserve"> PAGEREF _Toc235525533 \h </w:instrText>
            </w:r>
            <w:r>
              <w:rPr>
                <w:noProof/>
                <w:webHidden/>
              </w:rPr>
            </w:r>
            <w:r>
              <w:rPr>
                <w:noProof/>
                <w:webHidden/>
              </w:rPr>
              <w:fldChar w:fldCharType="separate"/>
            </w:r>
            <w:r w:rsidR="00351C85">
              <w:rPr>
                <w:noProof/>
                <w:webHidden/>
              </w:rPr>
              <w:t>17</w:t>
            </w:r>
            <w:r>
              <w:rPr>
                <w:noProof/>
                <w:webHidden/>
              </w:rPr>
              <w:fldChar w:fldCharType="end"/>
            </w:r>
          </w:hyperlink>
        </w:p>
        <w:p w14:paraId="525836B5" w14:textId="741517C5"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34" w:history="1">
            <w:r w:rsidRPr="00F01192">
              <w:rPr>
                <w:rStyle w:val="Hyperlink"/>
                <w:rFonts w:cs="Arial"/>
                <w:noProof/>
              </w:rPr>
              <w:t>11.0</w:t>
            </w:r>
            <w:r>
              <w:rPr>
                <w:rFonts w:eastAsiaTheme="minorEastAsia"/>
                <w:noProof/>
                <w:kern w:val="2"/>
                <w:sz w:val="24"/>
                <w:szCs w:val="24"/>
                <w:lang w:val="en-GB" w:eastAsia="en-GB"/>
                <w14:ligatures w14:val="standardContextual"/>
              </w:rPr>
              <w:tab/>
            </w:r>
            <w:r w:rsidRPr="00F01192">
              <w:rPr>
                <w:rStyle w:val="Hyperlink"/>
                <w:rFonts w:cs="Arial"/>
                <w:noProof/>
              </w:rPr>
              <w:t>Transporting Medicines</w:t>
            </w:r>
            <w:r>
              <w:rPr>
                <w:noProof/>
                <w:webHidden/>
              </w:rPr>
              <w:tab/>
            </w:r>
            <w:r>
              <w:rPr>
                <w:noProof/>
                <w:webHidden/>
              </w:rPr>
              <w:fldChar w:fldCharType="begin"/>
            </w:r>
            <w:r>
              <w:rPr>
                <w:noProof/>
                <w:webHidden/>
              </w:rPr>
              <w:instrText xml:space="preserve"> PAGEREF _Toc235525534 \h </w:instrText>
            </w:r>
            <w:r>
              <w:rPr>
                <w:noProof/>
                <w:webHidden/>
              </w:rPr>
            </w:r>
            <w:r>
              <w:rPr>
                <w:noProof/>
                <w:webHidden/>
              </w:rPr>
              <w:fldChar w:fldCharType="separate"/>
            </w:r>
            <w:r w:rsidR="00351C85">
              <w:rPr>
                <w:noProof/>
                <w:webHidden/>
              </w:rPr>
              <w:t>17</w:t>
            </w:r>
            <w:r>
              <w:rPr>
                <w:noProof/>
                <w:webHidden/>
              </w:rPr>
              <w:fldChar w:fldCharType="end"/>
            </w:r>
          </w:hyperlink>
        </w:p>
        <w:p w14:paraId="1D379739" w14:textId="00512859"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35" w:history="1">
            <w:r w:rsidRPr="00F01192">
              <w:rPr>
                <w:rStyle w:val="Hyperlink"/>
                <w:rFonts w:cs="Arial"/>
                <w:noProof/>
                <w:spacing w:val="-1"/>
              </w:rPr>
              <w:t>12.0</w:t>
            </w:r>
            <w:r>
              <w:rPr>
                <w:rFonts w:eastAsiaTheme="minorEastAsia"/>
                <w:noProof/>
                <w:kern w:val="2"/>
                <w:sz w:val="24"/>
                <w:szCs w:val="24"/>
                <w:lang w:val="en-GB" w:eastAsia="en-GB"/>
                <w14:ligatures w14:val="standardContextual"/>
              </w:rPr>
              <w:tab/>
            </w:r>
            <w:r w:rsidRPr="00F01192">
              <w:rPr>
                <w:rStyle w:val="Hyperlink"/>
                <w:rFonts w:cs="Arial"/>
                <w:noProof/>
                <w:spacing w:val="-1"/>
              </w:rPr>
              <w:t>Receivin</w:t>
            </w:r>
            <w:r w:rsidRPr="00F01192">
              <w:rPr>
                <w:rStyle w:val="Hyperlink"/>
                <w:rFonts w:cs="Arial"/>
                <w:noProof/>
              </w:rPr>
              <w:t xml:space="preserve">g </w:t>
            </w:r>
            <w:r w:rsidRPr="00F01192">
              <w:rPr>
                <w:rStyle w:val="Hyperlink"/>
                <w:rFonts w:cs="Arial"/>
                <w:noProof/>
                <w:spacing w:val="-1"/>
              </w:rPr>
              <w:t>Medicines</w:t>
            </w:r>
            <w:r>
              <w:rPr>
                <w:noProof/>
                <w:webHidden/>
              </w:rPr>
              <w:tab/>
            </w:r>
            <w:r>
              <w:rPr>
                <w:noProof/>
                <w:webHidden/>
              </w:rPr>
              <w:fldChar w:fldCharType="begin"/>
            </w:r>
            <w:r>
              <w:rPr>
                <w:noProof/>
                <w:webHidden/>
              </w:rPr>
              <w:instrText xml:space="preserve"> PAGEREF _Toc235525535 \h </w:instrText>
            </w:r>
            <w:r>
              <w:rPr>
                <w:noProof/>
                <w:webHidden/>
              </w:rPr>
            </w:r>
            <w:r>
              <w:rPr>
                <w:noProof/>
                <w:webHidden/>
              </w:rPr>
              <w:fldChar w:fldCharType="separate"/>
            </w:r>
            <w:r w:rsidR="00351C85">
              <w:rPr>
                <w:noProof/>
                <w:webHidden/>
              </w:rPr>
              <w:t>17</w:t>
            </w:r>
            <w:r>
              <w:rPr>
                <w:noProof/>
                <w:webHidden/>
              </w:rPr>
              <w:fldChar w:fldCharType="end"/>
            </w:r>
          </w:hyperlink>
        </w:p>
        <w:p w14:paraId="78B11489" w14:textId="5E11E392"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36" w:history="1">
            <w:r w:rsidRPr="00F01192">
              <w:rPr>
                <w:rStyle w:val="Hyperlink"/>
                <w:rFonts w:cs="Arial"/>
                <w:noProof/>
              </w:rPr>
              <w:t>13.0</w:t>
            </w:r>
            <w:r>
              <w:rPr>
                <w:rFonts w:eastAsiaTheme="minorEastAsia"/>
                <w:noProof/>
                <w:kern w:val="2"/>
                <w:sz w:val="24"/>
                <w:szCs w:val="24"/>
                <w:lang w:val="en-GB" w:eastAsia="en-GB"/>
                <w14:ligatures w14:val="standardContextual"/>
              </w:rPr>
              <w:tab/>
            </w:r>
            <w:r w:rsidRPr="00F01192">
              <w:rPr>
                <w:rStyle w:val="Hyperlink"/>
                <w:rFonts w:cs="Arial"/>
                <w:noProof/>
                <w:spacing w:val="-1"/>
              </w:rPr>
              <w:t>Storin</w:t>
            </w:r>
            <w:r w:rsidRPr="00F01192">
              <w:rPr>
                <w:rStyle w:val="Hyperlink"/>
                <w:rFonts w:cs="Arial"/>
                <w:noProof/>
              </w:rPr>
              <w:t xml:space="preserve">g </w:t>
            </w:r>
            <w:r w:rsidRPr="00F01192">
              <w:rPr>
                <w:rStyle w:val="Hyperlink"/>
                <w:rFonts w:cs="Arial"/>
                <w:noProof/>
                <w:spacing w:val="-1"/>
              </w:rPr>
              <w:t>Medicines</w:t>
            </w:r>
            <w:r>
              <w:rPr>
                <w:noProof/>
                <w:webHidden/>
              </w:rPr>
              <w:tab/>
            </w:r>
            <w:r>
              <w:rPr>
                <w:noProof/>
                <w:webHidden/>
              </w:rPr>
              <w:fldChar w:fldCharType="begin"/>
            </w:r>
            <w:r>
              <w:rPr>
                <w:noProof/>
                <w:webHidden/>
              </w:rPr>
              <w:instrText xml:space="preserve"> PAGEREF _Toc235525536 \h </w:instrText>
            </w:r>
            <w:r>
              <w:rPr>
                <w:noProof/>
                <w:webHidden/>
              </w:rPr>
            </w:r>
            <w:r>
              <w:rPr>
                <w:noProof/>
                <w:webHidden/>
              </w:rPr>
              <w:fldChar w:fldCharType="separate"/>
            </w:r>
            <w:r w:rsidR="00351C85">
              <w:rPr>
                <w:noProof/>
                <w:webHidden/>
              </w:rPr>
              <w:t>17</w:t>
            </w:r>
            <w:r>
              <w:rPr>
                <w:noProof/>
                <w:webHidden/>
              </w:rPr>
              <w:fldChar w:fldCharType="end"/>
            </w:r>
          </w:hyperlink>
        </w:p>
        <w:p w14:paraId="3C6DB9C4" w14:textId="6D5CAB85"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37" w:history="1">
            <w:r w:rsidRPr="00F01192">
              <w:rPr>
                <w:rStyle w:val="Hyperlink"/>
                <w:noProof/>
              </w:rPr>
              <w:t xml:space="preserve">14.0 </w:t>
            </w:r>
            <w:r>
              <w:rPr>
                <w:rFonts w:eastAsiaTheme="minorEastAsia"/>
                <w:noProof/>
                <w:kern w:val="2"/>
                <w:sz w:val="24"/>
                <w:szCs w:val="24"/>
                <w:lang w:val="en-GB" w:eastAsia="en-GB"/>
                <w14:ligatures w14:val="standardContextual"/>
              </w:rPr>
              <w:tab/>
            </w:r>
            <w:r w:rsidRPr="00F01192">
              <w:rPr>
                <w:rStyle w:val="Hyperlink"/>
                <w:noProof/>
              </w:rPr>
              <w:t>Expiry Date Checks</w:t>
            </w:r>
            <w:r>
              <w:rPr>
                <w:noProof/>
                <w:webHidden/>
              </w:rPr>
              <w:tab/>
            </w:r>
            <w:r>
              <w:rPr>
                <w:noProof/>
                <w:webHidden/>
              </w:rPr>
              <w:fldChar w:fldCharType="begin"/>
            </w:r>
            <w:r>
              <w:rPr>
                <w:noProof/>
                <w:webHidden/>
              </w:rPr>
              <w:instrText xml:space="preserve"> PAGEREF _Toc235525537 \h </w:instrText>
            </w:r>
            <w:r>
              <w:rPr>
                <w:noProof/>
                <w:webHidden/>
              </w:rPr>
            </w:r>
            <w:r>
              <w:rPr>
                <w:noProof/>
                <w:webHidden/>
              </w:rPr>
              <w:fldChar w:fldCharType="separate"/>
            </w:r>
            <w:r w:rsidR="00351C85">
              <w:rPr>
                <w:noProof/>
                <w:webHidden/>
              </w:rPr>
              <w:t>18</w:t>
            </w:r>
            <w:r>
              <w:rPr>
                <w:noProof/>
                <w:webHidden/>
              </w:rPr>
              <w:fldChar w:fldCharType="end"/>
            </w:r>
          </w:hyperlink>
        </w:p>
        <w:p w14:paraId="587C608E" w14:textId="415519E6"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38" w:history="1">
            <w:r w:rsidRPr="00F01192">
              <w:rPr>
                <w:rStyle w:val="Hyperlink"/>
                <w:rFonts w:cs="Arial"/>
                <w:noProof/>
              </w:rPr>
              <w:t>15.0</w:t>
            </w:r>
            <w:r>
              <w:rPr>
                <w:rFonts w:eastAsiaTheme="minorEastAsia"/>
                <w:noProof/>
                <w:kern w:val="2"/>
                <w:sz w:val="24"/>
                <w:szCs w:val="24"/>
                <w:lang w:val="en-GB" w:eastAsia="en-GB"/>
                <w14:ligatures w14:val="standardContextual"/>
              </w:rPr>
              <w:tab/>
            </w:r>
            <w:r w:rsidRPr="00F01192">
              <w:rPr>
                <w:rStyle w:val="Hyperlink"/>
                <w:rFonts w:cs="Arial"/>
                <w:noProof/>
              </w:rPr>
              <w:t>Administering Medi</w:t>
            </w:r>
            <w:r w:rsidRPr="00F01192">
              <w:rPr>
                <w:rStyle w:val="Hyperlink"/>
                <w:rFonts w:cs="Arial"/>
                <w:noProof/>
                <w:spacing w:val="-2"/>
              </w:rPr>
              <w:t>c</w:t>
            </w:r>
            <w:r w:rsidRPr="00F01192">
              <w:rPr>
                <w:rStyle w:val="Hyperlink"/>
                <w:rFonts w:cs="Arial"/>
                <w:noProof/>
              </w:rPr>
              <w:t>ines</w:t>
            </w:r>
            <w:r>
              <w:rPr>
                <w:noProof/>
                <w:webHidden/>
              </w:rPr>
              <w:tab/>
            </w:r>
            <w:r>
              <w:rPr>
                <w:noProof/>
                <w:webHidden/>
              </w:rPr>
              <w:fldChar w:fldCharType="begin"/>
            </w:r>
            <w:r>
              <w:rPr>
                <w:noProof/>
                <w:webHidden/>
              </w:rPr>
              <w:instrText xml:space="preserve"> PAGEREF _Toc235525538 \h </w:instrText>
            </w:r>
            <w:r>
              <w:rPr>
                <w:noProof/>
                <w:webHidden/>
              </w:rPr>
            </w:r>
            <w:r>
              <w:rPr>
                <w:noProof/>
                <w:webHidden/>
              </w:rPr>
              <w:fldChar w:fldCharType="separate"/>
            </w:r>
            <w:r w:rsidR="00351C85">
              <w:rPr>
                <w:noProof/>
                <w:webHidden/>
              </w:rPr>
              <w:t>19</w:t>
            </w:r>
            <w:r>
              <w:rPr>
                <w:noProof/>
                <w:webHidden/>
              </w:rPr>
              <w:fldChar w:fldCharType="end"/>
            </w:r>
          </w:hyperlink>
        </w:p>
        <w:p w14:paraId="369104F3" w14:textId="1E117F69"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39" w:history="1">
            <w:r w:rsidRPr="00F01192">
              <w:rPr>
                <w:rStyle w:val="Hyperlink"/>
                <w:noProof/>
              </w:rPr>
              <w:t>16.0</w:t>
            </w:r>
            <w:r>
              <w:rPr>
                <w:rFonts w:eastAsiaTheme="minorEastAsia"/>
                <w:noProof/>
                <w:kern w:val="2"/>
                <w:sz w:val="24"/>
                <w:szCs w:val="24"/>
                <w:lang w:val="en-GB" w:eastAsia="en-GB"/>
                <w14:ligatures w14:val="standardContextual"/>
              </w:rPr>
              <w:tab/>
            </w:r>
            <w:r w:rsidRPr="00F01192">
              <w:rPr>
                <w:rStyle w:val="Hyperlink"/>
                <w:noProof/>
              </w:rPr>
              <w:t>Consent</w:t>
            </w:r>
            <w:r w:rsidRPr="00F01192">
              <w:rPr>
                <w:rStyle w:val="Hyperlink"/>
                <w:noProof/>
                <w:spacing w:val="-10"/>
              </w:rPr>
              <w:t xml:space="preserve"> </w:t>
            </w:r>
            <w:r w:rsidRPr="00F01192">
              <w:rPr>
                <w:rStyle w:val="Hyperlink"/>
                <w:noProof/>
              </w:rPr>
              <w:t>to</w:t>
            </w:r>
            <w:r w:rsidRPr="00F01192">
              <w:rPr>
                <w:rStyle w:val="Hyperlink"/>
                <w:noProof/>
                <w:spacing w:val="-9"/>
              </w:rPr>
              <w:t xml:space="preserve"> </w:t>
            </w:r>
            <w:r w:rsidRPr="00F01192">
              <w:rPr>
                <w:rStyle w:val="Hyperlink"/>
                <w:noProof/>
              </w:rPr>
              <w:t>treatment</w:t>
            </w:r>
            <w:r w:rsidRPr="00F01192">
              <w:rPr>
                <w:rStyle w:val="Hyperlink"/>
                <w:noProof/>
                <w:spacing w:val="-9"/>
              </w:rPr>
              <w:t xml:space="preserve"> </w:t>
            </w:r>
            <w:r w:rsidRPr="00F01192">
              <w:rPr>
                <w:rStyle w:val="Hyperlink"/>
                <w:noProof/>
              </w:rPr>
              <w:t>and</w:t>
            </w:r>
            <w:r w:rsidRPr="00F01192">
              <w:rPr>
                <w:rStyle w:val="Hyperlink"/>
                <w:noProof/>
                <w:spacing w:val="-9"/>
              </w:rPr>
              <w:t xml:space="preserve"> </w:t>
            </w:r>
            <w:r w:rsidRPr="00F01192">
              <w:rPr>
                <w:rStyle w:val="Hyperlink"/>
                <w:noProof/>
              </w:rPr>
              <w:t>medication</w:t>
            </w:r>
            <w:r>
              <w:rPr>
                <w:noProof/>
                <w:webHidden/>
              </w:rPr>
              <w:tab/>
            </w:r>
            <w:r>
              <w:rPr>
                <w:noProof/>
                <w:webHidden/>
              </w:rPr>
              <w:fldChar w:fldCharType="begin"/>
            </w:r>
            <w:r>
              <w:rPr>
                <w:noProof/>
                <w:webHidden/>
              </w:rPr>
              <w:instrText xml:space="preserve"> PAGEREF _Toc235525539 \h </w:instrText>
            </w:r>
            <w:r>
              <w:rPr>
                <w:noProof/>
                <w:webHidden/>
              </w:rPr>
            </w:r>
            <w:r>
              <w:rPr>
                <w:noProof/>
                <w:webHidden/>
              </w:rPr>
              <w:fldChar w:fldCharType="separate"/>
            </w:r>
            <w:r w:rsidR="00351C85">
              <w:rPr>
                <w:noProof/>
                <w:webHidden/>
              </w:rPr>
              <w:t>24</w:t>
            </w:r>
            <w:r>
              <w:rPr>
                <w:noProof/>
                <w:webHidden/>
              </w:rPr>
              <w:fldChar w:fldCharType="end"/>
            </w:r>
          </w:hyperlink>
        </w:p>
        <w:p w14:paraId="74779E30" w14:textId="380FDC23"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0" w:history="1">
            <w:r w:rsidRPr="00F01192">
              <w:rPr>
                <w:rStyle w:val="Hyperlink"/>
                <w:rFonts w:cs="Arial"/>
                <w:noProof/>
                <w:spacing w:val="-1"/>
              </w:rPr>
              <w:t>17.0</w:t>
            </w:r>
            <w:r>
              <w:rPr>
                <w:rFonts w:eastAsiaTheme="minorEastAsia"/>
                <w:noProof/>
                <w:kern w:val="2"/>
                <w:sz w:val="24"/>
                <w:szCs w:val="24"/>
                <w:lang w:val="en-GB" w:eastAsia="en-GB"/>
                <w14:ligatures w14:val="standardContextual"/>
              </w:rPr>
              <w:tab/>
            </w:r>
            <w:r w:rsidRPr="00F01192">
              <w:rPr>
                <w:rStyle w:val="Hyperlink"/>
                <w:rFonts w:cs="Arial"/>
                <w:noProof/>
                <w:spacing w:val="-1"/>
              </w:rPr>
              <w:t>Sel</w:t>
            </w:r>
            <w:r w:rsidRPr="00F01192">
              <w:rPr>
                <w:rStyle w:val="Hyperlink"/>
                <w:rFonts w:cs="Arial"/>
                <w:noProof/>
              </w:rPr>
              <w:t>f-</w:t>
            </w:r>
            <w:r w:rsidRPr="00F01192">
              <w:rPr>
                <w:rStyle w:val="Hyperlink"/>
                <w:rFonts w:cs="Arial"/>
                <w:noProof/>
                <w:spacing w:val="-1"/>
              </w:rPr>
              <w:t>Administratio</w:t>
            </w:r>
            <w:r w:rsidRPr="00F01192">
              <w:rPr>
                <w:rStyle w:val="Hyperlink"/>
                <w:rFonts w:cs="Arial"/>
                <w:noProof/>
              </w:rPr>
              <w:t xml:space="preserve">n </w:t>
            </w:r>
            <w:r w:rsidRPr="00F01192">
              <w:rPr>
                <w:rStyle w:val="Hyperlink"/>
                <w:rFonts w:cs="Arial"/>
                <w:noProof/>
                <w:spacing w:val="-1"/>
              </w:rPr>
              <w:t>o</w:t>
            </w:r>
            <w:r w:rsidRPr="00F01192">
              <w:rPr>
                <w:rStyle w:val="Hyperlink"/>
                <w:rFonts w:cs="Arial"/>
                <w:noProof/>
              </w:rPr>
              <w:t xml:space="preserve">f </w:t>
            </w:r>
            <w:r w:rsidRPr="00F01192">
              <w:rPr>
                <w:rStyle w:val="Hyperlink"/>
                <w:rFonts w:cs="Arial"/>
                <w:noProof/>
                <w:spacing w:val="-1"/>
              </w:rPr>
              <w:t>Medicine</w:t>
            </w:r>
            <w:r w:rsidRPr="00F01192">
              <w:rPr>
                <w:rStyle w:val="Hyperlink"/>
                <w:rFonts w:cs="Arial"/>
                <w:noProof/>
              </w:rPr>
              <w:t xml:space="preserve">s </w:t>
            </w:r>
            <w:r w:rsidRPr="00F01192">
              <w:rPr>
                <w:rStyle w:val="Hyperlink"/>
                <w:rFonts w:cs="Arial"/>
                <w:noProof/>
                <w:spacing w:val="-1"/>
              </w:rPr>
              <w:t>b</w:t>
            </w:r>
            <w:r w:rsidRPr="00F01192">
              <w:rPr>
                <w:rStyle w:val="Hyperlink"/>
                <w:rFonts w:cs="Arial"/>
                <w:noProof/>
              </w:rPr>
              <w:t>y</w:t>
            </w:r>
            <w:r w:rsidRPr="00F01192">
              <w:rPr>
                <w:rStyle w:val="Hyperlink"/>
                <w:rFonts w:cs="Arial"/>
                <w:noProof/>
                <w:spacing w:val="-2"/>
              </w:rPr>
              <w:t xml:space="preserve"> </w:t>
            </w:r>
            <w:r w:rsidRPr="00F01192">
              <w:rPr>
                <w:rStyle w:val="Hyperlink"/>
                <w:rFonts w:cs="Arial"/>
                <w:noProof/>
                <w:spacing w:val="-1"/>
              </w:rPr>
              <w:t>patients</w:t>
            </w:r>
            <w:r>
              <w:rPr>
                <w:noProof/>
                <w:webHidden/>
              </w:rPr>
              <w:tab/>
            </w:r>
            <w:r>
              <w:rPr>
                <w:noProof/>
                <w:webHidden/>
              </w:rPr>
              <w:fldChar w:fldCharType="begin"/>
            </w:r>
            <w:r>
              <w:rPr>
                <w:noProof/>
                <w:webHidden/>
              </w:rPr>
              <w:instrText xml:space="preserve"> PAGEREF _Toc235525540 \h </w:instrText>
            </w:r>
            <w:r>
              <w:rPr>
                <w:noProof/>
                <w:webHidden/>
              </w:rPr>
            </w:r>
            <w:r>
              <w:rPr>
                <w:noProof/>
                <w:webHidden/>
              </w:rPr>
              <w:fldChar w:fldCharType="separate"/>
            </w:r>
            <w:r w:rsidR="00351C85">
              <w:rPr>
                <w:noProof/>
                <w:webHidden/>
              </w:rPr>
              <w:t>25</w:t>
            </w:r>
            <w:r>
              <w:rPr>
                <w:noProof/>
                <w:webHidden/>
              </w:rPr>
              <w:fldChar w:fldCharType="end"/>
            </w:r>
          </w:hyperlink>
        </w:p>
        <w:p w14:paraId="2BFC9552" w14:textId="656EF0A9"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1" w:history="1">
            <w:r w:rsidRPr="00F01192">
              <w:rPr>
                <w:rStyle w:val="Hyperlink"/>
                <w:rFonts w:cs="Arial"/>
                <w:noProof/>
              </w:rPr>
              <w:t>18.0</w:t>
            </w:r>
            <w:r>
              <w:rPr>
                <w:rFonts w:eastAsiaTheme="minorEastAsia"/>
                <w:noProof/>
                <w:kern w:val="2"/>
                <w:sz w:val="24"/>
                <w:szCs w:val="24"/>
                <w:lang w:val="en-GB" w:eastAsia="en-GB"/>
                <w14:ligatures w14:val="standardContextual"/>
              </w:rPr>
              <w:tab/>
            </w:r>
            <w:r w:rsidRPr="00F01192">
              <w:rPr>
                <w:rStyle w:val="Hyperlink"/>
                <w:rFonts w:cs="Arial"/>
                <w:noProof/>
                <w:spacing w:val="-1"/>
              </w:rPr>
              <w:t>Documen</w:t>
            </w:r>
            <w:r w:rsidRPr="00F01192">
              <w:rPr>
                <w:rStyle w:val="Hyperlink"/>
                <w:rFonts w:cs="Arial"/>
                <w:noProof/>
                <w:spacing w:val="1"/>
              </w:rPr>
              <w:t>t</w:t>
            </w:r>
            <w:r w:rsidRPr="00F01192">
              <w:rPr>
                <w:rStyle w:val="Hyperlink"/>
                <w:rFonts w:cs="Arial"/>
                <w:noProof/>
                <w:spacing w:val="-1"/>
              </w:rPr>
              <w:t>ation of medicines administration</w:t>
            </w:r>
            <w:r>
              <w:rPr>
                <w:noProof/>
                <w:webHidden/>
              </w:rPr>
              <w:tab/>
            </w:r>
            <w:r>
              <w:rPr>
                <w:noProof/>
                <w:webHidden/>
              </w:rPr>
              <w:fldChar w:fldCharType="begin"/>
            </w:r>
            <w:r>
              <w:rPr>
                <w:noProof/>
                <w:webHidden/>
              </w:rPr>
              <w:instrText xml:space="preserve"> PAGEREF _Toc235525541 \h </w:instrText>
            </w:r>
            <w:r>
              <w:rPr>
                <w:noProof/>
                <w:webHidden/>
              </w:rPr>
            </w:r>
            <w:r>
              <w:rPr>
                <w:noProof/>
                <w:webHidden/>
              </w:rPr>
              <w:fldChar w:fldCharType="separate"/>
            </w:r>
            <w:r w:rsidR="00351C85">
              <w:rPr>
                <w:noProof/>
                <w:webHidden/>
              </w:rPr>
              <w:t>25</w:t>
            </w:r>
            <w:r>
              <w:rPr>
                <w:noProof/>
                <w:webHidden/>
              </w:rPr>
              <w:fldChar w:fldCharType="end"/>
            </w:r>
          </w:hyperlink>
        </w:p>
        <w:p w14:paraId="13F92443" w14:textId="65F34F93"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2" w:history="1">
            <w:r w:rsidRPr="00F01192">
              <w:rPr>
                <w:rStyle w:val="Hyperlink"/>
                <w:rFonts w:cs="Arial"/>
                <w:noProof/>
                <w:spacing w:val="-1"/>
              </w:rPr>
              <w:t>19.0</w:t>
            </w:r>
            <w:r>
              <w:rPr>
                <w:rFonts w:eastAsiaTheme="minorEastAsia"/>
                <w:noProof/>
                <w:kern w:val="2"/>
                <w:sz w:val="24"/>
                <w:szCs w:val="24"/>
                <w:lang w:val="en-GB" w:eastAsia="en-GB"/>
                <w14:ligatures w14:val="standardContextual"/>
              </w:rPr>
              <w:tab/>
            </w:r>
            <w:r w:rsidRPr="00F01192">
              <w:rPr>
                <w:rStyle w:val="Hyperlink"/>
                <w:rFonts w:cs="Arial"/>
                <w:noProof/>
                <w:spacing w:val="-1"/>
              </w:rPr>
              <w:t>Disposin</w:t>
            </w:r>
            <w:r w:rsidRPr="00F01192">
              <w:rPr>
                <w:rStyle w:val="Hyperlink"/>
                <w:rFonts w:cs="Arial"/>
                <w:noProof/>
              </w:rPr>
              <w:t xml:space="preserve">g </w:t>
            </w:r>
            <w:r w:rsidRPr="00F01192">
              <w:rPr>
                <w:rStyle w:val="Hyperlink"/>
                <w:rFonts w:cs="Arial"/>
                <w:noProof/>
                <w:spacing w:val="-1"/>
              </w:rPr>
              <w:t>an</w:t>
            </w:r>
            <w:r w:rsidRPr="00F01192">
              <w:rPr>
                <w:rStyle w:val="Hyperlink"/>
                <w:rFonts w:cs="Arial"/>
                <w:noProof/>
              </w:rPr>
              <w:t xml:space="preserve">d </w:t>
            </w:r>
            <w:r w:rsidRPr="00F01192">
              <w:rPr>
                <w:rStyle w:val="Hyperlink"/>
                <w:rFonts w:cs="Arial"/>
                <w:noProof/>
                <w:spacing w:val="-1"/>
              </w:rPr>
              <w:t>returnin</w:t>
            </w:r>
            <w:r w:rsidRPr="00F01192">
              <w:rPr>
                <w:rStyle w:val="Hyperlink"/>
                <w:rFonts w:cs="Arial"/>
                <w:noProof/>
              </w:rPr>
              <w:t xml:space="preserve">g </w:t>
            </w:r>
            <w:r w:rsidRPr="00F01192">
              <w:rPr>
                <w:rStyle w:val="Hyperlink"/>
                <w:rFonts w:cs="Arial"/>
                <w:noProof/>
                <w:spacing w:val="-1"/>
              </w:rPr>
              <w:t xml:space="preserve">Medicines - </w:t>
            </w:r>
            <w:r w:rsidRPr="00F01192">
              <w:rPr>
                <w:rStyle w:val="Hyperlink"/>
                <w:rFonts w:cs="Arial"/>
                <w:noProof/>
                <w:lang w:val="en-GB"/>
              </w:rPr>
              <w:t>Pharmaceutical waste and Disposal containers</w:t>
            </w:r>
            <w:r>
              <w:rPr>
                <w:noProof/>
                <w:webHidden/>
              </w:rPr>
              <w:tab/>
            </w:r>
            <w:r>
              <w:rPr>
                <w:noProof/>
                <w:webHidden/>
              </w:rPr>
              <w:fldChar w:fldCharType="begin"/>
            </w:r>
            <w:r>
              <w:rPr>
                <w:noProof/>
                <w:webHidden/>
              </w:rPr>
              <w:instrText xml:space="preserve"> PAGEREF _Toc235525542 \h </w:instrText>
            </w:r>
            <w:r>
              <w:rPr>
                <w:noProof/>
                <w:webHidden/>
              </w:rPr>
            </w:r>
            <w:r>
              <w:rPr>
                <w:noProof/>
                <w:webHidden/>
              </w:rPr>
              <w:fldChar w:fldCharType="separate"/>
            </w:r>
            <w:r w:rsidR="00351C85">
              <w:rPr>
                <w:noProof/>
                <w:webHidden/>
              </w:rPr>
              <w:t>25</w:t>
            </w:r>
            <w:r>
              <w:rPr>
                <w:noProof/>
                <w:webHidden/>
              </w:rPr>
              <w:fldChar w:fldCharType="end"/>
            </w:r>
          </w:hyperlink>
        </w:p>
        <w:p w14:paraId="57F0DE07" w14:textId="3E625839"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3" w:history="1">
            <w:r w:rsidRPr="00F01192">
              <w:rPr>
                <w:rStyle w:val="Hyperlink"/>
                <w:rFonts w:cs="Arial"/>
                <w:noProof/>
              </w:rPr>
              <w:t>20.0</w:t>
            </w:r>
            <w:r>
              <w:rPr>
                <w:rFonts w:eastAsiaTheme="minorEastAsia"/>
                <w:noProof/>
                <w:kern w:val="2"/>
                <w:sz w:val="24"/>
                <w:szCs w:val="24"/>
                <w:lang w:val="en-GB" w:eastAsia="en-GB"/>
                <w14:ligatures w14:val="standardContextual"/>
              </w:rPr>
              <w:tab/>
            </w:r>
            <w:r w:rsidRPr="00F01192">
              <w:rPr>
                <w:rStyle w:val="Hyperlink"/>
                <w:rFonts w:cs="Arial"/>
                <w:noProof/>
                <w:spacing w:val="-1"/>
              </w:rPr>
              <w:t>Medicine Incidents</w:t>
            </w:r>
            <w:r>
              <w:rPr>
                <w:noProof/>
                <w:webHidden/>
              </w:rPr>
              <w:tab/>
            </w:r>
            <w:r>
              <w:rPr>
                <w:noProof/>
                <w:webHidden/>
              </w:rPr>
              <w:fldChar w:fldCharType="begin"/>
            </w:r>
            <w:r>
              <w:rPr>
                <w:noProof/>
                <w:webHidden/>
              </w:rPr>
              <w:instrText xml:space="preserve"> PAGEREF _Toc235525543 \h </w:instrText>
            </w:r>
            <w:r>
              <w:rPr>
                <w:noProof/>
                <w:webHidden/>
              </w:rPr>
            </w:r>
            <w:r>
              <w:rPr>
                <w:noProof/>
                <w:webHidden/>
              </w:rPr>
              <w:fldChar w:fldCharType="separate"/>
            </w:r>
            <w:r w:rsidR="00351C85">
              <w:rPr>
                <w:noProof/>
                <w:webHidden/>
              </w:rPr>
              <w:t>27</w:t>
            </w:r>
            <w:r>
              <w:rPr>
                <w:noProof/>
                <w:webHidden/>
              </w:rPr>
              <w:fldChar w:fldCharType="end"/>
            </w:r>
          </w:hyperlink>
        </w:p>
        <w:p w14:paraId="4E829B84" w14:textId="4D35F746"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4" w:history="1">
            <w:r w:rsidRPr="00F01192">
              <w:rPr>
                <w:rStyle w:val="Hyperlink"/>
                <w:rFonts w:cs="Arial"/>
                <w:noProof/>
              </w:rPr>
              <w:t>21.0</w:t>
            </w:r>
            <w:r>
              <w:rPr>
                <w:rFonts w:eastAsiaTheme="minorEastAsia"/>
                <w:noProof/>
                <w:kern w:val="2"/>
                <w:sz w:val="24"/>
                <w:szCs w:val="24"/>
                <w:lang w:val="en-GB" w:eastAsia="en-GB"/>
                <w14:ligatures w14:val="standardContextual"/>
              </w:rPr>
              <w:tab/>
            </w:r>
            <w:r w:rsidRPr="00F01192">
              <w:rPr>
                <w:rStyle w:val="Hyperlink"/>
                <w:rFonts w:cs="Arial"/>
                <w:noProof/>
                <w:spacing w:val="-1"/>
              </w:rPr>
              <w:t>Directorate Meetings/ Medicine</w:t>
            </w:r>
            <w:r w:rsidRPr="00F01192">
              <w:rPr>
                <w:rStyle w:val="Hyperlink"/>
                <w:rFonts w:cs="Arial"/>
                <w:noProof/>
              </w:rPr>
              <w:t xml:space="preserve">s </w:t>
            </w:r>
            <w:r w:rsidRPr="00F01192">
              <w:rPr>
                <w:rStyle w:val="Hyperlink"/>
                <w:rFonts w:cs="Arial"/>
                <w:noProof/>
                <w:spacing w:val="-1"/>
              </w:rPr>
              <w:t>Safe</w:t>
            </w:r>
            <w:r w:rsidRPr="00F01192">
              <w:rPr>
                <w:rStyle w:val="Hyperlink"/>
                <w:rFonts w:cs="Arial"/>
                <w:noProof/>
                <w:spacing w:val="1"/>
              </w:rPr>
              <w:t>t</w:t>
            </w:r>
            <w:r w:rsidRPr="00F01192">
              <w:rPr>
                <w:rStyle w:val="Hyperlink"/>
                <w:rFonts w:cs="Arial"/>
                <w:noProof/>
              </w:rPr>
              <w:t>y</w:t>
            </w:r>
            <w:r w:rsidRPr="00F01192">
              <w:rPr>
                <w:rStyle w:val="Hyperlink"/>
                <w:rFonts w:cs="Arial"/>
                <w:noProof/>
                <w:spacing w:val="-3"/>
              </w:rPr>
              <w:t xml:space="preserve"> </w:t>
            </w:r>
            <w:r w:rsidRPr="00F01192">
              <w:rPr>
                <w:rStyle w:val="Hyperlink"/>
                <w:rFonts w:cs="Arial"/>
                <w:noProof/>
                <w:spacing w:val="-1"/>
              </w:rPr>
              <w:t>Group/Medicines Committee</w:t>
            </w:r>
            <w:r>
              <w:rPr>
                <w:noProof/>
                <w:webHidden/>
              </w:rPr>
              <w:tab/>
            </w:r>
            <w:r>
              <w:rPr>
                <w:noProof/>
                <w:webHidden/>
              </w:rPr>
              <w:fldChar w:fldCharType="begin"/>
            </w:r>
            <w:r>
              <w:rPr>
                <w:noProof/>
                <w:webHidden/>
              </w:rPr>
              <w:instrText xml:space="preserve"> PAGEREF _Toc235525544 \h </w:instrText>
            </w:r>
            <w:r>
              <w:rPr>
                <w:noProof/>
                <w:webHidden/>
              </w:rPr>
            </w:r>
            <w:r>
              <w:rPr>
                <w:noProof/>
                <w:webHidden/>
              </w:rPr>
              <w:fldChar w:fldCharType="separate"/>
            </w:r>
            <w:r w:rsidR="00351C85">
              <w:rPr>
                <w:noProof/>
                <w:webHidden/>
              </w:rPr>
              <w:t>30</w:t>
            </w:r>
            <w:r>
              <w:rPr>
                <w:noProof/>
                <w:webHidden/>
              </w:rPr>
              <w:fldChar w:fldCharType="end"/>
            </w:r>
          </w:hyperlink>
        </w:p>
        <w:p w14:paraId="03950327" w14:textId="1D107A1F"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5" w:history="1">
            <w:r w:rsidRPr="00F01192">
              <w:rPr>
                <w:rStyle w:val="Hyperlink"/>
                <w:noProof/>
              </w:rPr>
              <w:t>22.0</w:t>
            </w:r>
            <w:r>
              <w:rPr>
                <w:rFonts w:eastAsiaTheme="minorEastAsia"/>
                <w:noProof/>
                <w:kern w:val="2"/>
                <w:sz w:val="24"/>
                <w:szCs w:val="24"/>
                <w:lang w:val="en-GB" w:eastAsia="en-GB"/>
                <w14:ligatures w14:val="standardContextual"/>
              </w:rPr>
              <w:tab/>
            </w:r>
            <w:r w:rsidRPr="00F01192">
              <w:rPr>
                <w:rStyle w:val="Hyperlink"/>
                <w:noProof/>
              </w:rPr>
              <w:t>Adverse Drug Reaction Reporting</w:t>
            </w:r>
            <w:r>
              <w:rPr>
                <w:noProof/>
                <w:webHidden/>
              </w:rPr>
              <w:tab/>
            </w:r>
            <w:r>
              <w:rPr>
                <w:noProof/>
                <w:webHidden/>
              </w:rPr>
              <w:fldChar w:fldCharType="begin"/>
            </w:r>
            <w:r>
              <w:rPr>
                <w:noProof/>
                <w:webHidden/>
              </w:rPr>
              <w:instrText xml:space="preserve"> PAGEREF _Toc235525545 \h </w:instrText>
            </w:r>
            <w:r>
              <w:rPr>
                <w:noProof/>
                <w:webHidden/>
              </w:rPr>
            </w:r>
            <w:r>
              <w:rPr>
                <w:noProof/>
                <w:webHidden/>
              </w:rPr>
              <w:fldChar w:fldCharType="separate"/>
            </w:r>
            <w:r w:rsidR="00351C85">
              <w:rPr>
                <w:noProof/>
                <w:webHidden/>
              </w:rPr>
              <w:t>30</w:t>
            </w:r>
            <w:r>
              <w:rPr>
                <w:noProof/>
                <w:webHidden/>
              </w:rPr>
              <w:fldChar w:fldCharType="end"/>
            </w:r>
          </w:hyperlink>
        </w:p>
        <w:p w14:paraId="06A6ADBD" w14:textId="36D57BC3"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6" w:history="1">
            <w:r w:rsidRPr="00F01192">
              <w:rPr>
                <w:rStyle w:val="Hyperlink"/>
                <w:rFonts w:cs="Arial"/>
                <w:noProof/>
                <w:spacing w:val="-1"/>
              </w:rPr>
              <w:t>23.0</w:t>
            </w:r>
            <w:r>
              <w:rPr>
                <w:rFonts w:eastAsiaTheme="minorEastAsia"/>
                <w:noProof/>
                <w:kern w:val="2"/>
                <w:sz w:val="24"/>
                <w:szCs w:val="24"/>
                <w:lang w:val="en-GB" w:eastAsia="en-GB"/>
                <w14:ligatures w14:val="standardContextual"/>
              </w:rPr>
              <w:tab/>
            </w:r>
            <w:r w:rsidRPr="00F01192">
              <w:rPr>
                <w:rStyle w:val="Hyperlink"/>
                <w:rFonts w:cs="Arial"/>
                <w:noProof/>
                <w:spacing w:val="-1"/>
              </w:rPr>
              <w:t>Training</w:t>
            </w:r>
            <w:r>
              <w:rPr>
                <w:noProof/>
                <w:webHidden/>
              </w:rPr>
              <w:tab/>
            </w:r>
            <w:r>
              <w:rPr>
                <w:noProof/>
                <w:webHidden/>
              </w:rPr>
              <w:fldChar w:fldCharType="begin"/>
            </w:r>
            <w:r>
              <w:rPr>
                <w:noProof/>
                <w:webHidden/>
              </w:rPr>
              <w:instrText xml:space="preserve"> PAGEREF _Toc235525546 \h </w:instrText>
            </w:r>
            <w:r>
              <w:rPr>
                <w:noProof/>
                <w:webHidden/>
              </w:rPr>
            </w:r>
            <w:r>
              <w:rPr>
                <w:noProof/>
                <w:webHidden/>
              </w:rPr>
              <w:fldChar w:fldCharType="separate"/>
            </w:r>
            <w:r w:rsidR="00351C85">
              <w:rPr>
                <w:noProof/>
                <w:webHidden/>
              </w:rPr>
              <w:t>30</w:t>
            </w:r>
            <w:r>
              <w:rPr>
                <w:noProof/>
                <w:webHidden/>
              </w:rPr>
              <w:fldChar w:fldCharType="end"/>
            </w:r>
          </w:hyperlink>
        </w:p>
        <w:p w14:paraId="4363D279" w14:textId="00F456D7"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7" w:history="1">
            <w:r w:rsidRPr="00F01192">
              <w:rPr>
                <w:rStyle w:val="Hyperlink"/>
                <w:rFonts w:cs="Arial"/>
                <w:noProof/>
              </w:rPr>
              <w:t>24.0</w:t>
            </w:r>
            <w:r>
              <w:rPr>
                <w:rFonts w:eastAsiaTheme="minorEastAsia"/>
                <w:noProof/>
                <w:kern w:val="2"/>
                <w:sz w:val="24"/>
                <w:szCs w:val="24"/>
                <w:lang w:val="en-GB" w:eastAsia="en-GB"/>
                <w14:ligatures w14:val="standardContextual"/>
              </w:rPr>
              <w:tab/>
            </w:r>
            <w:r w:rsidRPr="00F01192">
              <w:rPr>
                <w:rStyle w:val="Hyperlink"/>
                <w:rFonts w:cs="Arial"/>
                <w:noProof/>
              </w:rPr>
              <w:t>Medicines Audits and Assurance</w:t>
            </w:r>
            <w:r>
              <w:rPr>
                <w:noProof/>
                <w:webHidden/>
              </w:rPr>
              <w:tab/>
            </w:r>
            <w:r>
              <w:rPr>
                <w:noProof/>
                <w:webHidden/>
              </w:rPr>
              <w:fldChar w:fldCharType="begin"/>
            </w:r>
            <w:r>
              <w:rPr>
                <w:noProof/>
                <w:webHidden/>
              </w:rPr>
              <w:instrText xml:space="preserve"> PAGEREF _Toc235525547 \h </w:instrText>
            </w:r>
            <w:r>
              <w:rPr>
                <w:noProof/>
                <w:webHidden/>
              </w:rPr>
            </w:r>
            <w:r>
              <w:rPr>
                <w:noProof/>
                <w:webHidden/>
              </w:rPr>
              <w:fldChar w:fldCharType="separate"/>
            </w:r>
            <w:r w:rsidR="00351C85">
              <w:rPr>
                <w:noProof/>
                <w:webHidden/>
              </w:rPr>
              <w:t>31</w:t>
            </w:r>
            <w:r>
              <w:rPr>
                <w:noProof/>
                <w:webHidden/>
              </w:rPr>
              <w:fldChar w:fldCharType="end"/>
            </w:r>
          </w:hyperlink>
        </w:p>
        <w:p w14:paraId="678E493E" w14:textId="40C503D1"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8" w:history="1">
            <w:r w:rsidRPr="00F01192">
              <w:rPr>
                <w:rStyle w:val="Hyperlink"/>
                <w:noProof/>
              </w:rPr>
              <w:t xml:space="preserve">25.0 </w:t>
            </w:r>
            <w:r>
              <w:rPr>
                <w:rFonts w:eastAsiaTheme="minorEastAsia"/>
                <w:noProof/>
                <w:kern w:val="2"/>
                <w:sz w:val="24"/>
                <w:szCs w:val="24"/>
                <w:lang w:val="en-GB" w:eastAsia="en-GB"/>
                <w14:ligatures w14:val="standardContextual"/>
              </w:rPr>
              <w:tab/>
            </w:r>
            <w:r w:rsidRPr="00F01192">
              <w:rPr>
                <w:rStyle w:val="Hyperlink"/>
                <w:noProof/>
              </w:rPr>
              <w:t>Discharge (TTA /STL) Medication –The Discharge Medicines checklist (Inpatient Settings)</w:t>
            </w:r>
            <w:r>
              <w:rPr>
                <w:noProof/>
                <w:webHidden/>
              </w:rPr>
              <w:tab/>
            </w:r>
            <w:r>
              <w:rPr>
                <w:noProof/>
                <w:webHidden/>
              </w:rPr>
              <w:fldChar w:fldCharType="begin"/>
            </w:r>
            <w:r>
              <w:rPr>
                <w:noProof/>
                <w:webHidden/>
              </w:rPr>
              <w:instrText xml:space="preserve"> PAGEREF _Toc235525548 \h </w:instrText>
            </w:r>
            <w:r>
              <w:rPr>
                <w:noProof/>
                <w:webHidden/>
              </w:rPr>
            </w:r>
            <w:r>
              <w:rPr>
                <w:noProof/>
                <w:webHidden/>
              </w:rPr>
              <w:fldChar w:fldCharType="separate"/>
            </w:r>
            <w:r w:rsidR="00351C85">
              <w:rPr>
                <w:noProof/>
                <w:webHidden/>
              </w:rPr>
              <w:t>31</w:t>
            </w:r>
            <w:r>
              <w:rPr>
                <w:noProof/>
                <w:webHidden/>
              </w:rPr>
              <w:fldChar w:fldCharType="end"/>
            </w:r>
          </w:hyperlink>
        </w:p>
        <w:p w14:paraId="589CAED5" w14:textId="3A5D1AD4"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49" w:history="1">
            <w:r w:rsidRPr="00F01192">
              <w:rPr>
                <w:rStyle w:val="Hyperlink"/>
                <w:noProof/>
              </w:rPr>
              <w:t>26.0</w:t>
            </w:r>
            <w:r>
              <w:rPr>
                <w:rFonts w:eastAsiaTheme="minorEastAsia"/>
                <w:noProof/>
                <w:kern w:val="2"/>
                <w:sz w:val="24"/>
                <w:szCs w:val="24"/>
                <w:lang w:val="en-GB" w:eastAsia="en-GB"/>
                <w14:ligatures w14:val="standardContextual"/>
              </w:rPr>
              <w:tab/>
            </w:r>
            <w:r w:rsidRPr="00F01192">
              <w:rPr>
                <w:rStyle w:val="Hyperlink"/>
                <w:noProof/>
              </w:rPr>
              <w:t>EPMA Support / Downtime / Network Failure / Cyber incident</w:t>
            </w:r>
            <w:r>
              <w:rPr>
                <w:noProof/>
                <w:webHidden/>
              </w:rPr>
              <w:tab/>
            </w:r>
            <w:r>
              <w:rPr>
                <w:noProof/>
                <w:webHidden/>
              </w:rPr>
              <w:fldChar w:fldCharType="begin"/>
            </w:r>
            <w:r>
              <w:rPr>
                <w:noProof/>
                <w:webHidden/>
              </w:rPr>
              <w:instrText xml:space="preserve"> PAGEREF _Toc235525549 \h </w:instrText>
            </w:r>
            <w:r>
              <w:rPr>
                <w:noProof/>
                <w:webHidden/>
              </w:rPr>
            </w:r>
            <w:r>
              <w:rPr>
                <w:noProof/>
                <w:webHidden/>
              </w:rPr>
              <w:fldChar w:fldCharType="separate"/>
            </w:r>
            <w:r w:rsidR="00351C85">
              <w:rPr>
                <w:noProof/>
                <w:webHidden/>
              </w:rPr>
              <w:t>32</w:t>
            </w:r>
            <w:r>
              <w:rPr>
                <w:noProof/>
                <w:webHidden/>
              </w:rPr>
              <w:fldChar w:fldCharType="end"/>
            </w:r>
          </w:hyperlink>
        </w:p>
        <w:p w14:paraId="0DEBFD05" w14:textId="61178105" w:rsidR="002A3EA0" w:rsidRDefault="002A3EA0">
          <w:pPr>
            <w:pStyle w:val="TOC1"/>
            <w:tabs>
              <w:tab w:val="left" w:pos="720"/>
              <w:tab w:val="right" w:leader="dot" w:pos="9855"/>
            </w:tabs>
            <w:rPr>
              <w:rFonts w:eastAsiaTheme="minorEastAsia"/>
              <w:noProof/>
              <w:kern w:val="2"/>
              <w:sz w:val="24"/>
              <w:szCs w:val="24"/>
              <w:lang w:val="en-GB" w:eastAsia="en-GB"/>
              <w14:ligatures w14:val="standardContextual"/>
            </w:rPr>
          </w:pPr>
          <w:hyperlink w:anchor="_Toc235525550" w:history="1">
            <w:r w:rsidRPr="00F01192">
              <w:rPr>
                <w:rStyle w:val="Hyperlink"/>
                <w:noProof/>
              </w:rPr>
              <w:t>27.0</w:t>
            </w:r>
            <w:r>
              <w:rPr>
                <w:rFonts w:eastAsiaTheme="minorEastAsia"/>
                <w:noProof/>
                <w:kern w:val="2"/>
                <w:sz w:val="24"/>
                <w:szCs w:val="24"/>
                <w:lang w:val="en-GB" w:eastAsia="en-GB"/>
                <w14:ligatures w14:val="standardContextual"/>
              </w:rPr>
              <w:tab/>
            </w:r>
            <w:r w:rsidRPr="00F01192">
              <w:rPr>
                <w:rStyle w:val="Hyperlink"/>
                <w:noProof/>
              </w:rPr>
              <w:t>Resources / References</w:t>
            </w:r>
            <w:r>
              <w:rPr>
                <w:noProof/>
                <w:webHidden/>
              </w:rPr>
              <w:tab/>
            </w:r>
            <w:r>
              <w:rPr>
                <w:noProof/>
                <w:webHidden/>
              </w:rPr>
              <w:fldChar w:fldCharType="begin"/>
            </w:r>
            <w:r>
              <w:rPr>
                <w:noProof/>
                <w:webHidden/>
              </w:rPr>
              <w:instrText xml:space="preserve"> PAGEREF _Toc235525550 \h </w:instrText>
            </w:r>
            <w:r>
              <w:rPr>
                <w:noProof/>
                <w:webHidden/>
              </w:rPr>
            </w:r>
            <w:r>
              <w:rPr>
                <w:noProof/>
                <w:webHidden/>
              </w:rPr>
              <w:fldChar w:fldCharType="separate"/>
            </w:r>
            <w:r w:rsidR="00351C85">
              <w:rPr>
                <w:noProof/>
                <w:webHidden/>
              </w:rPr>
              <w:t>33</w:t>
            </w:r>
            <w:r>
              <w:rPr>
                <w:noProof/>
                <w:webHidden/>
              </w:rPr>
              <w:fldChar w:fldCharType="end"/>
            </w:r>
          </w:hyperlink>
        </w:p>
        <w:p w14:paraId="315661EA" w14:textId="0233E6D7"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51" w:history="1">
            <w:r w:rsidRPr="00F01192">
              <w:rPr>
                <w:rStyle w:val="Hyperlink"/>
                <w:noProof/>
              </w:rPr>
              <w:t>Appendix 1: The Critical Medication List</w:t>
            </w:r>
            <w:r>
              <w:rPr>
                <w:noProof/>
                <w:webHidden/>
              </w:rPr>
              <w:tab/>
            </w:r>
            <w:r>
              <w:rPr>
                <w:noProof/>
                <w:webHidden/>
              </w:rPr>
              <w:fldChar w:fldCharType="begin"/>
            </w:r>
            <w:r>
              <w:rPr>
                <w:noProof/>
                <w:webHidden/>
              </w:rPr>
              <w:instrText xml:space="preserve"> PAGEREF _Toc235525551 \h </w:instrText>
            </w:r>
            <w:r>
              <w:rPr>
                <w:noProof/>
                <w:webHidden/>
              </w:rPr>
            </w:r>
            <w:r>
              <w:rPr>
                <w:noProof/>
                <w:webHidden/>
              </w:rPr>
              <w:fldChar w:fldCharType="separate"/>
            </w:r>
            <w:r w:rsidR="00351C85">
              <w:rPr>
                <w:noProof/>
                <w:webHidden/>
              </w:rPr>
              <w:t>34</w:t>
            </w:r>
            <w:r>
              <w:rPr>
                <w:noProof/>
                <w:webHidden/>
              </w:rPr>
              <w:fldChar w:fldCharType="end"/>
            </w:r>
          </w:hyperlink>
        </w:p>
        <w:p w14:paraId="59F71138" w14:textId="4961AFA4"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52" w:history="1">
            <w:r w:rsidRPr="00F01192">
              <w:rPr>
                <w:rStyle w:val="Hyperlink"/>
                <w:noProof/>
              </w:rPr>
              <w:t>Appendix 2 – Inpatients- Obtaining Medicines Out-of-hours / ‘Borrowing’ Medication from another ward</w:t>
            </w:r>
            <w:r>
              <w:rPr>
                <w:noProof/>
                <w:webHidden/>
              </w:rPr>
              <w:tab/>
            </w:r>
            <w:r>
              <w:rPr>
                <w:noProof/>
                <w:webHidden/>
              </w:rPr>
              <w:fldChar w:fldCharType="begin"/>
            </w:r>
            <w:r>
              <w:rPr>
                <w:noProof/>
                <w:webHidden/>
              </w:rPr>
              <w:instrText xml:space="preserve"> PAGEREF _Toc235525552 \h </w:instrText>
            </w:r>
            <w:r>
              <w:rPr>
                <w:noProof/>
                <w:webHidden/>
              </w:rPr>
            </w:r>
            <w:r>
              <w:rPr>
                <w:noProof/>
                <w:webHidden/>
              </w:rPr>
              <w:fldChar w:fldCharType="separate"/>
            </w:r>
            <w:r w:rsidR="00351C85">
              <w:rPr>
                <w:noProof/>
                <w:webHidden/>
              </w:rPr>
              <w:t>37</w:t>
            </w:r>
            <w:r>
              <w:rPr>
                <w:noProof/>
                <w:webHidden/>
              </w:rPr>
              <w:fldChar w:fldCharType="end"/>
            </w:r>
          </w:hyperlink>
        </w:p>
        <w:p w14:paraId="765C688F" w14:textId="767BD684" w:rsidR="002A3EA0" w:rsidRDefault="002A3EA0">
          <w:pPr>
            <w:pStyle w:val="TOC2"/>
            <w:tabs>
              <w:tab w:val="right" w:leader="dot" w:pos="9855"/>
            </w:tabs>
            <w:rPr>
              <w:rFonts w:eastAsiaTheme="minorEastAsia"/>
              <w:noProof/>
              <w:kern w:val="2"/>
              <w:sz w:val="24"/>
              <w:szCs w:val="24"/>
              <w:lang w:val="en-GB" w:eastAsia="en-GB"/>
              <w14:ligatures w14:val="standardContextual"/>
            </w:rPr>
          </w:pPr>
          <w:hyperlink w:anchor="_Toc235525553" w:history="1">
            <w:r w:rsidRPr="00F01192">
              <w:rPr>
                <w:rStyle w:val="Hyperlink"/>
                <w:rFonts w:cs="Arial"/>
                <w:noProof/>
              </w:rPr>
              <w:t>See subsection ‘ Inpatient - Obtaining</w:t>
            </w:r>
            <w:r w:rsidRPr="00F01192">
              <w:rPr>
                <w:rStyle w:val="Hyperlink"/>
                <w:rFonts w:cs="Arial"/>
                <w:noProof/>
                <w:spacing w:val="-18"/>
              </w:rPr>
              <w:t xml:space="preserve"> </w:t>
            </w:r>
            <w:r w:rsidRPr="00F01192">
              <w:rPr>
                <w:rStyle w:val="Hyperlink"/>
                <w:rFonts w:cs="Arial"/>
                <w:noProof/>
              </w:rPr>
              <w:t>Medicines</w:t>
            </w:r>
            <w:r w:rsidRPr="00F01192">
              <w:rPr>
                <w:rStyle w:val="Hyperlink"/>
                <w:rFonts w:cs="Arial"/>
                <w:noProof/>
                <w:spacing w:val="-17"/>
              </w:rPr>
              <w:t xml:space="preserve"> </w:t>
            </w:r>
            <w:r w:rsidRPr="00F01192">
              <w:rPr>
                <w:rStyle w:val="Hyperlink"/>
                <w:rFonts w:cs="Arial"/>
                <w:noProof/>
              </w:rPr>
              <w:t>Out-of-hours / ‘Borrowing’ Medication from another ward’ for more comprehensive information</w:t>
            </w:r>
            <w:r>
              <w:rPr>
                <w:noProof/>
                <w:webHidden/>
              </w:rPr>
              <w:tab/>
            </w:r>
            <w:r>
              <w:rPr>
                <w:noProof/>
                <w:webHidden/>
              </w:rPr>
              <w:fldChar w:fldCharType="begin"/>
            </w:r>
            <w:r>
              <w:rPr>
                <w:noProof/>
                <w:webHidden/>
              </w:rPr>
              <w:instrText xml:space="preserve"> PAGEREF _Toc235525553 \h </w:instrText>
            </w:r>
            <w:r>
              <w:rPr>
                <w:noProof/>
                <w:webHidden/>
              </w:rPr>
            </w:r>
            <w:r>
              <w:rPr>
                <w:noProof/>
                <w:webHidden/>
              </w:rPr>
              <w:fldChar w:fldCharType="separate"/>
            </w:r>
            <w:r w:rsidR="00351C85">
              <w:rPr>
                <w:noProof/>
                <w:webHidden/>
              </w:rPr>
              <w:t>37</w:t>
            </w:r>
            <w:r>
              <w:rPr>
                <w:noProof/>
                <w:webHidden/>
              </w:rPr>
              <w:fldChar w:fldCharType="end"/>
            </w:r>
          </w:hyperlink>
        </w:p>
        <w:p w14:paraId="52242046" w14:textId="14FF1FBC"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54" w:history="1">
            <w:r w:rsidRPr="00F01192">
              <w:rPr>
                <w:rStyle w:val="Hyperlink"/>
                <w:noProof/>
              </w:rPr>
              <w:t xml:space="preserve">Appendix 3 - </w:t>
            </w:r>
            <w:r w:rsidRPr="00F01192">
              <w:rPr>
                <w:rStyle w:val="Hyperlink"/>
                <w:rFonts w:cs="Arial"/>
                <w:noProof/>
              </w:rPr>
              <w:t xml:space="preserve">The role of the registered Nursing Associate in Medicines Management </w:t>
            </w:r>
            <w:r>
              <w:rPr>
                <w:noProof/>
                <w:webHidden/>
              </w:rPr>
              <w:tab/>
            </w:r>
            <w:r>
              <w:rPr>
                <w:noProof/>
                <w:webHidden/>
              </w:rPr>
              <w:fldChar w:fldCharType="begin"/>
            </w:r>
            <w:r>
              <w:rPr>
                <w:noProof/>
                <w:webHidden/>
              </w:rPr>
              <w:instrText xml:space="preserve"> PAGEREF _Toc235525554 \h </w:instrText>
            </w:r>
            <w:r>
              <w:rPr>
                <w:noProof/>
                <w:webHidden/>
              </w:rPr>
            </w:r>
            <w:r>
              <w:rPr>
                <w:noProof/>
                <w:webHidden/>
              </w:rPr>
              <w:fldChar w:fldCharType="separate"/>
            </w:r>
            <w:r w:rsidR="00351C85">
              <w:rPr>
                <w:noProof/>
                <w:webHidden/>
              </w:rPr>
              <w:t>38</w:t>
            </w:r>
            <w:r>
              <w:rPr>
                <w:noProof/>
                <w:webHidden/>
              </w:rPr>
              <w:fldChar w:fldCharType="end"/>
            </w:r>
          </w:hyperlink>
        </w:p>
        <w:p w14:paraId="4EF6EDAD" w14:textId="24AF7033"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55" w:history="1">
            <w:r w:rsidRPr="00F01192">
              <w:rPr>
                <w:rStyle w:val="Hyperlink"/>
                <w:noProof/>
              </w:rPr>
              <w:t>Appendix 4 - Expiry Date Checking Matrix</w:t>
            </w:r>
            <w:r>
              <w:rPr>
                <w:noProof/>
                <w:webHidden/>
              </w:rPr>
              <w:tab/>
            </w:r>
            <w:r>
              <w:rPr>
                <w:noProof/>
                <w:webHidden/>
              </w:rPr>
              <w:fldChar w:fldCharType="begin"/>
            </w:r>
            <w:r>
              <w:rPr>
                <w:noProof/>
                <w:webHidden/>
              </w:rPr>
              <w:instrText xml:space="preserve"> PAGEREF _Toc235525555 \h </w:instrText>
            </w:r>
            <w:r>
              <w:rPr>
                <w:noProof/>
                <w:webHidden/>
              </w:rPr>
            </w:r>
            <w:r>
              <w:rPr>
                <w:noProof/>
                <w:webHidden/>
              </w:rPr>
              <w:fldChar w:fldCharType="separate"/>
            </w:r>
            <w:r w:rsidR="00351C85">
              <w:rPr>
                <w:noProof/>
                <w:webHidden/>
              </w:rPr>
              <w:t>41</w:t>
            </w:r>
            <w:r>
              <w:rPr>
                <w:noProof/>
                <w:webHidden/>
              </w:rPr>
              <w:fldChar w:fldCharType="end"/>
            </w:r>
          </w:hyperlink>
        </w:p>
        <w:p w14:paraId="7208F44A" w14:textId="08A805D6"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56" w:history="1">
            <w:r w:rsidRPr="00F01192">
              <w:rPr>
                <w:rStyle w:val="Hyperlink"/>
                <w:noProof/>
              </w:rPr>
              <w:t>Appendix 5 - Short Dated Stock Sheet:</w:t>
            </w:r>
            <w:r>
              <w:rPr>
                <w:noProof/>
                <w:webHidden/>
              </w:rPr>
              <w:tab/>
            </w:r>
            <w:r>
              <w:rPr>
                <w:noProof/>
                <w:webHidden/>
              </w:rPr>
              <w:fldChar w:fldCharType="begin"/>
            </w:r>
            <w:r>
              <w:rPr>
                <w:noProof/>
                <w:webHidden/>
              </w:rPr>
              <w:instrText xml:space="preserve"> PAGEREF _Toc235525556 \h </w:instrText>
            </w:r>
            <w:r>
              <w:rPr>
                <w:noProof/>
                <w:webHidden/>
              </w:rPr>
            </w:r>
            <w:r>
              <w:rPr>
                <w:noProof/>
                <w:webHidden/>
              </w:rPr>
              <w:fldChar w:fldCharType="separate"/>
            </w:r>
            <w:r w:rsidR="00351C85">
              <w:rPr>
                <w:noProof/>
                <w:webHidden/>
              </w:rPr>
              <w:t>42</w:t>
            </w:r>
            <w:r>
              <w:rPr>
                <w:noProof/>
                <w:webHidden/>
              </w:rPr>
              <w:fldChar w:fldCharType="end"/>
            </w:r>
          </w:hyperlink>
        </w:p>
        <w:p w14:paraId="5C90B10B" w14:textId="489EDA79" w:rsidR="002A3EA0" w:rsidRDefault="002A3EA0">
          <w:pPr>
            <w:pStyle w:val="TOC1"/>
            <w:tabs>
              <w:tab w:val="right" w:leader="dot" w:pos="9855"/>
            </w:tabs>
            <w:rPr>
              <w:rFonts w:eastAsiaTheme="minorEastAsia"/>
              <w:noProof/>
              <w:kern w:val="2"/>
              <w:sz w:val="24"/>
              <w:szCs w:val="24"/>
              <w:lang w:val="en-GB" w:eastAsia="en-GB"/>
              <w14:ligatures w14:val="standardContextual"/>
            </w:rPr>
          </w:pPr>
          <w:hyperlink w:anchor="_Toc235525557" w:history="1">
            <w:r w:rsidRPr="00F01192">
              <w:rPr>
                <w:rStyle w:val="Hyperlink"/>
                <w:noProof/>
              </w:rPr>
              <w:t xml:space="preserve">Appendix 6 - Prescribing and Administration of PRN Psychotropic Medicines  </w:t>
            </w:r>
            <w:r>
              <w:rPr>
                <w:noProof/>
                <w:webHidden/>
              </w:rPr>
              <w:tab/>
            </w:r>
            <w:r>
              <w:rPr>
                <w:noProof/>
                <w:webHidden/>
              </w:rPr>
              <w:fldChar w:fldCharType="begin"/>
            </w:r>
            <w:r>
              <w:rPr>
                <w:noProof/>
                <w:webHidden/>
              </w:rPr>
              <w:instrText xml:space="preserve"> PAGEREF _Toc235525557 \h </w:instrText>
            </w:r>
            <w:r>
              <w:rPr>
                <w:noProof/>
                <w:webHidden/>
              </w:rPr>
            </w:r>
            <w:r>
              <w:rPr>
                <w:noProof/>
                <w:webHidden/>
              </w:rPr>
              <w:fldChar w:fldCharType="separate"/>
            </w:r>
            <w:r w:rsidR="00351C85">
              <w:rPr>
                <w:noProof/>
                <w:webHidden/>
              </w:rPr>
              <w:t>43</w:t>
            </w:r>
            <w:r>
              <w:rPr>
                <w:noProof/>
                <w:webHidden/>
              </w:rPr>
              <w:fldChar w:fldCharType="end"/>
            </w:r>
          </w:hyperlink>
        </w:p>
        <w:p w14:paraId="784039C8" w14:textId="35E4DE12" w:rsidR="00A83486" w:rsidRDefault="00A83486">
          <w:r>
            <w:rPr>
              <w:b/>
              <w:bCs/>
              <w:noProof/>
            </w:rPr>
            <w:fldChar w:fldCharType="end"/>
          </w:r>
        </w:p>
      </w:sdtContent>
    </w:sdt>
    <w:p w14:paraId="21D448C4" w14:textId="77777777" w:rsidR="005706CB" w:rsidRDefault="005706CB" w:rsidP="00A83486">
      <w:pPr>
        <w:pStyle w:val="Heading1"/>
        <w:ind w:left="0"/>
      </w:pPr>
    </w:p>
    <w:p w14:paraId="39A7EE9B" w14:textId="77777777" w:rsidR="005706CB" w:rsidRDefault="005706CB" w:rsidP="00A83486">
      <w:pPr>
        <w:pStyle w:val="Heading1"/>
        <w:ind w:left="0"/>
      </w:pPr>
    </w:p>
    <w:p w14:paraId="245C5DFA" w14:textId="77777777" w:rsidR="005706CB" w:rsidRDefault="005706CB" w:rsidP="00A83486">
      <w:pPr>
        <w:pStyle w:val="Heading1"/>
        <w:ind w:left="0"/>
      </w:pPr>
    </w:p>
    <w:p w14:paraId="1316CA1B" w14:textId="77777777" w:rsidR="005706CB" w:rsidRDefault="005706CB" w:rsidP="00A83486">
      <w:pPr>
        <w:pStyle w:val="Heading1"/>
        <w:ind w:left="0"/>
      </w:pPr>
    </w:p>
    <w:p w14:paraId="419EBB33" w14:textId="068E105F" w:rsidR="005C4B06" w:rsidRPr="0052307E" w:rsidRDefault="00A83486" w:rsidP="00A83486">
      <w:pPr>
        <w:pStyle w:val="Heading1"/>
        <w:ind w:left="0"/>
      </w:pPr>
      <w:bookmarkStart w:id="1" w:name="_Toc235525524"/>
      <w:r>
        <w:lastRenderedPageBreak/>
        <w:t xml:space="preserve">1.0 </w:t>
      </w:r>
      <w:r w:rsidR="00664215" w:rsidRPr="00266C70">
        <w:t>Introduction</w:t>
      </w:r>
      <w:bookmarkEnd w:id="1"/>
    </w:p>
    <w:p w14:paraId="32CC97A0" w14:textId="77777777" w:rsidR="00027027" w:rsidRPr="00266C70" w:rsidRDefault="00027027" w:rsidP="00F86F65">
      <w:pPr>
        <w:tabs>
          <w:tab w:val="left" w:pos="709"/>
        </w:tabs>
        <w:spacing w:line="200" w:lineRule="exact"/>
        <w:jc w:val="both"/>
        <w:rPr>
          <w:rFonts w:ascii="Arial" w:hAnsi="Arial" w:cs="Arial"/>
        </w:rPr>
      </w:pPr>
    </w:p>
    <w:p w14:paraId="6DE19FFA" w14:textId="7D98F37D" w:rsidR="00027027" w:rsidRPr="00990F00" w:rsidRDefault="00990F00" w:rsidP="00F70729">
      <w:pPr>
        <w:jc w:val="both"/>
        <w:rPr>
          <w:rFonts w:ascii="Arial" w:eastAsia="Arial" w:hAnsi="Arial" w:cs="Arial"/>
        </w:rPr>
      </w:pPr>
      <w:r>
        <w:rPr>
          <w:rFonts w:ascii="Arial" w:eastAsia="Arial" w:hAnsi="Arial" w:cs="Arial"/>
          <w:b/>
          <w:bCs/>
        </w:rPr>
        <w:t xml:space="preserve">1.1 </w:t>
      </w:r>
      <w:r w:rsidR="003E643F" w:rsidRPr="00990F00">
        <w:rPr>
          <w:rFonts w:ascii="Arial" w:eastAsia="Arial" w:hAnsi="Arial" w:cs="Arial"/>
          <w:b/>
          <w:bCs/>
        </w:rPr>
        <w:t>Purpose and scope</w:t>
      </w:r>
    </w:p>
    <w:p w14:paraId="03C32546" w14:textId="77777777" w:rsidR="00027027" w:rsidRPr="00266C70" w:rsidRDefault="00027027" w:rsidP="00F86F65">
      <w:pPr>
        <w:tabs>
          <w:tab w:val="left" w:pos="709"/>
        </w:tabs>
        <w:spacing w:before="16" w:line="260" w:lineRule="exact"/>
        <w:jc w:val="both"/>
        <w:rPr>
          <w:rFonts w:ascii="Arial" w:hAnsi="Arial" w:cs="Arial"/>
        </w:rPr>
      </w:pPr>
    </w:p>
    <w:p w14:paraId="680876AA" w14:textId="77777777" w:rsidR="003E643F" w:rsidRDefault="003E643F" w:rsidP="00F86F65">
      <w:pPr>
        <w:pStyle w:val="BodyText"/>
        <w:tabs>
          <w:tab w:val="left" w:pos="709"/>
        </w:tabs>
        <w:ind w:left="0" w:right="112" w:firstLine="0"/>
        <w:jc w:val="both"/>
        <w:rPr>
          <w:rFonts w:cs="Arial"/>
        </w:rPr>
      </w:pPr>
      <w:r w:rsidRPr="003E643F">
        <w:rPr>
          <w:rFonts w:cs="Arial"/>
        </w:rPr>
        <w:t xml:space="preserve">All NHS Trusts are required to establish, document and maintain an effective system to ensure that medicines are handled in a safe and secure manner. </w:t>
      </w:r>
    </w:p>
    <w:p w14:paraId="35AF31F4" w14:textId="77777777" w:rsidR="003E643F" w:rsidRDefault="003E643F" w:rsidP="00F86F65">
      <w:pPr>
        <w:pStyle w:val="BodyText"/>
        <w:tabs>
          <w:tab w:val="left" w:pos="709"/>
        </w:tabs>
        <w:ind w:left="0" w:right="112" w:firstLine="0"/>
        <w:jc w:val="both"/>
        <w:rPr>
          <w:rFonts w:cs="Arial"/>
        </w:rPr>
      </w:pPr>
    </w:p>
    <w:p w14:paraId="516C9B07" w14:textId="1DAE22EF" w:rsidR="00EA4EE0" w:rsidRPr="00266C70" w:rsidRDefault="00351C85" w:rsidP="00EE4609">
      <w:pPr>
        <w:pStyle w:val="BodyText"/>
        <w:tabs>
          <w:tab w:val="left" w:pos="709"/>
        </w:tabs>
        <w:ind w:left="0" w:right="112" w:firstLine="0"/>
        <w:jc w:val="both"/>
        <w:rPr>
          <w:rFonts w:cs="Arial"/>
        </w:rPr>
      </w:pPr>
      <w:r w:rsidRPr="00266C70">
        <w:rPr>
          <w:rFonts w:cs="Arial"/>
        </w:rPr>
        <w:t xml:space="preserve">The </w:t>
      </w:r>
      <w:r w:rsidRPr="00266C70">
        <w:rPr>
          <w:rFonts w:cs="Arial"/>
          <w:spacing w:val="6"/>
        </w:rPr>
        <w:t>purpose</w:t>
      </w:r>
      <w:r w:rsidRPr="00266C70">
        <w:rPr>
          <w:rFonts w:cs="Arial"/>
        </w:rPr>
        <w:t xml:space="preserve"> </w:t>
      </w:r>
      <w:r w:rsidRPr="00266C70">
        <w:rPr>
          <w:rFonts w:cs="Arial"/>
          <w:spacing w:val="6"/>
        </w:rPr>
        <w:t>of</w:t>
      </w:r>
      <w:r w:rsidRPr="00266C70">
        <w:rPr>
          <w:rFonts w:cs="Arial"/>
        </w:rPr>
        <w:t xml:space="preserve"> </w:t>
      </w:r>
      <w:r w:rsidRPr="00266C70">
        <w:rPr>
          <w:rFonts w:cs="Arial"/>
          <w:spacing w:val="7"/>
        </w:rPr>
        <w:t>this</w:t>
      </w:r>
      <w:r w:rsidRPr="00266C70">
        <w:rPr>
          <w:rFonts w:cs="Arial"/>
        </w:rPr>
        <w:t xml:space="preserve"> </w:t>
      </w:r>
      <w:r w:rsidRPr="00266C70">
        <w:rPr>
          <w:rFonts w:cs="Arial"/>
          <w:spacing w:val="6"/>
        </w:rPr>
        <w:t>Trust</w:t>
      </w:r>
      <w:r w:rsidR="00664215" w:rsidRPr="00266C70">
        <w:rPr>
          <w:rFonts w:cs="Arial"/>
        </w:rPr>
        <w:t>-</w:t>
      </w:r>
      <w:r w:rsidRPr="00266C70">
        <w:rPr>
          <w:rFonts w:cs="Arial"/>
        </w:rPr>
        <w:t xml:space="preserve">wide </w:t>
      </w:r>
      <w:r w:rsidRPr="00266C70">
        <w:rPr>
          <w:rFonts w:cs="Arial"/>
          <w:spacing w:val="7"/>
        </w:rPr>
        <w:t>policy</w:t>
      </w:r>
      <w:r w:rsidRPr="00266C70">
        <w:rPr>
          <w:rFonts w:cs="Arial"/>
        </w:rPr>
        <w:t xml:space="preserve"> </w:t>
      </w:r>
      <w:r w:rsidRPr="00266C70">
        <w:rPr>
          <w:rFonts w:cs="Arial"/>
          <w:spacing w:val="6"/>
        </w:rPr>
        <w:t>is</w:t>
      </w:r>
      <w:r w:rsidRPr="00266C70">
        <w:rPr>
          <w:rFonts w:cs="Arial"/>
        </w:rPr>
        <w:t xml:space="preserve"> </w:t>
      </w:r>
      <w:r w:rsidRPr="00266C70">
        <w:rPr>
          <w:rFonts w:cs="Arial"/>
          <w:spacing w:val="7"/>
        </w:rPr>
        <w:t>to</w:t>
      </w:r>
      <w:r w:rsidRPr="00266C70">
        <w:rPr>
          <w:rFonts w:cs="Arial"/>
        </w:rPr>
        <w:t xml:space="preserve"> </w:t>
      </w:r>
      <w:r w:rsidRPr="00266C70">
        <w:rPr>
          <w:rFonts w:cs="Arial"/>
          <w:spacing w:val="6"/>
        </w:rPr>
        <w:t>define</w:t>
      </w:r>
      <w:r w:rsidRPr="00266C70">
        <w:rPr>
          <w:rFonts w:cs="Arial"/>
        </w:rPr>
        <w:t xml:space="preserve"> </w:t>
      </w:r>
      <w:r w:rsidRPr="00266C70">
        <w:rPr>
          <w:rFonts w:cs="Arial"/>
          <w:spacing w:val="7"/>
        </w:rPr>
        <w:t>standards</w:t>
      </w:r>
      <w:r w:rsidR="00091A96">
        <w:rPr>
          <w:rFonts w:cs="Arial"/>
        </w:rPr>
        <w:t>/processes</w:t>
      </w:r>
      <w:r w:rsidR="003E643F">
        <w:rPr>
          <w:rFonts w:cs="Arial"/>
        </w:rPr>
        <w:t xml:space="preserve"> to be followed within the Trust to ensure the legal, safe and secure handling of medicines in the context of the medicines cycle; including </w:t>
      </w:r>
      <w:r w:rsidR="00BA7D73">
        <w:rPr>
          <w:rFonts w:cs="Arial"/>
        </w:rPr>
        <w:t>prescribing</w:t>
      </w:r>
      <w:r w:rsidR="003E643F">
        <w:rPr>
          <w:rFonts w:cs="Arial"/>
        </w:rPr>
        <w:t>, ordering, dispensing, storage, administration and supply to patients</w:t>
      </w:r>
      <w:r w:rsidR="00BA7D73">
        <w:rPr>
          <w:rFonts w:cs="Arial"/>
        </w:rPr>
        <w:t>.</w:t>
      </w:r>
      <w:r w:rsidR="00664215" w:rsidRPr="00266C70">
        <w:rPr>
          <w:rFonts w:cs="Arial"/>
        </w:rPr>
        <w:t xml:space="preserve"> </w:t>
      </w:r>
      <w:r w:rsidR="003E643F">
        <w:rPr>
          <w:rFonts w:cs="Arial"/>
        </w:rPr>
        <w:t xml:space="preserve">This policy aims to </w:t>
      </w:r>
      <w:r w:rsidR="003E643F" w:rsidRPr="003E643F">
        <w:rPr>
          <w:rFonts w:cs="Arial"/>
        </w:rPr>
        <w:t xml:space="preserve">ensure the highest standards of medicines management and </w:t>
      </w:r>
      <w:proofErr w:type="spellStart"/>
      <w:r w:rsidRPr="003E643F">
        <w:rPr>
          <w:rFonts w:cs="Arial"/>
        </w:rPr>
        <w:t>optimisation</w:t>
      </w:r>
      <w:proofErr w:type="spellEnd"/>
      <w:r w:rsidRPr="003E643F">
        <w:rPr>
          <w:rFonts w:cs="Arial"/>
        </w:rPr>
        <w:t xml:space="preserve"> and</w:t>
      </w:r>
      <w:r w:rsidR="003E643F" w:rsidRPr="003E643F">
        <w:rPr>
          <w:rFonts w:cs="Arial"/>
        </w:rPr>
        <w:t xml:space="preserve"> thus </w:t>
      </w:r>
      <w:proofErr w:type="spellStart"/>
      <w:r w:rsidR="003E643F" w:rsidRPr="003E643F">
        <w:rPr>
          <w:rFonts w:cs="Arial"/>
        </w:rPr>
        <w:t>minimise</w:t>
      </w:r>
      <w:proofErr w:type="spellEnd"/>
      <w:r w:rsidR="003E643F" w:rsidRPr="003E643F">
        <w:rPr>
          <w:rFonts w:cs="Arial"/>
        </w:rPr>
        <w:t xml:space="preserve"> </w:t>
      </w:r>
      <w:r w:rsidR="003E643F">
        <w:rPr>
          <w:rFonts w:cs="Arial"/>
        </w:rPr>
        <w:t>the risk of incidents occurring and</w:t>
      </w:r>
      <w:r w:rsidR="003E643F" w:rsidRPr="003E643F">
        <w:rPr>
          <w:rFonts w:cs="Arial"/>
        </w:rPr>
        <w:t xml:space="preserve"> </w:t>
      </w:r>
      <w:proofErr w:type="gramStart"/>
      <w:r w:rsidR="003E643F" w:rsidRPr="003E643F">
        <w:rPr>
          <w:rFonts w:cs="Arial"/>
        </w:rPr>
        <w:t>identifying</w:t>
      </w:r>
      <w:proofErr w:type="gramEnd"/>
      <w:r w:rsidR="003E643F" w:rsidRPr="003E643F">
        <w:rPr>
          <w:rFonts w:cs="Arial"/>
        </w:rPr>
        <w:t xml:space="preserve"> </w:t>
      </w:r>
      <w:r w:rsidR="003E643F">
        <w:rPr>
          <w:rFonts w:cs="Arial"/>
        </w:rPr>
        <w:t>the process to follow when medication incident</w:t>
      </w:r>
      <w:r w:rsidR="00BA7D73">
        <w:rPr>
          <w:rFonts w:cs="Arial"/>
        </w:rPr>
        <w:t>s</w:t>
      </w:r>
      <w:r w:rsidR="003E643F">
        <w:rPr>
          <w:rFonts w:cs="Arial"/>
        </w:rPr>
        <w:t xml:space="preserve"> occur</w:t>
      </w:r>
      <w:r w:rsidR="003E643F" w:rsidRPr="003E643F">
        <w:rPr>
          <w:rFonts w:cs="Arial"/>
        </w:rPr>
        <w:t xml:space="preserve">. </w:t>
      </w:r>
      <w:r w:rsidR="003E643F">
        <w:rPr>
          <w:rFonts w:cs="Arial"/>
        </w:rPr>
        <w:t xml:space="preserve">This policy is aligned to statutory and relevant professional body requirements and standards. </w:t>
      </w:r>
    </w:p>
    <w:p w14:paraId="0242B59E" w14:textId="08BC3987" w:rsidR="00027027" w:rsidRPr="00266C70" w:rsidRDefault="00027027" w:rsidP="00EE4609">
      <w:pPr>
        <w:pStyle w:val="BodyText"/>
        <w:ind w:left="0" w:right="112" w:firstLine="0"/>
        <w:jc w:val="both"/>
        <w:rPr>
          <w:rFonts w:cs="Arial"/>
        </w:rPr>
      </w:pPr>
    </w:p>
    <w:p w14:paraId="543E197B" w14:textId="5DDD9AA9" w:rsidR="00027027" w:rsidRPr="00266C70" w:rsidRDefault="00027027" w:rsidP="00EE4609">
      <w:pPr>
        <w:spacing w:line="200" w:lineRule="exact"/>
        <w:jc w:val="both"/>
        <w:rPr>
          <w:rFonts w:ascii="Arial" w:hAnsi="Arial" w:cs="Arial"/>
        </w:rPr>
      </w:pPr>
    </w:p>
    <w:p w14:paraId="6D646E88" w14:textId="5127C552" w:rsidR="00027027" w:rsidRPr="00F70729" w:rsidRDefault="00F70729" w:rsidP="00EE4609">
      <w:pPr>
        <w:jc w:val="both"/>
        <w:rPr>
          <w:rFonts w:ascii="Arial" w:hAnsi="Arial" w:cs="Arial"/>
          <w:b/>
          <w:bCs/>
        </w:rPr>
      </w:pPr>
      <w:r w:rsidRPr="00F70729">
        <w:rPr>
          <w:rFonts w:ascii="Arial" w:hAnsi="Arial" w:cs="Arial"/>
          <w:b/>
          <w:bCs/>
        </w:rPr>
        <w:t>1.2</w:t>
      </w:r>
      <w:r>
        <w:rPr>
          <w:rFonts w:ascii="Arial" w:hAnsi="Arial" w:cs="Arial"/>
          <w:b/>
          <w:bCs/>
        </w:rPr>
        <w:t xml:space="preserve"> </w:t>
      </w:r>
      <w:r w:rsidR="00990F00" w:rsidRPr="00F70729">
        <w:rPr>
          <w:rFonts w:ascii="Arial" w:hAnsi="Arial" w:cs="Arial"/>
          <w:b/>
          <w:bCs/>
        </w:rPr>
        <w:t xml:space="preserve">Legislation and Governing </w:t>
      </w:r>
      <w:r w:rsidR="00664215" w:rsidRPr="00F70729">
        <w:rPr>
          <w:rFonts w:ascii="Arial" w:hAnsi="Arial" w:cs="Arial"/>
          <w:b/>
          <w:bCs/>
        </w:rPr>
        <w:t>Standards</w:t>
      </w:r>
    </w:p>
    <w:p w14:paraId="16270354" w14:textId="77777777" w:rsidR="00990F00" w:rsidRDefault="00990F00" w:rsidP="00EE4609">
      <w:pPr>
        <w:jc w:val="both"/>
      </w:pPr>
    </w:p>
    <w:p w14:paraId="04463356" w14:textId="77777777" w:rsidR="00990F00" w:rsidRPr="00C02C7E" w:rsidRDefault="00990F00" w:rsidP="00EE4609">
      <w:pPr>
        <w:pStyle w:val="BodyText"/>
        <w:ind w:left="0" w:firstLine="0"/>
        <w:jc w:val="both"/>
        <w:rPr>
          <w:rFonts w:cs="Arial"/>
        </w:rPr>
      </w:pPr>
      <w:bookmarkStart w:id="2" w:name="_Hlk233177279"/>
      <w:r w:rsidRPr="00C02C7E">
        <w:rPr>
          <w:rFonts w:cs="Arial"/>
        </w:rPr>
        <w:t>This policy is developed in accordance with relevant UK legislation, national regulatory requirements, and recognised professional standards relating to the safe and secure management of medicines.</w:t>
      </w:r>
    </w:p>
    <w:p w14:paraId="142C273D" w14:textId="77777777" w:rsidR="00990F00" w:rsidRPr="00C02C7E" w:rsidRDefault="00990F00" w:rsidP="00EE4609">
      <w:pPr>
        <w:pStyle w:val="BodyText"/>
        <w:ind w:left="0" w:firstLine="0"/>
        <w:jc w:val="both"/>
        <w:rPr>
          <w:rFonts w:cs="Arial"/>
        </w:rPr>
      </w:pPr>
      <w:r w:rsidRPr="00C02C7E">
        <w:rPr>
          <w:rFonts w:cs="Arial"/>
        </w:rPr>
        <w:t>It reflects the Trust’s obligation to ensure that medicines are prescribed, supplied, stored, administered and monitored in a manner that is:</w:t>
      </w:r>
    </w:p>
    <w:p w14:paraId="7CE9FD16" w14:textId="77777777" w:rsidR="00990F00" w:rsidRPr="00C02C7E" w:rsidRDefault="00990F00" w:rsidP="00EE4609">
      <w:pPr>
        <w:pStyle w:val="BodyText"/>
        <w:ind w:left="0" w:firstLine="0"/>
        <w:jc w:val="both"/>
        <w:rPr>
          <w:rFonts w:cs="Arial"/>
        </w:rPr>
      </w:pPr>
    </w:p>
    <w:p w14:paraId="379F4275" w14:textId="77777777" w:rsidR="00990F00" w:rsidRDefault="00990F00" w:rsidP="00EE4609">
      <w:pPr>
        <w:pStyle w:val="BodyText"/>
        <w:numPr>
          <w:ilvl w:val="1"/>
          <w:numId w:val="47"/>
        </w:numPr>
        <w:ind w:left="284" w:hanging="284"/>
        <w:jc w:val="both"/>
        <w:rPr>
          <w:rFonts w:cs="Arial"/>
        </w:rPr>
      </w:pPr>
      <w:r w:rsidRPr="00C02C7E">
        <w:rPr>
          <w:rFonts w:cs="Arial"/>
        </w:rPr>
        <w:t>Legally compliant</w:t>
      </w:r>
    </w:p>
    <w:p w14:paraId="73C559F1" w14:textId="77777777" w:rsidR="00990F00" w:rsidRDefault="00990F00" w:rsidP="00EE4609">
      <w:pPr>
        <w:pStyle w:val="BodyText"/>
        <w:numPr>
          <w:ilvl w:val="1"/>
          <w:numId w:val="47"/>
        </w:numPr>
        <w:ind w:left="284" w:hanging="284"/>
        <w:jc w:val="both"/>
        <w:rPr>
          <w:rFonts w:cs="Arial"/>
        </w:rPr>
      </w:pPr>
      <w:r w:rsidRPr="00C02C7E">
        <w:rPr>
          <w:rFonts w:cs="Arial"/>
        </w:rPr>
        <w:t>Clinically safe</w:t>
      </w:r>
    </w:p>
    <w:p w14:paraId="751871C7" w14:textId="77777777" w:rsidR="00990F00" w:rsidRPr="00C02C7E" w:rsidRDefault="00990F00" w:rsidP="00EE4609">
      <w:pPr>
        <w:pStyle w:val="BodyText"/>
        <w:numPr>
          <w:ilvl w:val="1"/>
          <w:numId w:val="47"/>
        </w:numPr>
        <w:ind w:left="284" w:hanging="284"/>
        <w:jc w:val="both"/>
        <w:rPr>
          <w:rFonts w:cs="Arial"/>
        </w:rPr>
      </w:pPr>
      <w:r w:rsidRPr="00C02C7E">
        <w:rPr>
          <w:rFonts w:cs="Arial"/>
        </w:rPr>
        <w:t>Aligned with current best practice</w:t>
      </w:r>
    </w:p>
    <w:p w14:paraId="45D1C99E" w14:textId="77777777" w:rsidR="00990F00" w:rsidRPr="00C02C7E" w:rsidRDefault="00990F00" w:rsidP="00EE4609">
      <w:pPr>
        <w:pStyle w:val="BodyText"/>
        <w:ind w:left="0" w:firstLine="0"/>
        <w:jc w:val="both"/>
        <w:rPr>
          <w:rFonts w:cs="Arial"/>
        </w:rPr>
      </w:pPr>
    </w:p>
    <w:p w14:paraId="1C3082A6" w14:textId="77777777" w:rsidR="00990F00" w:rsidRPr="00C02C7E" w:rsidRDefault="00990F00" w:rsidP="00EE4609">
      <w:pPr>
        <w:pStyle w:val="BodyText"/>
        <w:ind w:left="0" w:firstLine="0"/>
        <w:jc w:val="both"/>
        <w:rPr>
          <w:rFonts w:cs="Arial"/>
        </w:rPr>
      </w:pPr>
      <w:r w:rsidRPr="00C02C7E">
        <w:rPr>
          <w:rFonts w:cs="Arial"/>
        </w:rPr>
        <w:t>This includes (but is not limited to):</w:t>
      </w:r>
    </w:p>
    <w:p w14:paraId="0C10E264" w14:textId="77777777" w:rsidR="00990F00" w:rsidRPr="00C02C7E" w:rsidRDefault="00990F00" w:rsidP="00EE4609">
      <w:pPr>
        <w:pStyle w:val="BodyText"/>
        <w:ind w:left="0" w:firstLine="0"/>
        <w:jc w:val="both"/>
        <w:rPr>
          <w:rFonts w:cs="Arial"/>
        </w:rPr>
      </w:pPr>
    </w:p>
    <w:p w14:paraId="7EC9BFC3" w14:textId="77777777" w:rsidR="00990F00" w:rsidRPr="00C02C7E" w:rsidRDefault="00990F00" w:rsidP="00EE4609">
      <w:pPr>
        <w:pStyle w:val="BodyText"/>
        <w:numPr>
          <w:ilvl w:val="1"/>
          <w:numId w:val="48"/>
        </w:numPr>
        <w:ind w:left="284" w:hanging="284"/>
        <w:jc w:val="both"/>
        <w:rPr>
          <w:rFonts w:cs="Arial"/>
        </w:rPr>
      </w:pPr>
      <w:r w:rsidRPr="00C02C7E">
        <w:rPr>
          <w:rFonts w:cs="Arial"/>
        </w:rPr>
        <w:t>Applicable medicines legislation and statutory requirements</w:t>
      </w:r>
    </w:p>
    <w:p w14:paraId="1CCE86D7" w14:textId="77777777" w:rsidR="00990F00" w:rsidRPr="00C02C7E" w:rsidRDefault="00990F00" w:rsidP="00EE4609">
      <w:pPr>
        <w:pStyle w:val="BodyText"/>
        <w:numPr>
          <w:ilvl w:val="1"/>
          <w:numId w:val="48"/>
        </w:numPr>
        <w:ind w:left="284" w:hanging="284"/>
        <w:jc w:val="both"/>
        <w:rPr>
          <w:rFonts w:cs="Arial"/>
        </w:rPr>
      </w:pPr>
      <w:r w:rsidRPr="00C02C7E">
        <w:rPr>
          <w:rFonts w:cs="Arial"/>
        </w:rPr>
        <w:t>Standards and guidance issued by professional and regulatory bodies (e.g. GMC, NMC, GPhC, Royal Pharmaceutical Society)</w:t>
      </w:r>
    </w:p>
    <w:p w14:paraId="3A17A845" w14:textId="77777777" w:rsidR="00990F00" w:rsidRPr="00C02C7E" w:rsidRDefault="00990F00" w:rsidP="00EE4609">
      <w:pPr>
        <w:pStyle w:val="BodyText"/>
        <w:numPr>
          <w:ilvl w:val="1"/>
          <w:numId w:val="48"/>
        </w:numPr>
        <w:ind w:left="284" w:hanging="284"/>
        <w:jc w:val="both"/>
        <w:rPr>
          <w:rFonts w:cs="Arial"/>
        </w:rPr>
      </w:pPr>
      <w:r w:rsidRPr="00C02C7E">
        <w:rPr>
          <w:rFonts w:cs="Arial"/>
        </w:rPr>
        <w:t>National guidance and evidence-based recommendations (e.g. NICE, MHRA</w:t>
      </w:r>
      <w:r>
        <w:rPr>
          <w:rFonts w:cs="Arial"/>
        </w:rPr>
        <w:t>, CQC</w:t>
      </w:r>
      <w:r w:rsidRPr="00C02C7E">
        <w:rPr>
          <w:rFonts w:cs="Arial"/>
        </w:rPr>
        <w:t>)</w:t>
      </w:r>
    </w:p>
    <w:p w14:paraId="389F2174" w14:textId="77777777" w:rsidR="00990F00" w:rsidRPr="00C02C7E" w:rsidRDefault="00990F00" w:rsidP="00EE4609">
      <w:pPr>
        <w:pStyle w:val="BodyText"/>
        <w:ind w:left="0" w:firstLine="0"/>
        <w:jc w:val="both"/>
        <w:rPr>
          <w:rFonts w:cs="Arial"/>
        </w:rPr>
      </w:pPr>
    </w:p>
    <w:p w14:paraId="34A922A2" w14:textId="16010705" w:rsidR="00027027" w:rsidRPr="00266C70" w:rsidRDefault="00990F00" w:rsidP="00EE4609">
      <w:pPr>
        <w:pStyle w:val="BodyText"/>
        <w:ind w:left="0" w:firstLine="0"/>
        <w:jc w:val="both"/>
        <w:rPr>
          <w:rFonts w:cs="Arial"/>
        </w:rPr>
      </w:pPr>
      <w:r w:rsidRPr="00C02C7E">
        <w:rPr>
          <w:rFonts w:cs="Arial"/>
        </w:rPr>
        <w:t>A list of supporting legislation, guidance and reference documents is provided in the References section of this policy.</w:t>
      </w:r>
    </w:p>
    <w:bookmarkEnd w:id="2"/>
    <w:p w14:paraId="57A25E84" w14:textId="77777777" w:rsidR="00027027" w:rsidRPr="00266C70" w:rsidRDefault="00027027" w:rsidP="00EE4609">
      <w:pPr>
        <w:spacing w:line="200" w:lineRule="exact"/>
        <w:jc w:val="both"/>
        <w:rPr>
          <w:rFonts w:ascii="Arial" w:hAnsi="Arial" w:cs="Arial"/>
        </w:rPr>
      </w:pPr>
    </w:p>
    <w:p w14:paraId="0B10DA9A" w14:textId="7BD68EC2" w:rsidR="00027027" w:rsidRPr="00990F00" w:rsidRDefault="00664215" w:rsidP="00EE4609">
      <w:pPr>
        <w:pStyle w:val="ListParagraph"/>
        <w:numPr>
          <w:ilvl w:val="1"/>
          <w:numId w:val="44"/>
        </w:numPr>
        <w:tabs>
          <w:tab w:val="left" w:pos="709"/>
        </w:tabs>
        <w:jc w:val="both"/>
        <w:rPr>
          <w:rFonts w:ascii="Arial" w:eastAsia="Arial" w:hAnsi="Arial" w:cs="Arial"/>
        </w:rPr>
      </w:pPr>
      <w:r w:rsidRPr="00990F00">
        <w:rPr>
          <w:rFonts w:ascii="Arial" w:eastAsia="Arial" w:hAnsi="Arial" w:cs="Arial"/>
          <w:b/>
          <w:bCs/>
        </w:rPr>
        <w:t>Linked</w:t>
      </w:r>
      <w:r w:rsidRPr="00990F00">
        <w:rPr>
          <w:rFonts w:ascii="Arial" w:eastAsia="Arial" w:hAnsi="Arial" w:cs="Arial"/>
          <w:b/>
          <w:bCs/>
          <w:spacing w:val="-16"/>
        </w:rPr>
        <w:t xml:space="preserve"> </w:t>
      </w:r>
      <w:r w:rsidRPr="00990F00">
        <w:rPr>
          <w:rFonts w:ascii="Arial" w:eastAsia="Arial" w:hAnsi="Arial" w:cs="Arial"/>
          <w:b/>
          <w:bCs/>
        </w:rPr>
        <w:t>Policies</w:t>
      </w:r>
    </w:p>
    <w:p w14:paraId="209F07F6" w14:textId="77777777" w:rsidR="00027027" w:rsidRPr="00266C70" w:rsidRDefault="00027027" w:rsidP="00EE4609">
      <w:pPr>
        <w:tabs>
          <w:tab w:val="left" w:pos="709"/>
        </w:tabs>
        <w:spacing w:before="11" w:line="240" w:lineRule="exact"/>
        <w:jc w:val="both"/>
        <w:rPr>
          <w:rFonts w:ascii="Arial" w:hAnsi="Arial" w:cs="Arial"/>
        </w:rPr>
      </w:pPr>
    </w:p>
    <w:p w14:paraId="18C60473" w14:textId="21792EA9" w:rsidR="00BA7D73" w:rsidRDefault="00BA7D73" w:rsidP="00EE4609">
      <w:pPr>
        <w:pStyle w:val="BodyText"/>
        <w:tabs>
          <w:tab w:val="left" w:pos="709"/>
          <w:tab w:val="left" w:pos="833"/>
        </w:tabs>
        <w:ind w:left="0" w:firstLine="0"/>
        <w:jc w:val="both"/>
        <w:rPr>
          <w:rFonts w:cs="Arial"/>
        </w:rPr>
      </w:pPr>
      <w:r>
        <w:rPr>
          <w:rFonts w:cs="Arial"/>
        </w:rPr>
        <w:t>This Medicines Policy</w:t>
      </w:r>
      <w:r w:rsidR="00CC13D1">
        <w:rPr>
          <w:rFonts w:cs="Arial"/>
        </w:rPr>
        <w:t xml:space="preserve"> serves as an overarching policy</w:t>
      </w:r>
      <w:r>
        <w:rPr>
          <w:rFonts w:cs="Arial"/>
        </w:rPr>
        <w:t>, but specific or specialist medicines related policies/documents</w:t>
      </w:r>
      <w:r w:rsidR="00792150">
        <w:rPr>
          <w:rFonts w:cs="Arial"/>
        </w:rPr>
        <w:t>/guidelines</w:t>
      </w:r>
      <w:r w:rsidR="00BE303F">
        <w:rPr>
          <w:rFonts w:cs="Arial"/>
        </w:rPr>
        <w:t>/SOPs</w:t>
      </w:r>
      <w:r>
        <w:rPr>
          <w:rFonts w:cs="Arial"/>
        </w:rPr>
        <w:t xml:space="preserve"> can be located on the ELFT intranet ‘Trust Policies’ page, under the ‘Medicine’ subsection.</w:t>
      </w:r>
    </w:p>
    <w:p w14:paraId="1065874F" w14:textId="77777777" w:rsidR="00BA7D73" w:rsidRDefault="00BA7D73" w:rsidP="00EE4609">
      <w:pPr>
        <w:pStyle w:val="BodyText"/>
        <w:tabs>
          <w:tab w:val="left" w:pos="709"/>
          <w:tab w:val="left" w:pos="833"/>
        </w:tabs>
        <w:ind w:left="0" w:firstLine="0"/>
        <w:jc w:val="both"/>
        <w:rPr>
          <w:rFonts w:cs="Arial"/>
        </w:rPr>
      </w:pPr>
    </w:p>
    <w:p w14:paraId="10011CD2" w14:textId="5F5E8B8C" w:rsidR="00027027" w:rsidRDefault="00BA7D73" w:rsidP="00EE4609">
      <w:pPr>
        <w:pStyle w:val="BodyText"/>
        <w:tabs>
          <w:tab w:val="left" w:pos="709"/>
          <w:tab w:val="left" w:pos="833"/>
        </w:tabs>
        <w:ind w:left="0" w:firstLine="0"/>
        <w:jc w:val="both"/>
        <w:rPr>
          <w:rFonts w:cs="Arial"/>
        </w:rPr>
      </w:pPr>
      <w:r w:rsidRPr="00FF3ABF">
        <w:rPr>
          <w:rFonts w:cs="Arial"/>
          <w:b/>
          <w:u w:val="single"/>
        </w:rPr>
        <w:t>NOTE</w:t>
      </w:r>
      <w:r w:rsidR="00FF3ABF">
        <w:rPr>
          <w:rFonts w:cs="Arial"/>
        </w:rPr>
        <w:t>: Local</w:t>
      </w:r>
      <w:r w:rsidRPr="00BA7D73">
        <w:rPr>
          <w:rFonts w:cs="Arial"/>
        </w:rPr>
        <w:t xml:space="preserve"> team</w:t>
      </w:r>
      <w:r>
        <w:rPr>
          <w:rFonts w:cs="Arial"/>
        </w:rPr>
        <w:t>/services</w:t>
      </w:r>
      <w:r w:rsidRPr="00BA7D73">
        <w:rPr>
          <w:rFonts w:cs="Arial"/>
        </w:rPr>
        <w:t xml:space="preserve"> or specific medicin</w:t>
      </w:r>
      <w:r>
        <w:rPr>
          <w:rFonts w:cs="Arial"/>
        </w:rPr>
        <w:t xml:space="preserve">es </w:t>
      </w:r>
      <w:proofErr w:type="gramStart"/>
      <w:r>
        <w:rPr>
          <w:rFonts w:cs="Arial"/>
        </w:rPr>
        <w:t>related</w:t>
      </w:r>
      <w:proofErr w:type="gramEnd"/>
      <w:r>
        <w:rPr>
          <w:rFonts w:cs="Arial"/>
        </w:rPr>
        <w:t xml:space="preserve"> policies/documents</w:t>
      </w:r>
      <w:r w:rsidR="00BE303F">
        <w:rPr>
          <w:rFonts w:cs="Arial"/>
        </w:rPr>
        <w:t>/guidelines/SOPs</w:t>
      </w:r>
      <w:r>
        <w:rPr>
          <w:rFonts w:cs="Arial"/>
        </w:rPr>
        <w:t xml:space="preserve"> </w:t>
      </w:r>
      <w:r w:rsidRPr="00BA7D73">
        <w:rPr>
          <w:rFonts w:cs="Arial"/>
        </w:rPr>
        <w:t>may also be developed. The</w:t>
      </w:r>
      <w:r>
        <w:rPr>
          <w:rFonts w:cs="Arial"/>
        </w:rPr>
        <w:t xml:space="preserve">se must be in line with the overarching ‘Medicines Policy’ and not conflict with contents of the ‘Medicines </w:t>
      </w:r>
      <w:r w:rsidR="00FF3ABF">
        <w:rPr>
          <w:rFonts w:cs="Arial"/>
        </w:rPr>
        <w:t>Policy.</w:t>
      </w:r>
      <w:r>
        <w:rPr>
          <w:rFonts w:cs="Arial"/>
        </w:rPr>
        <w:t xml:space="preserve"> </w:t>
      </w:r>
      <w:r w:rsidR="00D3069F">
        <w:rPr>
          <w:rFonts w:cs="Arial"/>
        </w:rPr>
        <w:t>Any</w:t>
      </w:r>
      <w:r w:rsidR="00B670A9">
        <w:rPr>
          <w:rFonts w:cs="Arial"/>
        </w:rPr>
        <w:t xml:space="preserve"> medicines </w:t>
      </w:r>
      <w:r w:rsidR="006F38F0">
        <w:rPr>
          <w:rFonts w:cs="Arial"/>
        </w:rPr>
        <w:t>specific</w:t>
      </w:r>
      <w:r w:rsidR="00B670A9">
        <w:rPr>
          <w:rFonts w:cs="Arial"/>
        </w:rPr>
        <w:t xml:space="preserve"> policies/</w:t>
      </w:r>
      <w:r w:rsidR="00BE303F">
        <w:rPr>
          <w:rFonts w:cs="Arial"/>
        </w:rPr>
        <w:t>documents/</w:t>
      </w:r>
      <w:r w:rsidR="006F38F0">
        <w:rPr>
          <w:rFonts w:cs="Arial"/>
        </w:rPr>
        <w:t>guidelines/SOPs</w:t>
      </w:r>
      <w:r w:rsidR="00D3069F">
        <w:rPr>
          <w:rFonts w:cs="Arial"/>
        </w:rPr>
        <w:t xml:space="preserve"> must be ratified via the appropriate</w:t>
      </w:r>
      <w:r w:rsidR="00091A96">
        <w:rPr>
          <w:rFonts w:cs="Arial"/>
        </w:rPr>
        <w:t xml:space="preserve"> Trust platforms;</w:t>
      </w:r>
      <w:r w:rsidR="00D3069F">
        <w:rPr>
          <w:rFonts w:cs="Arial"/>
        </w:rPr>
        <w:t xml:space="preserve"> usually the Medicines Committee </w:t>
      </w:r>
      <w:r w:rsidR="00CC13D1">
        <w:rPr>
          <w:rFonts w:cs="Arial"/>
        </w:rPr>
        <w:t>if there</w:t>
      </w:r>
      <w:r w:rsidR="00FF3ABF">
        <w:rPr>
          <w:rFonts w:cs="Arial"/>
        </w:rPr>
        <w:t xml:space="preserve"> is</w:t>
      </w:r>
      <w:r w:rsidR="00CC13D1">
        <w:rPr>
          <w:rFonts w:cs="Arial"/>
        </w:rPr>
        <w:t xml:space="preserve"> scope of </w:t>
      </w:r>
      <w:r w:rsidR="00091A96">
        <w:rPr>
          <w:rFonts w:cs="Arial"/>
        </w:rPr>
        <w:t>trust-wide relevance</w:t>
      </w:r>
      <w:r w:rsidR="00B670A9">
        <w:rPr>
          <w:rFonts w:cs="Arial"/>
        </w:rPr>
        <w:t xml:space="preserve">. </w:t>
      </w:r>
      <w:r w:rsidR="00CC13D1">
        <w:rPr>
          <w:rFonts w:cs="Arial"/>
        </w:rPr>
        <w:t xml:space="preserve">If needed consult with the </w:t>
      </w:r>
      <w:r w:rsidR="00D3069F">
        <w:rPr>
          <w:rFonts w:cs="Arial"/>
        </w:rPr>
        <w:t>C</w:t>
      </w:r>
      <w:r w:rsidR="00BE303F">
        <w:rPr>
          <w:rFonts w:cs="Arial"/>
        </w:rPr>
        <w:t xml:space="preserve">hief Pharmacist </w:t>
      </w:r>
      <w:r w:rsidR="00CC13D1">
        <w:rPr>
          <w:rFonts w:cs="Arial"/>
        </w:rPr>
        <w:t>regarding ratification process of a specific medicines related document.</w:t>
      </w:r>
    </w:p>
    <w:p w14:paraId="7C1565DC" w14:textId="08D5D294" w:rsidR="00B670A9" w:rsidRDefault="00B670A9" w:rsidP="00EE4609">
      <w:pPr>
        <w:pStyle w:val="BodyText"/>
        <w:tabs>
          <w:tab w:val="left" w:pos="709"/>
          <w:tab w:val="left" w:pos="833"/>
        </w:tabs>
        <w:ind w:left="0" w:firstLine="0"/>
        <w:jc w:val="both"/>
        <w:rPr>
          <w:rFonts w:cs="Arial"/>
        </w:rPr>
      </w:pPr>
    </w:p>
    <w:p w14:paraId="4BC75993" w14:textId="77777777" w:rsidR="00CC13D1" w:rsidRDefault="00B670A9" w:rsidP="00EE4609">
      <w:pPr>
        <w:pStyle w:val="BodyText"/>
        <w:tabs>
          <w:tab w:val="left" w:pos="709"/>
          <w:tab w:val="left" w:pos="833"/>
        </w:tabs>
        <w:ind w:left="0" w:firstLine="0"/>
        <w:jc w:val="both"/>
        <w:rPr>
          <w:rFonts w:cs="Arial"/>
        </w:rPr>
      </w:pPr>
      <w:r>
        <w:rPr>
          <w:rFonts w:cs="Arial"/>
        </w:rPr>
        <w:t>Key Medicines Related Polices/Guidelines/SOPs (</w:t>
      </w:r>
      <w:r w:rsidR="00BE303F" w:rsidRPr="00FF3ABF">
        <w:rPr>
          <w:rFonts w:cs="Arial"/>
          <w:b/>
        </w:rPr>
        <w:t>NOT</w:t>
      </w:r>
      <w:r w:rsidRPr="00FF3ABF">
        <w:rPr>
          <w:rFonts w:cs="Arial"/>
          <w:b/>
        </w:rPr>
        <w:t xml:space="preserve"> an exhaustive list below</w:t>
      </w:r>
      <w:r w:rsidR="00BE303F">
        <w:rPr>
          <w:rFonts w:cs="Arial"/>
          <w:b/>
        </w:rPr>
        <w:t>)</w:t>
      </w:r>
      <w:r>
        <w:rPr>
          <w:rFonts w:cs="Arial"/>
        </w:rPr>
        <w:t xml:space="preserve">. </w:t>
      </w:r>
    </w:p>
    <w:p w14:paraId="0DFC1B19" w14:textId="0FE8D314" w:rsidR="00B670A9" w:rsidRPr="00266C70" w:rsidRDefault="00B670A9" w:rsidP="00EE4609">
      <w:pPr>
        <w:pStyle w:val="BodyText"/>
        <w:tabs>
          <w:tab w:val="left" w:pos="709"/>
          <w:tab w:val="left" w:pos="833"/>
        </w:tabs>
        <w:ind w:left="0" w:firstLine="0"/>
        <w:jc w:val="both"/>
        <w:rPr>
          <w:rFonts w:cs="Arial"/>
        </w:rPr>
      </w:pPr>
      <w:r>
        <w:rPr>
          <w:rFonts w:cs="Arial"/>
        </w:rPr>
        <w:t xml:space="preserve">Access </w:t>
      </w:r>
      <w:r w:rsidR="00CC13D1">
        <w:rPr>
          <w:rFonts w:cs="Arial"/>
        </w:rPr>
        <w:t>via</w:t>
      </w:r>
      <w:r>
        <w:rPr>
          <w:rFonts w:cs="Arial"/>
        </w:rPr>
        <w:t xml:space="preserve"> </w:t>
      </w:r>
      <w:r w:rsidR="00CC13D1">
        <w:rPr>
          <w:rFonts w:cs="Arial"/>
        </w:rPr>
        <w:t>‘Trust Policies’</w:t>
      </w:r>
      <w:r>
        <w:rPr>
          <w:rFonts w:cs="Arial"/>
        </w:rPr>
        <w:t xml:space="preserve"> ELFT intranet</w:t>
      </w:r>
      <w:r w:rsidR="00CC13D1">
        <w:rPr>
          <w:rFonts w:cs="Arial"/>
        </w:rPr>
        <w:t xml:space="preserve"> page</w:t>
      </w:r>
    </w:p>
    <w:p w14:paraId="15BB5D76" w14:textId="77777777" w:rsidR="00027027" w:rsidRPr="00266C70" w:rsidRDefault="00027027" w:rsidP="00EE4609">
      <w:pPr>
        <w:spacing w:before="13" w:line="240" w:lineRule="exact"/>
        <w:jc w:val="both"/>
        <w:rPr>
          <w:rFonts w:ascii="Arial" w:hAnsi="Arial" w:cs="Arial"/>
        </w:rPr>
      </w:pPr>
    </w:p>
    <w:p w14:paraId="4929756C" w14:textId="11A25203" w:rsidR="00B670A9" w:rsidRPr="00FF3ABF" w:rsidRDefault="00B670A9" w:rsidP="00EE4609">
      <w:pPr>
        <w:pStyle w:val="BodyText"/>
        <w:numPr>
          <w:ilvl w:val="0"/>
          <w:numId w:val="17"/>
        </w:numPr>
        <w:tabs>
          <w:tab w:val="left" w:pos="284"/>
        </w:tabs>
        <w:ind w:left="284" w:hanging="284"/>
        <w:jc w:val="both"/>
        <w:rPr>
          <w:rFonts w:cs="Arial"/>
        </w:rPr>
      </w:pPr>
      <w:r w:rsidRPr="00FF3ABF">
        <w:rPr>
          <w:rFonts w:cs="Arial"/>
        </w:rPr>
        <w:t xml:space="preserve">Controlled Drugs Policy </w:t>
      </w:r>
    </w:p>
    <w:p w14:paraId="1B31003A" w14:textId="0236882F" w:rsidR="00B670A9" w:rsidRPr="00FF3ABF" w:rsidRDefault="00B670A9" w:rsidP="00EE4609">
      <w:pPr>
        <w:pStyle w:val="BodyText"/>
        <w:numPr>
          <w:ilvl w:val="0"/>
          <w:numId w:val="17"/>
        </w:numPr>
        <w:tabs>
          <w:tab w:val="left" w:pos="284"/>
        </w:tabs>
        <w:ind w:left="284" w:hanging="284"/>
        <w:jc w:val="both"/>
        <w:rPr>
          <w:rFonts w:cs="Arial"/>
        </w:rPr>
      </w:pPr>
      <w:r w:rsidRPr="00FF3ABF">
        <w:rPr>
          <w:rFonts w:cs="Arial"/>
        </w:rPr>
        <w:t xml:space="preserve">Patient’s Own Drug’s Policy </w:t>
      </w:r>
    </w:p>
    <w:p w14:paraId="0113174E" w14:textId="0C4CFEF3" w:rsidR="00B670A9" w:rsidRPr="00FF3ABF" w:rsidRDefault="00B670A9" w:rsidP="00EE4609">
      <w:pPr>
        <w:pStyle w:val="BodyText"/>
        <w:numPr>
          <w:ilvl w:val="0"/>
          <w:numId w:val="17"/>
        </w:numPr>
        <w:tabs>
          <w:tab w:val="left" w:pos="284"/>
        </w:tabs>
        <w:ind w:left="284" w:hanging="284"/>
        <w:jc w:val="both"/>
        <w:rPr>
          <w:rFonts w:cs="Arial"/>
        </w:rPr>
      </w:pPr>
      <w:r w:rsidRPr="00FF3ABF">
        <w:rPr>
          <w:rFonts w:cs="Arial"/>
        </w:rPr>
        <w:t xml:space="preserve">Standards Operating Procedure: Fridge and Clinical Room Temperature Monitoring for </w:t>
      </w:r>
      <w:r w:rsidR="00EE1862" w:rsidRPr="00FF3ABF">
        <w:rPr>
          <w:rFonts w:cs="Arial"/>
        </w:rPr>
        <w:t>Safety</w:t>
      </w:r>
      <w:r w:rsidRPr="00FF3ABF">
        <w:rPr>
          <w:rFonts w:cs="Arial"/>
        </w:rPr>
        <w:t xml:space="preserve"> Storage of Medicines </w:t>
      </w:r>
    </w:p>
    <w:p w14:paraId="0DC5A925" w14:textId="43832081" w:rsidR="00B670A9" w:rsidRPr="00FF3ABF" w:rsidRDefault="00B670A9" w:rsidP="00EE4609">
      <w:pPr>
        <w:pStyle w:val="BodyText"/>
        <w:numPr>
          <w:ilvl w:val="0"/>
          <w:numId w:val="17"/>
        </w:numPr>
        <w:tabs>
          <w:tab w:val="left" w:pos="284"/>
        </w:tabs>
        <w:ind w:left="284" w:hanging="284"/>
        <w:jc w:val="both"/>
        <w:rPr>
          <w:rFonts w:cs="Arial"/>
        </w:rPr>
      </w:pPr>
      <w:r w:rsidRPr="00FF3ABF">
        <w:rPr>
          <w:rFonts w:cs="Arial"/>
        </w:rPr>
        <w:t xml:space="preserve">Non- Medical Prescribing Policy </w:t>
      </w:r>
    </w:p>
    <w:p w14:paraId="1882CDCE" w14:textId="2063D1F2" w:rsidR="00EE1862" w:rsidRPr="00FF3ABF" w:rsidRDefault="00EE1862" w:rsidP="00EE4609">
      <w:pPr>
        <w:pStyle w:val="BodyText"/>
        <w:numPr>
          <w:ilvl w:val="0"/>
          <w:numId w:val="17"/>
        </w:numPr>
        <w:tabs>
          <w:tab w:val="left" w:pos="284"/>
        </w:tabs>
        <w:ind w:left="284" w:hanging="284"/>
        <w:jc w:val="both"/>
        <w:rPr>
          <w:rFonts w:cs="Arial"/>
        </w:rPr>
      </w:pPr>
      <w:r w:rsidRPr="00FF3ABF">
        <w:rPr>
          <w:rFonts w:cs="Arial"/>
        </w:rPr>
        <w:t>Dispensing out of hours Policy</w:t>
      </w:r>
    </w:p>
    <w:p w14:paraId="34D866EE" w14:textId="2E4D08FC" w:rsidR="00B670A9" w:rsidRPr="00FF3ABF" w:rsidRDefault="00B670A9" w:rsidP="00EE4609">
      <w:pPr>
        <w:pStyle w:val="BodyText"/>
        <w:numPr>
          <w:ilvl w:val="0"/>
          <w:numId w:val="17"/>
        </w:numPr>
        <w:tabs>
          <w:tab w:val="left" w:pos="284"/>
        </w:tabs>
        <w:ind w:left="284" w:hanging="284"/>
        <w:jc w:val="both"/>
        <w:rPr>
          <w:rFonts w:cs="Arial"/>
        </w:rPr>
      </w:pPr>
      <w:r w:rsidRPr="00FF3ABF">
        <w:rPr>
          <w:rFonts w:cs="Arial"/>
        </w:rPr>
        <w:lastRenderedPageBreak/>
        <w:t>Unlicensed and Off-Label Medicines Policy</w:t>
      </w:r>
    </w:p>
    <w:p w14:paraId="5C5E7E1E" w14:textId="7F0793C0" w:rsidR="003A6793" w:rsidRPr="00FF3ABF" w:rsidRDefault="00351C85" w:rsidP="00EE4609">
      <w:pPr>
        <w:pStyle w:val="BodyText"/>
        <w:numPr>
          <w:ilvl w:val="0"/>
          <w:numId w:val="17"/>
        </w:numPr>
        <w:tabs>
          <w:tab w:val="left" w:pos="284"/>
        </w:tabs>
        <w:ind w:left="284" w:hanging="284"/>
        <w:jc w:val="both"/>
        <w:rPr>
          <w:rFonts w:cs="Arial"/>
        </w:rPr>
      </w:pPr>
      <w:r w:rsidRPr="00FF3ABF">
        <w:rPr>
          <w:rFonts w:cs="Arial"/>
        </w:rPr>
        <w:t>Self-Administration</w:t>
      </w:r>
      <w:r w:rsidR="003A6793" w:rsidRPr="00FF3ABF">
        <w:rPr>
          <w:rFonts w:cs="Arial"/>
        </w:rPr>
        <w:t xml:space="preserve"> of medicines (SAM) by Inpatients Policy </w:t>
      </w:r>
    </w:p>
    <w:p w14:paraId="4335DC7B" w14:textId="05336614" w:rsidR="003A6793" w:rsidRDefault="003A6793" w:rsidP="00EE4609">
      <w:pPr>
        <w:pStyle w:val="BodyText"/>
        <w:numPr>
          <w:ilvl w:val="0"/>
          <w:numId w:val="17"/>
        </w:numPr>
        <w:tabs>
          <w:tab w:val="left" w:pos="284"/>
        </w:tabs>
        <w:ind w:left="284" w:hanging="284"/>
        <w:jc w:val="both"/>
        <w:rPr>
          <w:rFonts w:cs="Arial"/>
        </w:rPr>
      </w:pPr>
      <w:r w:rsidRPr="00FF3ABF">
        <w:rPr>
          <w:rFonts w:cs="Arial"/>
        </w:rPr>
        <w:t xml:space="preserve">Community Mental Health Medicines Policy </w:t>
      </w:r>
    </w:p>
    <w:p w14:paraId="4D905436" w14:textId="77777777" w:rsidR="004721F5" w:rsidRPr="004721F5" w:rsidRDefault="004721F5" w:rsidP="00EE4609">
      <w:pPr>
        <w:pStyle w:val="BodyText"/>
        <w:numPr>
          <w:ilvl w:val="0"/>
          <w:numId w:val="17"/>
        </w:numPr>
        <w:tabs>
          <w:tab w:val="left" w:pos="284"/>
        </w:tabs>
        <w:ind w:left="284" w:hanging="284"/>
        <w:jc w:val="both"/>
        <w:rPr>
          <w:rFonts w:cs="Arial"/>
        </w:rPr>
      </w:pPr>
      <w:r w:rsidRPr="004721F5">
        <w:rPr>
          <w:rFonts w:cs="Arial"/>
        </w:rPr>
        <w:t>Policy for the Administration of Medicines by Staff in Community Health Services</w:t>
      </w:r>
    </w:p>
    <w:p w14:paraId="70E47870" w14:textId="3B949C0D" w:rsidR="004721F5" w:rsidRPr="004721F5" w:rsidRDefault="004721F5" w:rsidP="00EE4609">
      <w:pPr>
        <w:pStyle w:val="BodyText"/>
        <w:numPr>
          <w:ilvl w:val="0"/>
          <w:numId w:val="17"/>
        </w:numPr>
        <w:tabs>
          <w:tab w:val="left" w:pos="284"/>
        </w:tabs>
        <w:ind w:left="284" w:hanging="284"/>
        <w:jc w:val="both"/>
        <w:rPr>
          <w:rFonts w:cs="Arial"/>
        </w:rPr>
      </w:pPr>
      <w:r w:rsidRPr="004721F5">
        <w:rPr>
          <w:rFonts w:cs="Arial"/>
        </w:rPr>
        <w:t xml:space="preserve">Policy for the Safe Management of Patients Own Controlled Drugs in a Domiciliary Setting  </w:t>
      </w:r>
    </w:p>
    <w:p w14:paraId="1FDFADC9" w14:textId="618DCD4E" w:rsidR="006F38F0" w:rsidRPr="00FF3ABF" w:rsidRDefault="006F38F0" w:rsidP="00EE4609">
      <w:pPr>
        <w:pStyle w:val="BodyText"/>
        <w:tabs>
          <w:tab w:val="left" w:pos="833"/>
        </w:tabs>
        <w:ind w:left="474" w:firstLine="0"/>
        <w:jc w:val="both"/>
        <w:rPr>
          <w:rFonts w:cs="Arial"/>
        </w:rPr>
      </w:pPr>
    </w:p>
    <w:p w14:paraId="13393B7D" w14:textId="151CA117" w:rsidR="00B670A9" w:rsidRPr="00FF3ABF" w:rsidRDefault="00B670A9" w:rsidP="00EE4609">
      <w:pPr>
        <w:pStyle w:val="BodyText"/>
        <w:tabs>
          <w:tab w:val="left" w:pos="833"/>
        </w:tabs>
        <w:ind w:firstLine="0"/>
        <w:jc w:val="both"/>
        <w:rPr>
          <w:rFonts w:cs="Arial"/>
        </w:rPr>
      </w:pPr>
    </w:p>
    <w:p w14:paraId="065CA29C" w14:textId="2F0C9344" w:rsidR="00B670A9" w:rsidRPr="00FF3ABF" w:rsidRDefault="00BE303F" w:rsidP="00EE4609">
      <w:pPr>
        <w:pStyle w:val="BodyText"/>
        <w:tabs>
          <w:tab w:val="left" w:pos="567"/>
        </w:tabs>
        <w:ind w:left="0" w:firstLine="0"/>
        <w:jc w:val="both"/>
        <w:rPr>
          <w:rFonts w:cs="Arial"/>
        </w:rPr>
      </w:pPr>
      <w:r w:rsidRPr="00FF3ABF">
        <w:rPr>
          <w:rFonts w:cs="Arial"/>
        </w:rPr>
        <w:t>Specialist m</w:t>
      </w:r>
      <w:r w:rsidR="006F38F0" w:rsidRPr="00FF3ABF">
        <w:rPr>
          <w:rFonts w:cs="Arial"/>
        </w:rPr>
        <w:t>edication specific p</w:t>
      </w:r>
      <w:r w:rsidR="00B670A9" w:rsidRPr="00FF3ABF">
        <w:rPr>
          <w:rFonts w:cs="Arial"/>
        </w:rPr>
        <w:t>oli</w:t>
      </w:r>
      <w:r w:rsidR="00EE1862" w:rsidRPr="00FF3ABF">
        <w:rPr>
          <w:rFonts w:cs="Arial"/>
        </w:rPr>
        <w:t>ci</w:t>
      </w:r>
      <w:r w:rsidR="00B670A9" w:rsidRPr="00FF3ABF">
        <w:rPr>
          <w:rFonts w:cs="Arial"/>
        </w:rPr>
        <w:t xml:space="preserve">es can be accessed via the ‘Trust Polices’ via the </w:t>
      </w:r>
      <w:r w:rsidR="007C5E19" w:rsidRPr="00FF3ABF">
        <w:rPr>
          <w:rFonts w:cs="Arial"/>
        </w:rPr>
        <w:t>intranet</w:t>
      </w:r>
      <w:r w:rsidR="00B670A9" w:rsidRPr="00FF3ABF">
        <w:rPr>
          <w:rFonts w:cs="Arial"/>
        </w:rPr>
        <w:t xml:space="preserve"> e.g. </w:t>
      </w:r>
      <w:r w:rsidR="003A6793" w:rsidRPr="00FF3ABF">
        <w:rPr>
          <w:rFonts w:cs="Arial"/>
        </w:rPr>
        <w:t xml:space="preserve">Lithium, Clozapine, Valproate, High Dose Antipsychotic Treatment, Rapid </w:t>
      </w:r>
      <w:proofErr w:type="spellStart"/>
      <w:r w:rsidR="003A6793" w:rsidRPr="00FF3ABF">
        <w:rPr>
          <w:rFonts w:cs="Arial"/>
        </w:rPr>
        <w:t>Tranquilisation</w:t>
      </w:r>
      <w:proofErr w:type="spellEnd"/>
      <w:r w:rsidR="003A6793" w:rsidRPr="00FF3ABF">
        <w:rPr>
          <w:rFonts w:cs="Arial"/>
        </w:rPr>
        <w:t xml:space="preserve">, </w:t>
      </w:r>
      <w:r w:rsidR="00351C85" w:rsidRPr="00FF3ABF">
        <w:rPr>
          <w:rFonts w:cs="Arial"/>
        </w:rPr>
        <w:t>Long-Acting</w:t>
      </w:r>
      <w:r w:rsidR="003A6793" w:rsidRPr="00FF3ABF">
        <w:rPr>
          <w:rFonts w:cs="Arial"/>
        </w:rPr>
        <w:t xml:space="preserve"> Depots.</w:t>
      </w:r>
    </w:p>
    <w:p w14:paraId="17E42EDF" w14:textId="6B60F161" w:rsidR="0009434B" w:rsidRPr="0009434B" w:rsidRDefault="0009434B" w:rsidP="00EE4609">
      <w:pPr>
        <w:pStyle w:val="BodyText"/>
        <w:tabs>
          <w:tab w:val="left" w:pos="833"/>
        </w:tabs>
        <w:ind w:left="0" w:firstLine="0"/>
        <w:jc w:val="both"/>
        <w:rPr>
          <w:rFonts w:cs="Arial"/>
        </w:rPr>
      </w:pPr>
    </w:p>
    <w:p w14:paraId="6999D246" w14:textId="143F7877" w:rsidR="00FF3ABF" w:rsidRPr="00202118" w:rsidRDefault="00D3069F" w:rsidP="00EE4609">
      <w:pPr>
        <w:pStyle w:val="Heading1"/>
        <w:numPr>
          <w:ilvl w:val="0"/>
          <w:numId w:val="30"/>
        </w:numPr>
        <w:tabs>
          <w:tab w:val="left" w:pos="823"/>
        </w:tabs>
        <w:spacing w:before="69"/>
        <w:ind w:hanging="474"/>
        <w:jc w:val="both"/>
        <w:rPr>
          <w:rFonts w:cs="Arial"/>
          <w:b w:val="0"/>
          <w:bCs w:val="0"/>
          <w:sz w:val="22"/>
          <w:szCs w:val="22"/>
        </w:rPr>
      </w:pPr>
      <w:bookmarkStart w:id="3" w:name="_Toc235525525"/>
      <w:r>
        <w:rPr>
          <w:rFonts w:cs="Arial"/>
          <w:spacing w:val="-1"/>
          <w:sz w:val="22"/>
          <w:szCs w:val="22"/>
        </w:rPr>
        <w:t>Responsibilities:</w:t>
      </w:r>
      <w:bookmarkEnd w:id="3"/>
      <w:r>
        <w:rPr>
          <w:rFonts w:cs="Arial"/>
          <w:spacing w:val="-1"/>
          <w:sz w:val="22"/>
          <w:szCs w:val="22"/>
        </w:rPr>
        <w:t xml:space="preserve"> </w:t>
      </w:r>
    </w:p>
    <w:p w14:paraId="0F287787" w14:textId="1B5B299D" w:rsidR="00202118" w:rsidRPr="00F70729" w:rsidRDefault="00202118" w:rsidP="00EE4609">
      <w:pPr>
        <w:jc w:val="both"/>
        <w:rPr>
          <w:rFonts w:ascii="Arial" w:hAnsi="Arial" w:cs="Arial"/>
          <w:b/>
          <w:bCs/>
          <w:spacing w:val="-1"/>
        </w:rPr>
      </w:pPr>
      <w:bookmarkStart w:id="4" w:name="_Hlk233177890"/>
      <w:r w:rsidRPr="00F70729">
        <w:rPr>
          <w:rFonts w:ascii="Arial" w:hAnsi="Arial" w:cs="Arial"/>
          <w:spacing w:val="-1"/>
        </w:rPr>
        <w:t>The responsibilities outlined below are not exhaustive. All staff remain professionally accountable for their practice and must take appropriate action beyond those explicitly listed where required to ensure patient safety and compliance with this policy</w:t>
      </w:r>
    </w:p>
    <w:bookmarkEnd w:id="4"/>
    <w:p w14:paraId="46DC916D" w14:textId="77777777" w:rsidR="00202118" w:rsidRPr="00F70729" w:rsidRDefault="00202118" w:rsidP="00EE4609">
      <w:pPr>
        <w:jc w:val="both"/>
      </w:pPr>
    </w:p>
    <w:p w14:paraId="340DFAD8" w14:textId="77777777" w:rsidR="0044696B" w:rsidRDefault="00FF3ABF" w:rsidP="00EE4609">
      <w:pPr>
        <w:jc w:val="both"/>
        <w:rPr>
          <w:rFonts w:ascii="Arial" w:hAnsi="Arial" w:cs="Arial"/>
          <w:b/>
          <w:bCs/>
        </w:rPr>
      </w:pPr>
      <w:r w:rsidRPr="00F70729">
        <w:rPr>
          <w:rFonts w:ascii="Arial" w:hAnsi="Arial" w:cs="Arial"/>
          <w:b/>
          <w:bCs/>
        </w:rPr>
        <w:t xml:space="preserve">2.1 </w:t>
      </w:r>
      <w:r w:rsidR="00913A7A" w:rsidRPr="00F70729">
        <w:rPr>
          <w:rFonts w:ascii="Arial" w:hAnsi="Arial" w:cs="Arial"/>
          <w:b/>
          <w:bCs/>
        </w:rPr>
        <w:t>Prescribers</w:t>
      </w:r>
      <w:r w:rsidR="00B431AD" w:rsidRPr="00F70729">
        <w:rPr>
          <w:rFonts w:ascii="Arial" w:hAnsi="Arial" w:cs="Arial"/>
          <w:b/>
          <w:bCs/>
        </w:rPr>
        <w:t>:</w:t>
      </w:r>
      <w:r w:rsidR="005C4B06" w:rsidRPr="00F70729">
        <w:rPr>
          <w:rFonts w:ascii="Arial" w:hAnsi="Arial" w:cs="Arial"/>
          <w:b/>
          <w:bCs/>
        </w:rPr>
        <w:t xml:space="preserve"> </w:t>
      </w:r>
      <w:r w:rsidR="00D3069F" w:rsidRPr="00F70729">
        <w:rPr>
          <w:rFonts w:ascii="Arial" w:hAnsi="Arial" w:cs="Arial"/>
          <w:b/>
          <w:bCs/>
        </w:rPr>
        <w:t xml:space="preserve"> </w:t>
      </w:r>
    </w:p>
    <w:p w14:paraId="6ABE3AA9" w14:textId="77777777" w:rsidR="00351C85" w:rsidRPr="00F70729" w:rsidRDefault="00351C85" w:rsidP="00EE4609">
      <w:pPr>
        <w:jc w:val="both"/>
        <w:rPr>
          <w:rFonts w:ascii="Arial" w:hAnsi="Arial" w:cs="Arial"/>
          <w:b/>
          <w:bCs/>
        </w:rPr>
      </w:pPr>
    </w:p>
    <w:p w14:paraId="0745ABC4" w14:textId="77777777" w:rsidR="00F70729" w:rsidRDefault="005C4B06" w:rsidP="00EE4609">
      <w:pPr>
        <w:pStyle w:val="ListParagraph"/>
        <w:numPr>
          <w:ilvl w:val="0"/>
          <w:numId w:val="45"/>
        </w:numPr>
        <w:ind w:left="284" w:hanging="284"/>
        <w:jc w:val="both"/>
        <w:rPr>
          <w:rFonts w:ascii="Arial" w:hAnsi="Arial" w:cs="Arial"/>
        </w:rPr>
      </w:pPr>
      <w:r w:rsidRPr="00F70729">
        <w:rPr>
          <w:rFonts w:ascii="Arial" w:hAnsi="Arial" w:cs="Arial"/>
        </w:rPr>
        <w:t xml:space="preserve">Medical and Non-Medical Prescribers are </w:t>
      </w:r>
      <w:r w:rsidR="00B431AD" w:rsidRPr="00F70729">
        <w:rPr>
          <w:rFonts w:ascii="Arial" w:hAnsi="Arial" w:cs="Arial"/>
        </w:rPr>
        <w:t>accountable</w:t>
      </w:r>
      <w:r w:rsidRPr="00F70729">
        <w:rPr>
          <w:rFonts w:ascii="Arial" w:hAnsi="Arial" w:cs="Arial"/>
        </w:rPr>
        <w:t xml:space="preserve"> for</w:t>
      </w:r>
      <w:r w:rsidR="00A70459" w:rsidRPr="00F70729">
        <w:rPr>
          <w:rFonts w:ascii="Arial" w:hAnsi="Arial" w:cs="Arial"/>
        </w:rPr>
        <w:t xml:space="preserve"> their own prescribing</w:t>
      </w:r>
      <w:r w:rsidR="00B431AD" w:rsidRPr="00F70729">
        <w:rPr>
          <w:rFonts w:ascii="Arial" w:hAnsi="Arial" w:cs="Arial"/>
        </w:rPr>
        <w:t xml:space="preserve">; only propose, prescribe or provide treatments and devices if you </w:t>
      </w:r>
      <w:r w:rsidR="00BF1455" w:rsidRPr="00F70729">
        <w:rPr>
          <w:rFonts w:ascii="Arial" w:hAnsi="Arial" w:cs="Arial"/>
        </w:rPr>
        <w:t>have adequate</w:t>
      </w:r>
      <w:r w:rsidR="00B431AD" w:rsidRPr="00F70729">
        <w:rPr>
          <w:rFonts w:ascii="Arial" w:hAnsi="Arial" w:cs="Arial"/>
        </w:rPr>
        <w:t xml:space="preserve"> knowledge of the patient’s health, and you are satisfied that the medicines serve the patient’s needs (referenced from GMC standards).</w:t>
      </w:r>
      <w:r w:rsidRPr="00F70729">
        <w:rPr>
          <w:rFonts w:ascii="Arial" w:hAnsi="Arial" w:cs="Arial"/>
        </w:rPr>
        <w:t xml:space="preserve"> </w:t>
      </w:r>
    </w:p>
    <w:p w14:paraId="395CEDBC" w14:textId="77777777" w:rsidR="00F70729" w:rsidRDefault="00B431AD" w:rsidP="00EE4609">
      <w:pPr>
        <w:pStyle w:val="ListParagraph"/>
        <w:numPr>
          <w:ilvl w:val="0"/>
          <w:numId w:val="45"/>
        </w:numPr>
        <w:ind w:left="284" w:hanging="284"/>
        <w:jc w:val="both"/>
        <w:rPr>
          <w:rFonts w:ascii="Arial" w:hAnsi="Arial" w:cs="Arial"/>
        </w:rPr>
      </w:pPr>
      <w:r w:rsidRPr="00F70729">
        <w:rPr>
          <w:rFonts w:ascii="Arial" w:hAnsi="Arial" w:cs="Arial"/>
        </w:rPr>
        <w:t>Prescribing</w:t>
      </w:r>
      <w:r w:rsidR="005C4B06" w:rsidRPr="00F70729">
        <w:rPr>
          <w:rFonts w:ascii="Arial" w:hAnsi="Arial" w:cs="Arial"/>
        </w:rPr>
        <w:t xml:space="preserve"> must comply with the Trust’s Medicines Formulary, along with Trust prescribing protocols/guidelines relevant to specialist medications/services and recommendations from NICE.</w:t>
      </w:r>
    </w:p>
    <w:p w14:paraId="107B3D14" w14:textId="366770BE" w:rsidR="0044696B" w:rsidRPr="00F70729" w:rsidRDefault="005C4B06" w:rsidP="00EE4609">
      <w:pPr>
        <w:pStyle w:val="ListParagraph"/>
        <w:numPr>
          <w:ilvl w:val="0"/>
          <w:numId w:val="45"/>
        </w:numPr>
        <w:ind w:left="284" w:hanging="284"/>
        <w:jc w:val="both"/>
        <w:rPr>
          <w:rFonts w:ascii="Arial" w:hAnsi="Arial" w:cs="Arial"/>
        </w:rPr>
      </w:pPr>
      <w:r w:rsidRPr="00F70729">
        <w:rPr>
          <w:rFonts w:ascii="Arial" w:hAnsi="Arial" w:cs="Arial"/>
        </w:rPr>
        <w:t>For non-medical prescribers, they must also prescribe in line with their scope of practice</w:t>
      </w:r>
      <w:r w:rsidR="00792150" w:rsidRPr="00F70729">
        <w:rPr>
          <w:rFonts w:ascii="Arial" w:hAnsi="Arial" w:cs="Arial"/>
        </w:rPr>
        <w:t xml:space="preserve"> and adhere</w:t>
      </w:r>
      <w:r w:rsidR="00B431AD" w:rsidRPr="00F70729">
        <w:rPr>
          <w:rFonts w:ascii="Arial" w:hAnsi="Arial" w:cs="Arial"/>
        </w:rPr>
        <w:t xml:space="preserve"> to the Trust’s Non-Medical Prescribing Policy.</w:t>
      </w:r>
    </w:p>
    <w:p w14:paraId="07DEE0C7" w14:textId="04140E74" w:rsidR="004E266E" w:rsidRPr="00F70729" w:rsidRDefault="006F38F0" w:rsidP="00EE4609">
      <w:pPr>
        <w:ind w:left="142"/>
        <w:jc w:val="both"/>
        <w:rPr>
          <w:rFonts w:ascii="Arial" w:hAnsi="Arial" w:cs="Arial"/>
        </w:rPr>
      </w:pPr>
      <w:r w:rsidRPr="00F70729">
        <w:rPr>
          <w:rFonts w:ascii="Arial" w:hAnsi="Arial" w:cs="Arial"/>
        </w:rPr>
        <w:t>Prescriber</w:t>
      </w:r>
      <w:r w:rsidR="00FF3ABF" w:rsidRPr="00F70729">
        <w:rPr>
          <w:rFonts w:ascii="Arial" w:hAnsi="Arial" w:cs="Arial"/>
        </w:rPr>
        <w:t>s</w:t>
      </w:r>
      <w:r w:rsidRPr="00F70729">
        <w:rPr>
          <w:rFonts w:ascii="Arial" w:hAnsi="Arial" w:cs="Arial"/>
        </w:rPr>
        <w:t xml:space="preserve"> m</w:t>
      </w:r>
      <w:r w:rsidR="004E266E" w:rsidRPr="00F70729">
        <w:rPr>
          <w:rFonts w:ascii="Arial" w:hAnsi="Arial" w:cs="Arial"/>
        </w:rPr>
        <w:t xml:space="preserve">ust be </w:t>
      </w:r>
      <w:r w:rsidR="007C5E19" w:rsidRPr="00F70729">
        <w:rPr>
          <w:rFonts w:ascii="Arial" w:hAnsi="Arial" w:cs="Arial"/>
        </w:rPr>
        <w:t>compliant</w:t>
      </w:r>
      <w:r w:rsidR="004E266E" w:rsidRPr="00F70729">
        <w:rPr>
          <w:rFonts w:ascii="Arial" w:hAnsi="Arial" w:cs="Arial"/>
        </w:rPr>
        <w:t xml:space="preserve"> with Trust mandatory training module: Safer Prescribing.</w:t>
      </w:r>
    </w:p>
    <w:p w14:paraId="47A89F04" w14:textId="77777777" w:rsidR="00F54AF5" w:rsidRPr="00FF25B9" w:rsidRDefault="00F54AF5" w:rsidP="00EE4609">
      <w:pPr>
        <w:jc w:val="both"/>
      </w:pPr>
    </w:p>
    <w:p w14:paraId="2AE92835" w14:textId="73652D23" w:rsidR="00F54AF5" w:rsidRPr="00FF25B9" w:rsidRDefault="00F70729" w:rsidP="00EE4609">
      <w:pPr>
        <w:jc w:val="both"/>
        <w:rPr>
          <w:rFonts w:ascii="Arial" w:hAnsi="Arial" w:cs="Arial"/>
          <w:b/>
          <w:bCs/>
        </w:rPr>
      </w:pPr>
      <w:r w:rsidRPr="00FF25B9">
        <w:rPr>
          <w:rFonts w:ascii="Arial" w:hAnsi="Arial" w:cs="Arial"/>
          <w:b/>
          <w:bCs/>
        </w:rPr>
        <w:t xml:space="preserve">2.2 </w:t>
      </w:r>
      <w:r w:rsidR="00F54AF5" w:rsidRPr="00FF25B9">
        <w:rPr>
          <w:rFonts w:ascii="Arial" w:hAnsi="Arial" w:cs="Arial"/>
          <w:b/>
          <w:bCs/>
        </w:rPr>
        <w:t>Ward Managers/Nurse in charge</w:t>
      </w:r>
      <w:r w:rsidR="004721F5" w:rsidRPr="00FF25B9">
        <w:rPr>
          <w:rFonts w:ascii="Arial" w:hAnsi="Arial" w:cs="Arial"/>
          <w:b/>
          <w:bCs/>
        </w:rPr>
        <w:t>/Team Lead</w:t>
      </w:r>
      <w:r w:rsidR="00F54AF5" w:rsidRPr="00FF25B9">
        <w:rPr>
          <w:rFonts w:ascii="Arial" w:hAnsi="Arial" w:cs="Arial"/>
          <w:b/>
          <w:bCs/>
        </w:rPr>
        <w:t>:</w:t>
      </w:r>
    </w:p>
    <w:p w14:paraId="5962C2C6" w14:textId="77777777" w:rsidR="00351C85" w:rsidRDefault="00351C85" w:rsidP="00EE4609">
      <w:pPr>
        <w:jc w:val="both"/>
        <w:rPr>
          <w:rFonts w:ascii="Arial" w:eastAsia="Times New Roman" w:hAnsi="Arial" w:cs="Arial"/>
          <w:lang w:val="en-GB"/>
        </w:rPr>
      </w:pPr>
    </w:p>
    <w:p w14:paraId="105BD40A" w14:textId="6E6CA780" w:rsidR="00F54AF5" w:rsidRPr="00FF25B9" w:rsidRDefault="00F54AF5" w:rsidP="00EE4609">
      <w:pPr>
        <w:jc w:val="both"/>
        <w:rPr>
          <w:rFonts w:ascii="Arial" w:eastAsia="Times New Roman" w:hAnsi="Arial" w:cs="Arial"/>
          <w:lang w:val="en-GB"/>
        </w:rPr>
      </w:pPr>
      <w:r w:rsidRPr="00FF25B9">
        <w:rPr>
          <w:rFonts w:ascii="Arial" w:eastAsia="Times New Roman" w:hAnsi="Arial" w:cs="Arial"/>
          <w:lang w:val="en-GB"/>
        </w:rPr>
        <w:t>Responsible for medicines management within that area</w:t>
      </w:r>
      <w:r w:rsidR="006F38F0" w:rsidRPr="00FF25B9">
        <w:rPr>
          <w:rFonts w:ascii="Arial" w:eastAsia="Times New Roman" w:hAnsi="Arial" w:cs="Arial"/>
          <w:lang w:val="en-GB"/>
        </w:rPr>
        <w:t>;</w:t>
      </w:r>
      <w:r w:rsidRPr="00FF25B9">
        <w:rPr>
          <w:rFonts w:ascii="Arial" w:eastAsia="Times New Roman" w:hAnsi="Arial" w:cs="Arial"/>
          <w:lang w:val="en-GB"/>
        </w:rPr>
        <w:t xml:space="preserve"> ensuring adequate systems are employed and a responsibility for ensuring this policy is adhered to by all staff in their area. In areas where the team leader is not a registered </w:t>
      </w:r>
      <w:r w:rsidR="004721F5" w:rsidRPr="00FF25B9">
        <w:rPr>
          <w:rFonts w:ascii="Arial" w:eastAsia="Times New Roman" w:hAnsi="Arial" w:cs="Arial"/>
          <w:lang w:val="en-GB"/>
        </w:rPr>
        <w:t>healthcare professional</w:t>
      </w:r>
      <w:r w:rsidRPr="00FF25B9">
        <w:rPr>
          <w:rFonts w:ascii="Arial" w:eastAsia="Times New Roman" w:hAnsi="Arial" w:cs="Arial"/>
          <w:lang w:val="en-GB"/>
        </w:rPr>
        <w:t>, they are responsible for designating responsibilities specified in the remit of their role to a suitably experienced, named registered nurse</w:t>
      </w:r>
      <w:r w:rsidR="004721F5" w:rsidRPr="00FF25B9">
        <w:rPr>
          <w:rFonts w:ascii="Arial" w:eastAsia="Times New Roman" w:hAnsi="Arial" w:cs="Arial"/>
          <w:lang w:val="en-GB"/>
        </w:rPr>
        <w:t xml:space="preserve"> or other appropriate healthcare professional</w:t>
      </w:r>
      <w:r w:rsidRPr="00FF25B9">
        <w:rPr>
          <w:rFonts w:ascii="Arial" w:eastAsia="Times New Roman" w:hAnsi="Arial" w:cs="Arial"/>
          <w:lang w:val="en-GB"/>
        </w:rPr>
        <w:t>.</w:t>
      </w:r>
    </w:p>
    <w:p w14:paraId="773E0CE3" w14:textId="77777777" w:rsidR="00FF25B9" w:rsidRPr="00FF25B9" w:rsidRDefault="00F54AF5" w:rsidP="00EE4609">
      <w:pPr>
        <w:jc w:val="both"/>
        <w:rPr>
          <w:rFonts w:ascii="Arial" w:hAnsi="Arial" w:cs="Arial"/>
          <w:szCs w:val="18"/>
        </w:rPr>
      </w:pPr>
      <w:r w:rsidRPr="00FF25B9">
        <w:rPr>
          <w:rFonts w:ascii="Arial" w:hAnsi="Arial" w:cs="Arial"/>
          <w:u w:val="single"/>
        </w:rPr>
        <w:t>Clinic Rooms</w:t>
      </w:r>
      <w:r w:rsidR="004721F5" w:rsidRPr="00FF25B9">
        <w:rPr>
          <w:rFonts w:ascii="Arial" w:hAnsi="Arial" w:cs="Arial"/>
          <w:u w:val="single"/>
        </w:rPr>
        <w:t>/Medicines Cupboards</w:t>
      </w:r>
      <w:r w:rsidRPr="00FF25B9">
        <w:rPr>
          <w:rFonts w:ascii="Arial" w:hAnsi="Arial" w:cs="Arial"/>
        </w:rPr>
        <w:t>: regular inspection of clinic rooms</w:t>
      </w:r>
      <w:r w:rsidR="004721F5" w:rsidRPr="00FF25B9">
        <w:rPr>
          <w:rFonts w:ascii="Arial" w:hAnsi="Arial" w:cs="Arial"/>
        </w:rPr>
        <w:t>/medicines cupboards</w:t>
      </w:r>
      <w:r w:rsidRPr="00FF25B9">
        <w:rPr>
          <w:rFonts w:ascii="Arial" w:hAnsi="Arial" w:cs="Arial"/>
        </w:rPr>
        <w:t xml:space="preserve"> to provide assurance o</w:t>
      </w:r>
      <w:r w:rsidRPr="00FF25B9">
        <w:rPr>
          <w:rFonts w:ascii="Arial" w:hAnsi="Arial" w:cs="Arial"/>
          <w:szCs w:val="18"/>
        </w:rPr>
        <w:t xml:space="preserve">f safe and secure handling of medicines within their area. </w:t>
      </w:r>
    </w:p>
    <w:p w14:paraId="01A8AFB2" w14:textId="77777777" w:rsidR="00FF25B9" w:rsidRPr="00FF25B9" w:rsidRDefault="00F54AF5" w:rsidP="00EE4609">
      <w:pPr>
        <w:jc w:val="both"/>
        <w:rPr>
          <w:rFonts w:ascii="Arial" w:hAnsi="Arial" w:cs="Arial"/>
          <w:szCs w:val="18"/>
        </w:rPr>
      </w:pPr>
      <w:r w:rsidRPr="00FF25B9">
        <w:rPr>
          <w:rFonts w:ascii="Arial" w:hAnsi="Arial" w:cs="Arial"/>
          <w:szCs w:val="18"/>
        </w:rPr>
        <w:t>Trust Audits: Ensure cyclical trust audits</w:t>
      </w:r>
      <w:r w:rsidR="006F38F0" w:rsidRPr="00FF25B9">
        <w:rPr>
          <w:rFonts w:ascii="Arial" w:hAnsi="Arial" w:cs="Arial"/>
          <w:szCs w:val="18"/>
        </w:rPr>
        <w:t xml:space="preserve"> are completed for their ward/department in conjunction with the pharmacy team</w:t>
      </w:r>
      <w:r w:rsidRPr="00FF25B9">
        <w:rPr>
          <w:rFonts w:ascii="Arial" w:hAnsi="Arial" w:cs="Arial"/>
          <w:szCs w:val="18"/>
        </w:rPr>
        <w:t xml:space="preserve">; Safe and Secure Handling of Medicines and Controlled Drugs </w:t>
      </w:r>
      <w:r w:rsidR="00EE1862" w:rsidRPr="00FF25B9">
        <w:rPr>
          <w:rFonts w:ascii="Arial" w:hAnsi="Arial" w:cs="Arial"/>
          <w:szCs w:val="18"/>
        </w:rPr>
        <w:t>audits are completed.</w:t>
      </w:r>
    </w:p>
    <w:p w14:paraId="64D0841A" w14:textId="77777777" w:rsidR="00FF25B9" w:rsidRPr="00FF25B9" w:rsidRDefault="00F54AF5" w:rsidP="00EE4609">
      <w:pPr>
        <w:jc w:val="both"/>
        <w:rPr>
          <w:rFonts w:ascii="Arial" w:hAnsi="Arial" w:cs="Arial"/>
          <w:szCs w:val="18"/>
        </w:rPr>
      </w:pPr>
      <w:r w:rsidRPr="00FF25B9">
        <w:rPr>
          <w:rFonts w:ascii="Arial" w:hAnsi="Arial" w:cs="Arial"/>
          <w:szCs w:val="18"/>
          <w:u w:val="single"/>
        </w:rPr>
        <w:t>Controlled Drugs</w:t>
      </w:r>
      <w:r w:rsidRPr="00FF25B9">
        <w:rPr>
          <w:rFonts w:ascii="Arial" w:hAnsi="Arial" w:cs="Arial"/>
          <w:szCs w:val="18"/>
        </w:rPr>
        <w:t>: delegated responsibility to ensure the safe, secure and appropriat</w:t>
      </w:r>
      <w:r w:rsidR="006F38F0" w:rsidRPr="00FF25B9">
        <w:rPr>
          <w:rFonts w:ascii="Arial" w:hAnsi="Arial" w:cs="Arial"/>
          <w:szCs w:val="18"/>
        </w:rPr>
        <w:t xml:space="preserve">e management of all medicines including CDs </w:t>
      </w:r>
      <w:r w:rsidRPr="00FF25B9">
        <w:rPr>
          <w:rFonts w:ascii="Arial" w:hAnsi="Arial" w:cs="Arial"/>
          <w:szCs w:val="18"/>
        </w:rPr>
        <w:t xml:space="preserve">in their ward/team/dept, ensuring </w:t>
      </w:r>
      <w:r w:rsidR="006F38F0" w:rsidRPr="00FF25B9">
        <w:rPr>
          <w:rFonts w:ascii="Arial" w:hAnsi="Arial" w:cs="Arial"/>
          <w:szCs w:val="18"/>
        </w:rPr>
        <w:t>adequate</w:t>
      </w:r>
      <w:r w:rsidRPr="00FF25B9">
        <w:rPr>
          <w:rFonts w:ascii="Arial" w:hAnsi="Arial" w:cs="Arial"/>
          <w:szCs w:val="18"/>
        </w:rPr>
        <w:t xml:space="preserve"> system</w:t>
      </w:r>
      <w:r w:rsidR="006F38F0" w:rsidRPr="00FF25B9">
        <w:rPr>
          <w:rFonts w:ascii="Arial" w:hAnsi="Arial" w:cs="Arial"/>
          <w:szCs w:val="18"/>
        </w:rPr>
        <w:t>s</w:t>
      </w:r>
      <w:r w:rsidRPr="00FF25B9">
        <w:rPr>
          <w:rFonts w:ascii="Arial" w:hAnsi="Arial" w:cs="Arial"/>
          <w:szCs w:val="18"/>
        </w:rPr>
        <w:t xml:space="preserve"> are in place and this </w:t>
      </w:r>
      <w:proofErr w:type="gramStart"/>
      <w:r w:rsidRPr="00FF25B9">
        <w:rPr>
          <w:rFonts w:ascii="Arial" w:hAnsi="Arial" w:cs="Arial"/>
          <w:szCs w:val="18"/>
        </w:rPr>
        <w:t>policy</w:t>
      </w:r>
      <w:proofErr w:type="gramEnd"/>
      <w:r w:rsidRPr="00FF25B9">
        <w:rPr>
          <w:rFonts w:ascii="Arial" w:hAnsi="Arial" w:cs="Arial"/>
          <w:szCs w:val="18"/>
        </w:rPr>
        <w:t xml:space="preserve"> and the CD policy is adhered to. </w:t>
      </w:r>
      <w:bookmarkStart w:id="5" w:name="_Hlk230083546"/>
      <w:r w:rsidR="004721F5" w:rsidRPr="00FF25B9">
        <w:rPr>
          <w:rFonts w:ascii="Arial" w:hAnsi="Arial" w:cs="Arial"/>
          <w:szCs w:val="18"/>
        </w:rPr>
        <w:t>CHS team leads should refer to the Trust Policy on the Safe Management of Patients Own Controlled Drugs in a Domiciliary Setting.</w:t>
      </w:r>
      <w:bookmarkEnd w:id="5"/>
    </w:p>
    <w:p w14:paraId="3CC12273" w14:textId="420C762F" w:rsidR="00010A1C" w:rsidRPr="00010A1C" w:rsidRDefault="00F54AF5" w:rsidP="00EE4609">
      <w:pPr>
        <w:jc w:val="both"/>
        <w:rPr>
          <w:rFonts w:ascii="Arial" w:hAnsi="Arial" w:cs="Arial"/>
          <w:szCs w:val="18"/>
        </w:rPr>
      </w:pPr>
      <w:r w:rsidRPr="00FF25B9">
        <w:rPr>
          <w:rFonts w:ascii="Arial" w:hAnsi="Arial" w:cs="Arial"/>
          <w:szCs w:val="18"/>
          <w:u w:val="single"/>
        </w:rPr>
        <w:t>Medication Availability</w:t>
      </w:r>
      <w:r w:rsidRPr="00FF25B9">
        <w:rPr>
          <w:rFonts w:ascii="Arial" w:hAnsi="Arial" w:cs="Arial"/>
          <w:szCs w:val="18"/>
        </w:rPr>
        <w:t>:</w:t>
      </w:r>
      <w:r w:rsidR="00010A1C">
        <w:rPr>
          <w:rFonts w:ascii="Arial" w:hAnsi="Arial" w:cs="Arial"/>
          <w:szCs w:val="18"/>
        </w:rPr>
        <w:t xml:space="preserve"> </w:t>
      </w:r>
      <w:r w:rsidR="00010A1C" w:rsidRPr="00010A1C">
        <w:rPr>
          <w:rFonts w:ascii="Arial" w:hAnsi="Arial" w:cs="Arial"/>
          <w:szCs w:val="18"/>
        </w:rPr>
        <w:t>Overall, medication availability at ward/team level is the responsibility of the registered nurse in charge of the shift, or a registered nurse with delegated responsibility where the team lead is not a registered practitioner. Every reasonable effort must be made to obtain medicines to avoid missed or delayed doses. Where medicines remain unavailable despite appropriate escalation, the rationale must be documented, and an appropriate clinical review undertaken to assess any impact on patient care.</w:t>
      </w:r>
    </w:p>
    <w:p w14:paraId="3FBC3983" w14:textId="109AF85B" w:rsidR="00FF25B9" w:rsidRPr="00FF25B9" w:rsidRDefault="00010A1C" w:rsidP="00EE4609">
      <w:pPr>
        <w:jc w:val="both"/>
        <w:rPr>
          <w:rFonts w:ascii="Arial" w:hAnsi="Arial" w:cs="Arial"/>
          <w:szCs w:val="18"/>
        </w:rPr>
      </w:pPr>
      <w:r w:rsidRPr="00010A1C">
        <w:rPr>
          <w:rFonts w:ascii="Arial" w:hAnsi="Arial" w:cs="Arial"/>
          <w:b/>
          <w:bCs/>
          <w:szCs w:val="18"/>
        </w:rPr>
        <w:t>Out of hours</w:t>
      </w:r>
      <w:r w:rsidRPr="00010A1C">
        <w:rPr>
          <w:rFonts w:ascii="Arial" w:hAnsi="Arial" w:cs="Arial"/>
          <w:szCs w:val="18"/>
        </w:rPr>
        <w:t xml:space="preserve">, staff should contact the </w:t>
      </w:r>
      <w:r w:rsidRPr="00010A1C">
        <w:rPr>
          <w:rFonts w:ascii="Arial" w:hAnsi="Arial" w:cs="Arial"/>
          <w:b/>
          <w:bCs/>
          <w:szCs w:val="18"/>
        </w:rPr>
        <w:t>Duty Senior Nurse (DSN)</w:t>
      </w:r>
      <w:r w:rsidRPr="00010A1C">
        <w:rPr>
          <w:rFonts w:ascii="Arial" w:hAnsi="Arial" w:cs="Arial"/>
          <w:szCs w:val="18"/>
        </w:rPr>
        <w:t xml:space="preserve">, who can facilitate access to available supplies and, where necessary, escalate to the </w:t>
      </w:r>
      <w:r w:rsidRPr="00010A1C">
        <w:rPr>
          <w:rFonts w:ascii="Arial" w:hAnsi="Arial" w:cs="Arial"/>
          <w:b/>
          <w:bCs/>
          <w:szCs w:val="18"/>
        </w:rPr>
        <w:t>on-call pharmacist</w:t>
      </w:r>
      <w:r w:rsidRPr="00010A1C">
        <w:rPr>
          <w:rFonts w:ascii="Arial" w:hAnsi="Arial" w:cs="Arial"/>
          <w:szCs w:val="18"/>
        </w:rPr>
        <w:t xml:space="preserve"> for further advice and support.</w:t>
      </w:r>
    </w:p>
    <w:p w14:paraId="53F109F5" w14:textId="77777777" w:rsidR="00FF25B9" w:rsidRPr="00FF25B9" w:rsidRDefault="00F54AF5" w:rsidP="00EE4609">
      <w:pPr>
        <w:jc w:val="both"/>
        <w:rPr>
          <w:rFonts w:ascii="Arial" w:hAnsi="Arial" w:cs="Arial"/>
          <w:szCs w:val="18"/>
        </w:rPr>
      </w:pPr>
      <w:r w:rsidRPr="00FF25B9">
        <w:rPr>
          <w:rFonts w:ascii="Arial" w:hAnsi="Arial" w:cs="Arial"/>
          <w:u w:val="single"/>
        </w:rPr>
        <w:t>Medication Key Access</w:t>
      </w:r>
      <w:r w:rsidRPr="00FF25B9">
        <w:rPr>
          <w:rFonts w:ascii="Arial" w:hAnsi="Arial" w:cs="Arial"/>
        </w:rPr>
        <w:t xml:space="preserve">: Accountable for the security of the medication room/cupboard keys. The medication keys should be kept in the possession of a registered </w:t>
      </w:r>
      <w:r w:rsidR="00611FBB" w:rsidRPr="00FF25B9">
        <w:rPr>
          <w:rFonts w:ascii="Arial" w:hAnsi="Arial" w:cs="Arial"/>
        </w:rPr>
        <w:t>healthcare professional</w:t>
      </w:r>
      <w:r w:rsidRPr="00FF25B9">
        <w:rPr>
          <w:rFonts w:ascii="Arial" w:hAnsi="Arial" w:cs="Arial"/>
        </w:rPr>
        <w:t xml:space="preserve"> on their </w:t>
      </w:r>
      <w:proofErr w:type="gramStart"/>
      <w:r w:rsidRPr="00FF25B9">
        <w:rPr>
          <w:rFonts w:ascii="Arial" w:hAnsi="Arial" w:cs="Arial"/>
        </w:rPr>
        <w:t>person,</w:t>
      </w:r>
      <w:proofErr w:type="gramEnd"/>
      <w:r w:rsidRPr="00FF25B9">
        <w:rPr>
          <w:rFonts w:ascii="Arial" w:hAnsi="Arial" w:cs="Arial"/>
        </w:rPr>
        <w:t xml:space="preserve"> however the CD keys should be kept on a separate key set to the main general medication key set. </w:t>
      </w:r>
    </w:p>
    <w:p w14:paraId="7A427473" w14:textId="18152682" w:rsidR="00B431AD" w:rsidRDefault="00F54AF5" w:rsidP="00EE4609">
      <w:pPr>
        <w:jc w:val="both"/>
        <w:rPr>
          <w:rFonts w:ascii="Arial" w:hAnsi="Arial" w:cs="Arial"/>
        </w:rPr>
      </w:pPr>
      <w:r w:rsidRPr="00FF25B9">
        <w:rPr>
          <w:rFonts w:ascii="Arial" w:hAnsi="Arial" w:cs="Arial"/>
          <w:u w:val="single"/>
        </w:rPr>
        <w:t>General Responsibilities</w:t>
      </w:r>
      <w:r w:rsidRPr="00FF25B9">
        <w:rPr>
          <w:rFonts w:ascii="Arial" w:hAnsi="Arial" w:cs="Arial"/>
        </w:rPr>
        <w:t>: listed under ‘Registered Nurses and Nursing Associates subsection.</w:t>
      </w:r>
    </w:p>
    <w:p w14:paraId="3169C97D" w14:textId="77777777" w:rsidR="00351C85" w:rsidRDefault="00351C85" w:rsidP="00EE4609">
      <w:pPr>
        <w:jc w:val="both"/>
        <w:rPr>
          <w:rFonts w:ascii="Arial" w:hAnsi="Arial" w:cs="Arial"/>
        </w:rPr>
      </w:pPr>
    </w:p>
    <w:p w14:paraId="02BF73D0" w14:textId="77777777" w:rsidR="00351C85" w:rsidRDefault="00351C85" w:rsidP="00EE4609">
      <w:pPr>
        <w:jc w:val="both"/>
        <w:rPr>
          <w:rFonts w:ascii="Arial" w:hAnsi="Arial" w:cs="Arial"/>
        </w:rPr>
      </w:pPr>
    </w:p>
    <w:p w14:paraId="1F073807" w14:textId="77777777" w:rsidR="00FF25B9" w:rsidRPr="00FF25B9" w:rsidRDefault="00FF25B9" w:rsidP="00EE4609">
      <w:pPr>
        <w:jc w:val="both"/>
        <w:rPr>
          <w:rFonts w:ascii="Arial" w:hAnsi="Arial" w:cs="Arial"/>
          <w:szCs w:val="18"/>
        </w:rPr>
      </w:pPr>
    </w:p>
    <w:p w14:paraId="2547487A" w14:textId="17D5F220" w:rsidR="00913A7A" w:rsidRPr="00FF3ABF" w:rsidRDefault="00FF3ABF" w:rsidP="00EE4609">
      <w:pPr>
        <w:jc w:val="both"/>
        <w:rPr>
          <w:rFonts w:ascii="Arial" w:hAnsi="Arial" w:cs="Arial"/>
          <w:b/>
          <w:bCs/>
        </w:rPr>
      </w:pPr>
      <w:r>
        <w:rPr>
          <w:rFonts w:ascii="Arial" w:hAnsi="Arial" w:cs="Arial"/>
          <w:b/>
          <w:bCs/>
        </w:rPr>
        <w:t>2.3</w:t>
      </w:r>
      <w:r w:rsidR="00990F00">
        <w:rPr>
          <w:rFonts w:ascii="Arial" w:hAnsi="Arial" w:cs="Arial"/>
          <w:b/>
          <w:bCs/>
        </w:rPr>
        <w:t xml:space="preserve"> </w:t>
      </w:r>
      <w:r w:rsidR="00913A7A" w:rsidRPr="00FF3ABF">
        <w:rPr>
          <w:rFonts w:ascii="Arial" w:hAnsi="Arial" w:cs="Arial"/>
          <w:b/>
          <w:bCs/>
        </w:rPr>
        <w:t>Registered Nurses and Registered Nursing Associates:</w:t>
      </w:r>
    </w:p>
    <w:p w14:paraId="378C956A" w14:textId="2321CA08" w:rsidR="004A61C7" w:rsidRDefault="004A61C7" w:rsidP="00EE4609">
      <w:pPr>
        <w:jc w:val="both"/>
        <w:rPr>
          <w:rFonts w:cs="Arial"/>
        </w:rPr>
      </w:pPr>
    </w:p>
    <w:p w14:paraId="6C257B6F" w14:textId="6F653796" w:rsidR="004A61C7" w:rsidRDefault="004A61C7" w:rsidP="00EE4609">
      <w:pPr>
        <w:jc w:val="both"/>
        <w:rPr>
          <w:rFonts w:ascii="Arial" w:eastAsia="Arial" w:hAnsi="Arial" w:cs="Arial"/>
        </w:rPr>
      </w:pPr>
      <w:r w:rsidRPr="00FF3ABF">
        <w:rPr>
          <w:rFonts w:ascii="Arial" w:eastAsia="Arial" w:hAnsi="Arial" w:cs="Arial"/>
          <w:b/>
        </w:rPr>
        <w:t>General Responsibilities</w:t>
      </w:r>
      <w:r>
        <w:rPr>
          <w:rFonts w:ascii="Arial" w:eastAsia="Arial" w:hAnsi="Arial" w:cs="Arial"/>
        </w:rPr>
        <w:t>:</w:t>
      </w:r>
    </w:p>
    <w:p w14:paraId="4519F110" w14:textId="77777777" w:rsidR="00F404BA" w:rsidRPr="00F404BA" w:rsidRDefault="00F404BA" w:rsidP="00EE4609">
      <w:pPr>
        <w:pStyle w:val="ListParagraph"/>
        <w:numPr>
          <w:ilvl w:val="0"/>
          <w:numId w:val="16"/>
        </w:numPr>
        <w:ind w:left="284" w:hanging="284"/>
        <w:jc w:val="both"/>
        <w:rPr>
          <w:rFonts w:ascii="Arial" w:eastAsia="Arial" w:hAnsi="Arial" w:cs="Arial"/>
        </w:rPr>
      </w:pPr>
      <w:bookmarkStart w:id="6" w:name="_Hlk230086119"/>
      <w:r w:rsidRPr="00F404BA">
        <w:rPr>
          <w:rFonts w:ascii="Arial" w:eastAsia="Arial" w:hAnsi="Arial" w:cs="Arial"/>
        </w:rPr>
        <w:t xml:space="preserve">Are responsible and accountable for their own practice </w:t>
      </w:r>
      <w:proofErr w:type="gramStart"/>
      <w:r w:rsidRPr="00F404BA">
        <w:rPr>
          <w:rFonts w:ascii="Arial" w:eastAsia="Arial" w:hAnsi="Arial" w:cs="Arial"/>
        </w:rPr>
        <w:t>with regard to</w:t>
      </w:r>
      <w:proofErr w:type="gramEnd"/>
      <w:r w:rsidRPr="00F404BA">
        <w:rPr>
          <w:rFonts w:ascii="Arial" w:eastAsia="Arial" w:hAnsi="Arial" w:cs="Arial"/>
        </w:rPr>
        <w:t xml:space="preserve"> all aspects of medicines management and administration. </w:t>
      </w:r>
    </w:p>
    <w:p w14:paraId="30AEB5DC" w14:textId="77777777" w:rsidR="0044696B" w:rsidRDefault="0044696B" w:rsidP="00EE4609">
      <w:pPr>
        <w:pStyle w:val="ListParagraph"/>
        <w:numPr>
          <w:ilvl w:val="0"/>
          <w:numId w:val="16"/>
        </w:numPr>
        <w:ind w:left="284" w:hanging="284"/>
        <w:jc w:val="both"/>
        <w:rPr>
          <w:rFonts w:ascii="Arial" w:eastAsia="Arial" w:hAnsi="Arial" w:cs="Arial"/>
        </w:rPr>
      </w:pPr>
      <w:r>
        <w:rPr>
          <w:rFonts w:ascii="Arial" w:eastAsia="Arial" w:hAnsi="Arial" w:cs="Arial"/>
        </w:rPr>
        <w:t xml:space="preserve">Adherence to the </w:t>
      </w:r>
      <w:r w:rsidRPr="0044696B">
        <w:rPr>
          <w:rFonts w:ascii="Arial" w:eastAsia="Arial" w:hAnsi="Arial" w:cs="Arial"/>
        </w:rPr>
        <w:t xml:space="preserve">10 Rights of Safe Administration of Medicines </w:t>
      </w:r>
      <w:r>
        <w:rPr>
          <w:rFonts w:ascii="Arial" w:eastAsia="Arial" w:hAnsi="Arial" w:cs="Arial"/>
        </w:rPr>
        <w:t>to ensure safe administration of medicines.</w:t>
      </w:r>
    </w:p>
    <w:bookmarkEnd w:id="6"/>
    <w:p w14:paraId="2B977EEB" w14:textId="77777777" w:rsidR="00F404BA" w:rsidRPr="00F404BA" w:rsidRDefault="0044696B" w:rsidP="00EE4609">
      <w:pPr>
        <w:pStyle w:val="ListParagraph"/>
        <w:numPr>
          <w:ilvl w:val="0"/>
          <w:numId w:val="16"/>
        </w:numPr>
        <w:ind w:left="284" w:hanging="284"/>
        <w:jc w:val="both"/>
        <w:rPr>
          <w:rFonts w:ascii="Arial" w:eastAsia="Arial" w:hAnsi="Arial" w:cs="Arial"/>
        </w:rPr>
      </w:pPr>
      <w:r w:rsidRPr="00F404BA">
        <w:rPr>
          <w:rFonts w:ascii="Arial" w:eastAsia="Arial" w:hAnsi="Arial" w:cs="Arial"/>
        </w:rPr>
        <w:t xml:space="preserve">Medication Administration - must undertake local and Trust mandatory training including EPMA training and ‘Safe Administration of Medicines’ training before being deemed competent in the administration of medicines. </w:t>
      </w:r>
      <w:r w:rsidR="00F404BA" w:rsidRPr="00F404BA">
        <w:rPr>
          <w:rFonts w:ascii="Arial" w:eastAsia="Arial" w:hAnsi="Arial" w:cs="Arial"/>
        </w:rPr>
        <w:t>Student N</w:t>
      </w:r>
      <w:r w:rsidRPr="00F404BA">
        <w:rPr>
          <w:rFonts w:ascii="Arial" w:eastAsia="Arial" w:hAnsi="Arial" w:cs="Arial"/>
        </w:rPr>
        <w:t xml:space="preserve">urses </w:t>
      </w:r>
      <w:r w:rsidR="00F404BA" w:rsidRPr="00F404BA">
        <w:rPr>
          <w:rFonts w:ascii="Arial" w:eastAsia="Arial" w:hAnsi="Arial" w:cs="Arial"/>
        </w:rPr>
        <w:t xml:space="preserve">and Student Nursing Associates </w:t>
      </w:r>
      <w:r w:rsidRPr="00F404BA">
        <w:rPr>
          <w:rFonts w:ascii="Arial" w:eastAsia="Arial" w:hAnsi="Arial" w:cs="Arial"/>
        </w:rPr>
        <w:t xml:space="preserve">are provided with the opportunity to become proficient in the administration of medicines with appropriate supervision.  </w:t>
      </w:r>
      <w:r w:rsidR="00F404BA" w:rsidRPr="00F404BA">
        <w:rPr>
          <w:rFonts w:ascii="Arial" w:eastAsia="Arial" w:hAnsi="Arial" w:cs="Arial"/>
        </w:rPr>
        <w:t>The registered nurse or nursing associate supervising the student is accountable for both the practice and assessing the competence of the practitioner in the administration of the medicines.</w:t>
      </w:r>
    </w:p>
    <w:p w14:paraId="7DB56237" w14:textId="6DECC9A5" w:rsidR="004A61C7" w:rsidRPr="00F404BA" w:rsidRDefault="004A61C7" w:rsidP="00EE4609">
      <w:pPr>
        <w:pStyle w:val="ListParagraph"/>
        <w:numPr>
          <w:ilvl w:val="0"/>
          <w:numId w:val="16"/>
        </w:numPr>
        <w:ind w:left="284" w:hanging="284"/>
        <w:jc w:val="both"/>
        <w:rPr>
          <w:rFonts w:ascii="Arial" w:eastAsia="Arial" w:hAnsi="Arial" w:cs="Arial"/>
        </w:rPr>
      </w:pPr>
      <w:r w:rsidRPr="00F404BA">
        <w:rPr>
          <w:rFonts w:ascii="Arial" w:eastAsia="Arial" w:hAnsi="Arial" w:cs="Arial"/>
        </w:rPr>
        <w:t>Medicines cupboards and fridges</w:t>
      </w:r>
      <w:r w:rsidR="00C61359" w:rsidRPr="00F404BA">
        <w:rPr>
          <w:rFonts w:ascii="Arial" w:eastAsia="Arial" w:hAnsi="Arial" w:cs="Arial"/>
        </w:rPr>
        <w:t xml:space="preserve"> are</w:t>
      </w:r>
      <w:r w:rsidRPr="00F404BA">
        <w:rPr>
          <w:rFonts w:ascii="Arial" w:eastAsia="Arial" w:hAnsi="Arial" w:cs="Arial"/>
        </w:rPr>
        <w:t xml:space="preserve"> locked.</w:t>
      </w:r>
    </w:p>
    <w:p w14:paraId="60B56EFD" w14:textId="0CDBCF6E" w:rsidR="004A61C7" w:rsidRDefault="004A61C7" w:rsidP="00EE4609">
      <w:pPr>
        <w:pStyle w:val="ListParagraph"/>
        <w:numPr>
          <w:ilvl w:val="0"/>
          <w:numId w:val="16"/>
        </w:numPr>
        <w:ind w:left="284" w:hanging="284"/>
        <w:jc w:val="both"/>
        <w:rPr>
          <w:rFonts w:ascii="Arial" w:eastAsia="Arial" w:hAnsi="Arial" w:cs="Arial"/>
        </w:rPr>
      </w:pPr>
      <w:r>
        <w:rPr>
          <w:rFonts w:ascii="Arial" w:eastAsia="Arial" w:hAnsi="Arial" w:cs="Arial"/>
        </w:rPr>
        <w:t xml:space="preserve">Medicines keys are </w:t>
      </w:r>
      <w:r w:rsidRPr="00FF3ABF">
        <w:rPr>
          <w:rFonts w:ascii="Arial" w:eastAsia="Arial" w:hAnsi="Arial" w:cs="Arial"/>
        </w:rPr>
        <w:t>always kept with</w:t>
      </w:r>
      <w:r w:rsidR="004721F5">
        <w:rPr>
          <w:rFonts w:ascii="Arial" w:eastAsia="Arial" w:hAnsi="Arial" w:cs="Arial"/>
        </w:rPr>
        <w:t xml:space="preserve"> a healthcare professional</w:t>
      </w:r>
      <w:r>
        <w:rPr>
          <w:rFonts w:ascii="Arial" w:eastAsia="Arial" w:hAnsi="Arial" w:cs="Arial"/>
        </w:rPr>
        <w:t xml:space="preserve"> (CD keys to be kept on a separate key set to general medication keys). </w:t>
      </w:r>
    </w:p>
    <w:p w14:paraId="5EBDAEFD" w14:textId="77777777" w:rsidR="00F54AF5" w:rsidRDefault="004A61C7" w:rsidP="00EE4609">
      <w:pPr>
        <w:pStyle w:val="ListParagraph"/>
        <w:numPr>
          <w:ilvl w:val="0"/>
          <w:numId w:val="16"/>
        </w:numPr>
        <w:ind w:left="284" w:hanging="284"/>
        <w:jc w:val="both"/>
        <w:rPr>
          <w:rFonts w:ascii="Arial" w:eastAsia="Arial" w:hAnsi="Arial" w:cs="Arial"/>
        </w:rPr>
      </w:pPr>
      <w:r>
        <w:rPr>
          <w:rFonts w:ascii="Arial" w:eastAsia="Arial" w:hAnsi="Arial" w:cs="Arial"/>
        </w:rPr>
        <w:t>Clinic room temperature and fridge temperature are monitored daily and thermometers reset</w:t>
      </w:r>
      <w:r w:rsidR="00F54AF5">
        <w:rPr>
          <w:rFonts w:ascii="Arial" w:eastAsia="Arial" w:hAnsi="Arial" w:cs="Arial"/>
        </w:rPr>
        <w:t xml:space="preserve">. Any temperature excursions are followed up in accordance with Trust Policy. </w:t>
      </w:r>
    </w:p>
    <w:p w14:paraId="21F3C459" w14:textId="600EA594" w:rsidR="00F54AF5" w:rsidRDefault="00F54AF5" w:rsidP="00EE4609">
      <w:pPr>
        <w:pStyle w:val="ListParagraph"/>
        <w:numPr>
          <w:ilvl w:val="0"/>
          <w:numId w:val="16"/>
        </w:numPr>
        <w:ind w:left="284" w:hanging="284"/>
        <w:jc w:val="both"/>
        <w:rPr>
          <w:rFonts w:ascii="Arial" w:eastAsia="Arial" w:hAnsi="Arial" w:cs="Arial"/>
        </w:rPr>
      </w:pPr>
      <w:r>
        <w:rPr>
          <w:rFonts w:ascii="Arial" w:eastAsia="Arial" w:hAnsi="Arial" w:cs="Arial"/>
        </w:rPr>
        <w:t>T</w:t>
      </w:r>
      <w:r w:rsidR="004A61C7" w:rsidRPr="00FF3ABF">
        <w:rPr>
          <w:rFonts w:ascii="Arial" w:eastAsia="Arial" w:hAnsi="Arial" w:cs="Arial"/>
        </w:rPr>
        <w:t>he clinical room</w:t>
      </w:r>
      <w:r w:rsidR="004721F5">
        <w:rPr>
          <w:rFonts w:ascii="Arial" w:eastAsia="Arial" w:hAnsi="Arial" w:cs="Arial"/>
        </w:rPr>
        <w:t>/medicines cupboard</w:t>
      </w:r>
      <w:r w:rsidR="004A61C7" w:rsidRPr="00FF3ABF">
        <w:rPr>
          <w:rFonts w:ascii="Arial" w:eastAsia="Arial" w:hAnsi="Arial" w:cs="Arial"/>
        </w:rPr>
        <w:t xml:space="preserve"> is tidy and medicines are locked away</w:t>
      </w:r>
    </w:p>
    <w:p w14:paraId="47F2DC98" w14:textId="77777777" w:rsidR="00F54AF5" w:rsidRDefault="004A61C7" w:rsidP="00EE4609">
      <w:pPr>
        <w:pStyle w:val="ListParagraph"/>
        <w:numPr>
          <w:ilvl w:val="0"/>
          <w:numId w:val="16"/>
        </w:numPr>
        <w:ind w:left="284" w:hanging="284"/>
        <w:jc w:val="both"/>
        <w:rPr>
          <w:rFonts w:ascii="Arial" w:eastAsia="Arial" w:hAnsi="Arial" w:cs="Arial"/>
        </w:rPr>
      </w:pPr>
      <w:r w:rsidRPr="00FF3ABF">
        <w:rPr>
          <w:rFonts w:ascii="Arial" w:eastAsia="Arial" w:hAnsi="Arial" w:cs="Arial"/>
        </w:rPr>
        <w:t xml:space="preserve">Controlled stationery to be </w:t>
      </w:r>
      <w:proofErr w:type="gramStart"/>
      <w:r w:rsidRPr="00FF3ABF">
        <w:rPr>
          <w:rFonts w:ascii="Arial" w:eastAsia="Arial" w:hAnsi="Arial" w:cs="Arial"/>
        </w:rPr>
        <w:t>locked away at all times</w:t>
      </w:r>
      <w:proofErr w:type="gramEnd"/>
      <w:r w:rsidRPr="00FF3ABF">
        <w:rPr>
          <w:rFonts w:ascii="Arial" w:eastAsia="Arial" w:hAnsi="Arial" w:cs="Arial"/>
        </w:rPr>
        <w:t xml:space="preserve"> (paper prescriptions, FP10’s</w:t>
      </w:r>
      <w:r w:rsidR="00F54AF5">
        <w:rPr>
          <w:rFonts w:ascii="Arial" w:eastAsia="Arial" w:hAnsi="Arial" w:cs="Arial"/>
        </w:rPr>
        <w:t>, Controlled Drug related stationary</w:t>
      </w:r>
      <w:r w:rsidRPr="00FF3ABF">
        <w:rPr>
          <w:rFonts w:ascii="Arial" w:eastAsia="Arial" w:hAnsi="Arial" w:cs="Arial"/>
        </w:rPr>
        <w:t>)</w:t>
      </w:r>
    </w:p>
    <w:p w14:paraId="7F4730AB" w14:textId="1FE70FE2" w:rsidR="004A61C7" w:rsidRDefault="004721F5" w:rsidP="00EE4609">
      <w:pPr>
        <w:pStyle w:val="ListParagraph"/>
        <w:numPr>
          <w:ilvl w:val="0"/>
          <w:numId w:val="16"/>
        </w:numPr>
        <w:ind w:left="284" w:hanging="284"/>
        <w:jc w:val="both"/>
        <w:rPr>
          <w:rFonts w:ascii="Arial" w:eastAsia="Arial" w:hAnsi="Arial" w:cs="Arial"/>
        </w:rPr>
      </w:pPr>
      <w:r>
        <w:rPr>
          <w:rFonts w:ascii="Arial" w:eastAsia="Arial" w:hAnsi="Arial" w:cs="Arial"/>
        </w:rPr>
        <w:t>For inpatient settings, m</w:t>
      </w:r>
      <w:r w:rsidR="00EE1862">
        <w:rPr>
          <w:rFonts w:ascii="Arial" w:eastAsia="Arial" w:hAnsi="Arial" w:cs="Arial"/>
        </w:rPr>
        <w:t>andatory u</w:t>
      </w:r>
      <w:r w:rsidR="00F54AF5">
        <w:rPr>
          <w:rFonts w:ascii="Arial" w:eastAsia="Arial" w:hAnsi="Arial" w:cs="Arial"/>
        </w:rPr>
        <w:t>se</w:t>
      </w:r>
      <w:r w:rsidR="00BE303F">
        <w:rPr>
          <w:rFonts w:ascii="Arial" w:eastAsia="Arial" w:hAnsi="Arial" w:cs="Arial"/>
        </w:rPr>
        <w:t xml:space="preserve"> of</w:t>
      </w:r>
      <w:r w:rsidR="00F54AF5">
        <w:rPr>
          <w:rFonts w:ascii="Arial" w:eastAsia="Arial" w:hAnsi="Arial" w:cs="Arial"/>
        </w:rPr>
        <w:t xml:space="preserve"> the Discharge Medic</w:t>
      </w:r>
      <w:r w:rsidR="007E4A33">
        <w:rPr>
          <w:rFonts w:ascii="Arial" w:eastAsia="Arial" w:hAnsi="Arial" w:cs="Arial"/>
        </w:rPr>
        <w:t>ines</w:t>
      </w:r>
      <w:r w:rsidR="00F54AF5">
        <w:rPr>
          <w:rFonts w:ascii="Arial" w:eastAsia="Arial" w:hAnsi="Arial" w:cs="Arial"/>
        </w:rPr>
        <w:t xml:space="preserve"> Checklist</w:t>
      </w:r>
      <w:r w:rsidR="007E4A33">
        <w:rPr>
          <w:rFonts w:ascii="Arial" w:eastAsia="Arial" w:hAnsi="Arial" w:cs="Arial"/>
        </w:rPr>
        <w:t xml:space="preserve"> (see subsection ‘Discharge Medicines Checklist), </w:t>
      </w:r>
      <w:r w:rsidR="00F54AF5" w:rsidRPr="00811B0C">
        <w:rPr>
          <w:rFonts w:ascii="Arial" w:eastAsia="Arial" w:hAnsi="Arial" w:cs="Arial"/>
        </w:rPr>
        <w:t>which ensure</w:t>
      </w:r>
      <w:r w:rsidR="00EE1862" w:rsidRPr="00811B0C">
        <w:rPr>
          <w:rFonts w:ascii="Arial" w:eastAsia="Arial" w:hAnsi="Arial" w:cs="Arial"/>
        </w:rPr>
        <w:t>s</w:t>
      </w:r>
      <w:r w:rsidR="00F54AF5" w:rsidRPr="00811B0C">
        <w:rPr>
          <w:rFonts w:ascii="Arial" w:eastAsia="Arial" w:hAnsi="Arial" w:cs="Arial"/>
        </w:rPr>
        <w:t xml:space="preserve"> </w:t>
      </w:r>
      <w:r w:rsidR="00EE1862" w:rsidRPr="00811B0C">
        <w:rPr>
          <w:rFonts w:ascii="Arial" w:eastAsia="Arial" w:hAnsi="Arial" w:cs="Arial"/>
        </w:rPr>
        <w:t xml:space="preserve">a </w:t>
      </w:r>
      <w:r w:rsidR="00F54AF5" w:rsidRPr="00811B0C">
        <w:rPr>
          <w:rFonts w:ascii="Arial" w:eastAsia="Arial" w:hAnsi="Arial" w:cs="Arial"/>
        </w:rPr>
        <w:t>final check of the discharge</w:t>
      </w:r>
      <w:r w:rsidR="00BE303F" w:rsidRPr="00811B0C">
        <w:rPr>
          <w:rFonts w:ascii="Arial" w:eastAsia="Arial" w:hAnsi="Arial" w:cs="Arial"/>
        </w:rPr>
        <w:t>/STL</w:t>
      </w:r>
      <w:r w:rsidR="00F54AF5" w:rsidRPr="00811B0C">
        <w:rPr>
          <w:rFonts w:ascii="Arial" w:eastAsia="Arial" w:hAnsi="Arial" w:cs="Arial"/>
        </w:rPr>
        <w:t xml:space="preserve"> medicines against the dru</w:t>
      </w:r>
      <w:r w:rsidR="00F54AF5">
        <w:rPr>
          <w:rFonts w:ascii="Arial" w:eastAsia="Arial" w:hAnsi="Arial" w:cs="Arial"/>
        </w:rPr>
        <w:t>g chart and counselling is provided to the patient if not already done so. The contents of the discharge</w:t>
      </w:r>
      <w:r w:rsidR="00BE303F">
        <w:rPr>
          <w:rFonts w:ascii="Arial" w:eastAsia="Arial" w:hAnsi="Arial" w:cs="Arial"/>
        </w:rPr>
        <w:t>/STL</w:t>
      </w:r>
      <w:r w:rsidR="00F54AF5">
        <w:rPr>
          <w:rFonts w:ascii="Arial" w:eastAsia="Arial" w:hAnsi="Arial" w:cs="Arial"/>
        </w:rPr>
        <w:t xml:space="preserve"> </w:t>
      </w:r>
      <w:r w:rsidR="00F54AF5" w:rsidRPr="00F54AF5">
        <w:rPr>
          <w:rFonts w:ascii="Arial" w:eastAsia="Arial" w:hAnsi="Arial" w:cs="Arial"/>
        </w:rPr>
        <w:t xml:space="preserve">medicines bag must </w:t>
      </w:r>
      <w:r w:rsidR="00F54AF5">
        <w:rPr>
          <w:rFonts w:ascii="Arial" w:eastAsia="Arial" w:hAnsi="Arial" w:cs="Arial"/>
        </w:rPr>
        <w:t>always be</w:t>
      </w:r>
      <w:r w:rsidR="00EE1862">
        <w:rPr>
          <w:rFonts w:ascii="Arial" w:eastAsia="Arial" w:hAnsi="Arial" w:cs="Arial"/>
        </w:rPr>
        <w:t xml:space="preserve"> checked </w:t>
      </w:r>
      <w:r w:rsidR="00F54AF5">
        <w:rPr>
          <w:rFonts w:ascii="Arial" w:eastAsia="Arial" w:hAnsi="Arial" w:cs="Arial"/>
        </w:rPr>
        <w:t>before being supplied to the patient.</w:t>
      </w:r>
    </w:p>
    <w:p w14:paraId="4688C8AE" w14:textId="35720858" w:rsidR="00C61359" w:rsidRDefault="00C61359" w:rsidP="00EE4609">
      <w:pPr>
        <w:pStyle w:val="ListParagraph"/>
        <w:numPr>
          <w:ilvl w:val="0"/>
          <w:numId w:val="16"/>
        </w:numPr>
        <w:ind w:left="284" w:hanging="284"/>
        <w:jc w:val="both"/>
        <w:rPr>
          <w:rFonts w:ascii="Arial" w:eastAsia="Arial" w:hAnsi="Arial" w:cs="Arial"/>
        </w:rPr>
      </w:pPr>
      <w:r>
        <w:rPr>
          <w:rFonts w:ascii="Arial" w:eastAsia="Arial" w:hAnsi="Arial" w:cs="Arial"/>
        </w:rPr>
        <w:t>Medication Availability – if made aware of a non-available medication(s) required for patient administration, there is a professional obligation to</w:t>
      </w:r>
      <w:r w:rsidRPr="00C61359">
        <w:rPr>
          <w:rFonts w:ascii="Arial" w:eastAsia="Arial" w:hAnsi="Arial" w:cs="Arial"/>
        </w:rPr>
        <w:t xml:space="preserve"> follow up on ordering </w:t>
      </w:r>
      <w:r>
        <w:rPr>
          <w:rFonts w:ascii="Arial" w:eastAsia="Arial" w:hAnsi="Arial" w:cs="Arial"/>
        </w:rPr>
        <w:t>the required medication,</w:t>
      </w:r>
      <w:r w:rsidRPr="00C61359">
        <w:rPr>
          <w:rFonts w:ascii="Arial" w:eastAsia="Arial" w:hAnsi="Arial" w:cs="Arial"/>
        </w:rPr>
        <w:t xml:space="preserve"> as soon as they become aware to mitigate against the risk of future missed doses. Inform registered nurse in charge of the shift if support is required with ordering the medication.</w:t>
      </w:r>
    </w:p>
    <w:p w14:paraId="1863B3BE" w14:textId="77777777" w:rsidR="00F404BA" w:rsidRDefault="000070E1" w:rsidP="00EE4609">
      <w:pPr>
        <w:pStyle w:val="ListParagraph"/>
        <w:numPr>
          <w:ilvl w:val="0"/>
          <w:numId w:val="16"/>
        </w:numPr>
        <w:ind w:left="284" w:hanging="284"/>
        <w:jc w:val="both"/>
        <w:rPr>
          <w:rFonts w:ascii="Arial" w:eastAsia="Arial" w:hAnsi="Arial" w:cs="Arial"/>
        </w:rPr>
      </w:pPr>
      <w:r w:rsidRPr="00F404BA">
        <w:rPr>
          <w:rFonts w:ascii="Arial" w:eastAsia="Arial" w:hAnsi="Arial" w:cs="Arial"/>
        </w:rPr>
        <w:t xml:space="preserve">Conversant with this policy and applicable standards issued by relevant professional bodies. Examples </w:t>
      </w:r>
      <w:proofErr w:type="gramStart"/>
      <w:r w:rsidRPr="00F404BA">
        <w:rPr>
          <w:rFonts w:ascii="Arial" w:eastAsia="Arial" w:hAnsi="Arial" w:cs="Arial"/>
        </w:rPr>
        <w:t>include,</w:t>
      </w:r>
      <w:proofErr w:type="gramEnd"/>
      <w:r w:rsidRPr="00F404BA">
        <w:rPr>
          <w:rFonts w:ascii="Arial" w:eastAsia="Arial" w:hAnsi="Arial" w:cs="Arial"/>
        </w:rPr>
        <w:t xml:space="preserve"> Professional guidance on the administration of medicines in healthcare </w:t>
      </w:r>
      <w:proofErr w:type="gramStart"/>
      <w:r w:rsidRPr="00F404BA">
        <w:rPr>
          <w:rFonts w:ascii="Arial" w:eastAsia="Arial" w:hAnsi="Arial" w:cs="Arial"/>
        </w:rPr>
        <w:t>settings  (</w:t>
      </w:r>
      <w:proofErr w:type="gramEnd"/>
      <w:r w:rsidRPr="00F404BA">
        <w:rPr>
          <w:rFonts w:ascii="Arial" w:eastAsia="Arial" w:hAnsi="Arial" w:cs="Arial"/>
        </w:rPr>
        <w:t xml:space="preserve">RPS, NMC) </w:t>
      </w:r>
      <w:proofErr w:type="gramStart"/>
      <w:r w:rsidRPr="00F404BA">
        <w:rPr>
          <w:rFonts w:ascii="Arial" w:eastAsia="Arial" w:hAnsi="Arial" w:cs="Arial"/>
        </w:rPr>
        <w:t>and  Advisory</w:t>
      </w:r>
      <w:proofErr w:type="gramEnd"/>
      <w:r w:rsidRPr="00F404BA">
        <w:rPr>
          <w:rFonts w:ascii="Arial" w:eastAsia="Arial" w:hAnsi="Arial" w:cs="Arial"/>
        </w:rPr>
        <w:t xml:space="preserve"> guidance on administration of medicines by nursing associates (HEE).</w:t>
      </w:r>
    </w:p>
    <w:p w14:paraId="4D70C7BE" w14:textId="78C85990" w:rsidR="00607917" w:rsidRDefault="00F404BA" w:rsidP="00EE4609">
      <w:pPr>
        <w:pStyle w:val="ListParagraph"/>
        <w:numPr>
          <w:ilvl w:val="0"/>
          <w:numId w:val="16"/>
        </w:numPr>
        <w:ind w:left="284" w:hanging="284"/>
        <w:jc w:val="both"/>
        <w:rPr>
          <w:rFonts w:ascii="Arial" w:eastAsia="Arial" w:hAnsi="Arial" w:cs="Arial"/>
        </w:rPr>
      </w:pPr>
      <w:r w:rsidRPr="00F404BA">
        <w:t xml:space="preserve"> </w:t>
      </w:r>
      <w:r w:rsidRPr="00F404BA">
        <w:rPr>
          <w:rFonts w:ascii="Arial" w:eastAsia="Arial" w:hAnsi="Arial" w:cs="Arial"/>
        </w:rPr>
        <w:t xml:space="preserve">In Community Health Services, unregistered nursing staff can administer some medication if delegated to do so by a registered nurse and if the unregistered member of staff is appropriately trained and competent. The delegating registered nurse remains responsible and accountable for any task delegated to an unregistered member of staff. </w:t>
      </w:r>
    </w:p>
    <w:p w14:paraId="3F017AD2" w14:textId="77777777" w:rsidR="00FF25B9" w:rsidRPr="00FF25B9" w:rsidRDefault="00FF25B9" w:rsidP="00EE4609">
      <w:pPr>
        <w:pStyle w:val="ListParagraph"/>
        <w:ind w:left="284"/>
        <w:jc w:val="both"/>
        <w:rPr>
          <w:rFonts w:ascii="Arial" w:eastAsia="Arial" w:hAnsi="Arial" w:cs="Arial"/>
        </w:rPr>
      </w:pPr>
    </w:p>
    <w:p w14:paraId="6C0402B7" w14:textId="39C2C021" w:rsidR="00FF25B9" w:rsidRPr="00FF25B9" w:rsidRDefault="00607917" w:rsidP="00EE4609">
      <w:pPr>
        <w:pStyle w:val="ListParagraph"/>
        <w:numPr>
          <w:ilvl w:val="1"/>
          <w:numId w:val="46"/>
        </w:numPr>
        <w:jc w:val="both"/>
        <w:rPr>
          <w:rFonts w:ascii="Arial" w:hAnsi="Arial" w:cs="Arial"/>
          <w:b/>
          <w:bCs/>
          <w:szCs w:val="18"/>
        </w:rPr>
      </w:pPr>
      <w:r w:rsidRPr="00FF25B9">
        <w:rPr>
          <w:rFonts w:ascii="Arial" w:hAnsi="Arial" w:cs="Arial"/>
          <w:b/>
          <w:bCs/>
          <w:szCs w:val="18"/>
        </w:rPr>
        <w:t>Pharmacists/Pharmacist Technicians</w:t>
      </w:r>
      <w:r w:rsidR="00167350" w:rsidRPr="00FF25B9">
        <w:rPr>
          <w:rFonts w:ascii="Arial" w:hAnsi="Arial" w:cs="Arial"/>
          <w:b/>
          <w:bCs/>
          <w:szCs w:val="18"/>
        </w:rPr>
        <w:t>/Assistant Technical Officers</w:t>
      </w:r>
    </w:p>
    <w:p w14:paraId="0CCC9A7A" w14:textId="77777777" w:rsidR="00FF25B9" w:rsidRDefault="00FF25B9" w:rsidP="00EE4609">
      <w:pPr>
        <w:jc w:val="both"/>
        <w:rPr>
          <w:rFonts w:cs="Arial"/>
        </w:rPr>
      </w:pPr>
      <w:bookmarkStart w:id="7" w:name="_Hlk233178383"/>
    </w:p>
    <w:p w14:paraId="66795E7A" w14:textId="77777777" w:rsidR="00FF25B9" w:rsidRDefault="00167350" w:rsidP="00EE4609">
      <w:pPr>
        <w:jc w:val="both"/>
        <w:rPr>
          <w:rFonts w:ascii="Arial" w:hAnsi="Arial" w:cs="Arial"/>
        </w:rPr>
      </w:pPr>
      <w:r w:rsidRPr="00FF25B9">
        <w:rPr>
          <w:rFonts w:ascii="Arial" w:hAnsi="Arial" w:cs="Arial"/>
        </w:rPr>
        <w:t xml:space="preserve">Pharmacy colleagues are responsible for supporting the safe, effective and cost-efficient use of medicines across inpatient and community services. Responsibilities include, but are not limited to, </w:t>
      </w:r>
      <w:r w:rsidRPr="00FF25B9">
        <w:rPr>
          <w:rFonts w:ascii="Arial" w:hAnsi="Arial" w:cs="Arial"/>
          <w:u w:val="single"/>
        </w:rPr>
        <w:t>those undertaken in line with the individual’s role, competence and scope of practice</w:t>
      </w:r>
      <w:r w:rsidRPr="00FF25B9">
        <w:rPr>
          <w:rFonts w:ascii="Arial" w:hAnsi="Arial" w:cs="Arial"/>
        </w:rPr>
        <w:t xml:space="preserve">. </w:t>
      </w:r>
    </w:p>
    <w:p w14:paraId="18AB6B09" w14:textId="77777777" w:rsidR="00FF25B9" w:rsidRDefault="00202118" w:rsidP="00EE4609">
      <w:pPr>
        <w:pStyle w:val="ListParagraph"/>
        <w:numPr>
          <w:ilvl w:val="0"/>
          <w:numId w:val="16"/>
        </w:numPr>
        <w:ind w:left="284" w:hanging="284"/>
        <w:jc w:val="both"/>
        <w:rPr>
          <w:rFonts w:ascii="Arial" w:hAnsi="Arial" w:cs="Arial"/>
        </w:rPr>
      </w:pPr>
      <w:r w:rsidRPr="00FF25B9">
        <w:rPr>
          <w:rFonts w:ascii="Arial" w:hAnsi="Arial" w:cs="Arial"/>
        </w:rPr>
        <w:t>Ensuring prescriptions are clinically screened by a pharmacist to support safe, evidence-based and cost-effective prescribing, including identification and resolution of prescribing risks (e.g. interactions, allergies, dosing errors).</w:t>
      </w:r>
    </w:p>
    <w:p w14:paraId="2A021345" w14:textId="77777777" w:rsidR="00FF25B9" w:rsidRDefault="00202118" w:rsidP="00EE4609">
      <w:pPr>
        <w:pStyle w:val="ListParagraph"/>
        <w:numPr>
          <w:ilvl w:val="0"/>
          <w:numId w:val="16"/>
        </w:numPr>
        <w:ind w:left="284" w:hanging="284"/>
        <w:jc w:val="both"/>
        <w:rPr>
          <w:rFonts w:ascii="Arial" w:hAnsi="Arial" w:cs="Arial"/>
        </w:rPr>
      </w:pPr>
      <w:r w:rsidRPr="00FF25B9">
        <w:rPr>
          <w:rFonts w:ascii="Arial" w:hAnsi="Arial" w:cs="Arial"/>
        </w:rPr>
        <w:t xml:space="preserve">Supporting medicines </w:t>
      </w:r>
      <w:proofErr w:type="spellStart"/>
      <w:r w:rsidRPr="00FF25B9">
        <w:rPr>
          <w:rFonts w:ascii="Arial" w:hAnsi="Arial" w:cs="Arial"/>
        </w:rPr>
        <w:t>optimisation</w:t>
      </w:r>
      <w:proofErr w:type="spellEnd"/>
      <w:r w:rsidRPr="00FF25B9">
        <w:rPr>
          <w:rFonts w:ascii="Arial" w:hAnsi="Arial" w:cs="Arial"/>
        </w:rPr>
        <w:t>, including review of treatment, deprescribing where appropriate, and management of high-risk medicines</w:t>
      </w:r>
      <w:r w:rsidR="00167350" w:rsidRPr="00FF25B9">
        <w:rPr>
          <w:rFonts w:ascii="Arial" w:hAnsi="Arial" w:cs="Arial"/>
        </w:rPr>
        <w:t>.</w:t>
      </w:r>
    </w:p>
    <w:p w14:paraId="6F1F1A2E" w14:textId="77777777" w:rsidR="00FF25B9" w:rsidRDefault="00202118" w:rsidP="00EE4609">
      <w:pPr>
        <w:pStyle w:val="ListParagraph"/>
        <w:numPr>
          <w:ilvl w:val="0"/>
          <w:numId w:val="16"/>
        </w:numPr>
        <w:ind w:left="284" w:hanging="284"/>
        <w:jc w:val="both"/>
        <w:rPr>
          <w:rFonts w:ascii="Arial" w:hAnsi="Arial" w:cs="Arial"/>
        </w:rPr>
      </w:pPr>
      <w:r w:rsidRPr="00FF25B9">
        <w:rPr>
          <w:rFonts w:ascii="Arial" w:hAnsi="Arial" w:cs="Arial"/>
        </w:rPr>
        <w:t>Supporting accurate medicines reconciliation on admission, transfer and discharge, and facilitating continuity of care across interfaces (e.g. GP, community pharmacy, other providers).</w:t>
      </w:r>
    </w:p>
    <w:p w14:paraId="3AA1F6B3" w14:textId="77777777" w:rsidR="00FF25B9" w:rsidRDefault="00202118" w:rsidP="00EE4609">
      <w:pPr>
        <w:pStyle w:val="ListParagraph"/>
        <w:numPr>
          <w:ilvl w:val="0"/>
          <w:numId w:val="16"/>
        </w:numPr>
        <w:ind w:left="284" w:hanging="284"/>
        <w:jc w:val="both"/>
        <w:rPr>
          <w:rFonts w:ascii="Arial" w:hAnsi="Arial" w:cs="Arial"/>
        </w:rPr>
      </w:pPr>
      <w:r w:rsidRPr="00FF25B9">
        <w:rPr>
          <w:rFonts w:ascii="Arial" w:hAnsi="Arial" w:cs="Arial"/>
        </w:rPr>
        <w:t>Providing expert advice to the multidisciplinary team on the safe use of medicines, including dosing, interactions, side effects, and monitoring requirements in line with Trust policies and national guidance.</w:t>
      </w:r>
    </w:p>
    <w:p w14:paraId="74053BF9" w14:textId="77777777" w:rsidR="00FF25B9" w:rsidRDefault="00202118" w:rsidP="00EE4609">
      <w:pPr>
        <w:pStyle w:val="ListParagraph"/>
        <w:numPr>
          <w:ilvl w:val="0"/>
          <w:numId w:val="16"/>
        </w:numPr>
        <w:ind w:left="284" w:hanging="284"/>
        <w:jc w:val="both"/>
        <w:rPr>
          <w:rFonts w:ascii="Arial" w:hAnsi="Arial" w:cs="Arial"/>
        </w:rPr>
      </w:pPr>
      <w:r w:rsidRPr="00FF25B9">
        <w:rPr>
          <w:rFonts w:ascii="Arial" w:hAnsi="Arial" w:cs="Arial"/>
        </w:rPr>
        <w:t xml:space="preserve">Supporting the safe use and monitoring of specialist and high-risk medicines (e.g. clozapine, lithium, valproate, depot antipsychotics, </w:t>
      </w:r>
      <w:proofErr w:type="spellStart"/>
      <w:r w:rsidRPr="00FF25B9">
        <w:rPr>
          <w:rFonts w:ascii="Arial" w:hAnsi="Arial" w:cs="Arial"/>
        </w:rPr>
        <w:t>warafrin</w:t>
      </w:r>
      <w:proofErr w:type="spellEnd"/>
      <w:r w:rsidRPr="00FF25B9">
        <w:rPr>
          <w:rFonts w:ascii="Arial" w:hAnsi="Arial" w:cs="Arial"/>
        </w:rPr>
        <w:t>), including therapeutic drug monitoring where relevant and associated physical health monitoring.</w:t>
      </w:r>
    </w:p>
    <w:p w14:paraId="16F29542" w14:textId="77777777" w:rsidR="00FF25B9" w:rsidRDefault="00202118" w:rsidP="00EE4609">
      <w:pPr>
        <w:pStyle w:val="ListParagraph"/>
        <w:numPr>
          <w:ilvl w:val="0"/>
          <w:numId w:val="16"/>
        </w:numPr>
        <w:ind w:left="284" w:hanging="284"/>
        <w:jc w:val="both"/>
        <w:rPr>
          <w:rFonts w:ascii="Arial" w:hAnsi="Arial" w:cs="Arial"/>
        </w:rPr>
      </w:pPr>
      <w:r w:rsidRPr="00FF25B9">
        <w:rPr>
          <w:rFonts w:ascii="Arial" w:hAnsi="Arial" w:cs="Arial"/>
        </w:rPr>
        <w:t>Supporting regular inspection and audit of medicines storage and handling within clinical areas to ensure compliance with legal and Trust requirements.</w:t>
      </w:r>
    </w:p>
    <w:p w14:paraId="38C82B28" w14:textId="77777777" w:rsidR="00FF25B9" w:rsidRDefault="00202118" w:rsidP="00EE4609">
      <w:pPr>
        <w:pStyle w:val="ListParagraph"/>
        <w:numPr>
          <w:ilvl w:val="0"/>
          <w:numId w:val="16"/>
        </w:numPr>
        <w:ind w:left="284" w:hanging="284"/>
        <w:jc w:val="both"/>
        <w:rPr>
          <w:rFonts w:ascii="Arial" w:hAnsi="Arial" w:cs="Arial"/>
        </w:rPr>
      </w:pPr>
      <w:r w:rsidRPr="00FF25B9">
        <w:rPr>
          <w:rFonts w:ascii="Arial" w:hAnsi="Arial" w:cs="Arial"/>
        </w:rPr>
        <w:lastRenderedPageBreak/>
        <w:t>Supporting the safe and secure management of medicines, including controlled drugs.</w:t>
      </w:r>
    </w:p>
    <w:p w14:paraId="0D61E294" w14:textId="77777777" w:rsidR="00FF25B9" w:rsidRDefault="00202118" w:rsidP="00EE4609">
      <w:pPr>
        <w:pStyle w:val="ListParagraph"/>
        <w:numPr>
          <w:ilvl w:val="0"/>
          <w:numId w:val="16"/>
        </w:numPr>
        <w:ind w:left="284" w:hanging="284"/>
        <w:jc w:val="both"/>
        <w:rPr>
          <w:rFonts w:ascii="Arial" w:hAnsi="Arial" w:cs="Arial"/>
        </w:rPr>
      </w:pPr>
      <w:r w:rsidRPr="00FF25B9">
        <w:rPr>
          <w:rFonts w:ascii="Arial" w:hAnsi="Arial" w:cs="Arial"/>
        </w:rPr>
        <w:t>Contributing to medicines safety governance processes, including audit, quality improvement, and review of medication incidents in line with the Trust’s patient safety framework.</w:t>
      </w:r>
    </w:p>
    <w:p w14:paraId="1851B994" w14:textId="3F752D91" w:rsidR="00607917" w:rsidRPr="00FF25B9" w:rsidRDefault="00202118" w:rsidP="00EE4609">
      <w:pPr>
        <w:pStyle w:val="ListParagraph"/>
        <w:numPr>
          <w:ilvl w:val="0"/>
          <w:numId w:val="16"/>
        </w:numPr>
        <w:ind w:left="284" w:hanging="284"/>
        <w:jc w:val="both"/>
        <w:rPr>
          <w:rFonts w:ascii="Arial" w:hAnsi="Arial" w:cs="Arial"/>
        </w:rPr>
      </w:pPr>
      <w:r w:rsidRPr="00FF25B9">
        <w:rPr>
          <w:rFonts w:ascii="Arial" w:hAnsi="Arial" w:cs="Arial"/>
        </w:rPr>
        <w:t xml:space="preserve">Providing </w:t>
      </w:r>
      <w:proofErr w:type="gramStart"/>
      <w:r w:rsidRPr="00FF25B9">
        <w:rPr>
          <w:rFonts w:ascii="Arial" w:hAnsi="Arial" w:cs="Arial"/>
        </w:rPr>
        <w:t>medicines</w:t>
      </w:r>
      <w:proofErr w:type="gramEnd"/>
      <w:r w:rsidRPr="00FF25B9">
        <w:rPr>
          <w:rFonts w:ascii="Arial" w:hAnsi="Arial" w:cs="Arial"/>
        </w:rPr>
        <w:t>-related education, training and support to staff to promote safe practice</w:t>
      </w:r>
      <w:bookmarkEnd w:id="7"/>
      <w:r w:rsidRPr="00FF25B9">
        <w:rPr>
          <w:rFonts w:ascii="Arial" w:hAnsi="Arial" w:cs="Arial"/>
        </w:rPr>
        <w:t>.</w:t>
      </w:r>
    </w:p>
    <w:p w14:paraId="3C9DAA6A" w14:textId="77777777" w:rsidR="00202118" w:rsidRPr="00FF25B9" w:rsidRDefault="00202118" w:rsidP="00EE4609">
      <w:pPr>
        <w:jc w:val="both"/>
        <w:rPr>
          <w:rFonts w:ascii="Arial" w:hAnsi="Arial" w:cs="Arial"/>
        </w:rPr>
      </w:pPr>
    </w:p>
    <w:p w14:paraId="01B415B7" w14:textId="672A0B17" w:rsidR="00B53080" w:rsidRPr="00FF25B9" w:rsidRDefault="00B53080" w:rsidP="00EE4609">
      <w:pPr>
        <w:jc w:val="both"/>
      </w:pPr>
    </w:p>
    <w:p w14:paraId="364E201F" w14:textId="5B2091CB" w:rsidR="00B53080" w:rsidRPr="00FF25B9" w:rsidRDefault="00B53080" w:rsidP="00EE4609">
      <w:pPr>
        <w:jc w:val="both"/>
        <w:rPr>
          <w:rFonts w:ascii="Arial" w:hAnsi="Arial" w:cs="Arial"/>
          <w:b/>
          <w:bCs/>
        </w:rPr>
      </w:pPr>
      <w:r w:rsidRPr="00FF25B9">
        <w:rPr>
          <w:rFonts w:ascii="Arial" w:hAnsi="Arial" w:cs="Arial"/>
          <w:b/>
          <w:bCs/>
        </w:rPr>
        <w:t>2.5 CD Accountable Officer (CDAO)</w:t>
      </w:r>
    </w:p>
    <w:p w14:paraId="672A57F0" w14:textId="77777777" w:rsidR="00351C85" w:rsidRDefault="00351C85" w:rsidP="00EE4609">
      <w:pPr>
        <w:jc w:val="both"/>
        <w:rPr>
          <w:rFonts w:ascii="Arial" w:hAnsi="Arial" w:cs="Arial"/>
        </w:rPr>
      </w:pPr>
    </w:p>
    <w:p w14:paraId="6A236A10" w14:textId="2B9AA7F6" w:rsidR="000070E1" w:rsidRPr="00FF25B9" w:rsidRDefault="000070E1" w:rsidP="00EE4609">
      <w:pPr>
        <w:jc w:val="both"/>
        <w:rPr>
          <w:rFonts w:ascii="Arial" w:hAnsi="Arial" w:cs="Arial"/>
        </w:rPr>
      </w:pPr>
      <w:r w:rsidRPr="00FF25B9">
        <w:rPr>
          <w:rFonts w:ascii="Arial" w:hAnsi="Arial" w:cs="Arial"/>
        </w:rPr>
        <w:t>The Chief Pharmacist is the Accountable Officer for Controlled Drugs in ELFT.</w:t>
      </w:r>
    </w:p>
    <w:p w14:paraId="7429801A" w14:textId="22DF6A57" w:rsidR="00607917" w:rsidRPr="00FF25B9" w:rsidRDefault="00B53080" w:rsidP="00EE4609">
      <w:pPr>
        <w:jc w:val="both"/>
        <w:rPr>
          <w:rFonts w:ascii="Arial" w:hAnsi="Arial" w:cs="Arial"/>
        </w:rPr>
      </w:pPr>
      <w:r w:rsidRPr="00FF25B9">
        <w:rPr>
          <w:rFonts w:ascii="Arial" w:hAnsi="Arial" w:cs="Arial"/>
        </w:rPr>
        <w:t>The CDAO is responsible for all aspects of the safe and secure management and use of CDs in the organisation. This includes ensuring that safe systems are in place for the management and use of CDs, monitoring and auditing these systems, and investigating concerns and incidents related to CDs. The CDAO is also responsible for ensuring that there are adequate and up-to-date standard operating procedures for CDs in place, and for formally approving them for the Trust.</w:t>
      </w:r>
    </w:p>
    <w:p w14:paraId="5A58E7BA" w14:textId="77777777" w:rsidR="00FF25B9" w:rsidRPr="00FF25B9" w:rsidRDefault="00FF25B9" w:rsidP="00EE4609">
      <w:pPr>
        <w:jc w:val="both"/>
      </w:pPr>
    </w:p>
    <w:p w14:paraId="2B12201F" w14:textId="77777777" w:rsidR="00FF25B9" w:rsidRPr="00C17894" w:rsidRDefault="00FF3ABF" w:rsidP="00EE4609">
      <w:pPr>
        <w:jc w:val="both"/>
        <w:rPr>
          <w:rFonts w:ascii="Arial" w:hAnsi="Arial" w:cs="Arial"/>
          <w:b/>
          <w:bCs/>
        </w:rPr>
      </w:pPr>
      <w:r w:rsidRPr="00C17894">
        <w:rPr>
          <w:rFonts w:ascii="Arial" w:hAnsi="Arial" w:cs="Arial"/>
          <w:b/>
          <w:bCs/>
        </w:rPr>
        <w:t xml:space="preserve">2.6 </w:t>
      </w:r>
      <w:r w:rsidR="00C44C45" w:rsidRPr="00C17894">
        <w:rPr>
          <w:rFonts w:ascii="Arial" w:hAnsi="Arial" w:cs="Arial"/>
          <w:b/>
          <w:bCs/>
        </w:rPr>
        <w:t xml:space="preserve">Medicines Committee </w:t>
      </w:r>
    </w:p>
    <w:p w14:paraId="6B791E77" w14:textId="77777777" w:rsidR="00351C85" w:rsidRDefault="00351C85" w:rsidP="00EE4609">
      <w:pPr>
        <w:jc w:val="both"/>
        <w:rPr>
          <w:rFonts w:ascii="Arial" w:hAnsi="Arial" w:cs="Arial"/>
        </w:rPr>
      </w:pPr>
    </w:p>
    <w:p w14:paraId="52243751" w14:textId="5E7C8EA4" w:rsidR="00C44C45" w:rsidRPr="00C17894" w:rsidRDefault="00C44C45" w:rsidP="00EE4609">
      <w:pPr>
        <w:jc w:val="both"/>
        <w:rPr>
          <w:rFonts w:ascii="Arial" w:hAnsi="Arial" w:cs="Arial"/>
        </w:rPr>
      </w:pPr>
      <w:r w:rsidRPr="00C17894">
        <w:rPr>
          <w:rFonts w:ascii="Arial" w:hAnsi="Arial" w:cs="Arial"/>
        </w:rPr>
        <w:t>Any trust/system wide or serious concerns arou</w:t>
      </w:r>
      <w:r w:rsidR="00922FC0" w:rsidRPr="00C17894">
        <w:rPr>
          <w:rFonts w:ascii="Arial" w:hAnsi="Arial" w:cs="Arial"/>
        </w:rPr>
        <w:t xml:space="preserve">nd the </w:t>
      </w:r>
      <w:r w:rsidR="000070E1" w:rsidRPr="00C17894">
        <w:rPr>
          <w:rFonts w:ascii="Arial" w:hAnsi="Arial" w:cs="Arial"/>
        </w:rPr>
        <w:t xml:space="preserve">safe </w:t>
      </w:r>
      <w:r w:rsidR="00922FC0" w:rsidRPr="00C17894">
        <w:rPr>
          <w:rFonts w:ascii="Arial" w:hAnsi="Arial" w:cs="Arial"/>
        </w:rPr>
        <w:t>use of medication</w:t>
      </w:r>
      <w:r w:rsidR="000070E1" w:rsidRPr="00C17894">
        <w:rPr>
          <w:rFonts w:ascii="Arial" w:hAnsi="Arial" w:cs="Arial"/>
        </w:rPr>
        <w:t>s</w:t>
      </w:r>
      <w:r w:rsidR="00922FC0" w:rsidRPr="00C17894">
        <w:rPr>
          <w:rFonts w:ascii="Arial" w:hAnsi="Arial" w:cs="Arial"/>
        </w:rPr>
        <w:t xml:space="preserve"> are </w:t>
      </w:r>
      <w:r w:rsidRPr="00C17894">
        <w:rPr>
          <w:rFonts w:ascii="Arial" w:hAnsi="Arial" w:cs="Arial"/>
        </w:rPr>
        <w:t xml:space="preserve">reported to the </w:t>
      </w:r>
      <w:r w:rsidR="00922FC0" w:rsidRPr="00C17894">
        <w:rPr>
          <w:rFonts w:ascii="Arial" w:hAnsi="Arial" w:cs="Arial"/>
        </w:rPr>
        <w:t>Trust’s Medicines</w:t>
      </w:r>
      <w:r w:rsidRPr="00C17894">
        <w:rPr>
          <w:rFonts w:ascii="Arial" w:hAnsi="Arial" w:cs="Arial"/>
        </w:rPr>
        <w:t xml:space="preserve"> </w:t>
      </w:r>
      <w:r w:rsidR="00922FC0" w:rsidRPr="00C17894">
        <w:rPr>
          <w:rFonts w:ascii="Arial" w:hAnsi="Arial" w:cs="Arial"/>
        </w:rPr>
        <w:t>C</w:t>
      </w:r>
      <w:r w:rsidRPr="00C17894">
        <w:rPr>
          <w:rFonts w:ascii="Arial" w:hAnsi="Arial" w:cs="Arial"/>
        </w:rPr>
        <w:t xml:space="preserve">ommittee. A bimonthly ‘Safe and Effective Use of </w:t>
      </w:r>
      <w:proofErr w:type="gramStart"/>
      <w:r w:rsidRPr="00C17894">
        <w:rPr>
          <w:rFonts w:ascii="Arial" w:hAnsi="Arial" w:cs="Arial"/>
        </w:rPr>
        <w:t>Medicines’</w:t>
      </w:r>
      <w:proofErr w:type="gramEnd"/>
      <w:r w:rsidRPr="00C17894">
        <w:rPr>
          <w:rFonts w:ascii="Arial" w:hAnsi="Arial" w:cs="Arial"/>
        </w:rPr>
        <w:t xml:space="preserve"> report </w:t>
      </w:r>
      <w:r w:rsidR="000070E1" w:rsidRPr="00C17894">
        <w:rPr>
          <w:rFonts w:ascii="Arial" w:hAnsi="Arial" w:cs="Arial"/>
        </w:rPr>
        <w:t xml:space="preserve">is </w:t>
      </w:r>
      <w:r w:rsidRPr="00C17894">
        <w:rPr>
          <w:rFonts w:ascii="Arial" w:hAnsi="Arial" w:cs="Arial"/>
        </w:rPr>
        <w:t xml:space="preserve">produced by </w:t>
      </w:r>
      <w:r w:rsidR="000070E1" w:rsidRPr="00C17894">
        <w:rPr>
          <w:rFonts w:ascii="Arial" w:hAnsi="Arial" w:cs="Arial"/>
        </w:rPr>
        <w:t xml:space="preserve">the Medicines Safety Officer and </w:t>
      </w:r>
      <w:r w:rsidRPr="00C17894">
        <w:rPr>
          <w:rFonts w:ascii="Arial" w:hAnsi="Arial" w:cs="Arial"/>
        </w:rPr>
        <w:t>presented at the Medicine Committee</w:t>
      </w:r>
      <w:r w:rsidR="00922FC0" w:rsidRPr="00C17894">
        <w:rPr>
          <w:rFonts w:ascii="Arial" w:hAnsi="Arial" w:cs="Arial"/>
        </w:rPr>
        <w:t xml:space="preserve">, which will cover a range of issues from e.g. medication incident reporting, </w:t>
      </w:r>
      <w:r w:rsidR="000070E1" w:rsidRPr="00C17894">
        <w:rPr>
          <w:rFonts w:ascii="Arial" w:hAnsi="Arial" w:cs="Arial"/>
        </w:rPr>
        <w:t xml:space="preserve">error </w:t>
      </w:r>
      <w:r w:rsidR="00922FC0" w:rsidRPr="00C17894">
        <w:rPr>
          <w:rFonts w:ascii="Arial" w:hAnsi="Arial" w:cs="Arial"/>
        </w:rPr>
        <w:t>trends and themes, current relevant safety risks,</w:t>
      </w:r>
      <w:r w:rsidR="000070E1" w:rsidRPr="00C17894">
        <w:rPr>
          <w:rFonts w:ascii="Arial" w:hAnsi="Arial" w:cs="Arial"/>
        </w:rPr>
        <w:t xml:space="preserve"> improvement work</w:t>
      </w:r>
      <w:r w:rsidR="00CC13D1" w:rsidRPr="00C17894">
        <w:rPr>
          <w:rFonts w:ascii="Arial" w:hAnsi="Arial" w:cs="Arial"/>
        </w:rPr>
        <w:t xml:space="preserve"> </w:t>
      </w:r>
      <w:r w:rsidR="000070E1" w:rsidRPr="00C17894">
        <w:rPr>
          <w:rFonts w:ascii="Arial" w:hAnsi="Arial" w:cs="Arial"/>
        </w:rPr>
        <w:t>and</w:t>
      </w:r>
      <w:r w:rsidR="00922FC0" w:rsidRPr="00C17894">
        <w:rPr>
          <w:rFonts w:ascii="Arial" w:hAnsi="Arial" w:cs="Arial"/>
        </w:rPr>
        <w:t xml:space="preserve"> analysis of medicines related audits. </w:t>
      </w:r>
    </w:p>
    <w:p w14:paraId="16176A5D" w14:textId="77777777" w:rsidR="00027027" w:rsidRPr="00FF25B9" w:rsidRDefault="00027027" w:rsidP="00EE4609">
      <w:pPr>
        <w:jc w:val="both"/>
      </w:pPr>
    </w:p>
    <w:p w14:paraId="21971620" w14:textId="45C1760D" w:rsidR="00027027" w:rsidRDefault="00B53080" w:rsidP="00EE4609">
      <w:pPr>
        <w:pStyle w:val="Heading1"/>
        <w:tabs>
          <w:tab w:val="left" w:pos="833"/>
        </w:tabs>
        <w:ind w:left="0"/>
        <w:jc w:val="both"/>
        <w:rPr>
          <w:rFonts w:cs="Arial"/>
          <w:sz w:val="22"/>
          <w:szCs w:val="22"/>
        </w:rPr>
      </w:pPr>
      <w:bookmarkStart w:id="8" w:name="_Toc235525526"/>
      <w:r>
        <w:rPr>
          <w:rFonts w:cs="Arial"/>
          <w:sz w:val="22"/>
          <w:szCs w:val="22"/>
        </w:rPr>
        <w:t xml:space="preserve">3.0 </w:t>
      </w:r>
      <w:r w:rsidR="00664215" w:rsidRPr="00266C70">
        <w:rPr>
          <w:rFonts w:cs="Arial"/>
          <w:sz w:val="22"/>
          <w:szCs w:val="22"/>
        </w:rPr>
        <w:t xml:space="preserve">Use of Medicines </w:t>
      </w:r>
      <w:r w:rsidR="00664215" w:rsidRPr="00266C70">
        <w:rPr>
          <w:rFonts w:cs="Arial"/>
          <w:spacing w:val="1"/>
          <w:sz w:val="22"/>
          <w:szCs w:val="22"/>
        </w:rPr>
        <w:t>b</w:t>
      </w:r>
      <w:r w:rsidR="00664215" w:rsidRPr="00266C70">
        <w:rPr>
          <w:rFonts w:cs="Arial"/>
          <w:sz w:val="22"/>
          <w:szCs w:val="22"/>
        </w:rPr>
        <w:t>y</w:t>
      </w:r>
      <w:r w:rsidR="00664215" w:rsidRPr="00266C70">
        <w:rPr>
          <w:rFonts w:cs="Arial"/>
          <w:spacing w:val="-1"/>
          <w:sz w:val="22"/>
          <w:szCs w:val="22"/>
        </w:rPr>
        <w:t xml:space="preserve"> </w:t>
      </w:r>
      <w:r w:rsidR="00664215" w:rsidRPr="00266C70">
        <w:rPr>
          <w:rFonts w:cs="Arial"/>
          <w:sz w:val="22"/>
          <w:szCs w:val="22"/>
        </w:rPr>
        <w:t>Staff</w:t>
      </w:r>
      <w:bookmarkEnd w:id="8"/>
    </w:p>
    <w:p w14:paraId="3C387C21" w14:textId="77777777" w:rsidR="00027027" w:rsidRPr="00266C70" w:rsidRDefault="00027027" w:rsidP="00EE4609">
      <w:pPr>
        <w:jc w:val="both"/>
        <w:rPr>
          <w:rFonts w:ascii="Arial" w:hAnsi="Arial"/>
        </w:rPr>
      </w:pPr>
    </w:p>
    <w:p w14:paraId="5DFEC1CC" w14:textId="7EB564C7" w:rsidR="00027027" w:rsidRPr="00C17894" w:rsidRDefault="00891BE1" w:rsidP="00EE4609">
      <w:pPr>
        <w:jc w:val="both"/>
        <w:rPr>
          <w:rFonts w:ascii="Arial" w:hAnsi="Arial" w:cs="Arial"/>
        </w:rPr>
      </w:pPr>
      <w:r w:rsidRPr="00C17894">
        <w:rPr>
          <w:rFonts w:ascii="Arial" w:hAnsi="Arial" w:cs="Arial"/>
          <w:b/>
          <w:bCs/>
          <w:u w:val="single"/>
        </w:rPr>
        <w:t>Self</w:t>
      </w:r>
      <w:r w:rsidRPr="00C17894">
        <w:rPr>
          <w:rFonts w:ascii="Arial" w:hAnsi="Arial" w:cs="Arial"/>
          <w:b/>
          <w:bCs/>
          <w:spacing w:val="-5"/>
          <w:u w:val="single"/>
        </w:rPr>
        <w:t>-</w:t>
      </w:r>
      <w:r w:rsidRPr="00C17894">
        <w:rPr>
          <w:rFonts w:ascii="Arial" w:hAnsi="Arial" w:cs="Arial"/>
          <w:b/>
          <w:bCs/>
          <w:u w:val="single"/>
        </w:rPr>
        <w:t>administration</w:t>
      </w:r>
      <w:r w:rsidR="00664215" w:rsidRPr="00C17894">
        <w:rPr>
          <w:rFonts w:ascii="Arial" w:hAnsi="Arial" w:cs="Arial"/>
        </w:rPr>
        <w:t>:</w:t>
      </w:r>
      <w:r w:rsidR="00664215" w:rsidRPr="00C17894">
        <w:rPr>
          <w:rFonts w:ascii="Arial" w:hAnsi="Arial" w:cs="Arial"/>
          <w:spacing w:val="37"/>
        </w:rPr>
        <w:t xml:space="preserve"> </w:t>
      </w:r>
      <w:r w:rsidR="00664215" w:rsidRPr="00C17894">
        <w:rPr>
          <w:rFonts w:ascii="Arial" w:hAnsi="Arial" w:cs="Arial"/>
          <w:spacing w:val="-1"/>
        </w:rPr>
        <w:t>O</w:t>
      </w:r>
      <w:r w:rsidR="00664215" w:rsidRPr="00C17894">
        <w:rPr>
          <w:rFonts w:ascii="Arial" w:hAnsi="Arial" w:cs="Arial"/>
        </w:rPr>
        <w:t>n no</w:t>
      </w:r>
      <w:r w:rsidR="00664215" w:rsidRPr="00C17894">
        <w:rPr>
          <w:rFonts w:ascii="Arial" w:hAnsi="Arial" w:cs="Arial"/>
          <w:spacing w:val="1"/>
        </w:rPr>
        <w:t xml:space="preserve"> </w:t>
      </w:r>
      <w:r w:rsidR="00664215" w:rsidRPr="00C17894">
        <w:rPr>
          <w:rFonts w:ascii="Arial" w:hAnsi="Arial" w:cs="Arial"/>
        </w:rPr>
        <w:t>account</w:t>
      </w:r>
      <w:r w:rsidR="00664215" w:rsidRPr="00C17894">
        <w:rPr>
          <w:rFonts w:ascii="Arial" w:hAnsi="Arial" w:cs="Arial"/>
          <w:spacing w:val="1"/>
        </w:rPr>
        <w:t xml:space="preserve"> </w:t>
      </w:r>
      <w:r w:rsidR="00664215" w:rsidRPr="00C17894">
        <w:rPr>
          <w:rFonts w:ascii="Arial" w:hAnsi="Arial" w:cs="Arial"/>
        </w:rPr>
        <w:t>must</w:t>
      </w:r>
      <w:r w:rsidR="00664215" w:rsidRPr="00C17894">
        <w:rPr>
          <w:rFonts w:ascii="Arial" w:hAnsi="Arial" w:cs="Arial"/>
          <w:spacing w:val="1"/>
        </w:rPr>
        <w:t xml:space="preserve"> </w:t>
      </w:r>
      <w:r w:rsidR="00664215" w:rsidRPr="00C17894">
        <w:rPr>
          <w:rFonts w:ascii="Arial" w:hAnsi="Arial" w:cs="Arial"/>
        </w:rPr>
        <w:t>any</w:t>
      </w:r>
      <w:r w:rsidR="00664215" w:rsidRPr="00C17894">
        <w:rPr>
          <w:rFonts w:ascii="Arial" w:hAnsi="Arial" w:cs="Arial"/>
          <w:spacing w:val="1"/>
        </w:rPr>
        <w:t xml:space="preserve"> </w:t>
      </w:r>
      <w:r w:rsidR="00664215" w:rsidRPr="00C17894">
        <w:rPr>
          <w:rFonts w:ascii="Arial" w:hAnsi="Arial" w:cs="Arial"/>
        </w:rPr>
        <w:t>m</w:t>
      </w:r>
      <w:r w:rsidR="00664215" w:rsidRPr="00C17894">
        <w:rPr>
          <w:rFonts w:ascii="Arial" w:hAnsi="Arial" w:cs="Arial"/>
          <w:spacing w:val="1"/>
        </w:rPr>
        <w:t>e</w:t>
      </w:r>
      <w:r w:rsidR="00664215" w:rsidRPr="00C17894">
        <w:rPr>
          <w:rFonts w:ascii="Arial" w:hAnsi="Arial" w:cs="Arial"/>
        </w:rPr>
        <w:t>mber</w:t>
      </w:r>
      <w:r w:rsidR="00664215" w:rsidRPr="00C17894">
        <w:rPr>
          <w:rFonts w:ascii="Arial" w:hAnsi="Arial" w:cs="Arial"/>
          <w:spacing w:val="1"/>
        </w:rPr>
        <w:t xml:space="preserve"> o</w:t>
      </w:r>
      <w:r w:rsidR="00664215" w:rsidRPr="00C17894">
        <w:rPr>
          <w:rFonts w:ascii="Arial" w:hAnsi="Arial" w:cs="Arial"/>
        </w:rPr>
        <w:t>f</w:t>
      </w:r>
      <w:r w:rsidR="00664215" w:rsidRPr="00C17894">
        <w:rPr>
          <w:rFonts w:ascii="Arial" w:hAnsi="Arial" w:cs="Arial"/>
          <w:spacing w:val="1"/>
        </w:rPr>
        <w:t xml:space="preserve"> </w:t>
      </w:r>
      <w:r w:rsidR="00664215" w:rsidRPr="00C17894">
        <w:rPr>
          <w:rFonts w:ascii="Arial" w:hAnsi="Arial" w:cs="Arial"/>
        </w:rPr>
        <w:t>staff</w:t>
      </w:r>
      <w:r w:rsidR="00664215" w:rsidRPr="00C17894">
        <w:rPr>
          <w:rFonts w:ascii="Arial" w:hAnsi="Arial" w:cs="Arial"/>
          <w:spacing w:val="1"/>
        </w:rPr>
        <w:t xml:space="preserve"> </w:t>
      </w:r>
      <w:r w:rsidR="00664215" w:rsidRPr="00C17894">
        <w:rPr>
          <w:rFonts w:ascii="Arial" w:hAnsi="Arial" w:cs="Arial"/>
        </w:rPr>
        <w:t xml:space="preserve">take </w:t>
      </w:r>
      <w:r w:rsidR="00664215" w:rsidRPr="00C17894">
        <w:rPr>
          <w:rFonts w:ascii="Arial" w:hAnsi="Arial" w:cs="Arial"/>
          <w:spacing w:val="-1"/>
        </w:rPr>
        <w:t>f</w:t>
      </w:r>
      <w:r w:rsidR="00664215" w:rsidRPr="00C17894">
        <w:rPr>
          <w:rFonts w:ascii="Arial" w:hAnsi="Arial" w:cs="Arial"/>
        </w:rPr>
        <w:t>or</w:t>
      </w:r>
      <w:r w:rsidR="00664215" w:rsidRPr="00C17894">
        <w:rPr>
          <w:rFonts w:ascii="Arial" w:hAnsi="Arial" w:cs="Arial"/>
          <w:spacing w:val="1"/>
        </w:rPr>
        <w:t xml:space="preserve"> </w:t>
      </w:r>
      <w:r w:rsidR="00664215" w:rsidRPr="00C17894">
        <w:rPr>
          <w:rFonts w:ascii="Arial" w:hAnsi="Arial" w:cs="Arial"/>
        </w:rPr>
        <w:t>themselves</w:t>
      </w:r>
      <w:r w:rsidR="00664215" w:rsidRPr="00C17894">
        <w:rPr>
          <w:rFonts w:ascii="Arial" w:hAnsi="Arial" w:cs="Arial"/>
          <w:spacing w:val="1"/>
        </w:rPr>
        <w:t xml:space="preserve"> </w:t>
      </w:r>
      <w:r w:rsidR="00664215" w:rsidRPr="00C17894">
        <w:rPr>
          <w:rFonts w:ascii="Arial" w:hAnsi="Arial" w:cs="Arial"/>
        </w:rPr>
        <w:t>or</w:t>
      </w:r>
      <w:r w:rsidR="00664215" w:rsidRPr="00C17894">
        <w:rPr>
          <w:rFonts w:ascii="Arial" w:hAnsi="Arial" w:cs="Arial"/>
          <w:spacing w:val="1"/>
        </w:rPr>
        <w:t xml:space="preserve"> </w:t>
      </w:r>
      <w:proofErr w:type="gramStart"/>
      <w:r w:rsidR="00664215" w:rsidRPr="00C17894">
        <w:rPr>
          <w:rFonts w:ascii="Arial" w:hAnsi="Arial" w:cs="Arial"/>
        </w:rPr>
        <w:t>give</w:t>
      </w:r>
      <w:r w:rsidR="00664215" w:rsidRPr="00C17894">
        <w:rPr>
          <w:rFonts w:ascii="Arial" w:hAnsi="Arial" w:cs="Arial"/>
          <w:w w:val="99"/>
        </w:rPr>
        <w:t xml:space="preserve"> </w:t>
      </w:r>
      <w:r w:rsidR="00664215" w:rsidRPr="00C17894">
        <w:rPr>
          <w:rFonts w:ascii="Arial" w:hAnsi="Arial" w:cs="Arial"/>
        </w:rPr>
        <w:t>to</w:t>
      </w:r>
      <w:proofErr w:type="gramEnd"/>
      <w:r w:rsidR="00664215" w:rsidRPr="00C17894">
        <w:rPr>
          <w:rFonts w:ascii="Arial" w:hAnsi="Arial" w:cs="Arial"/>
          <w:spacing w:val="-7"/>
        </w:rPr>
        <w:t xml:space="preserve"> </w:t>
      </w:r>
      <w:r w:rsidR="00664215" w:rsidRPr="00C17894">
        <w:rPr>
          <w:rFonts w:ascii="Arial" w:hAnsi="Arial" w:cs="Arial"/>
        </w:rPr>
        <w:t>another</w:t>
      </w:r>
      <w:r w:rsidR="00664215" w:rsidRPr="00C17894">
        <w:rPr>
          <w:rFonts w:ascii="Arial" w:hAnsi="Arial" w:cs="Arial"/>
          <w:spacing w:val="-7"/>
        </w:rPr>
        <w:t xml:space="preserve"> </w:t>
      </w:r>
      <w:proofErr w:type="gramStart"/>
      <w:r w:rsidR="00664215" w:rsidRPr="00C17894">
        <w:rPr>
          <w:rFonts w:ascii="Arial" w:hAnsi="Arial" w:cs="Arial"/>
          <w:spacing w:val="-1"/>
        </w:rPr>
        <w:t>p</w:t>
      </w:r>
      <w:r w:rsidR="00664215" w:rsidRPr="00C17894">
        <w:rPr>
          <w:rFonts w:ascii="Arial" w:hAnsi="Arial" w:cs="Arial"/>
        </w:rPr>
        <w:t>erson</w:t>
      </w:r>
      <w:r w:rsidR="00820BF5" w:rsidRPr="00C17894">
        <w:rPr>
          <w:rFonts w:ascii="Arial" w:hAnsi="Arial" w:cs="Arial"/>
        </w:rPr>
        <w:t>,</w:t>
      </w:r>
      <w:proofErr w:type="gramEnd"/>
      <w:r w:rsidR="00664215" w:rsidRPr="00C17894">
        <w:rPr>
          <w:rFonts w:ascii="Arial" w:hAnsi="Arial" w:cs="Arial"/>
          <w:spacing w:val="-7"/>
        </w:rPr>
        <w:t xml:space="preserve"> </w:t>
      </w:r>
      <w:r w:rsidR="00664215" w:rsidRPr="00C17894">
        <w:rPr>
          <w:rFonts w:ascii="Arial" w:hAnsi="Arial" w:cs="Arial"/>
        </w:rPr>
        <w:t>medicines</w:t>
      </w:r>
      <w:r w:rsidR="00820BF5" w:rsidRPr="00C17894">
        <w:rPr>
          <w:rFonts w:ascii="Arial" w:hAnsi="Arial" w:cs="Arial"/>
        </w:rPr>
        <w:t xml:space="preserve"> which</w:t>
      </w:r>
      <w:r w:rsidR="00B53080" w:rsidRPr="00C17894">
        <w:rPr>
          <w:rFonts w:ascii="Arial" w:hAnsi="Arial" w:cs="Arial"/>
        </w:rPr>
        <w:t xml:space="preserve"> they have access</w:t>
      </w:r>
      <w:r w:rsidR="00820BF5" w:rsidRPr="00C17894">
        <w:rPr>
          <w:rFonts w:ascii="Arial" w:hAnsi="Arial" w:cs="Arial"/>
        </w:rPr>
        <w:t xml:space="preserve"> to,</w:t>
      </w:r>
      <w:r w:rsidR="00B53080" w:rsidRPr="00C17894">
        <w:rPr>
          <w:rFonts w:ascii="Arial" w:hAnsi="Arial" w:cs="Arial"/>
        </w:rPr>
        <w:t xml:space="preserve"> in their professional capacity</w:t>
      </w:r>
      <w:r w:rsidR="00820BF5" w:rsidRPr="00C17894">
        <w:rPr>
          <w:rFonts w:ascii="Arial" w:hAnsi="Arial" w:cs="Arial"/>
        </w:rPr>
        <w:t>,</w:t>
      </w:r>
      <w:r w:rsidR="00B53080" w:rsidRPr="00C17894">
        <w:rPr>
          <w:rFonts w:ascii="Arial" w:hAnsi="Arial" w:cs="Arial"/>
        </w:rPr>
        <w:t xml:space="preserve"> </w:t>
      </w:r>
      <w:proofErr w:type="gramStart"/>
      <w:r w:rsidR="00B53080" w:rsidRPr="00C17894">
        <w:rPr>
          <w:rFonts w:ascii="Arial" w:hAnsi="Arial" w:cs="Arial"/>
        </w:rPr>
        <w:t xml:space="preserve">which are </w:t>
      </w:r>
      <w:r w:rsidR="00B53080" w:rsidRPr="00C17894">
        <w:rPr>
          <w:rFonts w:ascii="Arial" w:hAnsi="Arial" w:cs="Arial"/>
          <w:spacing w:val="-7"/>
        </w:rPr>
        <w:t>stored</w:t>
      </w:r>
      <w:proofErr w:type="gramEnd"/>
      <w:r w:rsidR="00B53080" w:rsidRPr="00C17894">
        <w:rPr>
          <w:rFonts w:ascii="Arial" w:hAnsi="Arial" w:cs="Arial"/>
          <w:spacing w:val="-7"/>
        </w:rPr>
        <w:t xml:space="preserve"> on Trust premises e.g. from </w:t>
      </w:r>
      <w:r w:rsidR="00664215" w:rsidRPr="00C17894">
        <w:rPr>
          <w:rFonts w:ascii="Arial" w:hAnsi="Arial" w:cs="Arial"/>
        </w:rPr>
        <w:t>the</w:t>
      </w:r>
      <w:r w:rsidR="00664215" w:rsidRPr="00C17894">
        <w:rPr>
          <w:rFonts w:ascii="Arial" w:hAnsi="Arial" w:cs="Arial"/>
          <w:spacing w:val="-7"/>
        </w:rPr>
        <w:t xml:space="preserve"> </w:t>
      </w:r>
      <w:proofErr w:type="gramStart"/>
      <w:r w:rsidR="00664215" w:rsidRPr="00C17894">
        <w:rPr>
          <w:rFonts w:ascii="Arial" w:hAnsi="Arial" w:cs="Arial"/>
        </w:rPr>
        <w:t>medicines</w:t>
      </w:r>
      <w:proofErr w:type="gramEnd"/>
      <w:r w:rsidR="00664215" w:rsidRPr="00C17894">
        <w:rPr>
          <w:rFonts w:ascii="Arial" w:hAnsi="Arial" w:cs="Arial"/>
          <w:spacing w:val="-7"/>
        </w:rPr>
        <w:t xml:space="preserve"> </w:t>
      </w:r>
      <w:r w:rsidR="00664215" w:rsidRPr="00C17894">
        <w:rPr>
          <w:rFonts w:ascii="Arial" w:hAnsi="Arial" w:cs="Arial"/>
        </w:rPr>
        <w:t>cupboard</w:t>
      </w:r>
      <w:r w:rsidR="00664215" w:rsidRPr="00C17894">
        <w:rPr>
          <w:rFonts w:ascii="Arial" w:hAnsi="Arial" w:cs="Arial"/>
          <w:spacing w:val="-7"/>
        </w:rPr>
        <w:t xml:space="preserve"> </w:t>
      </w:r>
      <w:r w:rsidR="00664215" w:rsidRPr="00C17894">
        <w:rPr>
          <w:rFonts w:ascii="Arial" w:hAnsi="Arial" w:cs="Arial"/>
          <w:spacing w:val="-1"/>
        </w:rPr>
        <w:t>o</w:t>
      </w:r>
      <w:r w:rsidR="00664215" w:rsidRPr="00C17894">
        <w:rPr>
          <w:rFonts w:ascii="Arial" w:hAnsi="Arial" w:cs="Arial"/>
        </w:rPr>
        <w:t>r</w:t>
      </w:r>
      <w:r w:rsidR="00664215" w:rsidRPr="00C17894">
        <w:rPr>
          <w:rFonts w:ascii="Arial" w:hAnsi="Arial" w:cs="Arial"/>
          <w:spacing w:val="-6"/>
        </w:rPr>
        <w:t xml:space="preserve"> </w:t>
      </w:r>
      <w:r w:rsidR="00664215" w:rsidRPr="00C17894">
        <w:rPr>
          <w:rFonts w:ascii="Arial" w:hAnsi="Arial" w:cs="Arial"/>
        </w:rPr>
        <w:t>trolley</w:t>
      </w:r>
    </w:p>
    <w:p w14:paraId="115D97B6" w14:textId="77777777" w:rsidR="00027027" w:rsidRPr="00C17894" w:rsidRDefault="00027027" w:rsidP="00EE4609">
      <w:pPr>
        <w:jc w:val="both"/>
        <w:rPr>
          <w:rFonts w:ascii="Arial" w:hAnsi="Arial" w:cs="Arial"/>
        </w:rPr>
      </w:pPr>
    </w:p>
    <w:p w14:paraId="4E91EA79" w14:textId="48FA5F2E" w:rsidR="00027027" w:rsidRPr="00C17894" w:rsidRDefault="00664215" w:rsidP="00EE4609">
      <w:pPr>
        <w:jc w:val="both"/>
        <w:rPr>
          <w:rFonts w:ascii="Arial" w:hAnsi="Arial" w:cs="Arial"/>
        </w:rPr>
      </w:pPr>
      <w:r w:rsidRPr="00C17894">
        <w:rPr>
          <w:rFonts w:ascii="Arial" w:hAnsi="Arial" w:cs="Arial"/>
          <w:b/>
          <w:bCs/>
          <w:u w:val="single"/>
        </w:rPr>
        <w:t>Prescribing</w:t>
      </w:r>
      <w:r w:rsidRPr="00C17894">
        <w:rPr>
          <w:rFonts w:ascii="Arial" w:hAnsi="Arial" w:cs="Arial"/>
          <w:b/>
          <w:bCs/>
          <w:spacing w:val="10"/>
          <w:u w:val="single"/>
        </w:rPr>
        <w:t xml:space="preserve"> </w:t>
      </w:r>
      <w:r w:rsidRPr="00C17894">
        <w:rPr>
          <w:rFonts w:ascii="Arial" w:hAnsi="Arial" w:cs="Arial"/>
          <w:b/>
          <w:bCs/>
          <w:u w:val="single"/>
        </w:rPr>
        <w:t>for</w:t>
      </w:r>
      <w:r w:rsidRPr="00C17894">
        <w:rPr>
          <w:rFonts w:ascii="Arial" w:hAnsi="Arial" w:cs="Arial"/>
          <w:b/>
          <w:bCs/>
          <w:spacing w:val="8"/>
          <w:u w:val="single"/>
        </w:rPr>
        <w:t xml:space="preserve"> </w:t>
      </w:r>
      <w:r w:rsidRPr="00C17894">
        <w:rPr>
          <w:rFonts w:ascii="Arial" w:hAnsi="Arial" w:cs="Arial"/>
          <w:b/>
          <w:bCs/>
          <w:u w:val="single"/>
        </w:rPr>
        <w:t>collea</w:t>
      </w:r>
      <w:r w:rsidRPr="00C17894">
        <w:rPr>
          <w:rFonts w:ascii="Arial" w:hAnsi="Arial" w:cs="Arial"/>
          <w:b/>
          <w:bCs/>
          <w:spacing w:val="1"/>
          <w:u w:val="single"/>
        </w:rPr>
        <w:t>g</w:t>
      </w:r>
      <w:r w:rsidRPr="00C17894">
        <w:rPr>
          <w:rFonts w:ascii="Arial" w:hAnsi="Arial" w:cs="Arial"/>
          <w:b/>
          <w:bCs/>
          <w:u w:val="single"/>
        </w:rPr>
        <w:t>ues:</w:t>
      </w:r>
      <w:r w:rsidRPr="00C17894">
        <w:rPr>
          <w:rFonts w:ascii="Arial" w:hAnsi="Arial" w:cs="Arial"/>
          <w:spacing w:val="9"/>
        </w:rPr>
        <w:t xml:space="preserve"> </w:t>
      </w:r>
      <w:r w:rsidRPr="00C17894">
        <w:rPr>
          <w:rFonts w:ascii="Arial" w:hAnsi="Arial" w:cs="Arial"/>
        </w:rPr>
        <w:t>Staff</w:t>
      </w:r>
      <w:r w:rsidRPr="00C17894">
        <w:rPr>
          <w:rFonts w:ascii="Arial" w:hAnsi="Arial" w:cs="Arial"/>
          <w:spacing w:val="8"/>
        </w:rPr>
        <w:t xml:space="preserve"> </w:t>
      </w:r>
      <w:r w:rsidRPr="00C17894">
        <w:rPr>
          <w:rFonts w:ascii="Arial" w:hAnsi="Arial" w:cs="Arial"/>
        </w:rPr>
        <w:t>requiring</w:t>
      </w:r>
      <w:r w:rsidRPr="00C17894">
        <w:rPr>
          <w:rFonts w:ascii="Arial" w:hAnsi="Arial" w:cs="Arial"/>
          <w:spacing w:val="8"/>
        </w:rPr>
        <w:t xml:space="preserve"> </w:t>
      </w:r>
      <w:r w:rsidRPr="00C17894">
        <w:rPr>
          <w:rFonts w:ascii="Arial" w:hAnsi="Arial" w:cs="Arial"/>
        </w:rPr>
        <w:t>treatment</w:t>
      </w:r>
      <w:r w:rsidRPr="00C17894">
        <w:rPr>
          <w:rFonts w:ascii="Arial" w:hAnsi="Arial" w:cs="Arial"/>
          <w:spacing w:val="9"/>
        </w:rPr>
        <w:t xml:space="preserve"> </w:t>
      </w:r>
      <w:r w:rsidRPr="00C17894">
        <w:rPr>
          <w:rFonts w:ascii="Arial" w:hAnsi="Arial" w:cs="Arial"/>
        </w:rPr>
        <w:t>for</w:t>
      </w:r>
      <w:r w:rsidRPr="00C17894">
        <w:rPr>
          <w:rFonts w:ascii="Arial" w:hAnsi="Arial" w:cs="Arial"/>
          <w:spacing w:val="10"/>
        </w:rPr>
        <w:t xml:space="preserve"> </w:t>
      </w:r>
      <w:r w:rsidRPr="00C17894">
        <w:rPr>
          <w:rFonts w:ascii="Arial" w:hAnsi="Arial" w:cs="Arial"/>
        </w:rPr>
        <w:t>minor</w:t>
      </w:r>
      <w:r w:rsidRPr="00C17894">
        <w:rPr>
          <w:rFonts w:ascii="Arial" w:hAnsi="Arial" w:cs="Arial"/>
          <w:spacing w:val="8"/>
        </w:rPr>
        <w:t xml:space="preserve"> </w:t>
      </w:r>
      <w:r w:rsidRPr="00C17894">
        <w:rPr>
          <w:rFonts w:ascii="Arial" w:hAnsi="Arial" w:cs="Arial"/>
        </w:rPr>
        <w:t>ailm</w:t>
      </w:r>
      <w:r w:rsidRPr="00C17894">
        <w:rPr>
          <w:rFonts w:ascii="Arial" w:hAnsi="Arial" w:cs="Arial"/>
          <w:spacing w:val="1"/>
        </w:rPr>
        <w:t>e</w:t>
      </w:r>
      <w:r w:rsidRPr="00C17894">
        <w:rPr>
          <w:rFonts w:ascii="Arial" w:hAnsi="Arial" w:cs="Arial"/>
        </w:rPr>
        <w:t>nts,</w:t>
      </w:r>
      <w:r w:rsidRPr="00C17894">
        <w:rPr>
          <w:rFonts w:ascii="Arial" w:hAnsi="Arial" w:cs="Arial"/>
          <w:spacing w:val="9"/>
        </w:rPr>
        <w:t xml:space="preserve"> </w:t>
      </w:r>
      <w:r w:rsidRPr="00C17894">
        <w:rPr>
          <w:rFonts w:ascii="Arial" w:hAnsi="Arial" w:cs="Arial"/>
        </w:rPr>
        <w:t>should</w:t>
      </w:r>
      <w:r w:rsidRPr="00C17894">
        <w:rPr>
          <w:rFonts w:ascii="Arial" w:hAnsi="Arial" w:cs="Arial"/>
          <w:spacing w:val="8"/>
        </w:rPr>
        <w:t xml:space="preserve"> </w:t>
      </w:r>
      <w:r w:rsidRPr="00C17894">
        <w:rPr>
          <w:rFonts w:ascii="Arial" w:hAnsi="Arial" w:cs="Arial"/>
        </w:rPr>
        <w:t>purchase</w:t>
      </w:r>
      <w:r w:rsidRPr="00C17894">
        <w:rPr>
          <w:rFonts w:ascii="Arial" w:hAnsi="Arial" w:cs="Arial"/>
          <w:spacing w:val="46"/>
        </w:rPr>
        <w:t xml:space="preserve"> </w:t>
      </w:r>
      <w:r w:rsidRPr="00C17894">
        <w:rPr>
          <w:rFonts w:ascii="Arial" w:hAnsi="Arial" w:cs="Arial"/>
        </w:rPr>
        <w:t>medicines</w:t>
      </w:r>
      <w:r w:rsidRPr="00C17894">
        <w:rPr>
          <w:rFonts w:ascii="Arial" w:hAnsi="Arial" w:cs="Arial"/>
          <w:spacing w:val="46"/>
        </w:rPr>
        <w:t xml:space="preserve"> </w:t>
      </w:r>
      <w:r w:rsidRPr="00C17894">
        <w:rPr>
          <w:rFonts w:ascii="Arial" w:hAnsi="Arial" w:cs="Arial"/>
        </w:rPr>
        <w:t>fr</w:t>
      </w:r>
      <w:r w:rsidRPr="00C17894">
        <w:rPr>
          <w:rFonts w:ascii="Arial" w:hAnsi="Arial" w:cs="Arial"/>
          <w:spacing w:val="-1"/>
        </w:rPr>
        <w:t>o</w:t>
      </w:r>
      <w:r w:rsidRPr="00C17894">
        <w:rPr>
          <w:rFonts w:ascii="Arial" w:hAnsi="Arial" w:cs="Arial"/>
        </w:rPr>
        <w:t>m</w:t>
      </w:r>
      <w:r w:rsidRPr="00C17894">
        <w:rPr>
          <w:rFonts w:ascii="Arial" w:hAnsi="Arial" w:cs="Arial"/>
          <w:spacing w:val="44"/>
        </w:rPr>
        <w:t xml:space="preserve"> </w:t>
      </w:r>
      <w:r w:rsidRPr="00C17894">
        <w:rPr>
          <w:rFonts w:ascii="Arial" w:hAnsi="Arial" w:cs="Arial"/>
        </w:rPr>
        <w:t>a</w:t>
      </w:r>
      <w:r w:rsidRPr="00C17894">
        <w:rPr>
          <w:rFonts w:ascii="Arial" w:hAnsi="Arial" w:cs="Arial"/>
          <w:spacing w:val="46"/>
        </w:rPr>
        <w:t xml:space="preserve"> </w:t>
      </w:r>
      <w:r w:rsidRPr="00C17894">
        <w:rPr>
          <w:rFonts w:ascii="Arial" w:hAnsi="Arial" w:cs="Arial"/>
        </w:rPr>
        <w:t>local</w:t>
      </w:r>
      <w:r w:rsidRPr="00C17894">
        <w:rPr>
          <w:rFonts w:ascii="Arial" w:hAnsi="Arial" w:cs="Arial"/>
          <w:spacing w:val="46"/>
        </w:rPr>
        <w:t xml:space="preserve"> </w:t>
      </w:r>
      <w:r w:rsidRPr="00C17894">
        <w:rPr>
          <w:rFonts w:ascii="Arial" w:hAnsi="Arial" w:cs="Arial"/>
          <w:spacing w:val="-1"/>
        </w:rPr>
        <w:t>p</w:t>
      </w:r>
      <w:r w:rsidRPr="00C17894">
        <w:rPr>
          <w:rFonts w:ascii="Arial" w:hAnsi="Arial" w:cs="Arial"/>
        </w:rPr>
        <w:t>harmacy</w:t>
      </w:r>
      <w:r w:rsidR="00820BF5" w:rsidRPr="00C17894">
        <w:rPr>
          <w:rFonts w:ascii="Arial" w:hAnsi="Arial" w:cs="Arial"/>
        </w:rPr>
        <w:t xml:space="preserve"> or</w:t>
      </w:r>
      <w:r w:rsidR="00AC7BDE" w:rsidRPr="00C17894">
        <w:rPr>
          <w:rFonts w:ascii="Arial" w:hAnsi="Arial" w:cs="Arial"/>
        </w:rPr>
        <w:t xml:space="preserve"> </w:t>
      </w:r>
      <w:r w:rsidR="00820BF5" w:rsidRPr="00C17894">
        <w:rPr>
          <w:rFonts w:ascii="Arial" w:hAnsi="Arial" w:cs="Arial"/>
        </w:rPr>
        <w:t>i</w:t>
      </w:r>
      <w:r w:rsidRPr="00C17894">
        <w:rPr>
          <w:rFonts w:ascii="Arial" w:hAnsi="Arial" w:cs="Arial"/>
        </w:rPr>
        <w:t>f</w:t>
      </w:r>
      <w:r w:rsidRPr="00C17894">
        <w:rPr>
          <w:rFonts w:ascii="Arial" w:hAnsi="Arial" w:cs="Arial"/>
          <w:spacing w:val="46"/>
        </w:rPr>
        <w:t xml:space="preserve"> </w:t>
      </w:r>
      <w:r w:rsidRPr="00C17894">
        <w:rPr>
          <w:rFonts w:ascii="Arial" w:hAnsi="Arial" w:cs="Arial"/>
        </w:rPr>
        <w:t>they</w:t>
      </w:r>
      <w:r w:rsidRPr="00C17894">
        <w:rPr>
          <w:rFonts w:ascii="Arial" w:hAnsi="Arial" w:cs="Arial"/>
          <w:w w:val="99"/>
        </w:rPr>
        <w:t xml:space="preserve"> </w:t>
      </w:r>
      <w:r w:rsidRPr="00C17894">
        <w:rPr>
          <w:rFonts w:ascii="Arial" w:hAnsi="Arial" w:cs="Arial"/>
        </w:rPr>
        <w:t>require</w:t>
      </w:r>
      <w:r w:rsidRPr="00C17894">
        <w:rPr>
          <w:rFonts w:ascii="Arial" w:hAnsi="Arial" w:cs="Arial"/>
          <w:spacing w:val="-7"/>
        </w:rPr>
        <w:t xml:space="preserve"> </w:t>
      </w:r>
      <w:r w:rsidRPr="00C17894">
        <w:rPr>
          <w:rFonts w:ascii="Arial" w:hAnsi="Arial" w:cs="Arial"/>
        </w:rPr>
        <w:t>Prescription</w:t>
      </w:r>
      <w:r w:rsidRPr="00C17894">
        <w:rPr>
          <w:rFonts w:ascii="Arial" w:hAnsi="Arial" w:cs="Arial"/>
          <w:spacing w:val="-7"/>
        </w:rPr>
        <w:t xml:space="preserve"> </w:t>
      </w:r>
      <w:r w:rsidRPr="00C17894">
        <w:rPr>
          <w:rFonts w:ascii="Arial" w:hAnsi="Arial" w:cs="Arial"/>
        </w:rPr>
        <w:t>Only</w:t>
      </w:r>
      <w:r w:rsidRPr="00C17894">
        <w:rPr>
          <w:rFonts w:ascii="Arial" w:hAnsi="Arial" w:cs="Arial"/>
          <w:spacing w:val="-7"/>
        </w:rPr>
        <w:t xml:space="preserve"> </w:t>
      </w:r>
      <w:r w:rsidRPr="00C17894">
        <w:rPr>
          <w:rFonts w:ascii="Arial" w:hAnsi="Arial" w:cs="Arial"/>
        </w:rPr>
        <w:t>Medicines</w:t>
      </w:r>
      <w:r w:rsidRPr="00C17894">
        <w:rPr>
          <w:rFonts w:ascii="Arial" w:hAnsi="Arial" w:cs="Arial"/>
          <w:spacing w:val="-6"/>
        </w:rPr>
        <w:t xml:space="preserve"> </w:t>
      </w:r>
      <w:r w:rsidRPr="00C17894">
        <w:rPr>
          <w:rFonts w:ascii="Arial" w:hAnsi="Arial" w:cs="Arial"/>
          <w:spacing w:val="-1"/>
        </w:rPr>
        <w:t>t</w:t>
      </w:r>
      <w:r w:rsidRPr="00C17894">
        <w:rPr>
          <w:rFonts w:ascii="Arial" w:hAnsi="Arial" w:cs="Arial"/>
        </w:rPr>
        <w:t>hey</w:t>
      </w:r>
      <w:r w:rsidRPr="00C17894">
        <w:rPr>
          <w:rFonts w:ascii="Arial" w:hAnsi="Arial" w:cs="Arial"/>
          <w:spacing w:val="-7"/>
        </w:rPr>
        <w:t xml:space="preserve"> </w:t>
      </w:r>
      <w:r w:rsidRPr="00C17894">
        <w:rPr>
          <w:rFonts w:ascii="Arial" w:hAnsi="Arial" w:cs="Arial"/>
        </w:rPr>
        <w:t>must</w:t>
      </w:r>
      <w:r w:rsidRPr="00C17894">
        <w:rPr>
          <w:rFonts w:ascii="Arial" w:hAnsi="Arial" w:cs="Arial"/>
          <w:spacing w:val="-7"/>
        </w:rPr>
        <w:t xml:space="preserve"> </w:t>
      </w:r>
      <w:r w:rsidRPr="00C17894">
        <w:rPr>
          <w:rFonts w:ascii="Arial" w:hAnsi="Arial" w:cs="Arial"/>
        </w:rPr>
        <w:t>vi</w:t>
      </w:r>
      <w:r w:rsidRPr="00C17894">
        <w:rPr>
          <w:rFonts w:ascii="Arial" w:hAnsi="Arial" w:cs="Arial"/>
          <w:spacing w:val="1"/>
        </w:rPr>
        <w:t>s</w:t>
      </w:r>
      <w:r w:rsidRPr="00C17894">
        <w:rPr>
          <w:rFonts w:ascii="Arial" w:hAnsi="Arial" w:cs="Arial"/>
        </w:rPr>
        <w:t>it</w:t>
      </w:r>
      <w:r w:rsidRPr="00C17894">
        <w:rPr>
          <w:rFonts w:ascii="Arial" w:hAnsi="Arial" w:cs="Arial"/>
          <w:spacing w:val="-6"/>
        </w:rPr>
        <w:t xml:space="preserve"> </w:t>
      </w:r>
      <w:r w:rsidRPr="00C17894">
        <w:rPr>
          <w:rFonts w:ascii="Arial" w:hAnsi="Arial" w:cs="Arial"/>
        </w:rPr>
        <w:t>their</w:t>
      </w:r>
      <w:r w:rsidRPr="00C17894">
        <w:rPr>
          <w:rFonts w:ascii="Arial" w:hAnsi="Arial" w:cs="Arial"/>
          <w:spacing w:val="-7"/>
        </w:rPr>
        <w:t xml:space="preserve"> </w:t>
      </w:r>
      <w:r w:rsidRPr="00C17894">
        <w:rPr>
          <w:rFonts w:ascii="Arial" w:hAnsi="Arial" w:cs="Arial"/>
        </w:rPr>
        <w:t>GP.</w:t>
      </w:r>
    </w:p>
    <w:p w14:paraId="2D34B125" w14:textId="77777777" w:rsidR="005B1478" w:rsidRPr="00266C70" w:rsidRDefault="005B1478" w:rsidP="00EE4609">
      <w:pPr>
        <w:jc w:val="both"/>
      </w:pPr>
    </w:p>
    <w:p w14:paraId="3132A5F6" w14:textId="5B2F45AF" w:rsidR="005B1478" w:rsidRPr="00C17894" w:rsidRDefault="00AC7BDE" w:rsidP="00EE4609">
      <w:pPr>
        <w:pStyle w:val="Heading1"/>
        <w:ind w:left="0"/>
        <w:jc w:val="both"/>
      </w:pPr>
      <w:bookmarkStart w:id="9" w:name="_Toc235525527"/>
      <w:r w:rsidRPr="00C17894">
        <w:t xml:space="preserve">4.0 </w:t>
      </w:r>
      <w:r w:rsidR="005B1478" w:rsidRPr="00C17894">
        <w:t xml:space="preserve">Prescribing </w:t>
      </w:r>
      <w:r w:rsidR="00652DCE" w:rsidRPr="00C17894">
        <w:t>Medicines</w:t>
      </w:r>
      <w:bookmarkEnd w:id="9"/>
    </w:p>
    <w:p w14:paraId="2A4F6380" w14:textId="77777777" w:rsidR="00F46556" w:rsidRPr="00C17894" w:rsidRDefault="00F46556" w:rsidP="00EE4609">
      <w:pPr>
        <w:jc w:val="both"/>
        <w:rPr>
          <w:rFonts w:ascii="Arial" w:hAnsi="Arial" w:cs="Arial"/>
          <w:b/>
          <w:bCs/>
        </w:rPr>
      </w:pPr>
    </w:p>
    <w:p w14:paraId="294A591B" w14:textId="238FBC83" w:rsidR="00F46556" w:rsidRPr="00C17894" w:rsidRDefault="00F46556" w:rsidP="00EE4609">
      <w:pPr>
        <w:jc w:val="both"/>
        <w:rPr>
          <w:rFonts w:ascii="Arial" w:hAnsi="Arial" w:cs="Arial"/>
        </w:rPr>
      </w:pPr>
      <w:r w:rsidRPr="00C17894">
        <w:rPr>
          <w:rFonts w:ascii="Arial" w:hAnsi="Arial" w:cs="Arial"/>
          <w:b/>
          <w:bCs/>
        </w:rPr>
        <w:t>4.1 Allergies / Adverse Drug Reactions</w:t>
      </w:r>
      <w:r w:rsidR="00F828FE" w:rsidRPr="00C17894">
        <w:rPr>
          <w:rFonts w:ascii="Arial" w:hAnsi="Arial" w:cs="Arial"/>
          <w:b/>
          <w:bCs/>
        </w:rPr>
        <w:t xml:space="preserve"> (ADRs)</w:t>
      </w:r>
      <w:r w:rsidRPr="00C17894">
        <w:rPr>
          <w:rFonts w:ascii="Arial" w:hAnsi="Arial" w:cs="Arial"/>
          <w:b/>
          <w:bCs/>
        </w:rPr>
        <w:t xml:space="preserve"> / Sensitivities</w:t>
      </w:r>
      <w:r w:rsidRPr="00C17894">
        <w:rPr>
          <w:rFonts w:ascii="Arial" w:hAnsi="Arial" w:cs="Arial"/>
        </w:rPr>
        <w:t xml:space="preserve"> </w:t>
      </w:r>
    </w:p>
    <w:p w14:paraId="2BC53848" w14:textId="77777777" w:rsidR="00F828FE" w:rsidRPr="00C17894" w:rsidRDefault="00F828FE" w:rsidP="00EE4609">
      <w:pPr>
        <w:jc w:val="both"/>
        <w:rPr>
          <w:rFonts w:ascii="Arial" w:hAnsi="Arial" w:cs="Arial"/>
        </w:rPr>
      </w:pPr>
    </w:p>
    <w:p w14:paraId="2E03ACEF" w14:textId="416952E8" w:rsidR="00F828FE" w:rsidRPr="00C17894" w:rsidRDefault="007E4A33" w:rsidP="00EE4609">
      <w:pPr>
        <w:jc w:val="both"/>
        <w:rPr>
          <w:rFonts w:ascii="Arial" w:hAnsi="Arial" w:cs="Arial"/>
        </w:rPr>
      </w:pPr>
      <w:bookmarkStart w:id="10" w:name="_Hlk233187844"/>
      <w:r w:rsidRPr="00C17894">
        <w:rPr>
          <w:rFonts w:ascii="Arial" w:hAnsi="Arial" w:cs="Arial"/>
        </w:rPr>
        <w:t>In line with the Medicines Reconciliation Policy</w:t>
      </w:r>
      <w:bookmarkEnd w:id="10"/>
      <w:r w:rsidRPr="00C17894">
        <w:rPr>
          <w:rFonts w:ascii="Arial" w:hAnsi="Arial" w:cs="Arial"/>
        </w:rPr>
        <w:t>, p</w:t>
      </w:r>
      <w:r w:rsidR="00F828FE" w:rsidRPr="00C17894">
        <w:rPr>
          <w:rFonts w:ascii="Arial" w:hAnsi="Arial" w:cs="Arial"/>
        </w:rPr>
        <w:t>r</w:t>
      </w:r>
      <w:r w:rsidR="00F46556" w:rsidRPr="00C17894">
        <w:rPr>
          <w:rFonts w:ascii="Arial" w:hAnsi="Arial" w:cs="Arial"/>
        </w:rPr>
        <w:t xml:space="preserve">ior to prescribing medicines, </w:t>
      </w:r>
      <w:r w:rsidR="00F828FE" w:rsidRPr="00C17894">
        <w:rPr>
          <w:rFonts w:ascii="Arial" w:hAnsi="Arial" w:cs="Arial"/>
        </w:rPr>
        <w:t xml:space="preserve">a patient’s </w:t>
      </w:r>
      <w:r w:rsidR="00F46556" w:rsidRPr="00C17894">
        <w:rPr>
          <w:rFonts w:ascii="Arial" w:hAnsi="Arial" w:cs="Arial"/>
        </w:rPr>
        <w:t>allergies</w:t>
      </w:r>
      <w:r w:rsidR="00F828FE" w:rsidRPr="00C17894">
        <w:rPr>
          <w:rFonts w:ascii="Arial" w:hAnsi="Arial" w:cs="Arial"/>
        </w:rPr>
        <w:t>, previous ADRs</w:t>
      </w:r>
      <w:r w:rsidR="00F46556" w:rsidRPr="00C17894">
        <w:rPr>
          <w:rFonts w:ascii="Arial" w:hAnsi="Arial" w:cs="Arial"/>
        </w:rPr>
        <w:t xml:space="preserve"> and sensitivities and the reaction must be checked and documented on </w:t>
      </w:r>
      <w:r w:rsidR="00F828FE" w:rsidRPr="00C17894">
        <w:rPr>
          <w:rFonts w:ascii="Arial" w:hAnsi="Arial" w:cs="Arial"/>
        </w:rPr>
        <w:t>the drug chart (or the EPMA drug chart)</w:t>
      </w:r>
      <w:r w:rsidR="00F46556" w:rsidRPr="00C17894">
        <w:rPr>
          <w:rFonts w:ascii="Arial" w:hAnsi="Arial" w:cs="Arial"/>
        </w:rPr>
        <w:t xml:space="preserve"> and the patient’s RIO record. For inpatient admissions, this must be actively completed during the clerking/medicines reconciliation (see Medicines Reconciliation Policy). </w:t>
      </w:r>
    </w:p>
    <w:p w14:paraId="401CAAD9" w14:textId="67CB7860" w:rsidR="00F828FE" w:rsidRPr="00C17894" w:rsidRDefault="00F828FE" w:rsidP="00EE4609">
      <w:pPr>
        <w:jc w:val="both"/>
        <w:rPr>
          <w:rFonts w:ascii="Arial" w:hAnsi="Arial" w:cs="Arial"/>
        </w:rPr>
      </w:pPr>
      <w:r w:rsidRPr="00C17894">
        <w:rPr>
          <w:rFonts w:ascii="Arial" w:hAnsi="Arial" w:cs="Arial"/>
          <w:b/>
          <w:bCs/>
          <w:u w:val="single"/>
        </w:rPr>
        <w:t>NOTE</w:t>
      </w:r>
      <w:r w:rsidRPr="00C17894">
        <w:rPr>
          <w:rFonts w:ascii="Arial" w:hAnsi="Arial" w:cs="Arial"/>
        </w:rPr>
        <w:t xml:space="preserve">: </w:t>
      </w:r>
      <w:r w:rsidR="00F46556" w:rsidRPr="00C17894">
        <w:rPr>
          <w:rFonts w:ascii="Arial" w:hAnsi="Arial" w:cs="Arial"/>
        </w:rPr>
        <w:t>By default, the allergy status from the last admission is pulled across to the current drug chart</w:t>
      </w:r>
      <w:r w:rsidRPr="00C17894">
        <w:rPr>
          <w:rFonts w:ascii="Arial" w:hAnsi="Arial" w:cs="Arial"/>
        </w:rPr>
        <w:t xml:space="preserve"> on the EPMA system</w:t>
      </w:r>
      <w:r w:rsidR="00F46556" w:rsidRPr="00C17894">
        <w:rPr>
          <w:rFonts w:ascii="Arial" w:hAnsi="Arial" w:cs="Arial"/>
        </w:rPr>
        <w:t>, but the allergy status may have changed since the last admission</w:t>
      </w:r>
      <w:r w:rsidRPr="00C17894">
        <w:rPr>
          <w:rFonts w:ascii="Arial" w:hAnsi="Arial" w:cs="Arial"/>
        </w:rPr>
        <w:t xml:space="preserve">. It is imperative that </w:t>
      </w:r>
      <w:r w:rsidR="00F46556" w:rsidRPr="00C17894">
        <w:rPr>
          <w:rFonts w:ascii="Arial" w:hAnsi="Arial" w:cs="Arial"/>
        </w:rPr>
        <w:t xml:space="preserve">the allergy status </w:t>
      </w:r>
      <w:r w:rsidRPr="00C17894">
        <w:rPr>
          <w:rFonts w:ascii="Arial" w:hAnsi="Arial" w:cs="Arial"/>
        </w:rPr>
        <w:t>is</w:t>
      </w:r>
      <w:r w:rsidR="00F46556" w:rsidRPr="00C17894">
        <w:rPr>
          <w:rFonts w:ascii="Arial" w:hAnsi="Arial" w:cs="Arial"/>
        </w:rPr>
        <w:t xml:space="preserve"> </w:t>
      </w:r>
      <w:r w:rsidR="00F46556" w:rsidRPr="00C17894">
        <w:rPr>
          <w:rFonts w:ascii="Arial" w:hAnsi="Arial" w:cs="Arial"/>
          <w:b/>
          <w:bCs/>
          <w:u w:val="single"/>
        </w:rPr>
        <w:t>actively reviewed</w:t>
      </w:r>
      <w:r w:rsidR="00F46556" w:rsidRPr="00C17894">
        <w:rPr>
          <w:rFonts w:ascii="Arial" w:hAnsi="Arial" w:cs="Arial"/>
        </w:rPr>
        <w:t xml:space="preserve"> and checked. This will remain as an outstanding task under 'Monitoring &amp; Assessment' on EPMA until completed. This task should be undertaken by the clerking </w:t>
      </w:r>
      <w:proofErr w:type="gramStart"/>
      <w:r w:rsidR="00F46556" w:rsidRPr="00C17894">
        <w:rPr>
          <w:rFonts w:ascii="Arial" w:hAnsi="Arial" w:cs="Arial"/>
        </w:rPr>
        <w:t>doctor</w:t>
      </w:r>
      <w:proofErr w:type="gramEnd"/>
      <w:r w:rsidR="00F46556" w:rsidRPr="00C17894">
        <w:rPr>
          <w:rFonts w:ascii="Arial" w:hAnsi="Arial" w:cs="Arial"/>
        </w:rPr>
        <w:t xml:space="preserve"> but Pharmacists and Pharmacy Technicians are authorized to complete this task</w:t>
      </w:r>
      <w:r w:rsidRPr="00C17894">
        <w:rPr>
          <w:rFonts w:ascii="Arial" w:hAnsi="Arial" w:cs="Arial"/>
        </w:rPr>
        <w:t xml:space="preserve"> if it remains outstanding</w:t>
      </w:r>
      <w:r w:rsidR="00F46556" w:rsidRPr="00C17894">
        <w:rPr>
          <w:rFonts w:ascii="Arial" w:hAnsi="Arial" w:cs="Arial"/>
        </w:rPr>
        <w:t xml:space="preserve">. </w:t>
      </w:r>
      <w:r w:rsidRPr="00C17894">
        <w:rPr>
          <w:rFonts w:ascii="Arial" w:hAnsi="Arial" w:cs="Arial"/>
        </w:rPr>
        <w:t>It is the responsibility of the prescriber, nurse, nursing associate and pharmacist to ensure this section of the medicine chart is complete.</w:t>
      </w:r>
    </w:p>
    <w:p w14:paraId="4189EE77" w14:textId="77777777" w:rsidR="00F828FE" w:rsidRPr="00C17894" w:rsidRDefault="00F828FE" w:rsidP="00EE4609">
      <w:pPr>
        <w:jc w:val="both"/>
        <w:rPr>
          <w:rFonts w:ascii="Arial" w:hAnsi="Arial" w:cs="Arial"/>
        </w:rPr>
      </w:pPr>
    </w:p>
    <w:p w14:paraId="23E97731" w14:textId="26EEFC86" w:rsidR="00F46556" w:rsidRPr="00C17894" w:rsidRDefault="00F46556" w:rsidP="00EE4609">
      <w:pPr>
        <w:jc w:val="both"/>
        <w:rPr>
          <w:rFonts w:ascii="Arial" w:hAnsi="Arial" w:cs="Arial"/>
        </w:rPr>
      </w:pPr>
      <w:proofErr w:type="gramStart"/>
      <w:r w:rsidRPr="00C17894">
        <w:rPr>
          <w:rFonts w:ascii="Arial" w:hAnsi="Arial" w:cs="Arial"/>
        </w:rPr>
        <w:t>Particular care</w:t>
      </w:r>
      <w:proofErr w:type="gramEnd"/>
      <w:r w:rsidRPr="00C17894">
        <w:rPr>
          <w:rFonts w:ascii="Arial" w:hAnsi="Arial" w:cs="Arial"/>
        </w:rPr>
        <w:t xml:space="preserve"> must be taken when patients have non-drug allergies listed e.g. </w:t>
      </w:r>
      <w:proofErr w:type="gramStart"/>
      <w:r w:rsidRPr="00C17894">
        <w:rPr>
          <w:rFonts w:ascii="Arial" w:hAnsi="Arial" w:cs="Arial"/>
        </w:rPr>
        <w:t>peanut</w:t>
      </w:r>
      <w:proofErr w:type="gramEnd"/>
      <w:r w:rsidRPr="00C17894">
        <w:rPr>
          <w:rFonts w:ascii="Arial" w:hAnsi="Arial" w:cs="Arial"/>
        </w:rPr>
        <w:t xml:space="preserve"> as the EPMA system does not carry out checks against non-drug allergies. The prescriber must assure themselves that the medicine prescribed does not contain excipients that the patient is allergic to.  </w:t>
      </w:r>
    </w:p>
    <w:p w14:paraId="0478C43D" w14:textId="77777777" w:rsidR="00F828FE" w:rsidRPr="00C17894" w:rsidRDefault="00F828FE" w:rsidP="00EE4609">
      <w:pPr>
        <w:jc w:val="both"/>
        <w:rPr>
          <w:rFonts w:ascii="Arial" w:hAnsi="Arial" w:cs="Arial"/>
        </w:rPr>
      </w:pPr>
    </w:p>
    <w:p w14:paraId="60B7CDB8" w14:textId="7E546D55" w:rsidR="00F828FE" w:rsidRPr="00C17894" w:rsidRDefault="00F828FE" w:rsidP="00EE4609">
      <w:pPr>
        <w:jc w:val="both"/>
        <w:rPr>
          <w:rFonts w:ascii="Arial" w:hAnsi="Arial" w:cs="Arial"/>
        </w:rPr>
      </w:pPr>
      <w:r w:rsidRPr="00C17894">
        <w:rPr>
          <w:rFonts w:ascii="Arial" w:hAnsi="Arial" w:cs="Arial"/>
        </w:rPr>
        <w:t>Where there are no known drug allergies (NKDA) this should also be documented in the medical notes and on the medicines chart.</w:t>
      </w:r>
    </w:p>
    <w:p w14:paraId="2DA8D41A" w14:textId="343293CB" w:rsidR="00F46556" w:rsidRPr="00C17894" w:rsidRDefault="00F46556" w:rsidP="00EE4609">
      <w:pPr>
        <w:jc w:val="both"/>
        <w:rPr>
          <w:rFonts w:ascii="Arial" w:hAnsi="Arial" w:cs="Arial"/>
        </w:rPr>
      </w:pPr>
    </w:p>
    <w:p w14:paraId="3AAD73F3" w14:textId="4B034DD6" w:rsidR="00F46556" w:rsidRPr="00C17894" w:rsidRDefault="00F46556" w:rsidP="00EE4609">
      <w:pPr>
        <w:jc w:val="both"/>
        <w:rPr>
          <w:rFonts w:ascii="Arial" w:hAnsi="Arial" w:cs="Arial"/>
        </w:rPr>
      </w:pPr>
      <w:r w:rsidRPr="00C17894">
        <w:rPr>
          <w:rFonts w:ascii="Arial" w:hAnsi="Arial" w:cs="Arial"/>
        </w:rPr>
        <w:t>On discharge all allergies/ ADRs</w:t>
      </w:r>
      <w:r w:rsidR="00F828FE" w:rsidRPr="00C17894">
        <w:rPr>
          <w:rFonts w:ascii="Arial" w:hAnsi="Arial" w:cs="Arial"/>
        </w:rPr>
        <w:t>/sensitivities</w:t>
      </w:r>
      <w:r w:rsidRPr="00C17894">
        <w:rPr>
          <w:rFonts w:ascii="Arial" w:hAnsi="Arial" w:cs="Arial"/>
        </w:rPr>
        <w:t xml:space="preserve"> should be included on the discharge liaison form. </w:t>
      </w:r>
    </w:p>
    <w:p w14:paraId="2AF4CC7C" w14:textId="77777777" w:rsidR="00F46556" w:rsidRDefault="00F46556" w:rsidP="00EE4609">
      <w:pPr>
        <w:jc w:val="both"/>
        <w:rPr>
          <w:rFonts w:ascii="Arial" w:hAnsi="Arial" w:cs="Arial"/>
        </w:rPr>
      </w:pPr>
    </w:p>
    <w:p w14:paraId="347E8D7E" w14:textId="77777777" w:rsidR="00351C85" w:rsidRPr="00C17894" w:rsidRDefault="00351C85" w:rsidP="00EE4609">
      <w:pPr>
        <w:jc w:val="both"/>
        <w:rPr>
          <w:rFonts w:ascii="Arial" w:hAnsi="Arial" w:cs="Arial"/>
        </w:rPr>
      </w:pPr>
    </w:p>
    <w:p w14:paraId="774C0C38" w14:textId="78B0CA6A" w:rsidR="00FB212A" w:rsidRDefault="00FB212A" w:rsidP="00EE4609">
      <w:pPr>
        <w:pStyle w:val="BodyText"/>
        <w:numPr>
          <w:ilvl w:val="1"/>
          <w:numId w:val="31"/>
        </w:numPr>
        <w:jc w:val="both"/>
        <w:rPr>
          <w:rFonts w:cs="Arial"/>
          <w:b/>
          <w:bCs/>
        </w:rPr>
      </w:pPr>
      <w:r w:rsidRPr="00EF4A8B">
        <w:rPr>
          <w:rFonts w:cs="Arial"/>
          <w:b/>
          <w:bCs/>
        </w:rPr>
        <w:lastRenderedPageBreak/>
        <w:t>Prescribing Responsibilities:</w:t>
      </w:r>
    </w:p>
    <w:p w14:paraId="46DF3C91" w14:textId="77777777" w:rsidR="002F6267" w:rsidRPr="00EF4A8B" w:rsidRDefault="002F6267" w:rsidP="00EE4609">
      <w:pPr>
        <w:pStyle w:val="BodyText"/>
        <w:ind w:left="360" w:firstLine="0"/>
        <w:jc w:val="both"/>
        <w:rPr>
          <w:rFonts w:cs="Arial"/>
          <w:b/>
          <w:bCs/>
        </w:rPr>
      </w:pPr>
    </w:p>
    <w:p w14:paraId="44F32A49" w14:textId="77777777" w:rsidR="002F6267" w:rsidRDefault="002F6267" w:rsidP="00EE4609">
      <w:pPr>
        <w:pStyle w:val="BodyText"/>
        <w:ind w:left="0" w:firstLine="0"/>
        <w:jc w:val="both"/>
        <w:rPr>
          <w:rFonts w:cs="Arial"/>
        </w:rPr>
      </w:pPr>
      <w:r w:rsidRPr="002F6267">
        <w:rPr>
          <w:rFonts w:cs="Arial"/>
        </w:rPr>
        <w:t>It is the prescriber’s responsibility to ensure that they only prescribe medicines when they have adequate knowledge of the patient’s health. Prescribers must be satisfied that the medicines are suitable for the patient and meet the patient’s needs.</w:t>
      </w:r>
    </w:p>
    <w:p w14:paraId="4F01533B" w14:textId="77777777" w:rsidR="002F6267" w:rsidRPr="002F6267" w:rsidRDefault="002F6267" w:rsidP="00EE4609">
      <w:pPr>
        <w:pStyle w:val="BodyText"/>
        <w:ind w:left="0" w:firstLine="0"/>
        <w:jc w:val="both"/>
        <w:rPr>
          <w:rFonts w:cs="Arial"/>
        </w:rPr>
      </w:pPr>
    </w:p>
    <w:p w14:paraId="3FAA0FA8" w14:textId="77777777" w:rsidR="002F6267" w:rsidRPr="002F6267" w:rsidRDefault="002F6267" w:rsidP="00EE4609">
      <w:pPr>
        <w:pStyle w:val="BodyText"/>
        <w:ind w:left="0" w:firstLine="0"/>
        <w:jc w:val="both"/>
        <w:rPr>
          <w:rFonts w:cs="Arial"/>
        </w:rPr>
      </w:pPr>
      <w:r w:rsidRPr="002F6267">
        <w:rPr>
          <w:rFonts w:cs="Arial"/>
        </w:rPr>
        <w:t>Currently within the Trust, medical prescribers and non-medical prescribers (NMPs) who are included on the Trust’s NMP register have the authority to prescribe medicines for patients. NMPs may only prescribe in line with the Trust’s Non-Medical Prescribing Policy and their scope of practice.</w:t>
      </w:r>
    </w:p>
    <w:p w14:paraId="1B0B3608" w14:textId="77777777" w:rsidR="002F6267" w:rsidRDefault="002F6267" w:rsidP="00EE4609">
      <w:pPr>
        <w:pStyle w:val="BodyText"/>
        <w:ind w:left="0" w:firstLine="0"/>
        <w:jc w:val="both"/>
        <w:rPr>
          <w:rFonts w:cs="Arial"/>
        </w:rPr>
      </w:pPr>
    </w:p>
    <w:p w14:paraId="7A277166" w14:textId="00E2E22B" w:rsidR="002F6267" w:rsidRPr="002F6267" w:rsidRDefault="002F6267" w:rsidP="00EE4609">
      <w:pPr>
        <w:pStyle w:val="BodyText"/>
        <w:ind w:left="0" w:firstLine="0"/>
        <w:jc w:val="both"/>
        <w:rPr>
          <w:rFonts w:cs="Arial"/>
        </w:rPr>
      </w:pPr>
      <w:r w:rsidRPr="002F6267">
        <w:rPr>
          <w:rFonts w:cs="Arial"/>
        </w:rPr>
        <w:t>Prescribers must only prescribe within the scope of their role and employing organisation. Trust prescription forms (including FP10s) and electronic prescribing systems must only be used for patients under the care of the Trust. Prescribers working in other organisations, including private practice or other NHS providers, must use the appropriate prescribing systems and documentation applicable to that setting.</w:t>
      </w:r>
    </w:p>
    <w:p w14:paraId="509D8B3C" w14:textId="77777777" w:rsidR="002F6267" w:rsidRDefault="002F6267" w:rsidP="00EE4609">
      <w:pPr>
        <w:pStyle w:val="BodyText"/>
        <w:ind w:left="0" w:firstLine="0"/>
        <w:jc w:val="both"/>
        <w:rPr>
          <w:rFonts w:cs="Arial"/>
        </w:rPr>
      </w:pPr>
    </w:p>
    <w:p w14:paraId="5636604C" w14:textId="1824A368" w:rsidR="002F6267" w:rsidRPr="002F6267" w:rsidRDefault="002F6267" w:rsidP="00EE4609">
      <w:pPr>
        <w:pStyle w:val="BodyText"/>
        <w:ind w:left="0" w:firstLine="0"/>
        <w:jc w:val="both"/>
        <w:rPr>
          <w:rFonts w:cs="Arial"/>
        </w:rPr>
      </w:pPr>
      <w:r w:rsidRPr="002F6267">
        <w:rPr>
          <w:rFonts w:cs="Arial"/>
        </w:rPr>
        <w:t>Trust prescribers must not prescribe for themselves, colleagues, family members or friends outside of a formal clinical care episode, nor use the Trust address for private prescribing of any type. Where a member of staff is receiving care as a patient of the Trust (e.g. following referral via their GP, crisis services, or under the Mental Health Act), they must be treated as any other service user in accordance with this policy, and prescribing is permitted where clinically appropriate.</w:t>
      </w:r>
    </w:p>
    <w:p w14:paraId="7FB893B6" w14:textId="77777777" w:rsidR="002F6267" w:rsidRDefault="002F6267" w:rsidP="00EE4609">
      <w:pPr>
        <w:pStyle w:val="BodyText"/>
        <w:ind w:left="0" w:firstLine="0"/>
        <w:jc w:val="both"/>
        <w:rPr>
          <w:rFonts w:cs="Arial"/>
        </w:rPr>
      </w:pPr>
    </w:p>
    <w:p w14:paraId="7F192264" w14:textId="46F352B4" w:rsidR="002F6267" w:rsidRPr="002F6267" w:rsidRDefault="002F6267" w:rsidP="00EE4609">
      <w:pPr>
        <w:pStyle w:val="BodyText"/>
        <w:ind w:left="0" w:firstLine="0"/>
        <w:jc w:val="both"/>
        <w:rPr>
          <w:rFonts w:cs="Arial"/>
        </w:rPr>
      </w:pPr>
      <w:r w:rsidRPr="002F6267">
        <w:rPr>
          <w:rFonts w:cs="Arial"/>
        </w:rPr>
        <w:t>Prescribers must ensure their prescription is attributable to them so there is a clear audit trail, for example by prescribing using their own EPMA account or, for paper-based prescriptions, ensuring their name and professional registration number are recorded on the form.</w:t>
      </w:r>
    </w:p>
    <w:p w14:paraId="2AF30729" w14:textId="77777777" w:rsidR="002F6267" w:rsidRDefault="002F6267" w:rsidP="00EE4609">
      <w:pPr>
        <w:pStyle w:val="BodyText"/>
        <w:ind w:left="0" w:firstLine="0"/>
        <w:jc w:val="both"/>
        <w:rPr>
          <w:rFonts w:cs="Arial"/>
        </w:rPr>
      </w:pPr>
    </w:p>
    <w:p w14:paraId="02494DEB" w14:textId="6707A287" w:rsidR="002F6267" w:rsidRPr="002F6267" w:rsidRDefault="002F6267" w:rsidP="00EE4609">
      <w:pPr>
        <w:pStyle w:val="BodyText"/>
        <w:ind w:left="0" w:firstLine="0"/>
        <w:jc w:val="both"/>
        <w:rPr>
          <w:rFonts w:cs="Arial"/>
        </w:rPr>
      </w:pPr>
      <w:r w:rsidRPr="002F6267">
        <w:rPr>
          <w:rFonts w:cs="Arial"/>
        </w:rPr>
        <w:t>Prescribers must prescribe in accordance with the Trust’s Medicines Formulary, along with Trust prescribing protocols and guidelines relevant to specialist medications/services (e.g. valproate, clozapine, high-dose antipsychotic treatment) and recommendations from NICE.</w:t>
      </w:r>
    </w:p>
    <w:p w14:paraId="1EAAFAE5" w14:textId="77777777" w:rsidR="002F6267" w:rsidRDefault="002F6267" w:rsidP="00EE4609">
      <w:pPr>
        <w:pStyle w:val="BodyText"/>
        <w:ind w:left="0" w:firstLine="0"/>
        <w:jc w:val="both"/>
        <w:rPr>
          <w:rFonts w:cs="Arial"/>
        </w:rPr>
      </w:pPr>
    </w:p>
    <w:p w14:paraId="513EDFF3" w14:textId="48667BDF" w:rsidR="002F6267" w:rsidRPr="002F6267" w:rsidRDefault="002F6267" w:rsidP="00EE4609">
      <w:pPr>
        <w:pStyle w:val="BodyText"/>
        <w:ind w:left="0" w:firstLine="0"/>
        <w:jc w:val="both"/>
        <w:rPr>
          <w:rFonts w:cs="Arial"/>
        </w:rPr>
      </w:pPr>
      <w:r w:rsidRPr="002F6267">
        <w:rPr>
          <w:rFonts w:cs="Arial"/>
        </w:rPr>
        <w:t>Prescribers must practice within the standards set by their professional body (e.g. GMC, NMC, GPhC) and comply with recognised national prescribing competency frameworks.</w:t>
      </w:r>
    </w:p>
    <w:p w14:paraId="7422543A" w14:textId="77777777" w:rsidR="002F6267" w:rsidRPr="002F6267" w:rsidRDefault="002F6267" w:rsidP="00EE4609">
      <w:pPr>
        <w:pStyle w:val="BodyText"/>
        <w:ind w:left="0" w:firstLine="0"/>
        <w:jc w:val="both"/>
        <w:rPr>
          <w:rFonts w:cs="Arial"/>
        </w:rPr>
      </w:pPr>
      <w:r w:rsidRPr="002F6267">
        <w:rPr>
          <w:rFonts w:cs="Arial"/>
        </w:rPr>
        <w:t>Prescribers must have completed the mandatory training module ‘Safer Prescribing of Medicines’ via the Trust’s online learning platform.</w:t>
      </w:r>
    </w:p>
    <w:p w14:paraId="4F96D6C2" w14:textId="77777777" w:rsidR="002F6267" w:rsidRDefault="002F6267" w:rsidP="00EE4609">
      <w:pPr>
        <w:pStyle w:val="BodyText"/>
        <w:ind w:left="0" w:firstLine="0"/>
        <w:jc w:val="both"/>
        <w:rPr>
          <w:rFonts w:cs="Arial"/>
        </w:rPr>
      </w:pPr>
    </w:p>
    <w:p w14:paraId="77FE18FA" w14:textId="68B9C1EA" w:rsidR="00F46C5C" w:rsidRDefault="002F6267" w:rsidP="00EE4609">
      <w:pPr>
        <w:pStyle w:val="BodyText"/>
        <w:ind w:left="0" w:firstLine="0"/>
        <w:jc w:val="both"/>
        <w:rPr>
          <w:rFonts w:cs="Arial"/>
        </w:rPr>
      </w:pPr>
      <w:r w:rsidRPr="002F6267">
        <w:rPr>
          <w:rFonts w:cs="Arial"/>
        </w:rPr>
        <w:t>Medical students are not permitted to prescribe. In line with the Controlled Drugs Policy, FY1 doctors should only prescribe controlled drugs (including benzodiazepines and Z drugs) in an inpatient setting under supervision. Controlled drugs on inpatient discharge notifications, in outpatient settings or on FP10 prescriptions must be prescribed by an FY2 doctor or above. For prescribing of controlled drugs by non-medical prescribers, please see the Trust Non-Medical Prescribing Policy.</w:t>
      </w:r>
    </w:p>
    <w:p w14:paraId="47FE3231" w14:textId="34B181FC" w:rsidR="005B1478" w:rsidRDefault="005B1478" w:rsidP="00EE4609">
      <w:pPr>
        <w:pStyle w:val="BodyText"/>
        <w:ind w:left="426" w:firstLine="0"/>
        <w:jc w:val="both"/>
        <w:rPr>
          <w:rFonts w:cs="Arial"/>
        </w:rPr>
      </w:pPr>
    </w:p>
    <w:p w14:paraId="032D69E6" w14:textId="5E1FDC68" w:rsidR="005B1478" w:rsidRPr="00EF4A8B" w:rsidRDefault="00FB212A" w:rsidP="00EE4609">
      <w:pPr>
        <w:pStyle w:val="BodyText"/>
        <w:numPr>
          <w:ilvl w:val="1"/>
          <w:numId w:val="31"/>
        </w:numPr>
        <w:tabs>
          <w:tab w:val="left" w:pos="894"/>
        </w:tabs>
        <w:jc w:val="both"/>
        <w:rPr>
          <w:rFonts w:cs="Arial"/>
          <w:b/>
          <w:bCs/>
        </w:rPr>
      </w:pPr>
      <w:r w:rsidRPr="00EF4A8B">
        <w:rPr>
          <w:rFonts w:cs="Arial"/>
          <w:b/>
          <w:bCs/>
        </w:rPr>
        <w:t xml:space="preserve">Prescribing General Principles </w:t>
      </w:r>
    </w:p>
    <w:p w14:paraId="55C7D6ED" w14:textId="69A625D1" w:rsidR="00FB212A" w:rsidRDefault="00FB212A" w:rsidP="00EE4609">
      <w:pPr>
        <w:pStyle w:val="BodyText"/>
        <w:tabs>
          <w:tab w:val="left" w:pos="894"/>
        </w:tabs>
        <w:ind w:left="360" w:firstLine="0"/>
        <w:jc w:val="both"/>
        <w:rPr>
          <w:rFonts w:cs="Arial"/>
        </w:rPr>
      </w:pPr>
    </w:p>
    <w:p w14:paraId="0806C6CC" w14:textId="77777777" w:rsidR="00EF4A8B" w:rsidRDefault="00EF4A8B" w:rsidP="00EE4609">
      <w:pPr>
        <w:tabs>
          <w:tab w:val="left" w:pos="834"/>
        </w:tabs>
        <w:spacing w:before="69"/>
        <w:jc w:val="both"/>
        <w:rPr>
          <w:rFonts w:ascii="Arial" w:eastAsia="Arial" w:hAnsi="Arial" w:cs="Arial"/>
          <w:b/>
          <w:bCs/>
          <w:i/>
          <w:spacing w:val="-1"/>
        </w:rPr>
      </w:pPr>
      <w:bookmarkStart w:id="11" w:name="_Hlk223697500"/>
      <w:r>
        <w:rPr>
          <w:rFonts w:ascii="Arial" w:eastAsia="Arial" w:hAnsi="Arial" w:cs="Arial"/>
          <w:b/>
          <w:bCs/>
          <w:i/>
          <w:spacing w:val="-1"/>
        </w:rPr>
        <w:t>NOTE: Medicines must never be prescribed retrospectively</w:t>
      </w:r>
      <w:bookmarkEnd w:id="11"/>
      <w:r>
        <w:rPr>
          <w:rFonts w:ascii="Arial" w:eastAsia="Arial" w:hAnsi="Arial" w:cs="Arial"/>
          <w:b/>
          <w:bCs/>
          <w:i/>
          <w:spacing w:val="-1"/>
        </w:rPr>
        <w:t xml:space="preserve">. </w:t>
      </w:r>
    </w:p>
    <w:p w14:paraId="2F1C3AAC" w14:textId="77777777" w:rsidR="00334D62" w:rsidRPr="00334D62" w:rsidRDefault="00334D62" w:rsidP="00EE4609">
      <w:pPr>
        <w:tabs>
          <w:tab w:val="left" w:pos="834"/>
        </w:tabs>
        <w:spacing w:before="69"/>
        <w:jc w:val="both"/>
        <w:rPr>
          <w:rFonts w:ascii="Arial" w:eastAsia="Arial" w:hAnsi="Arial" w:cs="Arial"/>
          <w:b/>
          <w:bCs/>
          <w:i/>
          <w:spacing w:val="-1"/>
        </w:rPr>
      </w:pPr>
    </w:p>
    <w:p w14:paraId="4C9C696B" w14:textId="7BD3F956" w:rsidR="00334D62" w:rsidRDefault="00334D62" w:rsidP="00EE4609">
      <w:pPr>
        <w:tabs>
          <w:tab w:val="left" w:pos="834"/>
        </w:tabs>
        <w:spacing w:before="69"/>
        <w:jc w:val="both"/>
        <w:rPr>
          <w:rFonts w:ascii="Arial" w:eastAsia="Arial" w:hAnsi="Arial" w:cs="Arial"/>
          <w:b/>
          <w:bCs/>
          <w:i/>
          <w:spacing w:val="-1"/>
        </w:rPr>
      </w:pPr>
      <w:bookmarkStart w:id="12" w:name="_Hlk223698275"/>
      <w:r w:rsidRPr="00334D62">
        <w:rPr>
          <w:rFonts w:ascii="Arial" w:eastAsia="Arial" w:hAnsi="Arial" w:cs="Arial"/>
          <w:b/>
          <w:bCs/>
          <w:i/>
          <w:spacing w:val="-1"/>
        </w:rPr>
        <w:t>Prescribers must check current medicines (</w:t>
      </w:r>
      <w:r w:rsidR="008E3804">
        <w:rPr>
          <w:rFonts w:ascii="Arial" w:eastAsia="Arial" w:hAnsi="Arial" w:cs="Arial"/>
          <w:b/>
          <w:bCs/>
          <w:i/>
          <w:spacing w:val="-1"/>
        </w:rPr>
        <w:t>access relevant records e.g. HIE or SCR</w:t>
      </w:r>
      <w:r w:rsidRPr="00334D62">
        <w:rPr>
          <w:rFonts w:ascii="Arial" w:eastAsia="Arial" w:hAnsi="Arial" w:cs="Arial"/>
          <w:b/>
          <w:bCs/>
          <w:i/>
          <w:spacing w:val="-1"/>
        </w:rPr>
        <w:t>) when prescribing medication and when recommending a change of medicines to GPs.</w:t>
      </w:r>
    </w:p>
    <w:p w14:paraId="2605B3C5" w14:textId="77777777" w:rsidR="00820BF5" w:rsidRDefault="00820BF5" w:rsidP="00EE4609">
      <w:pPr>
        <w:pStyle w:val="BodyText"/>
        <w:tabs>
          <w:tab w:val="left" w:pos="894"/>
        </w:tabs>
        <w:ind w:left="360" w:firstLine="0"/>
        <w:jc w:val="both"/>
        <w:rPr>
          <w:rFonts w:cs="Arial"/>
        </w:rPr>
      </w:pPr>
    </w:p>
    <w:p w14:paraId="2B41C1F4" w14:textId="6CAB1270" w:rsidR="007E49AE" w:rsidRPr="008E3804" w:rsidRDefault="00EF4A8B" w:rsidP="00EE4609">
      <w:pPr>
        <w:pStyle w:val="ListParagraph"/>
        <w:numPr>
          <w:ilvl w:val="0"/>
          <w:numId w:val="16"/>
        </w:numPr>
        <w:tabs>
          <w:tab w:val="left" w:pos="567"/>
        </w:tabs>
        <w:spacing w:before="13" w:line="240" w:lineRule="exact"/>
        <w:ind w:left="284" w:hanging="284"/>
        <w:jc w:val="both"/>
        <w:rPr>
          <w:rFonts w:ascii="Arial" w:hAnsi="Arial" w:cs="Arial"/>
        </w:rPr>
      </w:pPr>
      <w:r w:rsidRPr="00EF4A8B">
        <w:rPr>
          <w:rFonts w:ascii="Arial" w:hAnsi="Arial" w:cs="Arial"/>
          <w:b/>
          <w:bCs/>
        </w:rPr>
        <w:t>PATIENT DETAILS</w:t>
      </w:r>
      <w:r>
        <w:rPr>
          <w:rFonts w:ascii="Arial" w:hAnsi="Arial" w:cs="Arial"/>
        </w:rPr>
        <w:t xml:space="preserve"> - </w:t>
      </w:r>
      <w:r w:rsidR="00E01307" w:rsidRPr="00EF4A8B">
        <w:rPr>
          <w:rFonts w:ascii="Arial" w:hAnsi="Arial" w:cs="Arial"/>
        </w:rPr>
        <w:t>All section</w:t>
      </w:r>
      <w:r w:rsidR="00652DCE">
        <w:rPr>
          <w:rFonts w:ascii="Arial" w:hAnsi="Arial" w:cs="Arial"/>
        </w:rPr>
        <w:t>s</w:t>
      </w:r>
      <w:r w:rsidR="00E01307" w:rsidRPr="00EF4A8B">
        <w:rPr>
          <w:rFonts w:ascii="Arial" w:hAnsi="Arial" w:cs="Arial"/>
        </w:rPr>
        <w:t xml:space="preserve"> of the drug chart which require patient details should be completed fully. For paper charts this is manual process and care must be taken. For EPMA drug charts, the process is </w:t>
      </w:r>
      <w:r w:rsidR="00D7178F" w:rsidRPr="00EF4A8B">
        <w:rPr>
          <w:rFonts w:ascii="Arial" w:hAnsi="Arial" w:cs="Arial"/>
        </w:rPr>
        <w:t>largely</w:t>
      </w:r>
      <w:r w:rsidR="00E01307" w:rsidRPr="00EF4A8B">
        <w:rPr>
          <w:rFonts w:ascii="Arial" w:hAnsi="Arial" w:cs="Arial"/>
        </w:rPr>
        <w:t xml:space="preserve"> automated</w:t>
      </w:r>
      <w:r w:rsidR="00D7178F" w:rsidRPr="00EF4A8B">
        <w:rPr>
          <w:rFonts w:ascii="Arial" w:hAnsi="Arial" w:cs="Arial"/>
        </w:rPr>
        <w:t>, as</w:t>
      </w:r>
      <w:r w:rsidR="00E01307" w:rsidRPr="00EF4A8B">
        <w:rPr>
          <w:rFonts w:ascii="Arial" w:hAnsi="Arial" w:cs="Arial"/>
        </w:rPr>
        <w:t xml:space="preserve"> relevant information is extracted from</w:t>
      </w:r>
      <w:r w:rsidR="00D7178F" w:rsidRPr="00EF4A8B">
        <w:rPr>
          <w:rFonts w:ascii="Arial" w:hAnsi="Arial" w:cs="Arial"/>
        </w:rPr>
        <w:t xml:space="preserve"> the patient’s</w:t>
      </w:r>
      <w:r w:rsidR="00E01307" w:rsidRPr="00EF4A8B">
        <w:rPr>
          <w:rFonts w:ascii="Arial" w:hAnsi="Arial" w:cs="Arial"/>
        </w:rPr>
        <w:t xml:space="preserve"> RIO</w:t>
      </w:r>
      <w:r w:rsidR="00D7178F" w:rsidRPr="00EF4A8B">
        <w:rPr>
          <w:rFonts w:ascii="Arial" w:hAnsi="Arial" w:cs="Arial"/>
        </w:rPr>
        <w:t xml:space="preserve"> record</w:t>
      </w:r>
      <w:r w:rsidR="00E01307" w:rsidRPr="00EF4A8B">
        <w:rPr>
          <w:rFonts w:ascii="Arial" w:hAnsi="Arial" w:cs="Arial"/>
        </w:rPr>
        <w:t xml:space="preserve"> to the drug chart.</w:t>
      </w:r>
      <w:r w:rsidR="00D7178F" w:rsidRPr="00EF4A8B">
        <w:rPr>
          <w:rFonts w:ascii="Arial" w:hAnsi="Arial" w:cs="Arial"/>
        </w:rPr>
        <w:t xml:space="preserve"> </w:t>
      </w:r>
      <w:r w:rsidR="008E3804" w:rsidRPr="008E3804">
        <w:rPr>
          <w:rFonts w:ascii="Arial" w:hAnsi="Arial" w:cs="Arial"/>
        </w:rPr>
        <w:t xml:space="preserve">However, prescribers and administering staff must ensure that patient demographics have been correctly </w:t>
      </w:r>
      <w:proofErr w:type="spellStart"/>
      <w:r w:rsidR="008E3804" w:rsidRPr="008E3804">
        <w:rPr>
          <w:rFonts w:ascii="Arial" w:hAnsi="Arial" w:cs="Arial"/>
        </w:rPr>
        <w:t>synchronised</w:t>
      </w:r>
      <w:proofErr w:type="spellEnd"/>
      <w:r w:rsidR="008E3804" w:rsidRPr="008E3804">
        <w:rPr>
          <w:rFonts w:ascii="Arial" w:hAnsi="Arial" w:cs="Arial"/>
        </w:rPr>
        <w:t xml:space="preserve"> with the NHS Spine and accurately transferred to the prescribing system.</w:t>
      </w:r>
      <w:r w:rsidR="008E3804">
        <w:rPr>
          <w:rFonts w:ascii="Arial" w:hAnsi="Arial" w:cs="Arial"/>
        </w:rPr>
        <w:t xml:space="preserve"> </w:t>
      </w:r>
      <w:r w:rsidR="008E3804" w:rsidRPr="008E3804">
        <w:rPr>
          <w:rFonts w:ascii="Arial" w:hAnsi="Arial" w:cs="Arial"/>
        </w:rPr>
        <w:t xml:space="preserve">Staff must verify that key patient identifiers (e.g. name, date of birth, NHS number) are correct and that any critical information requiring confirmation (e.g. allergy status) has been checked and recorded appropriately </w:t>
      </w:r>
      <w:r w:rsidR="00710F39" w:rsidRPr="008E3804">
        <w:rPr>
          <w:rFonts w:ascii="Arial" w:hAnsi="Arial" w:cs="Arial"/>
        </w:rPr>
        <w:t>- see subsection above ‘Allergies / Adverse Drug Reactions (ADRs) / Sensitivities’</w:t>
      </w:r>
    </w:p>
    <w:p w14:paraId="7BCD9F9A" w14:textId="65F00EA1" w:rsidR="00072C03" w:rsidRDefault="00072C03" w:rsidP="00EE4609">
      <w:pPr>
        <w:pStyle w:val="ListParagraph"/>
        <w:numPr>
          <w:ilvl w:val="0"/>
          <w:numId w:val="16"/>
        </w:numPr>
        <w:tabs>
          <w:tab w:val="left" w:pos="567"/>
        </w:tabs>
        <w:ind w:left="284" w:hanging="284"/>
        <w:jc w:val="both"/>
        <w:rPr>
          <w:rFonts w:ascii="Arial" w:hAnsi="Arial" w:cs="Arial"/>
        </w:rPr>
      </w:pPr>
      <w:r w:rsidRPr="00072C03">
        <w:rPr>
          <w:rFonts w:ascii="Arial" w:hAnsi="Arial" w:cs="Arial"/>
          <w:b/>
          <w:bCs/>
        </w:rPr>
        <w:t>MEDICINES RECONCILIATION</w:t>
      </w:r>
      <w:r>
        <w:rPr>
          <w:rFonts w:ascii="Arial" w:hAnsi="Arial" w:cs="Arial"/>
          <w:b/>
          <w:bCs/>
        </w:rPr>
        <w:t xml:space="preserve"> /ALLERGY/</w:t>
      </w:r>
      <w:proofErr w:type="gramStart"/>
      <w:r>
        <w:rPr>
          <w:rFonts w:ascii="Arial" w:hAnsi="Arial" w:cs="Arial"/>
          <w:b/>
          <w:bCs/>
        </w:rPr>
        <w:t xml:space="preserve">SENSITIVITY </w:t>
      </w:r>
      <w:r>
        <w:rPr>
          <w:rFonts w:ascii="Arial" w:hAnsi="Arial" w:cs="Arial"/>
        </w:rPr>
        <w:t xml:space="preserve"> -</w:t>
      </w:r>
      <w:proofErr w:type="gramEnd"/>
      <w:r>
        <w:rPr>
          <w:rFonts w:ascii="Arial" w:hAnsi="Arial" w:cs="Arial"/>
        </w:rPr>
        <w:t xml:space="preserve"> </w:t>
      </w:r>
      <w:r w:rsidR="007E49AE" w:rsidRPr="007E49AE">
        <w:rPr>
          <w:rFonts w:ascii="Arial" w:hAnsi="Arial" w:cs="Arial"/>
        </w:rPr>
        <w:t xml:space="preserve">medicines history </w:t>
      </w:r>
      <w:r w:rsidR="007E49AE">
        <w:rPr>
          <w:rFonts w:ascii="Arial" w:hAnsi="Arial" w:cs="Arial"/>
        </w:rPr>
        <w:t xml:space="preserve">(in line with the </w:t>
      </w:r>
      <w:r w:rsidR="007E49AE">
        <w:rPr>
          <w:rFonts w:ascii="Arial" w:hAnsi="Arial" w:cs="Arial"/>
        </w:rPr>
        <w:lastRenderedPageBreak/>
        <w:t xml:space="preserve">Medicines Reconciliation Policy) </w:t>
      </w:r>
      <w:r w:rsidR="007E49AE" w:rsidRPr="007E49AE">
        <w:rPr>
          <w:rFonts w:ascii="Arial" w:hAnsi="Arial" w:cs="Arial"/>
        </w:rPr>
        <w:t xml:space="preserve">and allergy/sensitivity assessment. </w:t>
      </w:r>
    </w:p>
    <w:p w14:paraId="19646604" w14:textId="2C473870" w:rsidR="00072C03" w:rsidRPr="00EF4A8B" w:rsidRDefault="00072C03" w:rsidP="00EE4609">
      <w:pPr>
        <w:pStyle w:val="ListParagraph"/>
        <w:numPr>
          <w:ilvl w:val="0"/>
          <w:numId w:val="16"/>
        </w:numPr>
        <w:tabs>
          <w:tab w:val="left" w:pos="567"/>
        </w:tabs>
        <w:spacing w:before="13" w:line="240" w:lineRule="exact"/>
        <w:ind w:left="284" w:hanging="284"/>
        <w:jc w:val="both"/>
        <w:rPr>
          <w:rFonts w:ascii="Arial" w:hAnsi="Arial" w:cs="Arial"/>
        </w:rPr>
      </w:pPr>
      <w:r>
        <w:rPr>
          <w:rFonts w:ascii="Arial" w:hAnsi="Arial" w:cs="Arial"/>
          <w:b/>
          <w:bCs/>
        </w:rPr>
        <w:t xml:space="preserve">PHYSICAL HEALTH - </w:t>
      </w:r>
      <w:r w:rsidRPr="007E49AE">
        <w:rPr>
          <w:rFonts w:ascii="Arial" w:hAnsi="Arial" w:cs="Arial"/>
        </w:rPr>
        <w:t>Conduct a baseline physical health check,</w:t>
      </w:r>
      <w:r>
        <w:rPr>
          <w:rFonts w:ascii="Arial" w:hAnsi="Arial" w:cs="Arial"/>
        </w:rPr>
        <w:t xml:space="preserve"> </w:t>
      </w:r>
      <w:r w:rsidRPr="00EF4A8B">
        <w:rPr>
          <w:rFonts w:ascii="Arial" w:hAnsi="Arial" w:cs="Arial"/>
        </w:rPr>
        <w:t>Height and weight should be entered onto the</w:t>
      </w:r>
      <w:r w:rsidR="00611FBB">
        <w:rPr>
          <w:rFonts w:ascii="Arial" w:hAnsi="Arial" w:cs="Arial"/>
        </w:rPr>
        <w:t xml:space="preserve"> electronic</w:t>
      </w:r>
      <w:r w:rsidRPr="00EF4A8B">
        <w:rPr>
          <w:rFonts w:ascii="Arial" w:hAnsi="Arial" w:cs="Arial"/>
        </w:rPr>
        <w:t xml:space="preserve"> patient record</w:t>
      </w:r>
      <w:r w:rsidR="00611FBB">
        <w:rPr>
          <w:rFonts w:ascii="Arial" w:hAnsi="Arial" w:cs="Arial"/>
        </w:rPr>
        <w:t>. For inpatient settings, this is on RIO</w:t>
      </w:r>
      <w:r w:rsidRPr="00EF4A8B">
        <w:rPr>
          <w:rFonts w:ascii="Arial" w:hAnsi="Arial" w:cs="Arial"/>
        </w:rPr>
        <w:t xml:space="preserve"> and will automatically transfer to the prescription on EPMA.</w:t>
      </w:r>
    </w:p>
    <w:p w14:paraId="294EE883" w14:textId="47D735E9" w:rsidR="000A6E5B" w:rsidRPr="000A6E5B" w:rsidRDefault="000A6E5B" w:rsidP="00EE4609">
      <w:pPr>
        <w:pStyle w:val="ListParagraph"/>
        <w:numPr>
          <w:ilvl w:val="0"/>
          <w:numId w:val="16"/>
        </w:numPr>
        <w:tabs>
          <w:tab w:val="left" w:pos="567"/>
        </w:tabs>
        <w:spacing w:before="13" w:line="240" w:lineRule="exact"/>
        <w:ind w:left="284" w:hanging="284"/>
        <w:jc w:val="both"/>
        <w:rPr>
          <w:rFonts w:ascii="Arial" w:hAnsi="Arial" w:cs="Arial"/>
        </w:rPr>
      </w:pPr>
      <w:r w:rsidRPr="000A6E5B">
        <w:rPr>
          <w:rFonts w:ascii="Arial" w:hAnsi="Arial" w:cs="Arial"/>
          <w:b/>
          <w:bCs/>
        </w:rPr>
        <w:t xml:space="preserve">SAFE PRESCRIBING - </w:t>
      </w:r>
      <w:r w:rsidRPr="000A6E5B">
        <w:rPr>
          <w:rFonts w:ascii="Arial" w:hAnsi="Arial" w:cs="Arial"/>
        </w:rPr>
        <w:t>Ensure prescribing complies with latest national guidance and best practice.</w:t>
      </w:r>
      <w:r>
        <w:rPr>
          <w:rFonts w:ascii="Arial" w:hAnsi="Arial" w:cs="Arial"/>
        </w:rPr>
        <w:t xml:space="preserve"> </w:t>
      </w:r>
      <w:r w:rsidRPr="000A6E5B">
        <w:rPr>
          <w:rFonts w:ascii="Arial" w:hAnsi="Arial" w:cs="Arial"/>
        </w:rPr>
        <w:t>Consider interactions with other medicines</w:t>
      </w:r>
      <w:r>
        <w:rPr>
          <w:rFonts w:ascii="Arial" w:hAnsi="Arial" w:cs="Arial"/>
        </w:rPr>
        <w:t>, contraindications/cautions.</w:t>
      </w:r>
    </w:p>
    <w:p w14:paraId="26FF44ED" w14:textId="77664B71" w:rsidR="00530CFC" w:rsidRPr="003362A5" w:rsidRDefault="000A6E5B" w:rsidP="00EE4609">
      <w:pPr>
        <w:pStyle w:val="ListParagraph"/>
        <w:numPr>
          <w:ilvl w:val="0"/>
          <w:numId w:val="16"/>
        </w:numPr>
        <w:tabs>
          <w:tab w:val="left" w:pos="567"/>
        </w:tabs>
        <w:ind w:left="284" w:hanging="284"/>
        <w:jc w:val="both"/>
        <w:rPr>
          <w:rFonts w:ascii="Arial" w:hAnsi="Arial" w:cs="Arial"/>
          <w:b/>
          <w:bCs/>
        </w:rPr>
      </w:pPr>
      <w:r w:rsidRPr="00530CFC">
        <w:rPr>
          <w:rFonts w:ascii="Arial" w:hAnsi="Arial" w:cs="Arial"/>
          <w:b/>
          <w:bCs/>
        </w:rPr>
        <w:t>COUNSELLING</w:t>
      </w:r>
      <w:r w:rsidRPr="00530CFC">
        <w:rPr>
          <w:rFonts w:ascii="Arial" w:hAnsi="Arial" w:cs="Arial"/>
        </w:rPr>
        <w:t xml:space="preserve"> - </w:t>
      </w:r>
      <w:r w:rsidR="00042558" w:rsidRPr="00530CFC">
        <w:rPr>
          <w:rFonts w:ascii="Arial" w:hAnsi="Arial" w:cs="Arial"/>
        </w:rPr>
        <w:t>Patients should be supplied with information about their medicines including rationale, s</w:t>
      </w:r>
      <w:r w:rsidR="002623D1" w:rsidRPr="00530CFC">
        <w:rPr>
          <w:rFonts w:ascii="Arial" w:hAnsi="Arial" w:cs="Arial"/>
        </w:rPr>
        <w:t>ide effects, risks and benefits (</w:t>
      </w:r>
      <w:proofErr w:type="gramStart"/>
      <w:r w:rsidR="002623D1" w:rsidRPr="00530CFC">
        <w:rPr>
          <w:rFonts w:ascii="Arial" w:hAnsi="Arial" w:cs="Arial"/>
        </w:rPr>
        <w:t>seek</w:t>
      </w:r>
      <w:proofErr w:type="gramEnd"/>
      <w:r w:rsidR="002623D1" w:rsidRPr="00530CFC">
        <w:rPr>
          <w:rFonts w:ascii="Arial" w:hAnsi="Arial" w:cs="Arial"/>
        </w:rPr>
        <w:t xml:space="preserve"> support from the pharmacy team if required)</w:t>
      </w:r>
      <w:r w:rsidRPr="00530CFC">
        <w:rPr>
          <w:rFonts w:ascii="Arial" w:hAnsi="Arial" w:cs="Arial"/>
        </w:rPr>
        <w:t xml:space="preserve">. </w:t>
      </w:r>
      <w:r w:rsidR="00042558" w:rsidRPr="00530CFC">
        <w:rPr>
          <w:rFonts w:ascii="Arial" w:hAnsi="Arial" w:cs="Arial"/>
        </w:rPr>
        <w:t>To patients on long term psychotropic medicines – explore the patient’s understanding of their treatment regime at each contact and ask whether they would like further information</w:t>
      </w:r>
      <w:r w:rsidR="00530CFC" w:rsidRPr="00530CFC">
        <w:rPr>
          <w:rFonts w:ascii="Arial" w:hAnsi="Arial" w:cs="Arial"/>
        </w:rPr>
        <w:t>. When</w:t>
      </w:r>
      <w:r w:rsidR="00530CFC" w:rsidRPr="00530CFC">
        <w:rPr>
          <w:rFonts w:ascii="Arial" w:hAnsi="Arial" w:cs="Arial"/>
          <w:spacing w:val="11"/>
        </w:rPr>
        <w:t xml:space="preserve"> </w:t>
      </w:r>
      <w:r w:rsidR="00530CFC" w:rsidRPr="00530CFC">
        <w:rPr>
          <w:rFonts w:ascii="Arial" w:hAnsi="Arial" w:cs="Arial"/>
        </w:rPr>
        <w:t>prescribing</w:t>
      </w:r>
      <w:r w:rsidR="00530CFC" w:rsidRPr="00530CFC">
        <w:rPr>
          <w:rFonts w:ascii="Arial" w:hAnsi="Arial" w:cs="Arial"/>
          <w:spacing w:val="12"/>
        </w:rPr>
        <w:t xml:space="preserve"> </w:t>
      </w:r>
      <w:r w:rsidR="00530CFC" w:rsidRPr="00530CFC">
        <w:rPr>
          <w:rFonts w:ascii="Arial" w:hAnsi="Arial" w:cs="Arial"/>
        </w:rPr>
        <w:t>medicines</w:t>
      </w:r>
      <w:proofErr w:type="gramStart"/>
      <w:r w:rsidR="00530CFC" w:rsidRPr="00530CFC">
        <w:rPr>
          <w:rFonts w:ascii="Arial" w:hAnsi="Arial" w:cs="Arial"/>
        </w:rPr>
        <w:t>,</w:t>
      </w:r>
      <w:r w:rsidR="00530CFC" w:rsidRPr="00530CFC">
        <w:rPr>
          <w:rFonts w:ascii="Arial" w:hAnsi="Arial" w:cs="Arial"/>
          <w:spacing w:val="12"/>
        </w:rPr>
        <w:t xml:space="preserve"> </w:t>
      </w:r>
      <w:r w:rsidR="00530CFC" w:rsidRPr="00530CFC">
        <w:rPr>
          <w:rFonts w:ascii="Arial" w:hAnsi="Arial" w:cs="Arial"/>
        </w:rPr>
        <w:t>involve</w:t>
      </w:r>
      <w:proofErr w:type="gramEnd"/>
      <w:r w:rsidR="00530CFC" w:rsidRPr="00530CFC">
        <w:rPr>
          <w:rFonts w:ascii="Arial" w:hAnsi="Arial" w:cs="Arial"/>
          <w:spacing w:val="11"/>
        </w:rPr>
        <w:t xml:space="preserve"> </w:t>
      </w:r>
      <w:r w:rsidR="00530CFC" w:rsidRPr="00530CFC">
        <w:rPr>
          <w:rFonts w:ascii="Arial" w:hAnsi="Arial" w:cs="Arial"/>
        </w:rPr>
        <w:t>the</w:t>
      </w:r>
      <w:r w:rsidR="00530CFC" w:rsidRPr="00530CFC">
        <w:rPr>
          <w:rFonts w:ascii="Arial" w:hAnsi="Arial" w:cs="Arial"/>
          <w:spacing w:val="12"/>
        </w:rPr>
        <w:t xml:space="preserve"> </w:t>
      </w:r>
      <w:r w:rsidR="00530CFC" w:rsidRPr="00530CFC">
        <w:rPr>
          <w:rFonts w:ascii="Arial" w:hAnsi="Arial" w:cs="Arial"/>
        </w:rPr>
        <w:t>pat</w:t>
      </w:r>
      <w:r w:rsidR="00530CFC" w:rsidRPr="00530CFC">
        <w:rPr>
          <w:rFonts w:ascii="Arial" w:hAnsi="Arial" w:cs="Arial"/>
          <w:spacing w:val="1"/>
        </w:rPr>
        <w:t>i</w:t>
      </w:r>
      <w:r w:rsidR="00530CFC" w:rsidRPr="00530CFC">
        <w:rPr>
          <w:rFonts w:ascii="Arial" w:hAnsi="Arial" w:cs="Arial"/>
        </w:rPr>
        <w:t>ent</w:t>
      </w:r>
      <w:r w:rsidR="00530CFC" w:rsidRPr="00530CFC">
        <w:rPr>
          <w:rFonts w:ascii="Arial" w:hAnsi="Arial" w:cs="Arial"/>
          <w:spacing w:val="12"/>
        </w:rPr>
        <w:t xml:space="preserve"> </w:t>
      </w:r>
      <w:r w:rsidR="00530CFC" w:rsidRPr="00530CFC">
        <w:rPr>
          <w:rFonts w:ascii="Arial" w:hAnsi="Arial" w:cs="Arial"/>
        </w:rPr>
        <w:t>in</w:t>
      </w:r>
      <w:r w:rsidR="00530CFC" w:rsidRPr="00530CFC">
        <w:rPr>
          <w:rFonts w:ascii="Arial" w:hAnsi="Arial" w:cs="Arial"/>
          <w:spacing w:val="11"/>
        </w:rPr>
        <w:t xml:space="preserve"> </w:t>
      </w:r>
      <w:r w:rsidR="00530CFC" w:rsidRPr="00530CFC">
        <w:rPr>
          <w:rFonts w:ascii="Arial" w:hAnsi="Arial" w:cs="Arial"/>
        </w:rPr>
        <w:t>the</w:t>
      </w:r>
      <w:r w:rsidR="00530CFC" w:rsidRPr="00530CFC">
        <w:rPr>
          <w:rFonts w:ascii="Arial" w:hAnsi="Arial" w:cs="Arial"/>
          <w:spacing w:val="12"/>
        </w:rPr>
        <w:t xml:space="preserve"> </w:t>
      </w:r>
      <w:r w:rsidR="00530CFC" w:rsidRPr="00530CFC">
        <w:rPr>
          <w:rFonts w:ascii="Arial" w:hAnsi="Arial" w:cs="Arial"/>
        </w:rPr>
        <w:t>decision</w:t>
      </w:r>
      <w:r w:rsidR="00530CFC" w:rsidRPr="00530CFC">
        <w:rPr>
          <w:rFonts w:ascii="Arial" w:hAnsi="Arial" w:cs="Arial"/>
          <w:spacing w:val="12"/>
        </w:rPr>
        <w:t xml:space="preserve"> </w:t>
      </w:r>
      <w:r w:rsidR="00530CFC" w:rsidRPr="00530CFC">
        <w:rPr>
          <w:rFonts w:ascii="Arial" w:hAnsi="Arial" w:cs="Arial"/>
        </w:rPr>
        <w:t>a</w:t>
      </w:r>
      <w:r w:rsidR="00530CFC" w:rsidRPr="00530CFC">
        <w:rPr>
          <w:rFonts w:ascii="Arial" w:hAnsi="Arial" w:cs="Arial"/>
          <w:spacing w:val="-1"/>
        </w:rPr>
        <w:t>n</w:t>
      </w:r>
      <w:r w:rsidR="00530CFC" w:rsidRPr="00530CFC">
        <w:rPr>
          <w:rFonts w:ascii="Arial" w:hAnsi="Arial" w:cs="Arial"/>
        </w:rPr>
        <w:t>d</w:t>
      </w:r>
      <w:r w:rsidR="00530CFC" w:rsidRPr="00530CFC">
        <w:rPr>
          <w:rFonts w:ascii="Arial" w:hAnsi="Arial" w:cs="Arial"/>
          <w:spacing w:val="11"/>
        </w:rPr>
        <w:t xml:space="preserve"> </w:t>
      </w:r>
      <w:r w:rsidR="00530CFC" w:rsidRPr="00530CFC">
        <w:rPr>
          <w:rFonts w:ascii="Arial" w:hAnsi="Arial" w:cs="Arial"/>
        </w:rPr>
        <w:t>discussi</w:t>
      </w:r>
      <w:r w:rsidR="00530CFC" w:rsidRPr="00530CFC">
        <w:rPr>
          <w:rFonts w:ascii="Arial" w:hAnsi="Arial" w:cs="Arial"/>
          <w:spacing w:val="-1"/>
        </w:rPr>
        <w:t>o</w:t>
      </w:r>
      <w:r w:rsidR="00530CFC" w:rsidRPr="00530CFC">
        <w:rPr>
          <w:rFonts w:ascii="Arial" w:hAnsi="Arial" w:cs="Arial"/>
        </w:rPr>
        <w:t>ns</w:t>
      </w:r>
      <w:r w:rsidR="00530CFC" w:rsidRPr="00530CFC">
        <w:rPr>
          <w:rFonts w:ascii="Arial" w:hAnsi="Arial" w:cs="Arial"/>
          <w:spacing w:val="12"/>
        </w:rPr>
        <w:t xml:space="preserve"> </w:t>
      </w:r>
      <w:r w:rsidR="00530CFC" w:rsidRPr="00530CFC">
        <w:rPr>
          <w:rFonts w:ascii="Arial" w:hAnsi="Arial" w:cs="Arial"/>
        </w:rPr>
        <w:t>in</w:t>
      </w:r>
      <w:r w:rsidR="00530CFC" w:rsidRPr="00530CFC">
        <w:rPr>
          <w:rFonts w:ascii="Arial" w:hAnsi="Arial" w:cs="Arial"/>
          <w:w w:val="99"/>
        </w:rPr>
        <w:t xml:space="preserve"> </w:t>
      </w:r>
      <w:r w:rsidR="00530CFC" w:rsidRPr="00530CFC">
        <w:rPr>
          <w:rFonts w:ascii="Arial" w:hAnsi="Arial" w:cs="Arial"/>
        </w:rPr>
        <w:t>accordance</w:t>
      </w:r>
      <w:r w:rsidR="00530CFC" w:rsidRPr="00530CFC">
        <w:rPr>
          <w:rFonts w:ascii="Arial" w:hAnsi="Arial" w:cs="Arial"/>
          <w:spacing w:val="-10"/>
        </w:rPr>
        <w:t xml:space="preserve"> </w:t>
      </w:r>
      <w:r w:rsidR="00530CFC" w:rsidRPr="00530CFC">
        <w:rPr>
          <w:rFonts w:ascii="Arial" w:hAnsi="Arial" w:cs="Arial"/>
        </w:rPr>
        <w:t>with</w:t>
      </w:r>
      <w:r w:rsidR="00530CFC" w:rsidRPr="00530CFC">
        <w:rPr>
          <w:rFonts w:ascii="Arial" w:hAnsi="Arial" w:cs="Arial"/>
          <w:spacing w:val="-8"/>
        </w:rPr>
        <w:t xml:space="preserve"> </w:t>
      </w:r>
      <w:r w:rsidR="00530CFC" w:rsidRPr="00530CFC">
        <w:rPr>
          <w:rFonts w:ascii="Arial" w:hAnsi="Arial" w:cs="Arial"/>
          <w:color w:val="0000FF"/>
          <w:u w:val="single" w:color="0000FF"/>
        </w:rPr>
        <w:t>NICE</w:t>
      </w:r>
      <w:r w:rsidR="00530CFC" w:rsidRPr="00530CFC">
        <w:rPr>
          <w:rFonts w:ascii="Arial" w:hAnsi="Arial" w:cs="Arial"/>
          <w:color w:val="0000FF"/>
          <w:spacing w:val="-10"/>
          <w:u w:val="single" w:color="0000FF"/>
        </w:rPr>
        <w:t xml:space="preserve"> </w:t>
      </w:r>
      <w:r w:rsidR="00530CFC" w:rsidRPr="00530CFC">
        <w:rPr>
          <w:rFonts w:ascii="Arial" w:hAnsi="Arial" w:cs="Arial"/>
          <w:color w:val="0000FF"/>
          <w:spacing w:val="1"/>
          <w:u w:val="single" w:color="0000FF"/>
        </w:rPr>
        <w:t>g</w:t>
      </w:r>
      <w:r w:rsidR="00530CFC" w:rsidRPr="00530CFC">
        <w:rPr>
          <w:rFonts w:ascii="Arial" w:hAnsi="Arial" w:cs="Arial"/>
          <w:color w:val="0000FF"/>
          <w:u w:val="single" w:color="0000FF"/>
        </w:rPr>
        <w:t>uidance</w:t>
      </w:r>
      <w:r w:rsidR="00530CFC" w:rsidRPr="00530CFC">
        <w:rPr>
          <w:rFonts w:ascii="Arial" w:hAnsi="Arial" w:cs="Arial"/>
          <w:color w:val="0000FF"/>
          <w:spacing w:val="-9"/>
          <w:u w:val="single" w:color="0000FF"/>
        </w:rPr>
        <w:t xml:space="preserve"> </w:t>
      </w:r>
      <w:r w:rsidR="00530CFC" w:rsidRPr="00530CFC">
        <w:rPr>
          <w:rFonts w:ascii="Arial" w:hAnsi="Arial" w:cs="Arial"/>
          <w:color w:val="0000FF"/>
          <w:u w:val="single" w:color="0000FF"/>
        </w:rPr>
        <w:t>for</w:t>
      </w:r>
      <w:r w:rsidR="00530CFC" w:rsidRPr="00530CFC">
        <w:rPr>
          <w:rFonts w:ascii="Arial" w:hAnsi="Arial" w:cs="Arial"/>
          <w:color w:val="0000FF"/>
          <w:spacing w:val="-10"/>
          <w:u w:val="single" w:color="0000FF"/>
        </w:rPr>
        <w:t xml:space="preserve"> </w:t>
      </w:r>
      <w:r w:rsidR="00530CFC" w:rsidRPr="00530CFC">
        <w:rPr>
          <w:rFonts w:ascii="Arial" w:hAnsi="Arial" w:cs="Arial"/>
          <w:color w:val="0000FF"/>
          <w:u w:val="single" w:color="0000FF"/>
        </w:rPr>
        <w:t>medicines</w:t>
      </w:r>
      <w:r w:rsidR="00530CFC" w:rsidRPr="00530CFC">
        <w:rPr>
          <w:rFonts w:ascii="Arial" w:hAnsi="Arial" w:cs="Arial"/>
          <w:color w:val="0000FF"/>
          <w:spacing w:val="-10"/>
          <w:u w:val="single" w:color="0000FF"/>
        </w:rPr>
        <w:t xml:space="preserve"> </w:t>
      </w:r>
      <w:r w:rsidR="00530CFC" w:rsidRPr="00530CFC">
        <w:rPr>
          <w:rFonts w:ascii="Arial" w:hAnsi="Arial" w:cs="Arial"/>
          <w:color w:val="0000FF"/>
          <w:spacing w:val="-1"/>
          <w:u w:val="single" w:color="0000FF"/>
        </w:rPr>
        <w:t>a</w:t>
      </w:r>
      <w:r w:rsidR="00530CFC" w:rsidRPr="00530CFC">
        <w:rPr>
          <w:rFonts w:ascii="Arial" w:hAnsi="Arial" w:cs="Arial"/>
          <w:color w:val="0000FF"/>
          <w:u w:val="single" w:color="0000FF"/>
        </w:rPr>
        <w:t>dherenc</w:t>
      </w:r>
      <w:r w:rsidR="00530CFC" w:rsidRPr="00530CFC">
        <w:rPr>
          <w:rFonts w:ascii="Arial" w:hAnsi="Arial" w:cs="Arial"/>
          <w:color w:val="0000FF"/>
          <w:spacing w:val="1"/>
          <w:u w:val="single" w:color="0000FF"/>
        </w:rPr>
        <w:t>e</w:t>
      </w:r>
      <w:r w:rsidR="00530CFC" w:rsidRPr="00530CFC">
        <w:rPr>
          <w:rFonts w:ascii="Arial" w:hAnsi="Arial" w:cs="Arial"/>
          <w:color w:val="000000"/>
        </w:rPr>
        <w:t>.</w:t>
      </w:r>
    </w:p>
    <w:p w14:paraId="2A86A050" w14:textId="210DC444" w:rsidR="00042558" w:rsidRPr="003362A5" w:rsidRDefault="003362A5" w:rsidP="00EE4609">
      <w:pPr>
        <w:pStyle w:val="ListParagraph"/>
        <w:numPr>
          <w:ilvl w:val="0"/>
          <w:numId w:val="16"/>
        </w:numPr>
        <w:tabs>
          <w:tab w:val="left" w:pos="567"/>
        </w:tabs>
        <w:spacing w:before="13" w:line="240" w:lineRule="exact"/>
        <w:ind w:left="284" w:hanging="284"/>
        <w:jc w:val="both"/>
        <w:rPr>
          <w:rFonts w:ascii="Arial" w:hAnsi="Arial" w:cs="Arial"/>
        </w:rPr>
      </w:pPr>
      <w:r w:rsidRPr="003362A5">
        <w:rPr>
          <w:rFonts w:ascii="Arial" w:hAnsi="Arial" w:cs="Arial"/>
          <w:b/>
          <w:bCs/>
        </w:rPr>
        <w:t xml:space="preserve">DOCUMENT - </w:t>
      </w:r>
      <w:r w:rsidRPr="003362A5">
        <w:rPr>
          <w:rFonts w:ascii="Arial" w:hAnsi="Arial" w:cs="Arial"/>
        </w:rPr>
        <w:t>indication and target of treatment. The patient record should always be accessible when prescribing.</w:t>
      </w:r>
      <w:r w:rsidRPr="00530CFC">
        <w:t xml:space="preserve"> </w:t>
      </w:r>
      <w:bookmarkStart w:id="13" w:name="_Hlk223699313"/>
      <w:r w:rsidRPr="003362A5">
        <w:rPr>
          <w:rFonts w:ascii="Arial" w:hAnsi="Arial" w:cs="Arial"/>
        </w:rPr>
        <w:t>A record of all prescribed medicines</w:t>
      </w:r>
      <w:r>
        <w:rPr>
          <w:rFonts w:ascii="Arial" w:hAnsi="Arial" w:cs="Arial"/>
        </w:rPr>
        <w:t xml:space="preserve"> (including dose, frequency, formulation)</w:t>
      </w:r>
      <w:r w:rsidRPr="003362A5">
        <w:rPr>
          <w:rFonts w:ascii="Arial" w:hAnsi="Arial" w:cs="Arial"/>
        </w:rPr>
        <w:t xml:space="preserve"> and any subsequent changes must be clearly documented in the medical notes.</w:t>
      </w:r>
      <w:bookmarkEnd w:id="13"/>
    </w:p>
    <w:p w14:paraId="56366E1D" w14:textId="51F28982" w:rsidR="00042558" w:rsidRPr="00530CFC" w:rsidRDefault="003362A5" w:rsidP="00EE4609">
      <w:pPr>
        <w:tabs>
          <w:tab w:val="left" w:pos="284"/>
        </w:tabs>
        <w:spacing w:before="13" w:line="240" w:lineRule="exact"/>
        <w:jc w:val="both"/>
        <w:rPr>
          <w:rFonts w:ascii="Arial" w:hAnsi="Arial" w:cs="Arial"/>
        </w:rPr>
      </w:pPr>
      <w:r>
        <w:rPr>
          <w:rFonts w:ascii="Arial" w:hAnsi="Arial" w:cs="Arial"/>
        </w:rPr>
        <w:tab/>
      </w:r>
      <w:r w:rsidR="00042558" w:rsidRPr="00530CFC">
        <w:rPr>
          <w:rFonts w:ascii="Arial" w:hAnsi="Arial" w:cs="Arial"/>
        </w:rPr>
        <w:t xml:space="preserve">Prescribers should </w:t>
      </w:r>
      <w:proofErr w:type="gramStart"/>
      <w:r w:rsidR="00042558" w:rsidRPr="00530CFC">
        <w:rPr>
          <w:rFonts w:ascii="Arial" w:hAnsi="Arial" w:cs="Arial"/>
        </w:rPr>
        <w:t>document in</w:t>
      </w:r>
      <w:proofErr w:type="gramEnd"/>
      <w:r w:rsidR="00042558" w:rsidRPr="00530CFC">
        <w:rPr>
          <w:rFonts w:ascii="Arial" w:hAnsi="Arial" w:cs="Arial"/>
        </w:rPr>
        <w:t xml:space="preserve"> the </w:t>
      </w:r>
      <w:r w:rsidR="00CA1A84" w:rsidRPr="00530CFC">
        <w:rPr>
          <w:rFonts w:ascii="Arial" w:hAnsi="Arial" w:cs="Arial"/>
        </w:rPr>
        <w:t>patient’s</w:t>
      </w:r>
      <w:r w:rsidR="008C7FE8">
        <w:rPr>
          <w:rFonts w:ascii="Arial" w:hAnsi="Arial" w:cs="Arial"/>
        </w:rPr>
        <w:t xml:space="preserve"> </w:t>
      </w:r>
      <w:r w:rsidR="00CA1A84" w:rsidRPr="00530CFC">
        <w:rPr>
          <w:rFonts w:ascii="Arial" w:hAnsi="Arial" w:cs="Arial"/>
        </w:rPr>
        <w:t>record:</w:t>
      </w:r>
    </w:p>
    <w:p w14:paraId="012B3EEF" w14:textId="2876F774" w:rsidR="00042558" w:rsidRPr="00042558" w:rsidRDefault="00042558" w:rsidP="00EE4609">
      <w:pPr>
        <w:pStyle w:val="ListParagraph"/>
        <w:numPr>
          <w:ilvl w:val="1"/>
          <w:numId w:val="16"/>
        </w:numPr>
        <w:tabs>
          <w:tab w:val="left" w:pos="567"/>
        </w:tabs>
        <w:spacing w:before="13" w:line="240" w:lineRule="exact"/>
        <w:ind w:left="284" w:hanging="284"/>
        <w:jc w:val="both"/>
        <w:rPr>
          <w:rFonts w:ascii="Arial" w:hAnsi="Arial" w:cs="Arial"/>
        </w:rPr>
      </w:pPr>
      <w:r w:rsidRPr="00042558">
        <w:rPr>
          <w:rFonts w:ascii="Arial" w:hAnsi="Arial" w:cs="Arial"/>
        </w:rPr>
        <w:t xml:space="preserve">Discussion: Risks vs benefits, target symptoms, side-effects (including most common and rare but </w:t>
      </w:r>
      <w:r w:rsidR="00CA1A84">
        <w:rPr>
          <w:rFonts w:ascii="Arial" w:hAnsi="Arial" w:cs="Arial"/>
        </w:rPr>
        <w:t>severe effects) with patient and</w:t>
      </w:r>
      <w:r w:rsidRPr="00042558">
        <w:rPr>
          <w:rFonts w:ascii="Arial" w:hAnsi="Arial" w:cs="Arial"/>
        </w:rPr>
        <w:t>/or carer, alternatives to suggested treatment, duration of treatment, required monitoring, arrangements for on-going monitoring and continued supply. What information was given and whether the patient declines this information. Level of involvement patient wants in decision making, patient’s experience and opinions.</w:t>
      </w:r>
    </w:p>
    <w:p w14:paraId="431BB452" w14:textId="56F44BE7" w:rsidR="00027027" w:rsidRPr="00334D62" w:rsidRDefault="00042558" w:rsidP="00EE4609">
      <w:pPr>
        <w:pStyle w:val="ListParagraph"/>
        <w:numPr>
          <w:ilvl w:val="1"/>
          <w:numId w:val="16"/>
        </w:numPr>
        <w:tabs>
          <w:tab w:val="left" w:pos="567"/>
        </w:tabs>
        <w:spacing w:before="13" w:line="240" w:lineRule="exact"/>
        <w:ind w:left="284" w:hanging="284"/>
        <w:jc w:val="both"/>
        <w:rPr>
          <w:rFonts w:ascii="Arial" w:hAnsi="Arial" w:cs="Arial"/>
        </w:rPr>
      </w:pPr>
      <w:r w:rsidRPr="00042558">
        <w:rPr>
          <w:rFonts w:ascii="Arial" w:hAnsi="Arial" w:cs="Arial"/>
        </w:rPr>
        <w:t>Plan for review of treatment: Actions for any MDT members for administration, monitoring, supply or contingency plans/escalation pathway e.g. deterioration in the patient, omitted critical medicines.</w:t>
      </w:r>
      <w:bookmarkEnd w:id="12"/>
    </w:p>
    <w:p w14:paraId="4D2FE674" w14:textId="77777777" w:rsidR="00334D62" w:rsidRDefault="00334D62" w:rsidP="00EE4609">
      <w:pPr>
        <w:pStyle w:val="BodyText"/>
        <w:tabs>
          <w:tab w:val="left" w:pos="893"/>
        </w:tabs>
        <w:ind w:left="473" w:firstLine="0"/>
        <w:jc w:val="both"/>
        <w:rPr>
          <w:rFonts w:cs="Arial"/>
        </w:rPr>
      </w:pPr>
    </w:p>
    <w:p w14:paraId="521D6041" w14:textId="60CA73DF" w:rsidR="00530CFC" w:rsidRDefault="00530CFC" w:rsidP="00EE4609">
      <w:pPr>
        <w:pStyle w:val="BodyText"/>
        <w:tabs>
          <w:tab w:val="left" w:pos="894"/>
        </w:tabs>
        <w:spacing w:before="14" w:line="240" w:lineRule="exact"/>
        <w:ind w:left="0" w:firstLine="0"/>
        <w:jc w:val="both"/>
        <w:rPr>
          <w:rFonts w:cs="Arial"/>
        </w:rPr>
      </w:pPr>
      <w:bookmarkStart w:id="14" w:name="_Hlk223699386"/>
      <w:r w:rsidRPr="00530CFC">
        <w:rPr>
          <w:rFonts w:cs="Arial"/>
          <w:b/>
          <w:bCs/>
          <w:u w:val="single"/>
        </w:rPr>
        <w:t>WRITTEN PRESCRIPTIONS</w:t>
      </w:r>
      <w:r>
        <w:rPr>
          <w:rFonts w:cs="Arial"/>
        </w:rPr>
        <w:t xml:space="preserve">: </w:t>
      </w:r>
      <w:r w:rsidR="00C503F2">
        <w:rPr>
          <w:rFonts w:cs="Arial"/>
        </w:rPr>
        <w:t xml:space="preserve">If using a </w:t>
      </w:r>
      <w:r w:rsidR="00334D62">
        <w:rPr>
          <w:rFonts w:cs="Arial"/>
        </w:rPr>
        <w:t>paper prescription/medication chart</w:t>
      </w:r>
      <w:r w:rsidR="00C503F2">
        <w:rPr>
          <w:rFonts w:cs="Arial"/>
        </w:rPr>
        <w:t>, t</w:t>
      </w:r>
      <w:r w:rsidR="00664215" w:rsidRPr="00266C70">
        <w:rPr>
          <w:rFonts w:cs="Arial"/>
        </w:rPr>
        <w:t>he</w:t>
      </w:r>
      <w:r w:rsidR="00664215" w:rsidRPr="00266C70">
        <w:rPr>
          <w:rFonts w:cs="Arial"/>
          <w:spacing w:val="-6"/>
        </w:rPr>
        <w:t xml:space="preserve"> </w:t>
      </w:r>
      <w:r w:rsidR="00664215" w:rsidRPr="00266C70">
        <w:rPr>
          <w:rFonts w:cs="Arial"/>
        </w:rPr>
        <w:t>prescri</w:t>
      </w:r>
      <w:r w:rsidR="00664215" w:rsidRPr="00266C70">
        <w:rPr>
          <w:rFonts w:cs="Arial"/>
          <w:spacing w:val="-1"/>
        </w:rPr>
        <w:t>p</w:t>
      </w:r>
      <w:r w:rsidR="00664215" w:rsidRPr="00266C70">
        <w:rPr>
          <w:rFonts w:cs="Arial"/>
        </w:rPr>
        <w:t>tions</w:t>
      </w:r>
      <w:r w:rsidR="00664215" w:rsidRPr="00266C70">
        <w:rPr>
          <w:rFonts w:cs="Arial"/>
          <w:spacing w:val="-6"/>
        </w:rPr>
        <w:t xml:space="preserve"> </w:t>
      </w:r>
      <w:r w:rsidR="00664215" w:rsidRPr="00266C70">
        <w:rPr>
          <w:rFonts w:cs="Arial"/>
        </w:rPr>
        <w:t>must</w:t>
      </w:r>
      <w:r w:rsidR="00664215" w:rsidRPr="00266C70">
        <w:rPr>
          <w:rFonts w:cs="Arial"/>
          <w:spacing w:val="-6"/>
        </w:rPr>
        <w:t xml:space="preserve"> </w:t>
      </w:r>
      <w:r w:rsidR="00664215" w:rsidRPr="00266C70">
        <w:rPr>
          <w:rFonts w:cs="Arial"/>
          <w:spacing w:val="-1"/>
        </w:rPr>
        <w:t>b</w:t>
      </w:r>
      <w:r w:rsidR="00664215" w:rsidRPr="00266C70">
        <w:rPr>
          <w:rFonts w:cs="Arial"/>
        </w:rPr>
        <w:t>e</w:t>
      </w:r>
      <w:r w:rsidR="00664215" w:rsidRPr="00266C70">
        <w:rPr>
          <w:rFonts w:cs="Arial"/>
          <w:spacing w:val="-6"/>
        </w:rPr>
        <w:t xml:space="preserve"> </w:t>
      </w:r>
      <w:r w:rsidR="00664215" w:rsidRPr="00266C70">
        <w:rPr>
          <w:rFonts w:cs="Arial"/>
        </w:rPr>
        <w:t>written</w:t>
      </w:r>
      <w:r w:rsidR="00664215" w:rsidRPr="00266C70">
        <w:rPr>
          <w:rFonts w:cs="Arial"/>
          <w:spacing w:val="-6"/>
        </w:rPr>
        <w:t xml:space="preserve"> </w:t>
      </w:r>
      <w:r w:rsidR="00664215" w:rsidRPr="00266C70">
        <w:rPr>
          <w:rFonts w:cs="Arial"/>
        </w:rPr>
        <w:t>LEGIBLY,</w:t>
      </w:r>
      <w:r w:rsidR="00664215" w:rsidRPr="00266C70">
        <w:rPr>
          <w:rFonts w:cs="Arial"/>
          <w:spacing w:val="-6"/>
        </w:rPr>
        <w:t xml:space="preserve"> </w:t>
      </w:r>
      <w:r w:rsidR="00664215" w:rsidRPr="00266C70">
        <w:rPr>
          <w:rFonts w:cs="Arial"/>
        </w:rPr>
        <w:t>in</w:t>
      </w:r>
      <w:r w:rsidR="00664215" w:rsidRPr="00266C70">
        <w:rPr>
          <w:rFonts w:cs="Arial"/>
          <w:spacing w:val="-5"/>
        </w:rPr>
        <w:t xml:space="preserve"> </w:t>
      </w:r>
      <w:r w:rsidR="00664215" w:rsidRPr="00266C70">
        <w:rPr>
          <w:rFonts w:cs="Arial"/>
        </w:rPr>
        <w:t>block</w:t>
      </w:r>
      <w:r w:rsidR="00664215" w:rsidRPr="00266C70">
        <w:rPr>
          <w:rFonts w:cs="Arial"/>
          <w:spacing w:val="-6"/>
        </w:rPr>
        <w:t xml:space="preserve"> </w:t>
      </w:r>
      <w:r w:rsidR="00664215" w:rsidRPr="00266C70">
        <w:rPr>
          <w:rFonts w:cs="Arial"/>
        </w:rPr>
        <w:t>capital</w:t>
      </w:r>
      <w:r w:rsidR="00664215" w:rsidRPr="00266C70">
        <w:rPr>
          <w:rFonts w:cs="Arial"/>
          <w:spacing w:val="-6"/>
        </w:rPr>
        <w:t xml:space="preserve"> </w:t>
      </w:r>
      <w:r w:rsidR="00664215" w:rsidRPr="00266C70">
        <w:rPr>
          <w:rFonts w:cs="Arial"/>
        </w:rPr>
        <w:t>letters</w:t>
      </w:r>
      <w:r w:rsidR="00664215" w:rsidRPr="00266C70">
        <w:rPr>
          <w:rFonts w:cs="Arial"/>
          <w:spacing w:val="-6"/>
        </w:rPr>
        <w:t xml:space="preserve"> </w:t>
      </w:r>
      <w:r w:rsidR="00664215" w:rsidRPr="00266C70">
        <w:rPr>
          <w:rFonts w:cs="Arial"/>
        </w:rPr>
        <w:t>and</w:t>
      </w:r>
      <w:r w:rsidR="00664215" w:rsidRPr="00266C70">
        <w:rPr>
          <w:rFonts w:cs="Arial"/>
          <w:spacing w:val="-7"/>
        </w:rPr>
        <w:t xml:space="preserve"> </w:t>
      </w:r>
      <w:r w:rsidR="00664215" w:rsidRPr="00266C70">
        <w:rPr>
          <w:rFonts w:cs="Arial"/>
        </w:rPr>
        <w:t>indelible</w:t>
      </w:r>
      <w:r w:rsidR="00664215" w:rsidRPr="00266C70">
        <w:rPr>
          <w:rFonts w:cs="Arial"/>
          <w:spacing w:val="-6"/>
        </w:rPr>
        <w:t xml:space="preserve"> </w:t>
      </w:r>
      <w:r w:rsidR="00664215" w:rsidRPr="00266C70">
        <w:rPr>
          <w:rFonts w:cs="Arial"/>
        </w:rPr>
        <w:t>ink.</w:t>
      </w:r>
      <w:r>
        <w:rPr>
          <w:rFonts w:cs="Arial"/>
        </w:rPr>
        <w:t xml:space="preserve"> F</w:t>
      </w:r>
      <w:r w:rsidRPr="00312FFA">
        <w:rPr>
          <w:rFonts w:cs="Arial"/>
        </w:rPr>
        <w:t xml:space="preserve">ull details of the medication must be </w:t>
      </w:r>
      <w:r>
        <w:rPr>
          <w:rFonts w:cs="Arial"/>
        </w:rPr>
        <w:t>written</w:t>
      </w:r>
      <w:r w:rsidRPr="00312FFA">
        <w:rPr>
          <w:rFonts w:cs="Arial"/>
        </w:rPr>
        <w:t xml:space="preserve"> including name, form, strength, clear dosage and frequency instruction</w:t>
      </w:r>
      <w:r>
        <w:rPr>
          <w:rFonts w:cs="Arial"/>
        </w:rPr>
        <w:t>s</w:t>
      </w:r>
      <w:r w:rsidRPr="00312FFA">
        <w:rPr>
          <w:rFonts w:cs="Arial"/>
        </w:rPr>
        <w:t>. If the formulation is modified release this must be spec</w:t>
      </w:r>
      <w:r w:rsidRPr="007F15D3">
        <w:rPr>
          <w:rFonts w:cs="Arial"/>
        </w:rPr>
        <w:t>ified</w:t>
      </w:r>
      <w:r w:rsidRPr="00312FFA">
        <w:rPr>
          <w:rFonts w:cs="Arial"/>
        </w:rPr>
        <w:t xml:space="preserve">. </w:t>
      </w:r>
      <w:r>
        <w:rPr>
          <w:rFonts w:cs="Arial"/>
        </w:rPr>
        <w:t>When using EPMA please ensure you select the correct particulars when prescribing.</w:t>
      </w:r>
    </w:p>
    <w:p w14:paraId="02597D37" w14:textId="44A15A21" w:rsidR="00530CFC" w:rsidRDefault="00530CFC" w:rsidP="00EE4609">
      <w:pPr>
        <w:pStyle w:val="BodyText"/>
        <w:tabs>
          <w:tab w:val="left" w:pos="894"/>
        </w:tabs>
        <w:spacing w:before="14" w:line="240" w:lineRule="exact"/>
        <w:ind w:left="0" w:firstLine="0"/>
        <w:jc w:val="both"/>
        <w:rPr>
          <w:rFonts w:cs="Arial"/>
        </w:rPr>
      </w:pPr>
      <w:r w:rsidRPr="00530CFC">
        <w:rPr>
          <w:rFonts w:cs="Arial"/>
        </w:rPr>
        <w:t xml:space="preserve">If using paper medication charts, not more than one medicine chart should be in use at any one time for any one patient.   Where more than one chart is required because the number of drugs prescribed exceeds the spaces on one chart a second chart may be used. These charts must be clearly marked ‘1 of 2’, ‘2 of 2’ etc.  The charts must run </w:t>
      </w:r>
      <w:proofErr w:type="gramStart"/>
      <w:r w:rsidRPr="00530CFC">
        <w:rPr>
          <w:rFonts w:cs="Arial"/>
        </w:rPr>
        <w:t>concurrently</w:t>
      </w:r>
      <w:proofErr w:type="gramEnd"/>
      <w:r w:rsidRPr="00530CFC">
        <w:rPr>
          <w:rFonts w:cs="Arial"/>
        </w:rPr>
        <w:t xml:space="preserve"> and the two charts must be </w:t>
      </w:r>
      <w:r w:rsidR="008C7FE8">
        <w:rPr>
          <w:rFonts w:cs="Arial"/>
        </w:rPr>
        <w:t>kept together.</w:t>
      </w:r>
    </w:p>
    <w:p w14:paraId="33628428" w14:textId="77777777" w:rsidR="00530CFC" w:rsidRDefault="00530CFC" w:rsidP="00EE4609">
      <w:pPr>
        <w:pStyle w:val="BodyText"/>
        <w:tabs>
          <w:tab w:val="left" w:pos="893"/>
        </w:tabs>
        <w:spacing w:line="239" w:lineRule="auto"/>
        <w:ind w:left="0" w:right="108" w:firstLine="0"/>
        <w:jc w:val="both"/>
        <w:rPr>
          <w:rFonts w:cs="Arial"/>
        </w:rPr>
      </w:pPr>
    </w:p>
    <w:p w14:paraId="311231E4" w14:textId="4E805DDD" w:rsidR="00530CFC" w:rsidRDefault="00530CFC" w:rsidP="00EE4609">
      <w:pPr>
        <w:pStyle w:val="BodyText"/>
        <w:tabs>
          <w:tab w:val="left" w:pos="893"/>
        </w:tabs>
        <w:spacing w:line="239" w:lineRule="auto"/>
        <w:ind w:left="0" w:right="108" w:firstLine="0"/>
        <w:jc w:val="both"/>
        <w:rPr>
          <w:rFonts w:cs="Arial"/>
        </w:rPr>
      </w:pPr>
      <w:r w:rsidRPr="00530CFC">
        <w:rPr>
          <w:rFonts w:cs="Arial"/>
          <w:b/>
          <w:bCs/>
          <w:u w:val="single"/>
        </w:rPr>
        <w:t>DISCONT</w:t>
      </w:r>
      <w:r w:rsidR="008C7FE8">
        <w:rPr>
          <w:rFonts w:cs="Arial"/>
          <w:b/>
          <w:bCs/>
          <w:u w:val="single"/>
        </w:rPr>
        <w:t>IN</w:t>
      </w:r>
      <w:r w:rsidRPr="00530CFC">
        <w:rPr>
          <w:rFonts w:cs="Arial"/>
          <w:b/>
          <w:bCs/>
          <w:u w:val="single"/>
        </w:rPr>
        <w:t>UING A MEDICATION</w:t>
      </w:r>
      <w:r>
        <w:rPr>
          <w:rFonts w:cs="Arial"/>
          <w:b/>
          <w:bCs/>
          <w:u w:val="single"/>
        </w:rPr>
        <w:t xml:space="preserve"> – WRITTEN PRESCRIPTION</w:t>
      </w:r>
      <w:r>
        <w:rPr>
          <w:rFonts w:cs="Arial"/>
        </w:rPr>
        <w:t>: If using a paper prescription/medication chart, a</w:t>
      </w:r>
      <w:r w:rsidRPr="00266C70">
        <w:rPr>
          <w:rFonts w:cs="Arial"/>
          <w:spacing w:val="34"/>
        </w:rPr>
        <w:t xml:space="preserve"> </w:t>
      </w:r>
      <w:r w:rsidRPr="00266C70">
        <w:rPr>
          <w:rFonts w:cs="Arial"/>
        </w:rPr>
        <w:t>prescription</w:t>
      </w:r>
      <w:r w:rsidRPr="00266C70">
        <w:rPr>
          <w:rFonts w:cs="Arial"/>
          <w:spacing w:val="34"/>
        </w:rPr>
        <w:t xml:space="preserve"> </w:t>
      </w:r>
      <w:r w:rsidRPr="00266C70">
        <w:rPr>
          <w:rFonts w:cs="Arial"/>
        </w:rPr>
        <w:t>should</w:t>
      </w:r>
      <w:r w:rsidRPr="00266C70">
        <w:rPr>
          <w:rFonts w:cs="Arial"/>
          <w:spacing w:val="33"/>
        </w:rPr>
        <w:t xml:space="preserve"> </w:t>
      </w:r>
      <w:r w:rsidRPr="00266C70">
        <w:rPr>
          <w:rFonts w:cs="Arial"/>
        </w:rPr>
        <w:t>be</w:t>
      </w:r>
      <w:r w:rsidRPr="00266C70">
        <w:rPr>
          <w:rFonts w:cs="Arial"/>
          <w:spacing w:val="34"/>
        </w:rPr>
        <w:t xml:space="preserve"> </w:t>
      </w:r>
      <w:r w:rsidRPr="00266C70">
        <w:rPr>
          <w:rFonts w:cs="Arial"/>
        </w:rPr>
        <w:t>cancell</w:t>
      </w:r>
      <w:r w:rsidRPr="00266C70">
        <w:rPr>
          <w:rFonts w:cs="Arial"/>
          <w:spacing w:val="-1"/>
        </w:rPr>
        <w:t>e</w:t>
      </w:r>
      <w:r w:rsidRPr="00266C70">
        <w:rPr>
          <w:rFonts w:cs="Arial"/>
        </w:rPr>
        <w:t xml:space="preserve">d by </w:t>
      </w:r>
      <w:r w:rsidRPr="00266C70">
        <w:rPr>
          <w:rFonts w:cs="Arial"/>
          <w:spacing w:val="35"/>
        </w:rPr>
        <w:t>drawing</w:t>
      </w:r>
      <w:r w:rsidRPr="00266C70">
        <w:rPr>
          <w:rFonts w:cs="Arial"/>
        </w:rPr>
        <w:t xml:space="preserve"> </w:t>
      </w:r>
      <w:r w:rsidRPr="00266C70">
        <w:rPr>
          <w:rFonts w:cs="Arial"/>
          <w:spacing w:val="34"/>
        </w:rPr>
        <w:t>a</w:t>
      </w:r>
      <w:r w:rsidRPr="00266C70">
        <w:rPr>
          <w:rFonts w:cs="Arial"/>
        </w:rPr>
        <w:t xml:space="preserve"> </w:t>
      </w:r>
      <w:r w:rsidRPr="00266C70">
        <w:rPr>
          <w:rFonts w:cs="Arial"/>
          <w:spacing w:val="34"/>
        </w:rPr>
        <w:t>bold</w:t>
      </w:r>
      <w:r w:rsidRPr="00266C70">
        <w:rPr>
          <w:rFonts w:cs="Arial"/>
        </w:rPr>
        <w:t xml:space="preserve"> </w:t>
      </w:r>
      <w:r w:rsidRPr="00266C70">
        <w:rPr>
          <w:rFonts w:cs="Arial"/>
          <w:spacing w:val="33"/>
        </w:rPr>
        <w:t>line</w:t>
      </w:r>
      <w:r w:rsidRPr="00266C70">
        <w:rPr>
          <w:rFonts w:cs="Arial"/>
        </w:rPr>
        <w:t xml:space="preserve"> </w:t>
      </w:r>
      <w:r w:rsidRPr="00266C70">
        <w:rPr>
          <w:rFonts w:cs="Arial"/>
          <w:spacing w:val="34"/>
        </w:rPr>
        <w:t>diagonally</w:t>
      </w:r>
      <w:r w:rsidRPr="00266C70">
        <w:rPr>
          <w:rFonts w:cs="Arial"/>
        </w:rPr>
        <w:t xml:space="preserve"> </w:t>
      </w:r>
      <w:r w:rsidRPr="00266C70">
        <w:rPr>
          <w:rFonts w:cs="Arial"/>
          <w:spacing w:val="34"/>
        </w:rPr>
        <w:t>across</w:t>
      </w:r>
      <w:r w:rsidRPr="00266C70">
        <w:rPr>
          <w:rFonts w:cs="Arial"/>
        </w:rPr>
        <w:t xml:space="preserve"> the</w:t>
      </w:r>
      <w:r w:rsidRPr="00266C70">
        <w:rPr>
          <w:rFonts w:cs="Arial"/>
          <w:w w:val="99"/>
        </w:rPr>
        <w:t xml:space="preserve"> </w:t>
      </w:r>
      <w:r w:rsidRPr="00266C70">
        <w:rPr>
          <w:rFonts w:cs="Arial"/>
        </w:rPr>
        <w:t>prescription</w:t>
      </w:r>
      <w:r w:rsidRPr="00266C70">
        <w:rPr>
          <w:rFonts w:cs="Arial"/>
          <w:spacing w:val="27"/>
        </w:rPr>
        <w:t xml:space="preserve"> </w:t>
      </w:r>
      <w:r w:rsidRPr="00266C70">
        <w:rPr>
          <w:rFonts w:cs="Arial"/>
        </w:rPr>
        <w:t>and</w:t>
      </w:r>
      <w:r w:rsidRPr="00266C70">
        <w:rPr>
          <w:rFonts w:cs="Arial"/>
          <w:spacing w:val="29"/>
        </w:rPr>
        <w:t xml:space="preserve"> </w:t>
      </w:r>
      <w:r w:rsidRPr="00266C70">
        <w:rPr>
          <w:rFonts w:cs="Arial"/>
        </w:rPr>
        <w:t>the</w:t>
      </w:r>
      <w:r w:rsidRPr="00266C70">
        <w:rPr>
          <w:rFonts w:cs="Arial"/>
          <w:spacing w:val="27"/>
        </w:rPr>
        <w:t xml:space="preserve"> </w:t>
      </w:r>
      <w:r w:rsidRPr="00266C70">
        <w:rPr>
          <w:rFonts w:cs="Arial"/>
        </w:rPr>
        <w:t>a</w:t>
      </w:r>
      <w:r w:rsidRPr="00266C70">
        <w:rPr>
          <w:rFonts w:cs="Arial"/>
          <w:spacing w:val="-1"/>
        </w:rPr>
        <w:t>d</w:t>
      </w:r>
      <w:r w:rsidRPr="00266C70">
        <w:rPr>
          <w:rFonts w:cs="Arial"/>
        </w:rPr>
        <w:t>ministration</w:t>
      </w:r>
      <w:r w:rsidRPr="00266C70">
        <w:rPr>
          <w:rFonts w:cs="Arial"/>
          <w:spacing w:val="28"/>
        </w:rPr>
        <w:t xml:space="preserve"> </w:t>
      </w:r>
      <w:r w:rsidRPr="00266C70">
        <w:rPr>
          <w:rFonts w:cs="Arial"/>
        </w:rPr>
        <w:t>section</w:t>
      </w:r>
      <w:r w:rsidRPr="00266C70">
        <w:rPr>
          <w:rFonts w:cs="Arial"/>
          <w:spacing w:val="27"/>
        </w:rPr>
        <w:t xml:space="preserve"> </w:t>
      </w:r>
      <w:r w:rsidRPr="00266C70">
        <w:rPr>
          <w:rFonts w:cs="Arial"/>
        </w:rPr>
        <w:t>of</w:t>
      </w:r>
      <w:r w:rsidRPr="00266C70">
        <w:rPr>
          <w:rFonts w:cs="Arial"/>
          <w:spacing w:val="29"/>
        </w:rPr>
        <w:t xml:space="preserve"> </w:t>
      </w:r>
      <w:r w:rsidRPr="00266C70">
        <w:rPr>
          <w:rFonts w:cs="Arial"/>
          <w:spacing w:val="-1"/>
        </w:rPr>
        <w:t>t</w:t>
      </w:r>
      <w:r w:rsidRPr="00266C70">
        <w:rPr>
          <w:rFonts w:cs="Arial"/>
        </w:rPr>
        <w:t>he</w:t>
      </w:r>
      <w:r w:rsidRPr="00266C70">
        <w:rPr>
          <w:rFonts w:cs="Arial"/>
          <w:spacing w:val="28"/>
        </w:rPr>
        <w:t xml:space="preserve"> </w:t>
      </w:r>
      <w:r w:rsidRPr="00266C70">
        <w:rPr>
          <w:rFonts w:cs="Arial"/>
        </w:rPr>
        <w:t>chart.</w:t>
      </w:r>
      <w:r w:rsidRPr="00266C70">
        <w:rPr>
          <w:rFonts w:cs="Arial"/>
          <w:spacing w:val="29"/>
        </w:rPr>
        <w:t xml:space="preserve"> </w:t>
      </w:r>
      <w:r w:rsidRPr="00266C70">
        <w:rPr>
          <w:rFonts w:cs="Arial"/>
          <w:spacing w:val="-1"/>
        </w:rPr>
        <w:t>T</w:t>
      </w:r>
      <w:r w:rsidRPr="00266C70">
        <w:rPr>
          <w:rFonts w:cs="Arial"/>
        </w:rPr>
        <w:t>he</w:t>
      </w:r>
      <w:r w:rsidRPr="00266C70">
        <w:rPr>
          <w:rFonts w:cs="Arial"/>
          <w:spacing w:val="28"/>
        </w:rPr>
        <w:t xml:space="preserve"> </w:t>
      </w:r>
      <w:r w:rsidRPr="00266C70">
        <w:rPr>
          <w:rFonts w:cs="Arial"/>
        </w:rPr>
        <w:t>canc</w:t>
      </w:r>
      <w:r w:rsidRPr="00266C70">
        <w:rPr>
          <w:rFonts w:cs="Arial"/>
          <w:spacing w:val="-1"/>
        </w:rPr>
        <w:t>e</w:t>
      </w:r>
      <w:r w:rsidRPr="00266C70">
        <w:rPr>
          <w:rFonts w:cs="Arial"/>
        </w:rPr>
        <w:t>lla</w:t>
      </w:r>
      <w:r w:rsidRPr="00266C70">
        <w:rPr>
          <w:rFonts w:cs="Arial"/>
          <w:spacing w:val="-1"/>
        </w:rPr>
        <w:t>t</w:t>
      </w:r>
      <w:r w:rsidRPr="00266C70">
        <w:rPr>
          <w:rFonts w:cs="Arial"/>
        </w:rPr>
        <w:t>ion</w:t>
      </w:r>
      <w:r w:rsidRPr="00266C70">
        <w:rPr>
          <w:rFonts w:cs="Arial"/>
          <w:spacing w:val="29"/>
        </w:rPr>
        <w:t xml:space="preserve"> </w:t>
      </w:r>
      <w:r w:rsidRPr="00266C70">
        <w:rPr>
          <w:rFonts w:cs="Arial"/>
        </w:rPr>
        <w:t>must</w:t>
      </w:r>
      <w:r w:rsidRPr="00266C70">
        <w:rPr>
          <w:rFonts w:cs="Arial"/>
          <w:spacing w:val="28"/>
        </w:rPr>
        <w:t xml:space="preserve"> </w:t>
      </w:r>
      <w:r w:rsidRPr="00266C70">
        <w:rPr>
          <w:rFonts w:cs="Arial"/>
        </w:rPr>
        <w:t>be</w:t>
      </w:r>
      <w:r w:rsidRPr="00266C70">
        <w:rPr>
          <w:rFonts w:cs="Arial"/>
          <w:spacing w:val="28"/>
        </w:rPr>
        <w:t xml:space="preserve"> </w:t>
      </w:r>
      <w:r w:rsidRPr="00266C70">
        <w:rPr>
          <w:rFonts w:cs="Arial"/>
        </w:rPr>
        <w:t>dated</w:t>
      </w:r>
      <w:r w:rsidRPr="00266C70">
        <w:rPr>
          <w:rFonts w:cs="Arial"/>
          <w:spacing w:val="-4"/>
        </w:rPr>
        <w:t xml:space="preserve"> </w:t>
      </w:r>
      <w:r w:rsidRPr="00266C70">
        <w:rPr>
          <w:rFonts w:cs="Arial"/>
        </w:rPr>
        <w:t>and signed</w:t>
      </w:r>
      <w:r w:rsidRPr="00266C70">
        <w:rPr>
          <w:rFonts w:cs="Arial"/>
          <w:spacing w:val="-6"/>
        </w:rPr>
        <w:t xml:space="preserve"> </w:t>
      </w:r>
      <w:r w:rsidRPr="00266C70">
        <w:rPr>
          <w:rFonts w:cs="Arial"/>
        </w:rPr>
        <w:t>in</w:t>
      </w:r>
      <w:r w:rsidRPr="00266C70">
        <w:rPr>
          <w:rFonts w:cs="Arial"/>
          <w:spacing w:val="-6"/>
        </w:rPr>
        <w:t xml:space="preserve"> </w:t>
      </w:r>
      <w:r w:rsidRPr="00266C70">
        <w:rPr>
          <w:rFonts w:cs="Arial"/>
        </w:rPr>
        <w:t>full.</w:t>
      </w:r>
      <w:r>
        <w:rPr>
          <w:rFonts w:cs="Arial"/>
        </w:rPr>
        <w:t xml:space="preserve"> </w:t>
      </w:r>
    </w:p>
    <w:p w14:paraId="0CA2FFFB" w14:textId="77777777" w:rsidR="00530CFC" w:rsidRDefault="00530CFC" w:rsidP="00EE4609">
      <w:pPr>
        <w:pStyle w:val="BodyText"/>
        <w:tabs>
          <w:tab w:val="left" w:pos="893"/>
        </w:tabs>
        <w:spacing w:line="239" w:lineRule="auto"/>
        <w:ind w:left="0" w:right="108" w:firstLine="0"/>
        <w:jc w:val="both"/>
        <w:rPr>
          <w:rFonts w:cs="Arial"/>
        </w:rPr>
      </w:pPr>
    </w:p>
    <w:p w14:paraId="626BB244" w14:textId="77777777" w:rsidR="00530CFC" w:rsidRDefault="00530CFC" w:rsidP="00EE4609">
      <w:pPr>
        <w:pStyle w:val="BodyText"/>
        <w:tabs>
          <w:tab w:val="left" w:pos="893"/>
        </w:tabs>
        <w:spacing w:line="239" w:lineRule="auto"/>
        <w:ind w:left="0" w:right="108" w:firstLine="0"/>
        <w:jc w:val="both"/>
        <w:rPr>
          <w:rFonts w:cs="Arial"/>
          <w:b/>
          <w:bCs/>
          <w:u w:val="single"/>
        </w:rPr>
      </w:pPr>
      <w:r w:rsidRPr="00530CFC">
        <w:rPr>
          <w:rFonts w:cs="Arial"/>
          <w:b/>
          <w:bCs/>
          <w:u w:val="single"/>
        </w:rPr>
        <w:t>DISCONTUING A MEDICATION</w:t>
      </w:r>
      <w:r>
        <w:rPr>
          <w:rFonts w:cs="Arial"/>
          <w:b/>
          <w:bCs/>
          <w:u w:val="single"/>
        </w:rPr>
        <w:t xml:space="preserve"> – EPMA: AVOID ‘SUSPENDED’ FUNCTION:</w:t>
      </w:r>
    </w:p>
    <w:p w14:paraId="0906AB36" w14:textId="539BC4DA" w:rsidR="00530CFC" w:rsidRPr="00266C70" w:rsidRDefault="00530CFC" w:rsidP="00EE4609">
      <w:pPr>
        <w:pStyle w:val="BodyText"/>
        <w:tabs>
          <w:tab w:val="left" w:pos="893"/>
        </w:tabs>
        <w:spacing w:line="239" w:lineRule="auto"/>
        <w:ind w:left="0" w:right="108" w:firstLine="0"/>
        <w:jc w:val="both"/>
        <w:rPr>
          <w:rFonts w:cs="Arial"/>
        </w:rPr>
      </w:pPr>
      <w:r>
        <w:rPr>
          <w:rFonts w:cs="Arial"/>
        </w:rPr>
        <w:t xml:space="preserve">If using EPMA, the prescription should be cancelled by clicking on the medication and selecting </w:t>
      </w:r>
      <w:r w:rsidRPr="00334D62">
        <w:rPr>
          <w:rFonts w:cs="Arial"/>
          <w:b/>
          <w:u w:val="single"/>
        </w:rPr>
        <w:t>‘discontinue order’</w:t>
      </w:r>
      <w:r>
        <w:rPr>
          <w:rFonts w:cs="Arial"/>
        </w:rPr>
        <w:t xml:space="preserve"> from the ‘modify order’ tab. EPMA clozapine prescriptions MUST be ‘discontinued’ and not ‘suspended’; suspending these poses a safety risk in view of a potential treatment break and consequently a potential dose change.</w:t>
      </w:r>
    </w:p>
    <w:p w14:paraId="18E187A1" w14:textId="4C0290A1" w:rsidR="00027027" w:rsidRPr="00266C70" w:rsidRDefault="00027027" w:rsidP="00EE4609">
      <w:pPr>
        <w:pStyle w:val="BodyText"/>
        <w:ind w:left="0" w:firstLine="0"/>
        <w:jc w:val="both"/>
        <w:rPr>
          <w:rFonts w:cs="Arial"/>
        </w:rPr>
      </w:pPr>
    </w:p>
    <w:p w14:paraId="357D60A9" w14:textId="77777777" w:rsidR="00530CFC" w:rsidRPr="00530CFC" w:rsidRDefault="00530CFC" w:rsidP="00EE4609">
      <w:pPr>
        <w:pStyle w:val="BodyText"/>
        <w:tabs>
          <w:tab w:val="left" w:pos="893"/>
        </w:tabs>
        <w:ind w:left="0" w:firstLine="0"/>
        <w:jc w:val="both"/>
        <w:rPr>
          <w:rFonts w:cs="Arial"/>
          <w:b/>
          <w:bCs/>
          <w:u w:val="single"/>
        </w:rPr>
      </w:pPr>
      <w:r w:rsidRPr="00530CFC">
        <w:rPr>
          <w:rFonts w:cs="Arial"/>
          <w:b/>
          <w:bCs/>
          <w:u w:val="single"/>
        </w:rPr>
        <w:t xml:space="preserve">GENERIC VS BRAND PRESCRIBING: </w:t>
      </w:r>
    </w:p>
    <w:p w14:paraId="3628E749" w14:textId="78DADC58" w:rsidR="00027027" w:rsidRPr="00266C70" w:rsidRDefault="00312FFA" w:rsidP="00EE4609">
      <w:pPr>
        <w:pStyle w:val="BodyText"/>
        <w:tabs>
          <w:tab w:val="left" w:pos="893"/>
        </w:tabs>
        <w:ind w:left="0" w:firstLine="0"/>
        <w:jc w:val="both"/>
        <w:rPr>
          <w:rFonts w:cs="Arial"/>
        </w:rPr>
      </w:pPr>
      <w:r>
        <w:rPr>
          <w:rFonts w:cs="Arial"/>
        </w:rPr>
        <w:t xml:space="preserve">In </w:t>
      </w:r>
      <w:r w:rsidR="00530CFC">
        <w:rPr>
          <w:rFonts w:cs="Arial"/>
        </w:rPr>
        <w:t>general,</w:t>
      </w:r>
      <w:r>
        <w:rPr>
          <w:rFonts w:cs="Arial"/>
        </w:rPr>
        <w:t xml:space="preserve"> g</w:t>
      </w:r>
      <w:r w:rsidR="00664215" w:rsidRPr="00266C70">
        <w:rPr>
          <w:rFonts w:cs="Arial"/>
        </w:rPr>
        <w:t>eneric</w:t>
      </w:r>
      <w:r w:rsidR="00664215" w:rsidRPr="00266C70">
        <w:rPr>
          <w:rFonts w:cs="Arial"/>
          <w:spacing w:val="-7"/>
        </w:rPr>
        <w:t xml:space="preserve"> </w:t>
      </w:r>
      <w:r w:rsidR="00664215" w:rsidRPr="00266C70">
        <w:rPr>
          <w:rFonts w:cs="Arial"/>
        </w:rPr>
        <w:t>drug</w:t>
      </w:r>
      <w:r w:rsidR="00664215" w:rsidRPr="00266C70">
        <w:rPr>
          <w:rFonts w:cs="Arial"/>
          <w:spacing w:val="-6"/>
        </w:rPr>
        <w:t xml:space="preserve"> </w:t>
      </w:r>
      <w:r w:rsidR="00664215" w:rsidRPr="00266C70">
        <w:rPr>
          <w:rFonts w:cs="Arial"/>
        </w:rPr>
        <w:t>names</w:t>
      </w:r>
      <w:r w:rsidR="00664215" w:rsidRPr="00266C70">
        <w:rPr>
          <w:rFonts w:cs="Arial"/>
          <w:spacing w:val="-6"/>
        </w:rPr>
        <w:t xml:space="preserve"> </w:t>
      </w:r>
      <w:r w:rsidR="00664215" w:rsidRPr="00266C70">
        <w:rPr>
          <w:rFonts w:cs="Arial"/>
        </w:rPr>
        <w:t>should</w:t>
      </w:r>
      <w:r w:rsidR="00664215" w:rsidRPr="00266C70">
        <w:rPr>
          <w:rFonts w:cs="Arial"/>
          <w:spacing w:val="-6"/>
        </w:rPr>
        <w:t xml:space="preserve"> </w:t>
      </w:r>
      <w:r w:rsidR="00664215" w:rsidRPr="00266C70">
        <w:rPr>
          <w:rFonts w:cs="Arial"/>
        </w:rPr>
        <w:t>be</w:t>
      </w:r>
      <w:r w:rsidR="00664215" w:rsidRPr="00266C70">
        <w:rPr>
          <w:rFonts w:cs="Arial"/>
          <w:spacing w:val="-6"/>
        </w:rPr>
        <w:t xml:space="preserve"> </w:t>
      </w:r>
      <w:r w:rsidR="00664215" w:rsidRPr="00266C70">
        <w:rPr>
          <w:rFonts w:cs="Arial"/>
        </w:rPr>
        <w:t>us</w:t>
      </w:r>
      <w:r w:rsidR="00664215" w:rsidRPr="00266C70">
        <w:rPr>
          <w:rFonts w:cs="Arial"/>
          <w:spacing w:val="-1"/>
        </w:rPr>
        <w:t>e</w:t>
      </w:r>
      <w:r w:rsidR="00664215" w:rsidRPr="00266C70">
        <w:rPr>
          <w:rFonts w:cs="Arial"/>
        </w:rPr>
        <w:t>d</w:t>
      </w:r>
      <w:r>
        <w:rPr>
          <w:rFonts w:cs="Arial"/>
        </w:rPr>
        <w:t xml:space="preserve"> to prescribe</w:t>
      </w:r>
      <w:r w:rsidR="00664215" w:rsidRPr="00266C70">
        <w:rPr>
          <w:rFonts w:cs="Arial"/>
        </w:rPr>
        <w:t>,</w:t>
      </w:r>
      <w:r w:rsidR="00664215" w:rsidRPr="00266C70">
        <w:rPr>
          <w:rFonts w:cs="Arial"/>
          <w:spacing w:val="-6"/>
        </w:rPr>
        <w:t xml:space="preserve"> </w:t>
      </w:r>
      <w:r w:rsidR="00664215" w:rsidRPr="00266C70">
        <w:rPr>
          <w:rFonts w:cs="Arial"/>
        </w:rPr>
        <w:t>not</w:t>
      </w:r>
      <w:r w:rsidR="00664215" w:rsidRPr="00266C70">
        <w:rPr>
          <w:rFonts w:cs="Arial"/>
          <w:spacing w:val="-6"/>
        </w:rPr>
        <w:t xml:space="preserve"> </w:t>
      </w:r>
      <w:r w:rsidR="00664215" w:rsidRPr="00266C70">
        <w:rPr>
          <w:rFonts w:cs="Arial"/>
        </w:rPr>
        <w:t>brand</w:t>
      </w:r>
      <w:r w:rsidR="00664215" w:rsidRPr="00266C70">
        <w:rPr>
          <w:rFonts w:cs="Arial"/>
          <w:spacing w:val="-7"/>
        </w:rPr>
        <w:t xml:space="preserve"> </w:t>
      </w:r>
      <w:r w:rsidR="00664215" w:rsidRPr="00266C70">
        <w:rPr>
          <w:rFonts w:cs="Arial"/>
        </w:rPr>
        <w:t>names</w:t>
      </w:r>
      <w:r w:rsidR="00C503F2">
        <w:rPr>
          <w:rFonts w:cs="Arial"/>
        </w:rPr>
        <w:t xml:space="preserve"> unless specified in EPMA</w:t>
      </w:r>
      <w:r>
        <w:rPr>
          <w:rFonts w:cs="Arial"/>
        </w:rPr>
        <w:t xml:space="preserve"> or unless it is a drug specific requirement to prescribe by brand e.g. Lithium </w:t>
      </w:r>
      <w:r w:rsidR="00652DCE">
        <w:rPr>
          <w:rFonts w:cs="Arial"/>
        </w:rPr>
        <w:t>(</w:t>
      </w:r>
      <w:r>
        <w:rPr>
          <w:rFonts w:cs="Arial"/>
        </w:rPr>
        <w:t>narrow therapeutic index and bioavailability can differ between brands</w:t>
      </w:r>
      <w:r w:rsidR="00652DCE">
        <w:rPr>
          <w:rFonts w:cs="Arial"/>
        </w:rPr>
        <w:t>).</w:t>
      </w:r>
      <w:r>
        <w:rPr>
          <w:rFonts w:cs="Arial"/>
        </w:rPr>
        <w:t xml:space="preserve">  Other examples include; aminophylline, cfc-free beclomethasone metered dose inhalers. Prescribers can contact their pharmacy team if unsure. </w:t>
      </w:r>
    </w:p>
    <w:p w14:paraId="1AB116F9" w14:textId="77777777" w:rsidR="00027027" w:rsidRPr="00266C70" w:rsidRDefault="00027027" w:rsidP="00EE4609">
      <w:pPr>
        <w:spacing w:before="14" w:line="240" w:lineRule="exact"/>
        <w:jc w:val="both"/>
        <w:rPr>
          <w:rFonts w:ascii="Arial" w:hAnsi="Arial" w:cs="Arial"/>
        </w:rPr>
      </w:pPr>
    </w:p>
    <w:p w14:paraId="67227F6F" w14:textId="3F8D00AC" w:rsidR="00530CFC" w:rsidRPr="00530CFC" w:rsidRDefault="00530CFC" w:rsidP="00EE4609">
      <w:pPr>
        <w:pStyle w:val="BodyText"/>
        <w:tabs>
          <w:tab w:val="left" w:pos="894"/>
        </w:tabs>
        <w:ind w:left="0" w:firstLine="0"/>
        <w:jc w:val="both"/>
        <w:rPr>
          <w:rFonts w:cs="Arial"/>
          <w:b/>
          <w:bCs/>
          <w:u w:val="single"/>
        </w:rPr>
      </w:pPr>
      <w:r w:rsidRPr="00530CFC">
        <w:rPr>
          <w:rFonts w:cs="Arial"/>
          <w:b/>
          <w:bCs/>
          <w:u w:val="single"/>
        </w:rPr>
        <w:t>DOSE CHANGES</w:t>
      </w:r>
      <w:r>
        <w:rPr>
          <w:rFonts w:cs="Arial"/>
          <w:b/>
          <w:bCs/>
          <w:u w:val="single"/>
        </w:rPr>
        <w:t>/TITRATIONS</w:t>
      </w:r>
      <w:r w:rsidRPr="00530CFC">
        <w:rPr>
          <w:rFonts w:cs="Arial"/>
          <w:b/>
          <w:bCs/>
          <w:u w:val="single"/>
        </w:rPr>
        <w:t>:</w:t>
      </w:r>
    </w:p>
    <w:p w14:paraId="2270264B" w14:textId="5FA9B51E" w:rsidR="002A11D7" w:rsidRPr="00266C70" w:rsidRDefault="00664215" w:rsidP="00EE4609">
      <w:pPr>
        <w:pStyle w:val="BodyText"/>
        <w:tabs>
          <w:tab w:val="left" w:pos="893"/>
        </w:tabs>
        <w:ind w:left="0" w:firstLine="0"/>
        <w:jc w:val="both"/>
        <w:rPr>
          <w:rFonts w:cs="Arial"/>
        </w:rPr>
      </w:pPr>
      <w:r w:rsidRPr="00266C70">
        <w:rPr>
          <w:rFonts w:cs="Arial"/>
        </w:rPr>
        <w:t>For</w:t>
      </w:r>
      <w:r w:rsidRPr="00266C70">
        <w:rPr>
          <w:rFonts w:cs="Arial"/>
          <w:spacing w:val="-6"/>
        </w:rPr>
        <w:t xml:space="preserve"> </w:t>
      </w:r>
      <w:r w:rsidRPr="00266C70">
        <w:rPr>
          <w:rFonts w:cs="Arial"/>
        </w:rPr>
        <w:t>dose</w:t>
      </w:r>
      <w:r w:rsidRPr="00266C70">
        <w:rPr>
          <w:rFonts w:cs="Arial"/>
          <w:spacing w:val="-6"/>
        </w:rPr>
        <w:t xml:space="preserve"> </w:t>
      </w:r>
      <w:r w:rsidRPr="00266C70">
        <w:rPr>
          <w:rFonts w:cs="Arial"/>
        </w:rPr>
        <w:t>c</w:t>
      </w:r>
      <w:r w:rsidRPr="00266C70">
        <w:rPr>
          <w:rFonts w:cs="Arial"/>
          <w:spacing w:val="-1"/>
        </w:rPr>
        <w:t>h</w:t>
      </w:r>
      <w:r w:rsidRPr="00266C70">
        <w:rPr>
          <w:rFonts w:cs="Arial"/>
        </w:rPr>
        <w:t>anges,</w:t>
      </w:r>
      <w:r w:rsidRPr="00266C70">
        <w:rPr>
          <w:rFonts w:cs="Arial"/>
          <w:spacing w:val="-6"/>
        </w:rPr>
        <w:t xml:space="preserve"> </w:t>
      </w:r>
      <w:r w:rsidRPr="00266C70">
        <w:rPr>
          <w:rFonts w:cs="Arial"/>
        </w:rPr>
        <w:t>clea</w:t>
      </w:r>
      <w:r w:rsidRPr="00266C70">
        <w:rPr>
          <w:rFonts w:cs="Arial"/>
          <w:spacing w:val="-2"/>
        </w:rPr>
        <w:t>r</w:t>
      </w:r>
      <w:r w:rsidRPr="00266C70">
        <w:rPr>
          <w:rFonts w:cs="Arial"/>
        </w:rPr>
        <w:t>ly</w:t>
      </w:r>
      <w:r w:rsidRPr="00266C70">
        <w:rPr>
          <w:rFonts w:cs="Arial"/>
          <w:spacing w:val="-6"/>
        </w:rPr>
        <w:t xml:space="preserve"> </w:t>
      </w:r>
      <w:r w:rsidRPr="00266C70">
        <w:rPr>
          <w:rFonts w:cs="Arial"/>
        </w:rPr>
        <w:t>cancel</w:t>
      </w:r>
      <w:r w:rsidRPr="00266C70">
        <w:rPr>
          <w:rFonts w:cs="Arial"/>
          <w:spacing w:val="-6"/>
        </w:rPr>
        <w:t xml:space="preserve"> </w:t>
      </w:r>
      <w:r w:rsidRPr="00266C70">
        <w:rPr>
          <w:rFonts w:cs="Arial"/>
        </w:rPr>
        <w:t>the</w:t>
      </w:r>
      <w:r w:rsidRPr="00266C70">
        <w:rPr>
          <w:rFonts w:cs="Arial"/>
          <w:spacing w:val="-6"/>
        </w:rPr>
        <w:t xml:space="preserve"> </w:t>
      </w:r>
      <w:r w:rsidRPr="00266C70">
        <w:rPr>
          <w:rFonts w:cs="Arial"/>
        </w:rPr>
        <w:t>old</w:t>
      </w:r>
      <w:r w:rsidRPr="00266C70">
        <w:rPr>
          <w:rFonts w:cs="Arial"/>
          <w:spacing w:val="-6"/>
        </w:rPr>
        <w:t xml:space="preserve"> </w:t>
      </w:r>
      <w:r w:rsidRPr="00266C70">
        <w:rPr>
          <w:rFonts w:cs="Arial"/>
        </w:rPr>
        <w:t>dose</w:t>
      </w:r>
      <w:r w:rsidRPr="00266C70">
        <w:rPr>
          <w:rFonts w:cs="Arial"/>
          <w:spacing w:val="-6"/>
        </w:rPr>
        <w:t xml:space="preserve"> </w:t>
      </w:r>
      <w:r w:rsidRPr="00266C70">
        <w:rPr>
          <w:rFonts w:cs="Arial"/>
        </w:rPr>
        <w:t>b</w:t>
      </w:r>
      <w:r w:rsidRPr="00266C70">
        <w:rPr>
          <w:rFonts w:cs="Arial"/>
          <w:spacing w:val="-1"/>
        </w:rPr>
        <w:t>e</w:t>
      </w:r>
      <w:r w:rsidRPr="00266C70">
        <w:rPr>
          <w:rFonts w:cs="Arial"/>
        </w:rPr>
        <w:t>fore</w:t>
      </w:r>
      <w:r w:rsidRPr="00266C70">
        <w:rPr>
          <w:rFonts w:cs="Arial"/>
          <w:spacing w:val="-6"/>
        </w:rPr>
        <w:t xml:space="preserve"> </w:t>
      </w:r>
      <w:r w:rsidRPr="00266C70">
        <w:rPr>
          <w:rFonts w:cs="Arial"/>
        </w:rPr>
        <w:t>prescri</w:t>
      </w:r>
      <w:r w:rsidRPr="00266C70">
        <w:rPr>
          <w:rFonts w:cs="Arial"/>
          <w:spacing w:val="-1"/>
        </w:rPr>
        <w:t>b</w:t>
      </w:r>
      <w:r w:rsidRPr="00266C70">
        <w:rPr>
          <w:rFonts w:cs="Arial"/>
        </w:rPr>
        <w:t>ing</w:t>
      </w:r>
      <w:r w:rsidRPr="00266C70">
        <w:rPr>
          <w:rFonts w:cs="Arial"/>
          <w:spacing w:val="-6"/>
        </w:rPr>
        <w:t xml:space="preserve"> </w:t>
      </w:r>
      <w:r w:rsidRPr="00266C70">
        <w:rPr>
          <w:rFonts w:cs="Arial"/>
        </w:rPr>
        <w:t>the</w:t>
      </w:r>
      <w:r w:rsidRPr="00266C70">
        <w:rPr>
          <w:rFonts w:cs="Arial"/>
          <w:spacing w:val="-6"/>
        </w:rPr>
        <w:t xml:space="preserve"> </w:t>
      </w:r>
      <w:r w:rsidRPr="00266C70">
        <w:rPr>
          <w:rFonts w:cs="Arial"/>
        </w:rPr>
        <w:t>new</w:t>
      </w:r>
      <w:r w:rsidRPr="00266C70">
        <w:rPr>
          <w:rFonts w:cs="Arial"/>
          <w:spacing w:val="-5"/>
        </w:rPr>
        <w:t xml:space="preserve"> </w:t>
      </w:r>
      <w:r w:rsidRPr="00266C70">
        <w:rPr>
          <w:rFonts w:cs="Arial"/>
        </w:rPr>
        <w:t>dose.</w:t>
      </w:r>
      <w:r w:rsidR="00530CFC">
        <w:rPr>
          <w:rFonts w:cs="Arial"/>
        </w:rPr>
        <w:t xml:space="preserve"> </w:t>
      </w:r>
      <w:r w:rsidRPr="00266C70">
        <w:rPr>
          <w:rFonts w:cs="Arial"/>
        </w:rPr>
        <w:t>For</w:t>
      </w:r>
      <w:r w:rsidRPr="00266C70">
        <w:rPr>
          <w:rFonts w:cs="Arial"/>
          <w:spacing w:val="-5"/>
        </w:rPr>
        <w:t xml:space="preserve"> </w:t>
      </w:r>
      <w:r w:rsidRPr="00266C70">
        <w:rPr>
          <w:rFonts w:cs="Arial"/>
        </w:rPr>
        <w:t>dose</w:t>
      </w:r>
      <w:r w:rsidRPr="00266C70">
        <w:rPr>
          <w:rFonts w:cs="Arial"/>
          <w:spacing w:val="-5"/>
        </w:rPr>
        <w:t xml:space="preserve"> </w:t>
      </w:r>
      <w:r w:rsidRPr="00266C70">
        <w:rPr>
          <w:rFonts w:cs="Arial"/>
        </w:rPr>
        <w:t>tit</w:t>
      </w:r>
      <w:r w:rsidRPr="00266C70">
        <w:rPr>
          <w:rFonts w:cs="Arial"/>
          <w:spacing w:val="-2"/>
        </w:rPr>
        <w:t>r</w:t>
      </w:r>
      <w:r w:rsidRPr="00266C70">
        <w:rPr>
          <w:rFonts w:cs="Arial"/>
        </w:rPr>
        <w:t>ations,</w:t>
      </w:r>
      <w:r w:rsidRPr="00266C70">
        <w:rPr>
          <w:rFonts w:cs="Arial"/>
          <w:spacing w:val="-5"/>
        </w:rPr>
        <w:t xml:space="preserve"> </w:t>
      </w:r>
      <w:r w:rsidRPr="00266C70">
        <w:rPr>
          <w:rFonts w:cs="Arial"/>
        </w:rPr>
        <w:t>clea</w:t>
      </w:r>
      <w:r w:rsidRPr="00266C70">
        <w:rPr>
          <w:rFonts w:cs="Arial"/>
          <w:spacing w:val="-2"/>
        </w:rPr>
        <w:t>r</w:t>
      </w:r>
      <w:r w:rsidRPr="00266C70">
        <w:rPr>
          <w:rFonts w:cs="Arial"/>
        </w:rPr>
        <w:t>ly</w:t>
      </w:r>
      <w:r w:rsidRPr="00266C70">
        <w:rPr>
          <w:rFonts w:cs="Arial"/>
          <w:spacing w:val="-5"/>
        </w:rPr>
        <w:t xml:space="preserve"> </w:t>
      </w:r>
      <w:r w:rsidRPr="00266C70">
        <w:rPr>
          <w:rFonts w:cs="Arial"/>
        </w:rPr>
        <w:t>indicate</w:t>
      </w:r>
      <w:r w:rsidRPr="00266C70">
        <w:rPr>
          <w:rFonts w:cs="Arial"/>
          <w:spacing w:val="-5"/>
        </w:rPr>
        <w:t xml:space="preserve"> </w:t>
      </w:r>
      <w:r w:rsidRPr="00266C70">
        <w:rPr>
          <w:rFonts w:cs="Arial"/>
          <w:spacing w:val="-1"/>
        </w:rPr>
        <w:t>o</w:t>
      </w:r>
      <w:r w:rsidRPr="00266C70">
        <w:rPr>
          <w:rFonts w:cs="Arial"/>
        </w:rPr>
        <w:t>n</w:t>
      </w:r>
      <w:r w:rsidRPr="00266C70">
        <w:rPr>
          <w:rFonts w:cs="Arial"/>
          <w:spacing w:val="-5"/>
        </w:rPr>
        <w:t xml:space="preserve"> </w:t>
      </w:r>
      <w:r w:rsidRPr="00266C70">
        <w:rPr>
          <w:rFonts w:cs="Arial"/>
        </w:rPr>
        <w:t>the</w:t>
      </w:r>
      <w:r w:rsidRPr="00266C70">
        <w:rPr>
          <w:rFonts w:cs="Arial"/>
          <w:spacing w:val="-4"/>
        </w:rPr>
        <w:t xml:space="preserve"> </w:t>
      </w:r>
      <w:r w:rsidRPr="00266C70">
        <w:rPr>
          <w:rFonts w:cs="Arial"/>
        </w:rPr>
        <w:t>chart</w:t>
      </w:r>
      <w:r w:rsidRPr="00266C70">
        <w:rPr>
          <w:rFonts w:cs="Arial"/>
          <w:spacing w:val="-5"/>
        </w:rPr>
        <w:t xml:space="preserve"> </w:t>
      </w:r>
      <w:r w:rsidRPr="00266C70">
        <w:rPr>
          <w:rFonts w:cs="Arial"/>
          <w:spacing w:val="-1"/>
        </w:rPr>
        <w:t>t</w:t>
      </w:r>
      <w:r w:rsidRPr="00266C70">
        <w:rPr>
          <w:rFonts w:cs="Arial"/>
        </w:rPr>
        <w:t>he</w:t>
      </w:r>
      <w:r w:rsidRPr="00266C70">
        <w:rPr>
          <w:rFonts w:cs="Arial"/>
          <w:spacing w:val="-5"/>
        </w:rPr>
        <w:t xml:space="preserve"> </w:t>
      </w:r>
      <w:r w:rsidRPr="00266C70">
        <w:rPr>
          <w:rFonts w:cs="Arial"/>
        </w:rPr>
        <w:t>date</w:t>
      </w:r>
      <w:r w:rsidRPr="00266C70">
        <w:rPr>
          <w:rFonts w:cs="Arial"/>
          <w:spacing w:val="-5"/>
        </w:rPr>
        <w:t xml:space="preserve"> </w:t>
      </w:r>
      <w:r w:rsidRPr="00266C70">
        <w:rPr>
          <w:rFonts w:cs="Arial"/>
        </w:rPr>
        <w:t>the</w:t>
      </w:r>
      <w:r w:rsidRPr="00266C70">
        <w:rPr>
          <w:rFonts w:cs="Arial"/>
          <w:spacing w:val="-6"/>
        </w:rPr>
        <w:t xml:space="preserve"> </w:t>
      </w:r>
      <w:r w:rsidRPr="00266C70">
        <w:rPr>
          <w:rFonts w:cs="Arial"/>
        </w:rPr>
        <w:t>dose</w:t>
      </w:r>
      <w:r w:rsidRPr="00266C70">
        <w:rPr>
          <w:rFonts w:cs="Arial"/>
          <w:spacing w:val="-5"/>
        </w:rPr>
        <w:t xml:space="preserve"> </w:t>
      </w:r>
      <w:r w:rsidRPr="00266C70">
        <w:rPr>
          <w:rFonts w:cs="Arial"/>
        </w:rPr>
        <w:t>is</w:t>
      </w:r>
      <w:r w:rsidRPr="00266C70">
        <w:rPr>
          <w:rFonts w:cs="Arial"/>
          <w:spacing w:val="-4"/>
        </w:rPr>
        <w:t xml:space="preserve"> </w:t>
      </w:r>
      <w:r w:rsidRPr="00266C70">
        <w:rPr>
          <w:rFonts w:cs="Arial"/>
        </w:rPr>
        <w:t>to</w:t>
      </w:r>
      <w:r w:rsidRPr="00266C70">
        <w:rPr>
          <w:rFonts w:cs="Arial"/>
          <w:spacing w:val="-6"/>
        </w:rPr>
        <w:t xml:space="preserve"> </w:t>
      </w:r>
      <w:r w:rsidRPr="00266C70">
        <w:rPr>
          <w:rFonts w:cs="Arial"/>
        </w:rPr>
        <w:t>change.</w:t>
      </w:r>
      <w:r w:rsidR="009B4F7B">
        <w:rPr>
          <w:rFonts w:cs="Arial"/>
        </w:rPr>
        <w:t xml:space="preserve"> If using EPMA, this should be done by ensuring the stop and start dates of both prescriptions are correctly selected.</w:t>
      </w:r>
    </w:p>
    <w:p w14:paraId="4379BEDF" w14:textId="77777777" w:rsidR="002A11D7" w:rsidRDefault="002A11D7" w:rsidP="00EE4609">
      <w:pPr>
        <w:pStyle w:val="BodyText"/>
        <w:tabs>
          <w:tab w:val="left" w:pos="893"/>
        </w:tabs>
        <w:ind w:left="0" w:firstLine="0"/>
        <w:jc w:val="both"/>
        <w:rPr>
          <w:rFonts w:cs="Arial"/>
        </w:rPr>
      </w:pPr>
      <w:r w:rsidRPr="00266C70">
        <w:rPr>
          <w:rFonts w:cs="Arial"/>
        </w:rPr>
        <w:t xml:space="preserve"> </w:t>
      </w:r>
    </w:p>
    <w:p w14:paraId="00764428" w14:textId="77777777" w:rsidR="00351C85" w:rsidRDefault="00351C85" w:rsidP="00EE4609">
      <w:pPr>
        <w:pStyle w:val="BodyText"/>
        <w:tabs>
          <w:tab w:val="left" w:pos="893"/>
        </w:tabs>
        <w:ind w:left="0" w:firstLine="0"/>
        <w:jc w:val="both"/>
        <w:rPr>
          <w:rFonts w:cs="Arial"/>
        </w:rPr>
      </w:pPr>
    </w:p>
    <w:p w14:paraId="1EE8FCB2" w14:textId="77777777" w:rsidR="00351C85" w:rsidRDefault="00351C85" w:rsidP="00EE4609">
      <w:pPr>
        <w:pStyle w:val="BodyText"/>
        <w:tabs>
          <w:tab w:val="left" w:pos="893"/>
        </w:tabs>
        <w:ind w:left="0" w:firstLine="0"/>
        <w:jc w:val="both"/>
        <w:rPr>
          <w:rFonts w:cs="Arial"/>
        </w:rPr>
      </w:pPr>
    </w:p>
    <w:p w14:paraId="20541C4E" w14:textId="77777777" w:rsidR="00351C85" w:rsidRDefault="00351C85" w:rsidP="00EE4609">
      <w:pPr>
        <w:pStyle w:val="BodyText"/>
        <w:tabs>
          <w:tab w:val="left" w:pos="893"/>
        </w:tabs>
        <w:ind w:left="0" w:firstLine="0"/>
        <w:jc w:val="both"/>
        <w:rPr>
          <w:rFonts w:cs="Arial"/>
        </w:rPr>
      </w:pPr>
    </w:p>
    <w:p w14:paraId="74D6BD89" w14:textId="77777777" w:rsidR="00351C85" w:rsidRDefault="00351C85" w:rsidP="00EE4609">
      <w:pPr>
        <w:pStyle w:val="BodyText"/>
        <w:tabs>
          <w:tab w:val="left" w:pos="893"/>
        </w:tabs>
        <w:ind w:left="0" w:firstLine="0"/>
        <w:jc w:val="both"/>
        <w:rPr>
          <w:rFonts w:cs="Arial"/>
        </w:rPr>
      </w:pPr>
    </w:p>
    <w:p w14:paraId="5CDC61A6" w14:textId="00F1DD66" w:rsidR="00530CFC" w:rsidRPr="00530CFC" w:rsidRDefault="00530CFC" w:rsidP="00EE4609">
      <w:pPr>
        <w:pStyle w:val="BodyText"/>
        <w:tabs>
          <w:tab w:val="left" w:pos="893"/>
        </w:tabs>
        <w:ind w:left="0" w:firstLine="0"/>
        <w:jc w:val="both"/>
        <w:rPr>
          <w:rFonts w:cs="Arial"/>
          <w:b/>
          <w:bCs/>
          <w:u w:val="single"/>
        </w:rPr>
      </w:pPr>
      <w:r w:rsidRPr="00530CFC">
        <w:rPr>
          <w:rFonts w:cs="Arial"/>
          <w:b/>
          <w:bCs/>
          <w:u w:val="single"/>
        </w:rPr>
        <w:lastRenderedPageBreak/>
        <w:t>UNLICENSED/OFF LABEL PRESCRIBING:</w:t>
      </w:r>
    </w:p>
    <w:p w14:paraId="654B0671" w14:textId="77777777" w:rsidR="00004188" w:rsidRDefault="00004188" w:rsidP="00EE4609">
      <w:pPr>
        <w:pStyle w:val="BodyText"/>
        <w:tabs>
          <w:tab w:val="left" w:pos="893"/>
        </w:tabs>
        <w:spacing w:before="65" w:line="239" w:lineRule="auto"/>
        <w:ind w:left="0" w:right="108" w:firstLine="0"/>
        <w:jc w:val="both"/>
        <w:rPr>
          <w:rFonts w:cs="Arial"/>
        </w:rPr>
      </w:pPr>
    </w:p>
    <w:p w14:paraId="1C1CAAC5" w14:textId="3E8BFBA2" w:rsidR="00004188" w:rsidRDefault="00004188" w:rsidP="00EE4609">
      <w:pPr>
        <w:pStyle w:val="paragraph"/>
        <w:spacing w:before="0" w:beforeAutospacing="0" w:after="0" w:afterAutospacing="0"/>
        <w:ind w:right="105"/>
        <w:jc w:val="both"/>
        <w:textAlignment w:val="baseline"/>
        <w:rPr>
          <w:rStyle w:val="eop"/>
          <w:rFonts w:ascii="Arial" w:hAnsi="Arial" w:cs="Arial"/>
          <w:sz w:val="22"/>
          <w:szCs w:val="22"/>
          <w:bdr w:val="none" w:sz="0" w:space="0" w:color="auto" w:frame="1"/>
          <w:shd w:val="clear" w:color="auto" w:fill="C6C6C6"/>
        </w:rPr>
      </w:pPr>
      <w:bookmarkStart w:id="15" w:name="_Hlk224916823"/>
      <w:r>
        <w:rPr>
          <w:rStyle w:val="normaltextrun"/>
          <w:rFonts w:ascii="Arial" w:hAnsi="Arial" w:cs="Arial"/>
          <w:sz w:val="22"/>
          <w:szCs w:val="22"/>
          <w:lang w:val="en-US"/>
        </w:rPr>
        <w:t>There is a requirement to adhere to the trust’s ‘Unlicensed and Off-label Medicines Policy’. When writing a prescription, it is the clinician’s responsibility to be aware of the licensed indications of medicines and whether they are prescribing unlicensed or ‘</w:t>
      </w:r>
      <w:proofErr w:type="gramStart"/>
      <w:r>
        <w:rPr>
          <w:rStyle w:val="normaltextrun"/>
          <w:rFonts w:ascii="Arial" w:hAnsi="Arial" w:cs="Arial"/>
          <w:sz w:val="22"/>
          <w:szCs w:val="22"/>
          <w:lang w:val="en-US"/>
        </w:rPr>
        <w:t>off-label</w:t>
      </w:r>
      <w:proofErr w:type="gramEnd"/>
      <w:r>
        <w:rPr>
          <w:rStyle w:val="normaltextrun"/>
          <w:rFonts w:ascii="Arial" w:hAnsi="Arial" w:cs="Arial"/>
          <w:sz w:val="22"/>
          <w:szCs w:val="22"/>
          <w:lang w:val="en-US"/>
        </w:rPr>
        <w:t xml:space="preserve">’. This information is available in the latest edition of </w:t>
      </w:r>
      <w:proofErr w:type="gramStart"/>
      <w:r>
        <w:rPr>
          <w:rStyle w:val="normaltextrun"/>
          <w:rFonts w:ascii="Arial" w:hAnsi="Arial" w:cs="Arial"/>
          <w:sz w:val="22"/>
          <w:szCs w:val="22"/>
          <w:lang w:val="en-US"/>
        </w:rPr>
        <w:t>the BNF</w:t>
      </w:r>
      <w:proofErr w:type="gramEnd"/>
      <w:r>
        <w:rPr>
          <w:rStyle w:val="normaltextrun"/>
          <w:rFonts w:ascii="Arial" w:hAnsi="Arial" w:cs="Arial"/>
          <w:sz w:val="22"/>
          <w:szCs w:val="22"/>
          <w:lang w:val="en-US"/>
        </w:rPr>
        <w:t> which can be accessed online.</w:t>
      </w:r>
    </w:p>
    <w:p w14:paraId="5DB687FE" w14:textId="77777777" w:rsidR="00004188" w:rsidRDefault="00004188" w:rsidP="00EE4609">
      <w:pPr>
        <w:pStyle w:val="paragraph"/>
        <w:spacing w:before="0" w:beforeAutospacing="0" w:after="0" w:afterAutospacing="0"/>
        <w:ind w:right="105"/>
        <w:jc w:val="both"/>
        <w:textAlignment w:val="baseline"/>
        <w:rPr>
          <w:rFonts w:ascii="Segoe UI" w:hAnsi="Segoe UI" w:cs="Segoe UI"/>
          <w:sz w:val="18"/>
          <w:szCs w:val="18"/>
        </w:rPr>
      </w:pPr>
    </w:p>
    <w:p w14:paraId="5FF64885" w14:textId="77777777" w:rsidR="00004188" w:rsidRDefault="00004188" w:rsidP="00EE4609">
      <w:pPr>
        <w:pStyle w:val="paragraph"/>
        <w:numPr>
          <w:ilvl w:val="0"/>
          <w:numId w:val="16"/>
        </w:numPr>
        <w:spacing w:before="0" w:beforeAutospacing="0" w:after="0" w:afterAutospacing="0"/>
        <w:ind w:right="105"/>
        <w:jc w:val="both"/>
        <w:textAlignment w:val="baseline"/>
        <w:rPr>
          <w:rFonts w:ascii="Segoe UI" w:hAnsi="Segoe UI" w:cs="Segoe UI"/>
          <w:sz w:val="18"/>
          <w:szCs w:val="18"/>
        </w:rPr>
      </w:pPr>
      <w:r>
        <w:rPr>
          <w:rStyle w:val="normaltextrun"/>
          <w:rFonts w:ascii="Arial" w:hAnsi="Arial" w:cs="Arial"/>
          <w:sz w:val="22"/>
          <w:szCs w:val="22"/>
          <w:lang w:val="en-US"/>
        </w:rPr>
        <w:t>Off-label use of licensed medicines - should be considered only when licensed alternatives are not suitable.</w:t>
      </w:r>
    </w:p>
    <w:p w14:paraId="5162B535" w14:textId="3C673F5B" w:rsidR="00004188" w:rsidRPr="00004188" w:rsidRDefault="00004188" w:rsidP="00EE4609">
      <w:pPr>
        <w:pStyle w:val="paragraph"/>
        <w:numPr>
          <w:ilvl w:val="0"/>
          <w:numId w:val="16"/>
        </w:numPr>
        <w:spacing w:before="0" w:beforeAutospacing="0" w:after="0" w:afterAutospacing="0"/>
        <w:ind w:right="105"/>
        <w:jc w:val="both"/>
        <w:textAlignment w:val="baseline"/>
        <w:rPr>
          <w:rFonts w:ascii="Segoe UI" w:hAnsi="Segoe UI" w:cs="Segoe UI"/>
          <w:sz w:val="18"/>
          <w:szCs w:val="18"/>
        </w:rPr>
      </w:pPr>
      <w:r w:rsidRPr="00004188">
        <w:rPr>
          <w:rStyle w:val="normaltextrun"/>
          <w:rFonts w:ascii="Arial" w:hAnsi="Arial" w:cs="Arial"/>
          <w:sz w:val="22"/>
          <w:szCs w:val="22"/>
          <w:lang w:val="en-US"/>
        </w:rPr>
        <w:t>The use of unlicensed medicines - should be considered only when licensed alternatives are not suitable. </w:t>
      </w:r>
    </w:p>
    <w:p w14:paraId="52CE9EC0" w14:textId="24A6EF1B" w:rsidR="00004188" w:rsidRDefault="00004188" w:rsidP="00EE4609">
      <w:pPr>
        <w:pStyle w:val="paragraph"/>
        <w:spacing w:before="0" w:beforeAutospacing="0" w:after="0" w:afterAutospacing="0"/>
        <w:ind w:right="105"/>
        <w:jc w:val="both"/>
        <w:textAlignment w:val="baseline"/>
        <w:rPr>
          <w:rFonts w:ascii="Segoe UI" w:hAnsi="Segoe UI" w:cs="Segoe UI"/>
          <w:sz w:val="18"/>
          <w:szCs w:val="18"/>
          <w:lang w:val="en-US"/>
        </w:rPr>
      </w:pPr>
      <w:r>
        <w:rPr>
          <w:rStyle w:val="normaltextrun"/>
          <w:rFonts w:ascii="Arial" w:hAnsi="Arial" w:cs="Arial"/>
          <w:sz w:val="22"/>
          <w:szCs w:val="22"/>
          <w:lang w:val="en-US"/>
        </w:rPr>
        <w:t>The patient must also be informed of the unlicensed/ off-label usage and their consent documented in their notes</w:t>
      </w:r>
      <w:r w:rsidR="0092298E">
        <w:rPr>
          <w:rStyle w:val="normaltextrun"/>
          <w:rFonts w:ascii="Arial" w:hAnsi="Arial" w:cs="Arial"/>
          <w:sz w:val="22"/>
          <w:szCs w:val="22"/>
          <w:lang w:val="en-US"/>
        </w:rPr>
        <w:t xml:space="preserve"> – refer to the </w:t>
      </w:r>
      <w:r w:rsidR="0092298E" w:rsidRPr="0092298E">
        <w:rPr>
          <w:rStyle w:val="normaltextrun"/>
          <w:rFonts w:ascii="Arial" w:hAnsi="Arial" w:cs="Arial"/>
          <w:sz w:val="22"/>
          <w:szCs w:val="22"/>
          <w:lang w:val="en-US"/>
        </w:rPr>
        <w:t>‘Unlicensed and Off-label Medicines Policy’</w:t>
      </w:r>
      <w:r w:rsidR="0092298E">
        <w:rPr>
          <w:rStyle w:val="normaltextrun"/>
          <w:rFonts w:ascii="Arial" w:hAnsi="Arial" w:cs="Arial"/>
          <w:sz w:val="22"/>
          <w:szCs w:val="22"/>
          <w:lang w:val="en-US"/>
        </w:rPr>
        <w:t>.</w:t>
      </w:r>
    </w:p>
    <w:bookmarkEnd w:id="15"/>
    <w:p w14:paraId="243CA8DD" w14:textId="77777777" w:rsidR="00004188" w:rsidRPr="00266C70" w:rsidRDefault="00004188" w:rsidP="00EE4609">
      <w:pPr>
        <w:pStyle w:val="BodyText"/>
        <w:tabs>
          <w:tab w:val="left" w:pos="893"/>
        </w:tabs>
        <w:spacing w:before="65" w:line="239" w:lineRule="auto"/>
        <w:ind w:left="0" w:right="108" w:firstLine="0"/>
        <w:jc w:val="both"/>
        <w:rPr>
          <w:rFonts w:cs="Arial"/>
        </w:rPr>
      </w:pPr>
    </w:p>
    <w:p w14:paraId="299A0C52" w14:textId="1B2E0A96" w:rsidR="00530CFC" w:rsidRPr="00530CFC" w:rsidRDefault="00530CFC" w:rsidP="00EE4609">
      <w:pPr>
        <w:pStyle w:val="BodyText"/>
        <w:tabs>
          <w:tab w:val="left" w:pos="893"/>
        </w:tabs>
        <w:ind w:left="0" w:right="109" w:firstLine="0"/>
        <w:jc w:val="both"/>
        <w:rPr>
          <w:rFonts w:cs="Arial"/>
          <w:b/>
          <w:bCs/>
          <w:u w:val="single"/>
        </w:rPr>
      </w:pPr>
      <w:r w:rsidRPr="00530CFC">
        <w:rPr>
          <w:rFonts w:cs="Arial"/>
          <w:b/>
          <w:bCs/>
          <w:u w:val="single"/>
        </w:rPr>
        <w:t>CONSENT TO TREATMENT FORM:</w:t>
      </w:r>
    </w:p>
    <w:p w14:paraId="07536652" w14:textId="77777777" w:rsidR="0064499B" w:rsidRDefault="0064499B" w:rsidP="00EE4609">
      <w:pPr>
        <w:pStyle w:val="BodyText"/>
        <w:tabs>
          <w:tab w:val="left" w:pos="567"/>
        </w:tabs>
        <w:ind w:right="109"/>
        <w:jc w:val="both"/>
        <w:rPr>
          <w:rFonts w:cs="Arial"/>
        </w:rPr>
      </w:pPr>
      <w:bookmarkStart w:id="16" w:name="_Hlk233192389"/>
      <w:bookmarkEnd w:id="14"/>
    </w:p>
    <w:p w14:paraId="0FD32F0D" w14:textId="60430CEA" w:rsidR="0064499B" w:rsidRDefault="0064499B" w:rsidP="00EE4609">
      <w:pPr>
        <w:pStyle w:val="BodyText"/>
        <w:tabs>
          <w:tab w:val="left" w:pos="567"/>
        </w:tabs>
        <w:ind w:left="0" w:right="109" w:firstLine="0"/>
        <w:jc w:val="both"/>
        <w:rPr>
          <w:rFonts w:cs="Arial"/>
        </w:rPr>
      </w:pPr>
      <w:bookmarkStart w:id="17" w:name="_Hlk233192607"/>
      <w:r w:rsidRPr="0064499B">
        <w:rPr>
          <w:rFonts w:cs="Arial"/>
        </w:rPr>
        <w:t>Patients in any setting have a general right to refuse treatment, and without consent treatment can only proceed if there is the legal basis to do so. Both those prescribing and those administering medication in such circumstances need to be clear on what legal basis treatment is being given and this must be documented.</w:t>
      </w:r>
    </w:p>
    <w:p w14:paraId="713589A4" w14:textId="77777777" w:rsidR="0064499B" w:rsidRPr="0064499B" w:rsidRDefault="0064499B" w:rsidP="00EE4609">
      <w:pPr>
        <w:pStyle w:val="BodyText"/>
        <w:tabs>
          <w:tab w:val="left" w:pos="567"/>
        </w:tabs>
        <w:ind w:left="0" w:right="109" w:firstLine="0"/>
        <w:jc w:val="both"/>
        <w:rPr>
          <w:rFonts w:cs="Arial"/>
        </w:rPr>
      </w:pPr>
    </w:p>
    <w:p w14:paraId="33C0B72D" w14:textId="77777777" w:rsidR="0064499B" w:rsidRDefault="0064499B" w:rsidP="00EE4609">
      <w:pPr>
        <w:pStyle w:val="BodyText"/>
        <w:tabs>
          <w:tab w:val="left" w:pos="567"/>
        </w:tabs>
        <w:ind w:left="0" w:right="109" w:firstLine="0"/>
        <w:jc w:val="both"/>
        <w:rPr>
          <w:rFonts w:cs="Arial"/>
        </w:rPr>
      </w:pPr>
      <w:r w:rsidRPr="0064499B">
        <w:rPr>
          <w:rFonts w:cs="Arial"/>
        </w:rPr>
        <w:t xml:space="preserve">Where treatment is being given to a patient detained under a treatment section of the Mental Health Act that is subject to ‘consent to </w:t>
      </w:r>
      <w:proofErr w:type="gramStart"/>
      <w:r w:rsidRPr="0064499B">
        <w:rPr>
          <w:rFonts w:cs="Arial"/>
        </w:rPr>
        <w:t>treatment’ provisions</w:t>
      </w:r>
      <w:proofErr w:type="gramEnd"/>
      <w:r w:rsidRPr="0064499B">
        <w:rPr>
          <w:rFonts w:cs="Arial"/>
        </w:rPr>
        <w:t xml:space="preserve">, there should be a valid Form T2 or Form T3 in place. The form must be current and reflect the </w:t>
      </w:r>
      <w:proofErr w:type="spellStart"/>
      <w:r w:rsidRPr="0064499B">
        <w:rPr>
          <w:rFonts w:cs="Arial"/>
        </w:rPr>
        <w:t>authorised</w:t>
      </w:r>
      <w:proofErr w:type="spellEnd"/>
      <w:r w:rsidRPr="0064499B">
        <w:rPr>
          <w:rFonts w:cs="Arial"/>
        </w:rPr>
        <w:t xml:space="preserve"> treatment; however, it is not necessary for all prescribed medicines to be listed where they fall outside the scope of the Mental Health Act.</w:t>
      </w:r>
    </w:p>
    <w:p w14:paraId="4B01EBF9" w14:textId="77777777" w:rsidR="0064499B" w:rsidRPr="0064499B" w:rsidRDefault="0064499B" w:rsidP="00EE4609">
      <w:pPr>
        <w:pStyle w:val="BodyText"/>
        <w:tabs>
          <w:tab w:val="left" w:pos="567"/>
        </w:tabs>
        <w:ind w:left="0" w:right="109" w:firstLine="0"/>
        <w:jc w:val="both"/>
        <w:rPr>
          <w:rFonts w:cs="Arial"/>
        </w:rPr>
      </w:pPr>
    </w:p>
    <w:p w14:paraId="0447D05D" w14:textId="03400EB2" w:rsidR="0064499B" w:rsidRPr="00266C70" w:rsidRDefault="0064499B" w:rsidP="00EE4609">
      <w:pPr>
        <w:pStyle w:val="BodyText"/>
        <w:tabs>
          <w:tab w:val="left" w:pos="567"/>
        </w:tabs>
        <w:ind w:left="0" w:right="109" w:firstLine="0"/>
        <w:jc w:val="both"/>
        <w:rPr>
          <w:rFonts w:cs="Arial"/>
        </w:rPr>
      </w:pPr>
      <w:r w:rsidRPr="0064499B">
        <w:rPr>
          <w:rFonts w:cs="Arial"/>
        </w:rPr>
        <w:t>This form must be accessible in the patient’s RIO record. Where consent to treatment documentation is completed in an external system, it must be uploaded to the electronic patient record to ensure it is readily available to staff involved in prescribing and administration. In addition to this, if using EPMA, the dummy drug ‘Consent to Treatment Form’ should be prescribed and an ‘order note’ created to document the type of form and date that it was signed</w:t>
      </w:r>
    </w:p>
    <w:bookmarkEnd w:id="16"/>
    <w:bookmarkEnd w:id="17"/>
    <w:p w14:paraId="0025C090" w14:textId="06488D8F" w:rsidR="00027027" w:rsidRPr="00266C70" w:rsidRDefault="00027027" w:rsidP="00EE4609">
      <w:pPr>
        <w:spacing w:line="200" w:lineRule="exact"/>
        <w:jc w:val="both"/>
        <w:rPr>
          <w:rFonts w:ascii="Arial" w:hAnsi="Arial" w:cs="Arial"/>
        </w:rPr>
      </w:pPr>
    </w:p>
    <w:p w14:paraId="43590431" w14:textId="77777777" w:rsidR="00027027" w:rsidRPr="00266C70" w:rsidRDefault="00027027" w:rsidP="00EE4609">
      <w:pPr>
        <w:spacing w:line="200" w:lineRule="exact"/>
        <w:jc w:val="both"/>
        <w:rPr>
          <w:rFonts w:ascii="Arial" w:hAnsi="Arial" w:cs="Arial"/>
        </w:rPr>
      </w:pPr>
    </w:p>
    <w:p w14:paraId="4902A843" w14:textId="1163D858" w:rsidR="00027027" w:rsidRPr="003362A5" w:rsidRDefault="0050081C" w:rsidP="00EE4609">
      <w:pPr>
        <w:pStyle w:val="Default"/>
        <w:jc w:val="both"/>
        <w:rPr>
          <w:rFonts w:ascii="Arial" w:hAnsi="Arial" w:cs="Arial"/>
          <w:b/>
          <w:bCs/>
          <w:sz w:val="22"/>
          <w:szCs w:val="22"/>
        </w:rPr>
      </w:pPr>
      <w:r w:rsidRPr="003362A5">
        <w:rPr>
          <w:rFonts w:ascii="Arial" w:hAnsi="Arial" w:cs="Arial"/>
          <w:b/>
          <w:bCs/>
          <w:sz w:val="22"/>
          <w:szCs w:val="22"/>
        </w:rPr>
        <w:t xml:space="preserve">4.4 </w:t>
      </w:r>
      <w:r w:rsidR="00664215" w:rsidRPr="003362A5">
        <w:rPr>
          <w:rFonts w:ascii="Arial" w:hAnsi="Arial" w:cs="Arial"/>
          <w:b/>
          <w:bCs/>
          <w:sz w:val="22"/>
          <w:szCs w:val="22"/>
        </w:rPr>
        <w:t>Unusual dosing of medicines</w:t>
      </w:r>
    </w:p>
    <w:p w14:paraId="05FE001D" w14:textId="77777777" w:rsidR="00027027" w:rsidRPr="00266C70" w:rsidRDefault="00027027" w:rsidP="00EE4609">
      <w:pPr>
        <w:spacing w:before="13" w:line="240" w:lineRule="exact"/>
        <w:jc w:val="both"/>
        <w:rPr>
          <w:rFonts w:ascii="Arial" w:hAnsi="Arial" w:cs="Arial"/>
        </w:rPr>
      </w:pPr>
    </w:p>
    <w:p w14:paraId="330CF9E9" w14:textId="274B3497" w:rsidR="00027027" w:rsidRPr="00266C70" w:rsidRDefault="00664215" w:rsidP="00EE4609">
      <w:pPr>
        <w:pStyle w:val="BodyText"/>
        <w:tabs>
          <w:tab w:val="left" w:pos="834"/>
        </w:tabs>
        <w:spacing w:line="239" w:lineRule="auto"/>
        <w:ind w:left="0" w:right="108" w:firstLine="0"/>
        <w:jc w:val="both"/>
        <w:rPr>
          <w:rFonts w:cs="Arial"/>
        </w:rPr>
      </w:pPr>
      <w:r w:rsidRPr="00266C70">
        <w:rPr>
          <w:rFonts w:cs="Arial"/>
        </w:rPr>
        <w:t>For</w:t>
      </w:r>
      <w:r w:rsidRPr="00266C70">
        <w:rPr>
          <w:rFonts w:cs="Arial"/>
          <w:spacing w:val="44"/>
        </w:rPr>
        <w:t xml:space="preserve"> </w:t>
      </w:r>
      <w:r w:rsidRPr="00266C70">
        <w:rPr>
          <w:rFonts w:cs="Arial"/>
        </w:rPr>
        <w:t>medicines</w:t>
      </w:r>
      <w:r w:rsidRPr="00266C70">
        <w:rPr>
          <w:rFonts w:cs="Arial"/>
          <w:spacing w:val="45"/>
        </w:rPr>
        <w:t xml:space="preserve"> </w:t>
      </w:r>
      <w:r w:rsidRPr="00266C70">
        <w:rPr>
          <w:rFonts w:cs="Arial"/>
        </w:rPr>
        <w:t>not</w:t>
      </w:r>
      <w:r w:rsidRPr="00266C70">
        <w:rPr>
          <w:rFonts w:cs="Arial"/>
          <w:spacing w:val="45"/>
        </w:rPr>
        <w:t xml:space="preserve"> </w:t>
      </w:r>
      <w:r w:rsidRPr="00266C70">
        <w:rPr>
          <w:rFonts w:cs="Arial"/>
        </w:rPr>
        <w:t>to</w:t>
      </w:r>
      <w:r w:rsidRPr="00266C70">
        <w:rPr>
          <w:rFonts w:cs="Arial"/>
          <w:spacing w:val="44"/>
        </w:rPr>
        <w:t xml:space="preserve"> </w:t>
      </w:r>
      <w:r w:rsidRPr="00266C70">
        <w:rPr>
          <w:rFonts w:cs="Arial"/>
          <w:spacing w:val="-1"/>
        </w:rPr>
        <w:t>b</w:t>
      </w:r>
      <w:r w:rsidRPr="00266C70">
        <w:rPr>
          <w:rFonts w:cs="Arial"/>
        </w:rPr>
        <w:t>e</w:t>
      </w:r>
      <w:r w:rsidRPr="00266C70">
        <w:rPr>
          <w:rFonts w:cs="Arial"/>
          <w:spacing w:val="45"/>
        </w:rPr>
        <w:t xml:space="preserve"> </w:t>
      </w:r>
      <w:r w:rsidRPr="00266C70">
        <w:rPr>
          <w:rFonts w:cs="Arial"/>
        </w:rPr>
        <w:t>administ</w:t>
      </w:r>
      <w:r w:rsidRPr="00266C70">
        <w:rPr>
          <w:rFonts w:cs="Arial"/>
          <w:spacing w:val="-1"/>
        </w:rPr>
        <w:t>e</w:t>
      </w:r>
      <w:r w:rsidRPr="00266C70">
        <w:rPr>
          <w:rFonts w:cs="Arial"/>
        </w:rPr>
        <w:t>red</w:t>
      </w:r>
      <w:r w:rsidRPr="00266C70">
        <w:rPr>
          <w:rFonts w:cs="Arial"/>
          <w:spacing w:val="45"/>
        </w:rPr>
        <w:t xml:space="preserve"> </w:t>
      </w:r>
      <w:r w:rsidRPr="00266C70">
        <w:rPr>
          <w:rFonts w:cs="Arial"/>
        </w:rPr>
        <w:t>dail</w:t>
      </w:r>
      <w:r w:rsidRPr="00266C70">
        <w:rPr>
          <w:rFonts w:cs="Arial"/>
          <w:spacing w:val="-1"/>
        </w:rPr>
        <w:t>y</w:t>
      </w:r>
      <w:r w:rsidRPr="00266C70">
        <w:rPr>
          <w:rFonts w:cs="Arial"/>
        </w:rPr>
        <w:t>.</w:t>
      </w:r>
      <w:r w:rsidRPr="00266C70">
        <w:rPr>
          <w:rFonts w:cs="Arial"/>
          <w:spacing w:val="28"/>
        </w:rPr>
        <w:t xml:space="preserve"> </w:t>
      </w:r>
      <w:r w:rsidR="009B4F7B">
        <w:rPr>
          <w:rFonts w:cs="Arial"/>
          <w:spacing w:val="28"/>
        </w:rPr>
        <w:t xml:space="preserve">If using a paper medication chart, </w:t>
      </w:r>
      <w:r w:rsidR="009B4F7B">
        <w:rPr>
          <w:rFonts w:cs="Arial"/>
        </w:rPr>
        <w:t>e</w:t>
      </w:r>
      <w:r w:rsidRPr="00266C70">
        <w:rPr>
          <w:rFonts w:cs="Arial"/>
        </w:rPr>
        <w:t>nsure</w:t>
      </w:r>
      <w:r w:rsidRPr="00266C70">
        <w:rPr>
          <w:rFonts w:cs="Arial"/>
          <w:spacing w:val="45"/>
        </w:rPr>
        <w:t xml:space="preserve"> </w:t>
      </w:r>
      <w:r w:rsidRPr="00266C70">
        <w:rPr>
          <w:rFonts w:cs="Arial"/>
        </w:rPr>
        <w:t>that</w:t>
      </w:r>
      <w:r w:rsidRPr="00266C70">
        <w:rPr>
          <w:rFonts w:cs="Arial"/>
          <w:spacing w:val="45"/>
        </w:rPr>
        <w:t xml:space="preserve"> </w:t>
      </w:r>
      <w:r w:rsidRPr="00266C70">
        <w:rPr>
          <w:rFonts w:cs="Arial"/>
        </w:rPr>
        <w:t>the</w:t>
      </w:r>
      <w:r w:rsidRPr="00266C70">
        <w:rPr>
          <w:rFonts w:cs="Arial"/>
          <w:spacing w:val="44"/>
        </w:rPr>
        <w:t xml:space="preserve"> </w:t>
      </w:r>
      <w:r w:rsidRPr="00266C70">
        <w:rPr>
          <w:rFonts w:cs="Arial"/>
        </w:rPr>
        <w:t>administration</w:t>
      </w:r>
      <w:r w:rsidRPr="00266C70">
        <w:rPr>
          <w:rFonts w:cs="Arial"/>
          <w:spacing w:val="45"/>
        </w:rPr>
        <w:t xml:space="preserve"> </w:t>
      </w:r>
      <w:r w:rsidRPr="00266C70">
        <w:rPr>
          <w:rFonts w:cs="Arial"/>
        </w:rPr>
        <w:t>boxes</w:t>
      </w:r>
      <w:r w:rsidRPr="00266C70">
        <w:rPr>
          <w:rFonts w:cs="Arial"/>
          <w:spacing w:val="45"/>
        </w:rPr>
        <w:t xml:space="preserve"> </w:t>
      </w:r>
      <w:r w:rsidRPr="00266C70">
        <w:rPr>
          <w:rFonts w:cs="Arial"/>
        </w:rPr>
        <w:t>a</w:t>
      </w:r>
      <w:r w:rsidRPr="00266C70">
        <w:rPr>
          <w:rFonts w:cs="Arial"/>
          <w:spacing w:val="-2"/>
        </w:rPr>
        <w:t>r</w:t>
      </w:r>
      <w:r w:rsidRPr="00266C70">
        <w:rPr>
          <w:rFonts w:cs="Arial"/>
        </w:rPr>
        <w:t>e</w:t>
      </w:r>
      <w:r w:rsidRPr="00266C70">
        <w:rPr>
          <w:rFonts w:cs="Arial"/>
          <w:w w:val="99"/>
        </w:rPr>
        <w:t xml:space="preserve"> </w:t>
      </w:r>
      <w:r w:rsidRPr="00266C70">
        <w:rPr>
          <w:rFonts w:cs="Arial"/>
        </w:rPr>
        <w:t>clearly</w:t>
      </w:r>
      <w:r w:rsidRPr="00266C70">
        <w:rPr>
          <w:rFonts w:cs="Arial"/>
          <w:spacing w:val="-2"/>
        </w:rPr>
        <w:t xml:space="preserve"> </w:t>
      </w:r>
      <w:r w:rsidRPr="00266C70">
        <w:rPr>
          <w:rFonts w:cs="Arial"/>
        </w:rPr>
        <w:t>end</w:t>
      </w:r>
      <w:r w:rsidRPr="00266C70">
        <w:rPr>
          <w:rFonts w:cs="Arial"/>
          <w:spacing w:val="-1"/>
        </w:rPr>
        <w:t>o</w:t>
      </w:r>
      <w:r w:rsidRPr="00266C70">
        <w:rPr>
          <w:rFonts w:cs="Arial"/>
        </w:rPr>
        <w:t>rsed</w:t>
      </w:r>
      <w:r w:rsidRPr="00266C70">
        <w:rPr>
          <w:rFonts w:cs="Arial"/>
          <w:spacing w:val="-1"/>
        </w:rPr>
        <w:t xml:space="preserve"> </w:t>
      </w:r>
      <w:r w:rsidRPr="00266C70">
        <w:rPr>
          <w:rFonts w:cs="Arial"/>
        </w:rPr>
        <w:t>with</w:t>
      </w:r>
      <w:r w:rsidRPr="00266C70">
        <w:rPr>
          <w:rFonts w:cs="Arial"/>
          <w:spacing w:val="-1"/>
        </w:rPr>
        <w:t xml:space="preserve"> </w:t>
      </w:r>
      <w:r w:rsidRPr="00266C70">
        <w:rPr>
          <w:rFonts w:cs="Arial"/>
        </w:rPr>
        <w:t>an</w:t>
      </w:r>
      <w:r w:rsidRPr="00266C70">
        <w:rPr>
          <w:rFonts w:cs="Arial"/>
          <w:spacing w:val="-2"/>
        </w:rPr>
        <w:t xml:space="preserve"> </w:t>
      </w:r>
      <w:r w:rsidRPr="00266C70">
        <w:rPr>
          <w:rFonts w:cs="Arial"/>
          <w:b/>
          <w:bCs/>
        </w:rPr>
        <w:t>“X”</w:t>
      </w:r>
      <w:r w:rsidRPr="00266C70">
        <w:rPr>
          <w:rFonts w:cs="Arial"/>
          <w:b/>
          <w:bCs/>
          <w:spacing w:val="-1"/>
        </w:rPr>
        <w:t xml:space="preserve"> </w:t>
      </w:r>
      <w:r w:rsidRPr="00266C70">
        <w:rPr>
          <w:rFonts w:cs="Arial"/>
        </w:rPr>
        <w:t>on</w:t>
      </w:r>
      <w:r w:rsidRPr="00266C70">
        <w:rPr>
          <w:rFonts w:cs="Arial"/>
          <w:spacing w:val="-2"/>
        </w:rPr>
        <w:t xml:space="preserve"> </w:t>
      </w:r>
      <w:r w:rsidRPr="00266C70">
        <w:rPr>
          <w:rFonts w:cs="Arial"/>
        </w:rPr>
        <w:t>the</w:t>
      </w:r>
      <w:r w:rsidRPr="00266C70">
        <w:rPr>
          <w:rFonts w:cs="Arial"/>
          <w:spacing w:val="-2"/>
        </w:rPr>
        <w:t xml:space="preserve"> </w:t>
      </w:r>
      <w:r w:rsidRPr="00266C70">
        <w:rPr>
          <w:rFonts w:cs="Arial"/>
        </w:rPr>
        <w:t>days</w:t>
      </w:r>
      <w:r w:rsidRPr="00266C70">
        <w:rPr>
          <w:rFonts w:cs="Arial"/>
          <w:spacing w:val="-1"/>
        </w:rPr>
        <w:t xml:space="preserve"> </w:t>
      </w:r>
      <w:r w:rsidRPr="00266C70">
        <w:rPr>
          <w:rFonts w:cs="Arial"/>
        </w:rPr>
        <w:t>when</w:t>
      </w:r>
      <w:r w:rsidRPr="00266C70">
        <w:rPr>
          <w:rFonts w:cs="Arial"/>
          <w:spacing w:val="-1"/>
        </w:rPr>
        <w:t xml:space="preserve"> </w:t>
      </w:r>
      <w:r w:rsidRPr="00266C70">
        <w:rPr>
          <w:rFonts w:cs="Arial"/>
        </w:rPr>
        <w:t>the</w:t>
      </w:r>
      <w:r w:rsidRPr="00266C70">
        <w:rPr>
          <w:rFonts w:cs="Arial"/>
          <w:spacing w:val="-1"/>
        </w:rPr>
        <w:t xml:space="preserve"> </w:t>
      </w:r>
      <w:r w:rsidRPr="00266C70">
        <w:rPr>
          <w:rFonts w:cs="Arial"/>
        </w:rPr>
        <w:t>medicine</w:t>
      </w:r>
      <w:r w:rsidRPr="00266C70">
        <w:rPr>
          <w:rFonts w:cs="Arial"/>
          <w:spacing w:val="-2"/>
        </w:rPr>
        <w:t xml:space="preserve"> </w:t>
      </w:r>
      <w:r w:rsidRPr="00266C70">
        <w:rPr>
          <w:rFonts w:cs="Arial"/>
        </w:rPr>
        <w:t>is</w:t>
      </w:r>
      <w:r w:rsidRPr="00266C70">
        <w:rPr>
          <w:rFonts w:cs="Arial"/>
          <w:spacing w:val="-2"/>
        </w:rPr>
        <w:t xml:space="preserve"> </w:t>
      </w:r>
      <w:r w:rsidR="003F06FF">
        <w:rPr>
          <w:rFonts w:cs="Arial"/>
        </w:rPr>
        <w:t>NOT</w:t>
      </w:r>
      <w:r w:rsidRPr="00266C70">
        <w:rPr>
          <w:rFonts w:cs="Arial"/>
          <w:spacing w:val="-2"/>
        </w:rPr>
        <w:t xml:space="preserve"> </w:t>
      </w:r>
      <w:r w:rsidRPr="00266C70">
        <w:rPr>
          <w:rFonts w:cs="Arial"/>
        </w:rPr>
        <w:t>to</w:t>
      </w:r>
      <w:r w:rsidRPr="00266C70">
        <w:rPr>
          <w:rFonts w:cs="Arial"/>
          <w:spacing w:val="-1"/>
        </w:rPr>
        <w:t xml:space="preserve"> </w:t>
      </w:r>
      <w:r w:rsidRPr="00266C70">
        <w:rPr>
          <w:rFonts w:cs="Arial"/>
        </w:rPr>
        <w:t>be</w:t>
      </w:r>
      <w:r w:rsidRPr="00266C70">
        <w:rPr>
          <w:rFonts w:cs="Arial"/>
          <w:spacing w:val="-3"/>
        </w:rPr>
        <w:t xml:space="preserve"> </w:t>
      </w:r>
      <w:r w:rsidRPr="00266C70">
        <w:rPr>
          <w:rFonts w:cs="Arial"/>
        </w:rPr>
        <w:t>administered.</w:t>
      </w:r>
      <w:r w:rsidRPr="00266C70">
        <w:rPr>
          <w:rFonts w:cs="Arial"/>
          <w:spacing w:val="59"/>
        </w:rPr>
        <w:t xml:space="preserve"> </w:t>
      </w:r>
      <w:r w:rsidRPr="00266C70">
        <w:rPr>
          <w:rFonts w:cs="Arial"/>
        </w:rPr>
        <w:t>For</w:t>
      </w:r>
      <w:r w:rsidRPr="00266C70">
        <w:rPr>
          <w:rFonts w:cs="Arial"/>
          <w:w w:val="99"/>
        </w:rPr>
        <w:t xml:space="preserve"> </w:t>
      </w:r>
      <w:r w:rsidRPr="00266C70">
        <w:rPr>
          <w:rFonts w:cs="Arial"/>
        </w:rPr>
        <w:t>example:</w:t>
      </w:r>
    </w:p>
    <w:p w14:paraId="13DC1E83" w14:textId="77777777" w:rsidR="00027027" w:rsidRPr="00266C70" w:rsidRDefault="00664215" w:rsidP="00EE4609">
      <w:pPr>
        <w:pStyle w:val="BodyText"/>
        <w:numPr>
          <w:ilvl w:val="3"/>
          <w:numId w:val="4"/>
        </w:numPr>
        <w:ind w:left="567" w:hanging="283"/>
        <w:jc w:val="both"/>
        <w:rPr>
          <w:rFonts w:cs="Arial"/>
        </w:rPr>
      </w:pPr>
      <w:r w:rsidRPr="00266C70">
        <w:rPr>
          <w:rFonts w:cs="Arial"/>
        </w:rPr>
        <w:t>alternate</w:t>
      </w:r>
      <w:r w:rsidRPr="00266C70">
        <w:rPr>
          <w:rFonts w:cs="Arial"/>
          <w:spacing w:val="-10"/>
        </w:rPr>
        <w:t xml:space="preserve"> </w:t>
      </w:r>
      <w:r w:rsidRPr="00266C70">
        <w:rPr>
          <w:rFonts w:cs="Arial"/>
        </w:rPr>
        <w:t>d</w:t>
      </w:r>
      <w:r w:rsidRPr="00266C70">
        <w:rPr>
          <w:rFonts w:cs="Arial"/>
          <w:spacing w:val="-1"/>
        </w:rPr>
        <w:t>a</w:t>
      </w:r>
      <w:r w:rsidRPr="00266C70">
        <w:rPr>
          <w:rFonts w:cs="Arial"/>
        </w:rPr>
        <w:t>y</w:t>
      </w:r>
      <w:r w:rsidRPr="00266C70">
        <w:rPr>
          <w:rFonts w:cs="Arial"/>
          <w:spacing w:val="-9"/>
        </w:rPr>
        <w:t xml:space="preserve"> </w:t>
      </w:r>
      <w:r w:rsidRPr="00266C70">
        <w:rPr>
          <w:rFonts w:cs="Arial"/>
        </w:rPr>
        <w:t>dosing</w:t>
      </w:r>
    </w:p>
    <w:p w14:paraId="7E8B4A46" w14:textId="77777777" w:rsidR="00027027" w:rsidRPr="00266C70" w:rsidRDefault="00664215" w:rsidP="00EE4609">
      <w:pPr>
        <w:pStyle w:val="BodyText"/>
        <w:numPr>
          <w:ilvl w:val="3"/>
          <w:numId w:val="4"/>
        </w:numPr>
        <w:spacing w:line="268" w:lineRule="exact"/>
        <w:ind w:left="567" w:hanging="283"/>
        <w:jc w:val="both"/>
        <w:rPr>
          <w:rFonts w:cs="Arial"/>
        </w:rPr>
      </w:pPr>
      <w:r w:rsidRPr="00266C70">
        <w:rPr>
          <w:rFonts w:cs="Arial"/>
        </w:rPr>
        <w:t>twice</w:t>
      </w:r>
      <w:r w:rsidRPr="00266C70">
        <w:rPr>
          <w:rFonts w:cs="Arial"/>
          <w:spacing w:val="-6"/>
        </w:rPr>
        <w:t xml:space="preserve"> </w:t>
      </w:r>
      <w:r w:rsidRPr="00266C70">
        <w:rPr>
          <w:rFonts w:cs="Arial"/>
        </w:rPr>
        <w:t>a</w:t>
      </w:r>
      <w:r w:rsidRPr="00266C70">
        <w:rPr>
          <w:rFonts w:cs="Arial"/>
          <w:spacing w:val="-6"/>
        </w:rPr>
        <w:t xml:space="preserve"> </w:t>
      </w:r>
      <w:r w:rsidRPr="00266C70">
        <w:rPr>
          <w:rFonts w:cs="Arial"/>
        </w:rPr>
        <w:t>week</w:t>
      </w:r>
      <w:r w:rsidRPr="00266C70">
        <w:rPr>
          <w:rFonts w:cs="Arial"/>
          <w:spacing w:val="-6"/>
        </w:rPr>
        <w:t xml:space="preserve"> </w:t>
      </w:r>
      <w:r w:rsidRPr="00266C70">
        <w:rPr>
          <w:rFonts w:cs="Arial"/>
        </w:rPr>
        <w:t>dosing</w:t>
      </w:r>
    </w:p>
    <w:p w14:paraId="40AD5298" w14:textId="54311AE5" w:rsidR="009B4F7B" w:rsidRDefault="00351C85" w:rsidP="00EE4609">
      <w:pPr>
        <w:pStyle w:val="BodyText"/>
        <w:numPr>
          <w:ilvl w:val="3"/>
          <w:numId w:val="4"/>
        </w:numPr>
        <w:spacing w:line="268" w:lineRule="exact"/>
        <w:ind w:left="567" w:hanging="283"/>
        <w:jc w:val="both"/>
        <w:rPr>
          <w:rFonts w:cs="Arial"/>
        </w:rPr>
      </w:pPr>
      <w:r w:rsidRPr="00266C70">
        <w:rPr>
          <w:rFonts w:cs="Arial"/>
        </w:rPr>
        <w:t>Depot Injections</w:t>
      </w:r>
    </w:p>
    <w:p w14:paraId="5446721A" w14:textId="77777777" w:rsidR="003F06FF" w:rsidRDefault="003F06FF" w:rsidP="00EE4609">
      <w:pPr>
        <w:pStyle w:val="BodyText"/>
        <w:tabs>
          <w:tab w:val="left" w:pos="1193"/>
        </w:tabs>
        <w:spacing w:line="268" w:lineRule="exact"/>
        <w:ind w:left="1194" w:firstLine="0"/>
        <w:jc w:val="both"/>
        <w:rPr>
          <w:rFonts w:cs="Arial"/>
        </w:rPr>
      </w:pPr>
    </w:p>
    <w:p w14:paraId="2D9423F7" w14:textId="77777777" w:rsidR="009B4F7B" w:rsidRDefault="009B4F7B" w:rsidP="00EE4609">
      <w:pPr>
        <w:pStyle w:val="BodyText"/>
        <w:spacing w:line="268" w:lineRule="exact"/>
        <w:ind w:left="0" w:firstLine="0"/>
        <w:jc w:val="both"/>
        <w:rPr>
          <w:rFonts w:cs="Arial"/>
        </w:rPr>
      </w:pPr>
      <w:r>
        <w:rPr>
          <w:rFonts w:cs="Arial"/>
        </w:rPr>
        <w:t xml:space="preserve">In EPMA, the chart will automatically </w:t>
      </w:r>
      <w:r w:rsidR="009B1A39">
        <w:rPr>
          <w:rFonts w:cs="Arial"/>
        </w:rPr>
        <w:t>endorse the chart with an “X” on the days when the medicine is not to be administered providing the correct frequency is selected</w:t>
      </w:r>
      <w:r w:rsidR="003F06FF">
        <w:rPr>
          <w:rFonts w:cs="Arial"/>
        </w:rPr>
        <w:t xml:space="preserve"> within EPMA</w:t>
      </w:r>
      <w:r w:rsidR="009B1A39">
        <w:rPr>
          <w:rFonts w:cs="Arial"/>
        </w:rPr>
        <w:t>.</w:t>
      </w:r>
    </w:p>
    <w:p w14:paraId="08EA0DDD" w14:textId="77777777" w:rsidR="004116AA" w:rsidRPr="004116AA" w:rsidRDefault="004116AA" w:rsidP="00EE4609">
      <w:pPr>
        <w:pStyle w:val="BodyText"/>
        <w:spacing w:line="268" w:lineRule="exact"/>
        <w:ind w:left="0" w:firstLine="0"/>
        <w:jc w:val="both"/>
        <w:rPr>
          <w:rFonts w:cs="Arial"/>
        </w:rPr>
      </w:pPr>
    </w:p>
    <w:p w14:paraId="46922073" w14:textId="7B655535" w:rsidR="004116AA" w:rsidRDefault="004116AA" w:rsidP="00EE4609">
      <w:pPr>
        <w:pStyle w:val="BodyText"/>
        <w:numPr>
          <w:ilvl w:val="1"/>
          <w:numId w:val="32"/>
        </w:numPr>
        <w:tabs>
          <w:tab w:val="left" w:pos="833"/>
        </w:tabs>
        <w:ind w:right="110"/>
        <w:jc w:val="both"/>
        <w:rPr>
          <w:rFonts w:cs="Arial"/>
          <w:b/>
        </w:rPr>
      </w:pPr>
      <w:r w:rsidRPr="004116AA">
        <w:rPr>
          <w:rFonts w:cs="Arial"/>
          <w:b/>
        </w:rPr>
        <w:t>Princip</w:t>
      </w:r>
      <w:r w:rsidR="008C7FE8">
        <w:rPr>
          <w:rFonts w:cs="Arial"/>
          <w:b/>
        </w:rPr>
        <w:t>les</w:t>
      </w:r>
      <w:r w:rsidRPr="004116AA">
        <w:rPr>
          <w:rFonts w:cs="Arial"/>
          <w:b/>
        </w:rPr>
        <w:t xml:space="preserve"> for reviewing/prescribing medicines at discharge/outpatient prescriptions </w:t>
      </w:r>
    </w:p>
    <w:p w14:paraId="63113AD1" w14:textId="77777777" w:rsidR="00BA775E" w:rsidRPr="004116AA" w:rsidRDefault="00BA775E" w:rsidP="00EE4609">
      <w:pPr>
        <w:pStyle w:val="BodyText"/>
        <w:tabs>
          <w:tab w:val="left" w:pos="833"/>
        </w:tabs>
        <w:ind w:left="0" w:right="110" w:firstLine="0"/>
        <w:jc w:val="both"/>
        <w:rPr>
          <w:rFonts w:cs="Arial"/>
          <w:b/>
        </w:rPr>
      </w:pPr>
    </w:p>
    <w:p w14:paraId="758D9541" w14:textId="2BD06A13" w:rsidR="00BA775E" w:rsidRPr="00BA775E" w:rsidRDefault="00BA775E" w:rsidP="00EE4609">
      <w:pPr>
        <w:pStyle w:val="BodyText"/>
        <w:numPr>
          <w:ilvl w:val="0"/>
          <w:numId w:val="16"/>
        </w:numPr>
        <w:tabs>
          <w:tab w:val="left" w:pos="284"/>
        </w:tabs>
        <w:ind w:left="284" w:right="110" w:hanging="284"/>
        <w:jc w:val="both"/>
        <w:rPr>
          <w:rFonts w:cs="Arial"/>
        </w:rPr>
      </w:pPr>
      <w:r w:rsidRPr="00BA775E">
        <w:rPr>
          <w:rFonts w:cs="Arial"/>
        </w:rPr>
        <w:t>Patients should normally be discharged from providers with a minimum supply of 14 days. There may be exceptions to this for specialist medications (e.g. valproate, lithium, clozapine) – see associated policies.</w:t>
      </w:r>
    </w:p>
    <w:p w14:paraId="6448F4C9" w14:textId="6919E1C6" w:rsidR="00BA775E" w:rsidRPr="00BA775E" w:rsidRDefault="00BA775E" w:rsidP="00EE4609">
      <w:pPr>
        <w:pStyle w:val="BodyText"/>
        <w:numPr>
          <w:ilvl w:val="0"/>
          <w:numId w:val="16"/>
        </w:numPr>
        <w:tabs>
          <w:tab w:val="left" w:pos="284"/>
        </w:tabs>
        <w:ind w:left="284" w:right="110" w:hanging="284"/>
        <w:jc w:val="both"/>
        <w:rPr>
          <w:rFonts w:cs="Arial"/>
        </w:rPr>
      </w:pPr>
      <w:r w:rsidRPr="00BA775E">
        <w:rPr>
          <w:rFonts w:cs="Arial"/>
        </w:rPr>
        <w:t>Consideration should be given to the risk of unsafe use of medicines and the quantity of medicines supplied. Consider prescribing shorter durations where appropriate to keep the patient safe. Any risks should be communicated to the family/carer, GP and community team, and consideration should be given to the quantity of medicines the patient already has at home.</w:t>
      </w:r>
    </w:p>
    <w:p w14:paraId="5DE3A5B3" w14:textId="77777777" w:rsidR="00BA775E" w:rsidRPr="00BA775E" w:rsidRDefault="00BA775E" w:rsidP="00EE4609">
      <w:pPr>
        <w:pStyle w:val="BodyText"/>
        <w:numPr>
          <w:ilvl w:val="0"/>
          <w:numId w:val="16"/>
        </w:numPr>
        <w:tabs>
          <w:tab w:val="left" w:pos="284"/>
        </w:tabs>
        <w:ind w:left="284" w:right="110" w:hanging="284"/>
        <w:jc w:val="both"/>
        <w:rPr>
          <w:rFonts w:cs="Arial"/>
        </w:rPr>
      </w:pPr>
      <w:r w:rsidRPr="00BA775E">
        <w:rPr>
          <w:rFonts w:cs="Arial"/>
        </w:rPr>
        <w:t>Review PRN use and only supply where needed. Where PRN psychotropic medication is required, supply an amount based on recent usage (e.g. 1–2 weeks prior to discharge).</w:t>
      </w:r>
    </w:p>
    <w:p w14:paraId="4AA85FD9" w14:textId="00A996B4" w:rsidR="00BA775E" w:rsidRPr="00BA775E" w:rsidRDefault="00BA775E" w:rsidP="00EE4609">
      <w:pPr>
        <w:pStyle w:val="BodyText"/>
        <w:numPr>
          <w:ilvl w:val="0"/>
          <w:numId w:val="16"/>
        </w:numPr>
        <w:tabs>
          <w:tab w:val="left" w:pos="284"/>
        </w:tabs>
        <w:ind w:left="284" w:right="110" w:hanging="284"/>
        <w:jc w:val="both"/>
        <w:rPr>
          <w:rFonts w:cs="Arial"/>
        </w:rPr>
      </w:pPr>
      <w:r w:rsidRPr="00BA775E">
        <w:rPr>
          <w:rFonts w:cs="Arial"/>
        </w:rPr>
        <w:t xml:space="preserve">Ensure high-risk medicines have appropriate </w:t>
      </w:r>
      <w:proofErr w:type="gramStart"/>
      <w:r w:rsidRPr="00BA775E">
        <w:rPr>
          <w:rFonts w:cs="Arial"/>
        </w:rPr>
        <w:t>handover</w:t>
      </w:r>
      <w:proofErr w:type="gramEnd"/>
      <w:r w:rsidRPr="00BA775E">
        <w:rPr>
          <w:rFonts w:cs="Arial"/>
        </w:rPr>
        <w:t xml:space="preserve"> to support continuity of care and ongoing supply (e.g. valproate, lithium, clozapine, depot antipsychotics), including clear communication to </w:t>
      </w:r>
      <w:r w:rsidRPr="00BA775E">
        <w:rPr>
          <w:rFonts w:cs="Arial"/>
        </w:rPr>
        <w:lastRenderedPageBreak/>
        <w:t xml:space="preserve">the GP and/or relevant specialist services. Where available, this should include liaison with the relevant </w:t>
      </w:r>
      <w:r>
        <w:rPr>
          <w:rFonts w:cs="Arial"/>
        </w:rPr>
        <w:t>CMHT (community mental health)</w:t>
      </w:r>
      <w:r w:rsidRPr="00BA775E">
        <w:rPr>
          <w:rFonts w:cs="Arial"/>
        </w:rPr>
        <w:t xml:space="preserve"> pharmacy team.</w:t>
      </w:r>
    </w:p>
    <w:p w14:paraId="63F8AE62" w14:textId="69CE439C" w:rsidR="00BA775E" w:rsidRPr="00BA775E" w:rsidRDefault="00BA775E" w:rsidP="00EE4609">
      <w:pPr>
        <w:pStyle w:val="BodyText"/>
        <w:numPr>
          <w:ilvl w:val="0"/>
          <w:numId w:val="16"/>
        </w:numPr>
        <w:tabs>
          <w:tab w:val="left" w:pos="284"/>
        </w:tabs>
        <w:ind w:left="284" w:right="110" w:hanging="284"/>
        <w:jc w:val="both"/>
        <w:rPr>
          <w:rFonts w:cs="Arial"/>
        </w:rPr>
      </w:pPr>
      <w:r w:rsidRPr="00BA775E">
        <w:rPr>
          <w:rFonts w:cs="Arial"/>
        </w:rPr>
        <w:t xml:space="preserve">Should </w:t>
      </w:r>
      <w:proofErr w:type="gramStart"/>
      <w:r w:rsidRPr="00BA775E">
        <w:rPr>
          <w:rFonts w:cs="Arial"/>
        </w:rPr>
        <w:t>a compliance</w:t>
      </w:r>
      <w:proofErr w:type="gramEnd"/>
      <w:r w:rsidRPr="00BA775E">
        <w:rPr>
          <w:rFonts w:cs="Arial"/>
        </w:rPr>
        <w:t xml:space="preserve"> aid be considered necessary, contact the pharmacy team to access the assessment form (available under Trust Policies intranet </w:t>
      </w:r>
      <w:proofErr w:type="gramStart"/>
      <w:r w:rsidRPr="00BA775E">
        <w:rPr>
          <w:rFonts w:cs="Arial"/>
        </w:rPr>
        <w:t>page: ‘</w:t>
      </w:r>
      <w:proofErr w:type="gramEnd"/>
      <w:r w:rsidRPr="00BA775E">
        <w:rPr>
          <w:rFonts w:cs="Arial"/>
        </w:rPr>
        <w:t>Compliance Aid Request’ document).</w:t>
      </w:r>
    </w:p>
    <w:p w14:paraId="1FAE67D3" w14:textId="7A33DF1C" w:rsidR="00BA775E" w:rsidRPr="00BA775E" w:rsidRDefault="00BA775E" w:rsidP="00EE4609">
      <w:pPr>
        <w:pStyle w:val="BodyText"/>
        <w:numPr>
          <w:ilvl w:val="0"/>
          <w:numId w:val="16"/>
        </w:numPr>
        <w:tabs>
          <w:tab w:val="left" w:pos="284"/>
        </w:tabs>
        <w:ind w:left="284" w:right="110" w:hanging="284"/>
        <w:jc w:val="both"/>
        <w:rPr>
          <w:rFonts w:cs="Arial"/>
        </w:rPr>
      </w:pPr>
      <w:r w:rsidRPr="00BA775E">
        <w:rPr>
          <w:rFonts w:cs="Arial"/>
        </w:rPr>
        <w:t>Ensure appropriate investigations have been undertaken and that any ongoing monitoring requirements are clearly documented and communicated in the discharge or outpatient summary. This should include relevant investigation results (e.g. blood tests, ECGs) where these are required to support safe prescribing and monitoring.</w:t>
      </w:r>
    </w:p>
    <w:p w14:paraId="1E5427EA" w14:textId="77777777" w:rsidR="00BA775E" w:rsidRDefault="00BA775E" w:rsidP="00EE4609">
      <w:pPr>
        <w:pStyle w:val="BodyText"/>
        <w:numPr>
          <w:ilvl w:val="0"/>
          <w:numId w:val="16"/>
        </w:numPr>
        <w:tabs>
          <w:tab w:val="left" w:pos="284"/>
        </w:tabs>
        <w:ind w:left="284" w:right="110" w:hanging="284"/>
        <w:jc w:val="both"/>
        <w:rPr>
          <w:rFonts w:cs="Arial"/>
        </w:rPr>
      </w:pPr>
      <w:r w:rsidRPr="00BA775E">
        <w:rPr>
          <w:rFonts w:cs="Arial"/>
        </w:rPr>
        <w:t>There is a requirement to provide the GP with discharge information within 24 hours, or communication following outpatient appointments within 7 days, in line with Trust standards, to ensure safe and timely continuity of care.</w:t>
      </w:r>
    </w:p>
    <w:p w14:paraId="0FE8EF5C" w14:textId="77777777" w:rsidR="00341A67" w:rsidRPr="00BA775E" w:rsidRDefault="00341A67" w:rsidP="00EE4609">
      <w:pPr>
        <w:pStyle w:val="BodyText"/>
        <w:tabs>
          <w:tab w:val="left" w:pos="833"/>
        </w:tabs>
        <w:ind w:left="720" w:right="110" w:firstLine="0"/>
        <w:jc w:val="both"/>
        <w:rPr>
          <w:rFonts w:cs="Arial"/>
        </w:rPr>
      </w:pPr>
    </w:p>
    <w:p w14:paraId="5C43BA72" w14:textId="7E5042AF" w:rsidR="00341A67" w:rsidRPr="00341A67" w:rsidRDefault="00341A67" w:rsidP="00EE4609">
      <w:pPr>
        <w:spacing w:line="200" w:lineRule="exact"/>
        <w:jc w:val="both"/>
        <w:rPr>
          <w:rFonts w:ascii="Arial" w:hAnsi="Arial" w:cs="Arial"/>
          <w:b/>
        </w:rPr>
      </w:pPr>
      <w:bookmarkStart w:id="18" w:name="_Hlk223707234"/>
      <w:r w:rsidRPr="00341A67">
        <w:rPr>
          <w:rFonts w:ascii="Arial" w:hAnsi="Arial" w:cs="Arial"/>
          <w:b/>
        </w:rPr>
        <w:t>4.6 Prescribing Compl</w:t>
      </w:r>
      <w:r w:rsidR="008C7FE8">
        <w:rPr>
          <w:rFonts w:ascii="Arial" w:hAnsi="Arial" w:cs="Arial"/>
          <w:b/>
        </w:rPr>
        <w:t>e</w:t>
      </w:r>
      <w:r w:rsidRPr="00341A67">
        <w:rPr>
          <w:rFonts w:ascii="Arial" w:hAnsi="Arial" w:cs="Arial"/>
          <w:b/>
        </w:rPr>
        <w:t xml:space="preserve">mentary Medicines/Alternative medicines </w:t>
      </w:r>
    </w:p>
    <w:p w14:paraId="50BE17B6" w14:textId="77777777" w:rsidR="00341A67" w:rsidRPr="00341A67" w:rsidRDefault="00341A67" w:rsidP="00341A67">
      <w:pPr>
        <w:pStyle w:val="BodyText"/>
        <w:tabs>
          <w:tab w:val="left" w:pos="142"/>
        </w:tabs>
        <w:ind w:left="0" w:right="270" w:firstLine="0"/>
        <w:jc w:val="both"/>
        <w:rPr>
          <w:rFonts w:cs="Arial"/>
        </w:rPr>
      </w:pPr>
    </w:p>
    <w:p w14:paraId="1DF39EDF" w14:textId="77777777" w:rsidR="00525398" w:rsidRDefault="00525398" w:rsidP="00EE4609">
      <w:pPr>
        <w:pStyle w:val="BodyText"/>
        <w:tabs>
          <w:tab w:val="left" w:pos="142"/>
        </w:tabs>
        <w:ind w:left="0" w:right="270" w:firstLine="0"/>
        <w:jc w:val="both"/>
        <w:rPr>
          <w:rFonts w:cs="Arial"/>
        </w:rPr>
      </w:pPr>
      <w:r w:rsidRPr="00525398">
        <w:rPr>
          <w:rFonts w:cs="Arial"/>
        </w:rPr>
        <w:t>Complementary or alternative medicines must not be initiated within the Trust. This reflects the Trust’s position that such treatments are not routinely recommended or supported within standard prescribing practice</w:t>
      </w:r>
    </w:p>
    <w:p w14:paraId="2A741631" w14:textId="77777777" w:rsidR="00341A67" w:rsidRPr="00266C70" w:rsidRDefault="00341A67" w:rsidP="00EE4609">
      <w:pPr>
        <w:tabs>
          <w:tab w:val="left" w:pos="142"/>
        </w:tabs>
        <w:spacing w:before="12" w:line="240" w:lineRule="exact"/>
        <w:jc w:val="both"/>
        <w:rPr>
          <w:rFonts w:ascii="Arial" w:hAnsi="Arial" w:cs="Arial"/>
        </w:rPr>
      </w:pPr>
    </w:p>
    <w:p w14:paraId="5C463CFF" w14:textId="1B56DFDD" w:rsidR="00341A67" w:rsidRPr="00341A67" w:rsidRDefault="00341A67" w:rsidP="00EE4609">
      <w:pPr>
        <w:tabs>
          <w:tab w:val="left" w:pos="142"/>
        </w:tabs>
        <w:ind w:right="268"/>
        <w:jc w:val="both"/>
        <w:rPr>
          <w:rFonts w:ascii="Arial" w:eastAsia="Arial" w:hAnsi="Arial" w:cs="Arial"/>
        </w:rPr>
      </w:pPr>
      <w:r w:rsidRPr="00266C70">
        <w:rPr>
          <w:rFonts w:ascii="Arial" w:eastAsia="Arial" w:hAnsi="Arial" w:cs="Arial"/>
        </w:rPr>
        <w:t>If</w:t>
      </w:r>
      <w:r w:rsidRPr="00266C70">
        <w:rPr>
          <w:rFonts w:ascii="Arial" w:eastAsia="Arial" w:hAnsi="Arial" w:cs="Arial"/>
          <w:spacing w:val="25"/>
        </w:rPr>
        <w:t xml:space="preserve"> </w:t>
      </w:r>
      <w:r w:rsidRPr="00266C70">
        <w:rPr>
          <w:rFonts w:ascii="Arial" w:eastAsia="Arial" w:hAnsi="Arial" w:cs="Arial"/>
        </w:rPr>
        <w:t>a</w:t>
      </w:r>
      <w:r w:rsidRPr="00266C70">
        <w:rPr>
          <w:rFonts w:ascii="Arial" w:eastAsia="Arial" w:hAnsi="Arial" w:cs="Arial"/>
          <w:spacing w:val="25"/>
        </w:rPr>
        <w:t xml:space="preserve"> </w:t>
      </w:r>
      <w:r w:rsidRPr="00266C70">
        <w:rPr>
          <w:rFonts w:ascii="Arial" w:eastAsia="Arial" w:hAnsi="Arial" w:cs="Arial"/>
        </w:rPr>
        <w:t>patient</w:t>
      </w:r>
      <w:r w:rsidRPr="00266C70">
        <w:rPr>
          <w:rFonts w:ascii="Arial" w:eastAsia="Arial" w:hAnsi="Arial" w:cs="Arial"/>
          <w:spacing w:val="26"/>
        </w:rPr>
        <w:t xml:space="preserve"> </w:t>
      </w:r>
      <w:r w:rsidRPr="00266C70">
        <w:rPr>
          <w:rFonts w:ascii="Arial" w:eastAsia="Arial" w:hAnsi="Arial" w:cs="Arial"/>
        </w:rPr>
        <w:t>is</w:t>
      </w:r>
      <w:r w:rsidRPr="00266C70">
        <w:rPr>
          <w:rFonts w:ascii="Arial" w:eastAsia="Arial" w:hAnsi="Arial" w:cs="Arial"/>
          <w:spacing w:val="25"/>
        </w:rPr>
        <w:t xml:space="preserve"> </w:t>
      </w:r>
      <w:r w:rsidRPr="00266C70">
        <w:rPr>
          <w:rFonts w:ascii="Arial" w:eastAsia="Arial" w:hAnsi="Arial" w:cs="Arial"/>
        </w:rPr>
        <w:t>admitted</w:t>
      </w:r>
      <w:r w:rsidRPr="00266C70">
        <w:rPr>
          <w:rFonts w:ascii="Arial" w:eastAsia="Arial" w:hAnsi="Arial" w:cs="Arial"/>
          <w:spacing w:val="25"/>
        </w:rPr>
        <w:t xml:space="preserve"> </w:t>
      </w:r>
      <w:r w:rsidRPr="00266C70">
        <w:rPr>
          <w:rFonts w:ascii="Arial" w:eastAsia="Arial" w:hAnsi="Arial" w:cs="Arial"/>
        </w:rPr>
        <w:t>and</w:t>
      </w:r>
      <w:r w:rsidRPr="00266C70">
        <w:rPr>
          <w:rFonts w:ascii="Arial" w:eastAsia="Arial" w:hAnsi="Arial" w:cs="Arial"/>
          <w:spacing w:val="26"/>
        </w:rPr>
        <w:t xml:space="preserve"> </w:t>
      </w:r>
      <w:r w:rsidRPr="00266C70">
        <w:rPr>
          <w:rFonts w:ascii="Arial" w:eastAsia="Arial" w:hAnsi="Arial" w:cs="Arial"/>
        </w:rPr>
        <w:t>is</w:t>
      </w:r>
      <w:r w:rsidRPr="00266C70">
        <w:rPr>
          <w:rFonts w:ascii="Arial" w:eastAsia="Arial" w:hAnsi="Arial" w:cs="Arial"/>
          <w:spacing w:val="25"/>
        </w:rPr>
        <w:t xml:space="preserve"> </w:t>
      </w:r>
      <w:r w:rsidRPr="00266C70">
        <w:rPr>
          <w:rFonts w:ascii="Arial" w:eastAsia="Arial" w:hAnsi="Arial" w:cs="Arial"/>
        </w:rPr>
        <w:t>taki</w:t>
      </w:r>
      <w:r w:rsidRPr="00266C70">
        <w:rPr>
          <w:rFonts w:ascii="Arial" w:eastAsia="Arial" w:hAnsi="Arial" w:cs="Arial"/>
          <w:spacing w:val="-1"/>
        </w:rPr>
        <w:t>n</w:t>
      </w:r>
      <w:r w:rsidRPr="00266C70">
        <w:rPr>
          <w:rFonts w:ascii="Arial" w:eastAsia="Arial" w:hAnsi="Arial" w:cs="Arial"/>
        </w:rPr>
        <w:t>g</w:t>
      </w:r>
      <w:r w:rsidRPr="00266C70">
        <w:rPr>
          <w:rFonts w:ascii="Arial" w:eastAsia="Arial" w:hAnsi="Arial" w:cs="Arial"/>
          <w:spacing w:val="26"/>
        </w:rPr>
        <w:t xml:space="preserve"> </w:t>
      </w:r>
      <w:r w:rsidRPr="00266C70">
        <w:rPr>
          <w:rFonts w:ascii="Arial" w:eastAsia="Arial" w:hAnsi="Arial" w:cs="Arial"/>
        </w:rPr>
        <w:t>a</w:t>
      </w:r>
      <w:r w:rsidRPr="00266C70">
        <w:rPr>
          <w:rFonts w:ascii="Arial" w:eastAsia="Arial" w:hAnsi="Arial" w:cs="Arial"/>
          <w:spacing w:val="25"/>
        </w:rPr>
        <w:t xml:space="preserve"> </w:t>
      </w:r>
      <w:r w:rsidRPr="00266C70">
        <w:rPr>
          <w:rFonts w:ascii="Arial" w:eastAsia="Arial" w:hAnsi="Arial" w:cs="Arial"/>
        </w:rPr>
        <w:t>compl</w:t>
      </w:r>
      <w:r w:rsidR="008C7FE8">
        <w:rPr>
          <w:rFonts w:ascii="Arial" w:eastAsia="Arial" w:hAnsi="Arial" w:cs="Arial"/>
        </w:rPr>
        <w:t>e</w:t>
      </w:r>
      <w:r w:rsidRPr="00266C70">
        <w:rPr>
          <w:rFonts w:ascii="Arial" w:eastAsia="Arial" w:hAnsi="Arial" w:cs="Arial"/>
        </w:rPr>
        <w:t>mentary</w:t>
      </w:r>
      <w:r w:rsidRPr="00266C70">
        <w:rPr>
          <w:rFonts w:ascii="Arial" w:eastAsia="Arial" w:hAnsi="Arial" w:cs="Arial"/>
          <w:spacing w:val="26"/>
        </w:rPr>
        <w:t xml:space="preserve"> </w:t>
      </w:r>
      <w:r w:rsidR="00351C85" w:rsidRPr="00266C70">
        <w:rPr>
          <w:rFonts w:ascii="Arial" w:eastAsia="Arial" w:hAnsi="Arial" w:cs="Arial"/>
        </w:rPr>
        <w:t>m</w:t>
      </w:r>
      <w:r w:rsidR="00351C85" w:rsidRPr="00266C70">
        <w:rPr>
          <w:rFonts w:ascii="Arial" w:eastAsia="Arial" w:hAnsi="Arial" w:cs="Arial"/>
          <w:spacing w:val="1"/>
        </w:rPr>
        <w:t>e</w:t>
      </w:r>
      <w:r w:rsidR="00351C85" w:rsidRPr="00266C70">
        <w:rPr>
          <w:rFonts w:ascii="Arial" w:eastAsia="Arial" w:hAnsi="Arial" w:cs="Arial"/>
        </w:rPr>
        <w:t>dicine,</w:t>
      </w:r>
      <w:r w:rsidRPr="00266C70">
        <w:rPr>
          <w:rFonts w:ascii="Arial" w:eastAsia="Arial" w:hAnsi="Arial" w:cs="Arial"/>
          <w:spacing w:val="26"/>
        </w:rPr>
        <w:t xml:space="preserve"> </w:t>
      </w:r>
      <w:r w:rsidRPr="00266C70">
        <w:rPr>
          <w:rFonts w:ascii="Arial" w:eastAsia="Arial" w:hAnsi="Arial" w:cs="Arial"/>
        </w:rPr>
        <w:t>then</w:t>
      </w:r>
      <w:r w:rsidRPr="00266C70">
        <w:rPr>
          <w:rFonts w:ascii="Arial" w:eastAsia="Arial" w:hAnsi="Arial" w:cs="Arial"/>
          <w:spacing w:val="24"/>
        </w:rPr>
        <w:t xml:space="preserve"> </w:t>
      </w:r>
      <w:r w:rsidRPr="00266C70">
        <w:rPr>
          <w:rFonts w:ascii="Arial" w:eastAsia="Arial" w:hAnsi="Arial" w:cs="Arial"/>
        </w:rPr>
        <w:t>the</w:t>
      </w:r>
      <w:r w:rsidRPr="00266C70">
        <w:rPr>
          <w:rFonts w:ascii="Arial" w:eastAsia="Arial" w:hAnsi="Arial" w:cs="Arial"/>
          <w:spacing w:val="26"/>
        </w:rPr>
        <w:t xml:space="preserve"> </w:t>
      </w:r>
      <w:r w:rsidRPr="00266C70">
        <w:rPr>
          <w:rFonts w:ascii="Arial" w:eastAsia="Arial" w:hAnsi="Arial" w:cs="Arial"/>
        </w:rPr>
        <w:t>trust</w:t>
      </w:r>
      <w:r w:rsidRPr="00266C70">
        <w:rPr>
          <w:rFonts w:ascii="Arial" w:eastAsia="Arial" w:hAnsi="Arial" w:cs="Arial"/>
          <w:spacing w:val="27"/>
        </w:rPr>
        <w:t xml:space="preserve"> </w:t>
      </w:r>
      <w:r w:rsidRPr="00266C70">
        <w:rPr>
          <w:rFonts w:ascii="Arial" w:eastAsia="Arial" w:hAnsi="Arial" w:cs="Arial"/>
          <w:b/>
          <w:bCs/>
          <w:u w:val="thick" w:color="000000"/>
        </w:rPr>
        <w:t>Patient’s</w:t>
      </w:r>
      <w:r w:rsidRPr="00266C70">
        <w:rPr>
          <w:rFonts w:ascii="Arial" w:eastAsia="Arial" w:hAnsi="Arial" w:cs="Arial"/>
          <w:b/>
          <w:bCs/>
          <w:spacing w:val="-4"/>
          <w:u w:val="thick" w:color="000000"/>
        </w:rPr>
        <w:t xml:space="preserve"> </w:t>
      </w:r>
      <w:r w:rsidRPr="00266C70">
        <w:rPr>
          <w:rFonts w:ascii="Arial" w:eastAsia="Arial" w:hAnsi="Arial" w:cs="Arial"/>
          <w:b/>
          <w:bCs/>
          <w:u w:val="thick" w:color="000000"/>
        </w:rPr>
        <w:t>O</w:t>
      </w:r>
      <w:r w:rsidRPr="00266C70">
        <w:rPr>
          <w:rFonts w:ascii="Arial" w:eastAsia="Arial" w:hAnsi="Arial" w:cs="Arial"/>
          <w:b/>
          <w:bCs/>
          <w:spacing w:val="2"/>
          <w:u w:val="thick" w:color="000000"/>
        </w:rPr>
        <w:t>w</w:t>
      </w:r>
      <w:r w:rsidRPr="00266C70">
        <w:rPr>
          <w:rFonts w:ascii="Arial" w:eastAsia="Arial" w:hAnsi="Arial" w:cs="Arial"/>
          <w:b/>
          <w:bCs/>
          <w:u w:val="thick" w:color="000000"/>
        </w:rPr>
        <w:t>n</w:t>
      </w:r>
      <w:r w:rsidRPr="00266C70">
        <w:rPr>
          <w:rFonts w:ascii="Arial" w:eastAsia="Arial" w:hAnsi="Arial" w:cs="Arial"/>
          <w:b/>
          <w:bCs/>
          <w:w w:val="99"/>
          <w:u w:val="thick" w:color="000000"/>
        </w:rPr>
        <w:t xml:space="preserve"> </w:t>
      </w:r>
      <w:r w:rsidRPr="00266C70">
        <w:rPr>
          <w:rFonts w:ascii="Arial" w:eastAsia="Arial" w:hAnsi="Arial" w:cs="Arial"/>
          <w:b/>
          <w:bCs/>
          <w:u w:val="thick" w:color="000000"/>
        </w:rPr>
        <w:t>Drugs</w:t>
      </w:r>
      <w:r w:rsidRPr="00266C70">
        <w:rPr>
          <w:rFonts w:ascii="Arial" w:eastAsia="Arial" w:hAnsi="Arial" w:cs="Arial"/>
          <w:b/>
          <w:bCs/>
          <w:spacing w:val="-8"/>
          <w:u w:val="thick" w:color="000000"/>
        </w:rPr>
        <w:t xml:space="preserve"> </w:t>
      </w:r>
      <w:r w:rsidRPr="00266C70">
        <w:rPr>
          <w:rFonts w:ascii="Arial" w:eastAsia="Arial" w:hAnsi="Arial" w:cs="Arial"/>
          <w:b/>
          <w:bCs/>
          <w:u w:val="thick" w:color="000000"/>
        </w:rPr>
        <w:t>Poli</w:t>
      </w:r>
      <w:r w:rsidRPr="00266C70">
        <w:rPr>
          <w:rFonts w:ascii="Arial" w:eastAsia="Arial" w:hAnsi="Arial" w:cs="Arial"/>
          <w:b/>
          <w:bCs/>
          <w:spacing w:val="1"/>
          <w:u w:val="thick" w:color="000000"/>
        </w:rPr>
        <w:t>c</w:t>
      </w:r>
      <w:r w:rsidRPr="00266C70">
        <w:rPr>
          <w:rFonts w:ascii="Arial" w:eastAsia="Arial" w:hAnsi="Arial" w:cs="Arial"/>
          <w:b/>
          <w:bCs/>
          <w:u w:val="thick" w:color="000000"/>
        </w:rPr>
        <w:t>y</w:t>
      </w:r>
      <w:r w:rsidRPr="00266C70">
        <w:rPr>
          <w:rFonts w:ascii="Arial" w:eastAsia="Arial" w:hAnsi="Arial" w:cs="Arial"/>
          <w:b/>
          <w:bCs/>
          <w:spacing w:val="-9"/>
          <w:u w:val="thick" w:color="000000"/>
        </w:rPr>
        <w:t xml:space="preserve"> </w:t>
      </w:r>
      <w:r w:rsidRPr="00266C70">
        <w:rPr>
          <w:rFonts w:ascii="Arial" w:eastAsia="Arial" w:hAnsi="Arial" w:cs="Arial"/>
        </w:rPr>
        <w:t>must</w:t>
      </w:r>
      <w:r w:rsidRPr="00266C70">
        <w:rPr>
          <w:rFonts w:ascii="Arial" w:eastAsia="Arial" w:hAnsi="Arial" w:cs="Arial"/>
          <w:spacing w:val="-8"/>
        </w:rPr>
        <w:t xml:space="preserve"> </w:t>
      </w:r>
      <w:r w:rsidRPr="00266C70">
        <w:rPr>
          <w:rFonts w:ascii="Arial" w:eastAsia="Arial" w:hAnsi="Arial" w:cs="Arial"/>
        </w:rPr>
        <w:t>be</w:t>
      </w:r>
      <w:r w:rsidRPr="00266C70">
        <w:rPr>
          <w:rFonts w:ascii="Arial" w:eastAsia="Arial" w:hAnsi="Arial" w:cs="Arial"/>
          <w:spacing w:val="-7"/>
        </w:rPr>
        <w:t xml:space="preserve"> </w:t>
      </w:r>
      <w:r w:rsidRPr="00266C70">
        <w:rPr>
          <w:rFonts w:ascii="Arial" w:eastAsia="Arial" w:hAnsi="Arial" w:cs="Arial"/>
        </w:rPr>
        <w:t>follow</w:t>
      </w:r>
      <w:r w:rsidRPr="00266C70">
        <w:rPr>
          <w:rFonts w:ascii="Arial" w:eastAsia="Arial" w:hAnsi="Arial" w:cs="Arial"/>
          <w:spacing w:val="-1"/>
        </w:rPr>
        <w:t>e</w:t>
      </w:r>
      <w:r w:rsidRPr="00266C70">
        <w:rPr>
          <w:rFonts w:ascii="Arial" w:eastAsia="Arial" w:hAnsi="Arial" w:cs="Arial"/>
        </w:rPr>
        <w:t>d.</w:t>
      </w:r>
    </w:p>
    <w:p w14:paraId="0D9EFCD9" w14:textId="77777777" w:rsidR="00341A67" w:rsidRDefault="00341A67" w:rsidP="00EE4609">
      <w:pPr>
        <w:pStyle w:val="ListParagraph"/>
        <w:tabs>
          <w:tab w:val="left" w:pos="142"/>
        </w:tabs>
        <w:jc w:val="both"/>
        <w:rPr>
          <w:rFonts w:cs="Arial"/>
        </w:rPr>
      </w:pPr>
    </w:p>
    <w:p w14:paraId="2756CE20" w14:textId="77777777" w:rsidR="00341A67" w:rsidRPr="00266C70" w:rsidRDefault="00341A67" w:rsidP="00EE4609">
      <w:pPr>
        <w:pStyle w:val="BodyText"/>
        <w:tabs>
          <w:tab w:val="left" w:pos="142"/>
        </w:tabs>
        <w:spacing w:before="72" w:line="239" w:lineRule="auto"/>
        <w:ind w:left="0" w:right="267" w:firstLine="0"/>
        <w:jc w:val="both"/>
        <w:rPr>
          <w:rFonts w:cs="Arial"/>
        </w:rPr>
      </w:pPr>
      <w:r w:rsidRPr="00341A67">
        <w:rPr>
          <w:rFonts w:cs="Arial"/>
        </w:rPr>
        <w:t>If</w:t>
      </w:r>
      <w:r w:rsidRPr="00341A67">
        <w:rPr>
          <w:rFonts w:cs="Arial"/>
          <w:spacing w:val="43"/>
        </w:rPr>
        <w:t xml:space="preserve"> </w:t>
      </w:r>
      <w:r w:rsidRPr="00341A67">
        <w:rPr>
          <w:rFonts w:cs="Arial"/>
        </w:rPr>
        <w:t>an</w:t>
      </w:r>
      <w:r w:rsidRPr="00341A67">
        <w:rPr>
          <w:rFonts w:cs="Arial"/>
          <w:spacing w:val="42"/>
        </w:rPr>
        <w:t xml:space="preserve"> </w:t>
      </w:r>
      <w:r w:rsidRPr="00341A67">
        <w:rPr>
          <w:rFonts w:cs="Arial"/>
        </w:rPr>
        <w:t>in-p</w:t>
      </w:r>
      <w:r w:rsidRPr="00341A67">
        <w:rPr>
          <w:rFonts w:cs="Arial"/>
          <w:spacing w:val="-1"/>
        </w:rPr>
        <w:t>a</w:t>
      </w:r>
      <w:r w:rsidRPr="00341A67">
        <w:rPr>
          <w:rFonts w:cs="Arial"/>
        </w:rPr>
        <w:t>tient</w:t>
      </w:r>
      <w:r w:rsidRPr="00341A67">
        <w:rPr>
          <w:rFonts w:cs="Arial"/>
          <w:spacing w:val="43"/>
        </w:rPr>
        <w:t xml:space="preserve"> </w:t>
      </w:r>
      <w:r w:rsidRPr="00341A67">
        <w:rPr>
          <w:rFonts w:cs="Arial"/>
        </w:rPr>
        <w:t>wish</w:t>
      </w:r>
      <w:r w:rsidRPr="00341A67">
        <w:rPr>
          <w:rFonts w:cs="Arial"/>
          <w:spacing w:val="-1"/>
        </w:rPr>
        <w:t>e</w:t>
      </w:r>
      <w:r w:rsidRPr="00341A67">
        <w:rPr>
          <w:rFonts w:cs="Arial"/>
        </w:rPr>
        <w:t>s</w:t>
      </w:r>
      <w:r w:rsidRPr="00341A67">
        <w:rPr>
          <w:rFonts w:cs="Arial"/>
          <w:spacing w:val="44"/>
        </w:rPr>
        <w:t xml:space="preserve"> </w:t>
      </w:r>
      <w:r w:rsidRPr="00341A67">
        <w:rPr>
          <w:rFonts w:cs="Arial"/>
        </w:rPr>
        <w:t>to</w:t>
      </w:r>
      <w:r w:rsidRPr="00341A67">
        <w:rPr>
          <w:rFonts w:cs="Arial"/>
          <w:spacing w:val="42"/>
        </w:rPr>
        <w:t xml:space="preserve"> </w:t>
      </w:r>
      <w:r w:rsidRPr="00341A67">
        <w:rPr>
          <w:rFonts w:cs="Arial"/>
        </w:rPr>
        <w:t>take</w:t>
      </w:r>
      <w:r w:rsidRPr="00341A67">
        <w:rPr>
          <w:rFonts w:cs="Arial"/>
          <w:spacing w:val="42"/>
        </w:rPr>
        <w:t xml:space="preserve"> their own </w:t>
      </w:r>
      <w:r w:rsidRPr="00341A67">
        <w:rPr>
          <w:rFonts w:cs="Arial"/>
        </w:rPr>
        <w:t>alternative</w:t>
      </w:r>
      <w:r w:rsidRPr="00341A67">
        <w:rPr>
          <w:rFonts w:cs="Arial"/>
          <w:w w:val="99"/>
        </w:rPr>
        <w:t xml:space="preserve"> </w:t>
      </w:r>
      <w:r w:rsidRPr="00341A67">
        <w:rPr>
          <w:rFonts w:cs="Arial"/>
        </w:rPr>
        <w:t>remedies/homeopathic</w:t>
      </w:r>
      <w:r w:rsidRPr="00341A67">
        <w:rPr>
          <w:rFonts w:cs="Arial"/>
          <w:spacing w:val="57"/>
        </w:rPr>
        <w:t xml:space="preserve"> </w:t>
      </w:r>
      <w:r w:rsidRPr="00341A67">
        <w:rPr>
          <w:rFonts w:cs="Arial"/>
        </w:rPr>
        <w:t>medicines,</w:t>
      </w:r>
      <w:r w:rsidRPr="00341A67">
        <w:rPr>
          <w:rFonts w:cs="Arial"/>
          <w:spacing w:val="58"/>
        </w:rPr>
        <w:t xml:space="preserve"> </w:t>
      </w:r>
      <w:r w:rsidRPr="00341A67">
        <w:rPr>
          <w:rFonts w:cs="Arial"/>
        </w:rPr>
        <w:t>this</w:t>
      </w:r>
      <w:r w:rsidRPr="00341A67">
        <w:rPr>
          <w:rFonts w:cs="Arial"/>
          <w:spacing w:val="58"/>
        </w:rPr>
        <w:t xml:space="preserve"> </w:t>
      </w:r>
      <w:r w:rsidRPr="00341A67">
        <w:rPr>
          <w:rFonts w:cs="Arial"/>
        </w:rPr>
        <w:t>should</w:t>
      </w:r>
      <w:r w:rsidRPr="00341A67">
        <w:rPr>
          <w:rFonts w:cs="Arial"/>
          <w:spacing w:val="57"/>
        </w:rPr>
        <w:t xml:space="preserve"> </w:t>
      </w:r>
      <w:r w:rsidRPr="00341A67">
        <w:rPr>
          <w:rFonts w:cs="Arial"/>
        </w:rPr>
        <w:t>be</w:t>
      </w:r>
      <w:r w:rsidRPr="00341A67">
        <w:rPr>
          <w:rFonts w:cs="Arial"/>
          <w:spacing w:val="58"/>
        </w:rPr>
        <w:t xml:space="preserve"> </w:t>
      </w:r>
      <w:r w:rsidRPr="00341A67">
        <w:rPr>
          <w:rFonts w:cs="Arial"/>
        </w:rPr>
        <w:t>discussed</w:t>
      </w:r>
      <w:r w:rsidRPr="00341A67">
        <w:rPr>
          <w:rFonts w:cs="Arial"/>
          <w:spacing w:val="58"/>
        </w:rPr>
        <w:t xml:space="preserve"> </w:t>
      </w:r>
      <w:r w:rsidRPr="00341A67">
        <w:rPr>
          <w:rFonts w:cs="Arial"/>
        </w:rPr>
        <w:t>with</w:t>
      </w:r>
      <w:r w:rsidRPr="00341A67">
        <w:rPr>
          <w:rFonts w:cs="Arial"/>
          <w:spacing w:val="57"/>
        </w:rPr>
        <w:t xml:space="preserve"> </w:t>
      </w:r>
      <w:r w:rsidRPr="00341A67">
        <w:rPr>
          <w:rFonts w:cs="Arial"/>
        </w:rPr>
        <w:t>the</w:t>
      </w:r>
      <w:r w:rsidRPr="00341A67">
        <w:rPr>
          <w:rFonts w:cs="Arial"/>
          <w:spacing w:val="58"/>
        </w:rPr>
        <w:t xml:space="preserve"> </w:t>
      </w:r>
      <w:r w:rsidRPr="00341A67">
        <w:rPr>
          <w:rFonts w:cs="Arial"/>
        </w:rPr>
        <w:t>prescribe</w:t>
      </w:r>
      <w:r w:rsidRPr="00341A67">
        <w:rPr>
          <w:rFonts w:cs="Arial"/>
          <w:spacing w:val="-2"/>
        </w:rPr>
        <w:t>r</w:t>
      </w:r>
      <w:r w:rsidRPr="00341A67">
        <w:rPr>
          <w:rFonts w:cs="Arial"/>
        </w:rPr>
        <w:t>.</w:t>
      </w:r>
      <w:r w:rsidRPr="00341A67">
        <w:rPr>
          <w:rFonts w:cs="Arial"/>
          <w:spacing w:val="58"/>
        </w:rPr>
        <w:t xml:space="preserve"> </w:t>
      </w:r>
      <w:r w:rsidRPr="00341A67">
        <w:rPr>
          <w:rFonts w:cs="Arial"/>
        </w:rPr>
        <w:t>If</w:t>
      </w:r>
      <w:r w:rsidRPr="00341A67">
        <w:rPr>
          <w:rFonts w:cs="Arial"/>
          <w:spacing w:val="58"/>
        </w:rPr>
        <w:t xml:space="preserve"> </w:t>
      </w:r>
      <w:r w:rsidRPr="00341A67">
        <w:rPr>
          <w:rFonts w:cs="Arial"/>
        </w:rPr>
        <w:t>the</w:t>
      </w:r>
      <w:r w:rsidRPr="00341A67">
        <w:rPr>
          <w:rFonts w:cs="Arial"/>
          <w:w w:val="99"/>
        </w:rPr>
        <w:t xml:space="preserve"> </w:t>
      </w:r>
      <w:r w:rsidRPr="00341A67">
        <w:rPr>
          <w:rFonts w:cs="Arial"/>
        </w:rPr>
        <w:t>prescriber</w:t>
      </w:r>
      <w:r w:rsidRPr="00341A67">
        <w:rPr>
          <w:rFonts w:cs="Arial"/>
          <w:spacing w:val="9"/>
        </w:rPr>
        <w:t xml:space="preserve"> </w:t>
      </w:r>
      <w:r w:rsidRPr="00341A67">
        <w:rPr>
          <w:rFonts w:cs="Arial"/>
        </w:rPr>
        <w:t>considers</w:t>
      </w:r>
      <w:r w:rsidRPr="00341A67">
        <w:rPr>
          <w:rFonts w:cs="Arial"/>
          <w:spacing w:val="9"/>
        </w:rPr>
        <w:t xml:space="preserve"> </w:t>
      </w:r>
      <w:r w:rsidRPr="00341A67">
        <w:rPr>
          <w:rFonts w:cs="Arial"/>
        </w:rPr>
        <w:t>th</w:t>
      </w:r>
      <w:r w:rsidRPr="00341A67">
        <w:rPr>
          <w:rFonts w:cs="Arial"/>
          <w:spacing w:val="-1"/>
        </w:rPr>
        <w:t>a</w:t>
      </w:r>
      <w:r w:rsidRPr="00341A67">
        <w:rPr>
          <w:rFonts w:cs="Arial"/>
        </w:rPr>
        <w:t>t</w:t>
      </w:r>
      <w:r w:rsidRPr="00341A67">
        <w:rPr>
          <w:rFonts w:cs="Arial"/>
          <w:spacing w:val="9"/>
        </w:rPr>
        <w:t xml:space="preserve"> </w:t>
      </w:r>
      <w:r w:rsidRPr="00341A67">
        <w:rPr>
          <w:rFonts w:cs="Arial"/>
        </w:rPr>
        <w:t>the</w:t>
      </w:r>
      <w:r w:rsidRPr="00341A67">
        <w:rPr>
          <w:rFonts w:cs="Arial"/>
          <w:spacing w:val="9"/>
        </w:rPr>
        <w:t xml:space="preserve"> </w:t>
      </w:r>
      <w:r w:rsidRPr="00341A67">
        <w:rPr>
          <w:rFonts w:cs="Arial"/>
        </w:rPr>
        <w:t>product</w:t>
      </w:r>
      <w:r w:rsidRPr="00341A67">
        <w:rPr>
          <w:rFonts w:cs="Arial"/>
          <w:spacing w:val="9"/>
        </w:rPr>
        <w:t xml:space="preserve"> </w:t>
      </w:r>
      <w:r w:rsidRPr="00341A67">
        <w:rPr>
          <w:rFonts w:cs="Arial"/>
        </w:rPr>
        <w:t>is</w:t>
      </w:r>
      <w:r w:rsidRPr="00341A67">
        <w:rPr>
          <w:rFonts w:cs="Arial"/>
          <w:spacing w:val="10"/>
        </w:rPr>
        <w:t xml:space="preserve"> </w:t>
      </w:r>
      <w:r w:rsidRPr="00341A67">
        <w:rPr>
          <w:rFonts w:cs="Arial"/>
        </w:rPr>
        <w:t>sa</w:t>
      </w:r>
      <w:r w:rsidRPr="00341A67">
        <w:rPr>
          <w:rFonts w:cs="Arial"/>
          <w:spacing w:val="-1"/>
        </w:rPr>
        <w:t>f</w:t>
      </w:r>
      <w:r w:rsidRPr="00341A67">
        <w:rPr>
          <w:rFonts w:cs="Arial"/>
        </w:rPr>
        <w:t>e</w:t>
      </w:r>
      <w:r w:rsidRPr="00341A67">
        <w:rPr>
          <w:rFonts w:cs="Arial"/>
          <w:spacing w:val="9"/>
        </w:rPr>
        <w:t xml:space="preserve">, there are no interactions and it’s unlikely </w:t>
      </w:r>
      <w:r w:rsidRPr="00341A67">
        <w:rPr>
          <w:rFonts w:cs="Arial"/>
        </w:rPr>
        <w:t>to</w:t>
      </w:r>
      <w:r w:rsidRPr="00341A67">
        <w:rPr>
          <w:rFonts w:cs="Arial"/>
          <w:spacing w:val="9"/>
        </w:rPr>
        <w:t xml:space="preserve"> </w:t>
      </w:r>
      <w:r w:rsidRPr="00341A67">
        <w:rPr>
          <w:rFonts w:cs="Arial"/>
        </w:rPr>
        <w:t>cause</w:t>
      </w:r>
      <w:r w:rsidRPr="00341A67">
        <w:rPr>
          <w:rFonts w:cs="Arial"/>
          <w:spacing w:val="10"/>
        </w:rPr>
        <w:t xml:space="preserve"> </w:t>
      </w:r>
      <w:r w:rsidRPr="00341A67">
        <w:rPr>
          <w:rFonts w:cs="Arial"/>
        </w:rPr>
        <w:t>ha</w:t>
      </w:r>
      <w:r w:rsidRPr="00341A67">
        <w:rPr>
          <w:rFonts w:cs="Arial"/>
          <w:spacing w:val="-2"/>
        </w:rPr>
        <w:t>r</w:t>
      </w:r>
      <w:r w:rsidRPr="00341A67">
        <w:rPr>
          <w:rFonts w:cs="Arial"/>
        </w:rPr>
        <w:t>m</w:t>
      </w:r>
      <w:r w:rsidRPr="00341A67">
        <w:rPr>
          <w:rFonts w:cs="Arial"/>
          <w:spacing w:val="9"/>
        </w:rPr>
        <w:t xml:space="preserve"> </w:t>
      </w:r>
      <w:r w:rsidRPr="00341A67">
        <w:rPr>
          <w:rFonts w:cs="Arial"/>
        </w:rPr>
        <w:t>to</w:t>
      </w:r>
      <w:r w:rsidRPr="00341A67">
        <w:rPr>
          <w:rFonts w:cs="Arial"/>
          <w:spacing w:val="9"/>
        </w:rPr>
        <w:t xml:space="preserve"> </w:t>
      </w:r>
      <w:r w:rsidRPr="00341A67">
        <w:rPr>
          <w:rFonts w:cs="Arial"/>
        </w:rPr>
        <w:t>the</w:t>
      </w:r>
      <w:r w:rsidRPr="00341A67">
        <w:rPr>
          <w:rFonts w:cs="Arial"/>
          <w:spacing w:val="9"/>
        </w:rPr>
        <w:t xml:space="preserve"> </w:t>
      </w:r>
      <w:r w:rsidRPr="00341A67">
        <w:rPr>
          <w:rFonts w:cs="Arial"/>
        </w:rPr>
        <w:t>patient,</w:t>
      </w:r>
      <w:r w:rsidRPr="00341A67">
        <w:rPr>
          <w:rFonts w:cs="Arial"/>
          <w:spacing w:val="9"/>
        </w:rPr>
        <w:t xml:space="preserve"> </w:t>
      </w:r>
      <w:r w:rsidRPr="00341A67">
        <w:rPr>
          <w:rFonts w:cs="Arial"/>
        </w:rPr>
        <w:t>t</w:t>
      </w:r>
      <w:r w:rsidRPr="00341A67">
        <w:rPr>
          <w:rFonts w:cs="Arial"/>
          <w:spacing w:val="-1"/>
        </w:rPr>
        <w:t>h</w:t>
      </w:r>
      <w:r w:rsidRPr="00341A67">
        <w:rPr>
          <w:rFonts w:cs="Arial"/>
        </w:rPr>
        <w:t>en</w:t>
      </w:r>
      <w:r w:rsidRPr="00341A67">
        <w:rPr>
          <w:rFonts w:cs="Arial"/>
          <w:w w:val="99"/>
        </w:rPr>
        <w:t xml:space="preserve"> </w:t>
      </w:r>
      <w:r w:rsidRPr="00341A67">
        <w:rPr>
          <w:rFonts w:cs="Arial"/>
        </w:rPr>
        <w:t>alternative</w:t>
      </w:r>
      <w:r w:rsidRPr="00341A67">
        <w:rPr>
          <w:rFonts w:cs="Arial"/>
          <w:spacing w:val="48"/>
        </w:rPr>
        <w:t xml:space="preserve"> </w:t>
      </w:r>
      <w:r w:rsidRPr="00341A67">
        <w:rPr>
          <w:rFonts w:cs="Arial"/>
        </w:rPr>
        <w:t>remedy</w:t>
      </w:r>
      <w:r w:rsidRPr="00341A67">
        <w:rPr>
          <w:rFonts w:cs="Arial"/>
          <w:spacing w:val="48"/>
        </w:rPr>
        <w:t xml:space="preserve"> </w:t>
      </w:r>
      <w:r w:rsidRPr="00341A67">
        <w:rPr>
          <w:rFonts w:cs="Arial"/>
        </w:rPr>
        <w:t>can</w:t>
      </w:r>
      <w:r w:rsidRPr="00341A67">
        <w:rPr>
          <w:rFonts w:cs="Arial"/>
          <w:spacing w:val="48"/>
        </w:rPr>
        <w:t xml:space="preserve"> </w:t>
      </w:r>
      <w:r w:rsidRPr="00341A67">
        <w:rPr>
          <w:rFonts w:cs="Arial"/>
        </w:rPr>
        <w:t>be</w:t>
      </w:r>
      <w:r w:rsidRPr="00341A67">
        <w:rPr>
          <w:rFonts w:cs="Arial"/>
          <w:spacing w:val="48"/>
        </w:rPr>
        <w:t xml:space="preserve"> </w:t>
      </w:r>
      <w:r w:rsidRPr="00341A67">
        <w:rPr>
          <w:rFonts w:cs="Arial"/>
          <w:spacing w:val="49"/>
        </w:rPr>
        <w:t>prescribed</w:t>
      </w:r>
      <w:r w:rsidRPr="00341A67">
        <w:rPr>
          <w:rFonts w:cs="Arial"/>
        </w:rPr>
        <w:t xml:space="preserve"> on</w:t>
      </w:r>
      <w:r w:rsidRPr="00341A67">
        <w:rPr>
          <w:rFonts w:cs="Arial"/>
          <w:spacing w:val="48"/>
        </w:rPr>
        <w:t xml:space="preserve"> </w:t>
      </w:r>
      <w:r w:rsidRPr="00341A67">
        <w:rPr>
          <w:rFonts w:cs="Arial"/>
        </w:rPr>
        <w:t>the</w:t>
      </w:r>
      <w:r w:rsidRPr="00341A67">
        <w:rPr>
          <w:rFonts w:cs="Arial"/>
          <w:spacing w:val="49"/>
        </w:rPr>
        <w:t xml:space="preserve"> </w:t>
      </w:r>
      <w:r w:rsidRPr="00341A67">
        <w:rPr>
          <w:rFonts w:cs="Arial"/>
        </w:rPr>
        <w:t>drug</w:t>
      </w:r>
      <w:r w:rsidRPr="00341A67">
        <w:rPr>
          <w:rFonts w:cs="Arial"/>
          <w:spacing w:val="47"/>
        </w:rPr>
        <w:t xml:space="preserve"> </w:t>
      </w:r>
      <w:r w:rsidRPr="00341A67">
        <w:rPr>
          <w:rFonts w:cs="Arial"/>
        </w:rPr>
        <w:t>chart.</w:t>
      </w:r>
      <w:r w:rsidRPr="00341A67">
        <w:rPr>
          <w:rFonts w:cs="Arial"/>
          <w:spacing w:val="49"/>
        </w:rPr>
        <w:t xml:space="preserve"> </w:t>
      </w:r>
      <w:r w:rsidRPr="00341A67">
        <w:rPr>
          <w:rFonts w:cs="Arial"/>
        </w:rPr>
        <w:t>The</w:t>
      </w:r>
      <w:r w:rsidRPr="00341A67">
        <w:rPr>
          <w:rFonts w:cs="Arial"/>
          <w:spacing w:val="48"/>
        </w:rPr>
        <w:t xml:space="preserve"> </w:t>
      </w:r>
      <w:r w:rsidRPr="00341A67">
        <w:rPr>
          <w:rFonts w:cs="Arial"/>
        </w:rPr>
        <w:t>pharmacist</w:t>
      </w:r>
      <w:r w:rsidRPr="00341A67">
        <w:rPr>
          <w:rFonts w:cs="Arial"/>
          <w:spacing w:val="48"/>
        </w:rPr>
        <w:t xml:space="preserve"> </w:t>
      </w:r>
      <w:r w:rsidRPr="00341A67">
        <w:rPr>
          <w:rFonts w:cs="Arial"/>
        </w:rPr>
        <w:t>will</w:t>
      </w:r>
      <w:r w:rsidRPr="00341A67">
        <w:rPr>
          <w:rFonts w:cs="Arial"/>
          <w:spacing w:val="48"/>
        </w:rPr>
        <w:t xml:space="preserve"> </w:t>
      </w:r>
      <w:r w:rsidRPr="00341A67">
        <w:rPr>
          <w:rFonts w:cs="Arial"/>
        </w:rPr>
        <w:t>be</w:t>
      </w:r>
      <w:r w:rsidRPr="00341A67">
        <w:rPr>
          <w:rFonts w:cs="Arial"/>
          <w:w w:val="99"/>
        </w:rPr>
        <w:t xml:space="preserve"> </w:t>
      </w:r>
      <w:r w:rsidRPr="00341A67">
        <w:rPr>
          <w:rFonts w:cs="Arial"/>
        </w:rPr>
        <w:t>required</w:t>
      </w:r>
      <w:r w:rsidRPr="00341A67">
        <w:rPr>
          <w:rFonts w:cs="Arial"/>
          <w:spacing w:val="8"/>
        </w:rPr>
        <w:t xml:space="preserve"> </w:t>
      </w:r>
      <w:r w:rsidRPr="00341A67">
        <w:rPr>
          <w:rFonts w:cs="Arial"/>
        </w:rPr>
        <w:t>to</w:t>
      </w:r>
      <w:r w:rsidRPr="00341A67">
        <w:rPr>
          <w:rFonts w:cs="Arial"/>
          <w:spacing w:val="8"/>
        </w:rPr>
        <w:t xml:space="preserve"> </w:t>
      </w:r>
      <w:r w:rsidRPr="00341A67">
        <w:rPr>
          <w:rFonts w:cs="Arial"/>
        </w:rPr>
        <w:t>review</w:t>
      </w:r>
      <w:r w:rsidRPr="00341A67">
        <w:rPr>
          <w:rFonts w:cs="Arial"/>
          <w:spacing w:val="8"/>
        </w:rPr>
        <w:t xml:space="preserve"> </w:t>
      </w:r>
      <w:r w:rsidRPr="00341A67">
        <w:rPr>
          <w:rFonts w:cs="Arial"/>
        </w:rPr>
        <w:t>the</w:t>
      </w:r>
      <w:r w:rsidRPr="00341A67">
        <w:rPr>
          <w:rFonts w:cs="Arial"/>
          <w:spacing w:val="8"/>
        </w:rPr>
        <w:t xml:space="preserve"> </w:t>
      </w:r>
      <w:r w:rsidRPr="00341A67">
        <w:rPr>
          <w:rFonts w:cs="Arial"/>
        </w:rPr>
        <w:t>a</w:t>
      </w:r>
      <w:r w:rsidRPr="00341A67">
        <w:rPr>
          <w:rFonts w:cs="Arial"/>
          <w:spacing w:val="1"/>
        </w:rPr>
        <w:t>l</w:t>
      </w:r>
      <w:r w:rsidRPr="00341A67">
        <w:rPr>
          <w:rFonts w:cs="Arial"/>
        </w:rPr>
        <w:t>ternative</w:t>
      </w:r>
      <w:r w:rsidRPr="00341A67">
        <w:rPr>
          <w:rFonts w:cs="Arial"/>
          <w:spacing w:val="8"/>
        </w:rPr>
        <w:t xml:space="preserve"> </w:t>
      </w:r>
      <w:r w:rsidRPr="00341A67">
        <w:rPr>
          <w:rFonts w:cs="Arial"/>
        </w:rPr>
        <w:t>remedy</w:t>
      </w:r>
      <w:r w:rsidRPr="00341A67">
        <w:rPr>
          <w:rFonts w:cs="Arial"/>
          <w:spacing w:val="9"/>
        </w:rPr>
        <w:t xml:space="preserve"> </w:t>
      </w:r>
      <w:r w:rsidRPr="00341A67">
        <w:rPr>
          <w:rFonts w:cs="Arial"/>
        </w:rPr>
        <w:t>to</w:t>
      </w:r>
      <w:r w:rsidRPr="00341A67">
        <w:rPr>
          <w:rFonts w:cs="Arial"/>
          <w:spacing w:val="8"/>
        </w:rPr>
        <w:t xml:space="preserve"> ensure safety</w:t>
      </w:r>
      <w:r w:rsidRPr="00341A67">
        <w:rPr>
          <w:rFonts w:cs="Arial"/>
        </w:rPr>
        <w:t>.</w:t>
      </w:r>
      <w:r w:rsidRPr="00341A67">
        <w:rPr>
          <w:rFonts w:cs="Arial"/>
          <w:spacing w:val="16"/>
        </w:rPr>
        <w:t xml:space="preserve"> The medication on the drug chart should be endorsed with</w:t>
      </w:r>
      <w:r w:rsidRPr="00341A67">
        <w:rPr>
          <w:rFonts w:cs="Arial"/>
          <w:spacing w:val="-9"/>
        </w:rPr>
        <w:t xml:space="preserve"> </w:t>
      </w:r>
      <w:r w:rsidRPr="00341A67">
        <w:rPr>
          <w:rFonts w:cs="Arial"/>
        </w:rPr>
        <w:t>“patient’s</w:t>
      </w:r>
      <w:r w:rsidRPr="00341A67">
        <w:rPr>
          <w:rFonts w:cs="Arial"/>
          <w:spacing w:val="-10"/>
        </w:rPr>
        <w:t xml:space="preserve"> </w:t>
      </w:r>
      <w:r w:rsidRPr="00341A67">
        <w:rPr>
          <w:rFonts w:cs="Arial"/>
        </w:rPr>
        <w:t>own</w:t>
      </w:r>
      <w:r w:rsidRPr="00341A67">
        <w:rPr>
          <w:rFonts w:cs="Arial"/>
          <w:spacing w:val="-9"/>
        </w:rPr>
        <w:t xml:space="preserve"> </w:t>
      </w:r>
      <w:r w:rsidRPr="00341A67">
        <w:rPr>
          <w:rFonts w:cs="Arial"/>
        </w:rPr>
        <w:t>medicine”.</w:t>
      </w:r>
      <w:r>
        <w:rPr>
          <w:rFonts w:cs="Arial"/>
        </w:rPr>
        <w:t xml:space="preserve"> </w:t>
      </w:r>
    </w:p>
    <w:bookmarkEnd w:id="18"/>
    <w:p w14:paraId="27349060" w14:textId="77777777" w:rsidR="00027027" w:rsidRPr="00266C70" w:rsidRDefault="00027027" w:rsidP="00EE4609">
      <w:pPr>
        <w:spacing w:line="200" w:lineRule="exact"/>
        <w:jc w:val="both"/>
        <w:rPr>
          <w:rFonts w:ascii="Arial" w:hAnsi="Arial" w:cs="Arial"/>
        </w:rPr>
      </w:pPr>
    </w:p>
    <w:p w14:paraId="26937DF4" w14:textId="525E5AE0" w:rsidR="00027027" w:rsidRPr="003362A5" w:rsidRDefault="0018363C" w:rsidP="00EE4609">
      <w:pPr>
        <w:pStyle w:val="Heading1"/>
        <w:ind w:left="0"/>
        <w:jc w:val="both"/>
        <w:rPr>
          <w:sz w:val="22"/>
          <w:szCs w:val="22"/>
        </w:rPr>
      </w:pPr>
      <w:bookmarkStart w:id="19" w:name="_Toc235525528"/>
      <w:bookmarkStart w:id="20" w:name="_Hlk223703456"/>
      <w:r w:rsidRPr="003362A5">
        <w:rPr>
          <w:sz w:val="22"/>
          <w:szCs w:val="22"/>
        </w:rPr>
        <w:t>5.0 PRN Medicines / When Required Medicines</w:t>
      </w:r>
      <w:bookmarkEnd w:id="19"/>
      <w:r w:rsidRPr="003362A5">
        <w:rPr>
          <w:sz w:val="22"/>
          <w:szCs w:val="22"/>
        </w:rPr>
        <w:t xml:space="preserve"> </w:t>
      </w:r>
    </w:p>
    <w:p w14:paraId="6160E013" w14:textId="77777777" w:rsidR="0018363C" w:rsidRPr="0018363C" w:rsidRDefault="0018363C" w:rsidP="00EE4609">
      <w:pPr>
        <w:spacing w:line="200" w:lineRule="exact"/>
        <w:jc w:val="both"/>
        <w:rPr>
          <w:rFonts w:ascii="Arial" w:hAnsi="Arial" w:cs="Arial"/>
          <w:b/>
          <w:bCs/>
        </w:rPr>
      </w:pPr>
    </w:p>
    <w:p w14:paraId="33EBC40B" w14:textId="72A0DC5C" w:rsidR="003B707A" w:rsidRDefault="003B707A" w:rsidP="00EE4609">
      <w:pPr>
        <w:pStyle w:val="BodyText"/>
        <w:tabs>
          <w:tab w:val="left" w:pos="822"/>
        </w:tabs>
        <w:spacing w:line="252" w:lineRule="exact"/>
        <w:ind w:left="0" w:right="109" w:firstLine="0"/>
        <w:jc w:val="both"/>
        <w:rPr>
          <w:rFonts w:cs="Arial"/>
        </w:rPr>
      </w:pPr>
      <w:r w:rsidRPr="003B707A">
        <w:rPr>
          <w:rFonts w:cs="Arial"/>
        </w:rPr>
        <w:t>There is a CQC requirement that the MDT document the following in the electronic record or care plan for PRN Medicines:</w:t>
      </w:r>
    </w:p>
    <w:p w14:paraId="1A72E196" w14:textId="20592BBC" w:rsidR="000C6A37" w:rsidRDefault="000C6A37" w:rsidP="00EE4609">
      <w:pPr>
        <w:pStyle w:val="BodyText"/>
        <w:tabs>
          <w:tab w:val="left" w:pos="822"/>
        </w:tabs>
        <w:spacing w:line="252" w:lineRule="exact"/>
        <w:ind w:left="0" w:right="109" w:firstLine="0"/>
        <w:jc w:val="both"/>
        <w:rPr>
          <w:rFonts w:cs="Arial"/>
        </w:rPr>
      </w:pPr>
      <w:r w:rsidRPr="000C6A37">
        <w:rPr>
          <w:rFonts w:cs="Arial"/>
        </w:rPr>
        <w:t>https://www.cqc.org.uk/guidance-providers/adult-social-care/when-required-medicines-adult-social-care</w:t>
      </w:r>
    </w:p>
    <w:p w14:paraId="42D18C6E" w14:textId="701FE5A1" w:rsidR="003B707A" w:rsidRPr="003B707A" w:rsidRDefault="003B707A" w:rsidP="00EE4609">
      <w:pPr>
        <w:pStyle w:val="BodyText"/>
        <w:numPr>
          <w:ilvl w:val="1"/>
          <w:numId w:val="16"/>
        </w:numPr>
        <w:tabs>
          <w:tab w:val="left" w:pos="284"/>
          <w:tab w:val="left" w:pos="822"/>
        </w:tabs>
        <w:spacing w:line="252" w:lineRule="exact"/>
        <w:ind w:left="284" w:right="109" w:hanging="284"/>
        <w:jc w:val="both"/>
        <w:rPr>
          <w:rFonts w:cs="Arial"/>
        </w:rPr>
      </w:pPr>
      <w:r w:rsidRPr="003B707A">
        <w:rPr>
          <w:rFonts w:cs="Arial"/>
        </w:rPr>
        <w:t>Details about what condition the medicine is prescribed for</w:t>
      </w:r>
      <w:r w:rsidR="00220B87">
        <w:rPr>
          <w:rFonts w:cs="Arial"/>
        </w:rPr>
        <w:t>.</w:t>
      </w:r>
    </w:p>
    <w:p w14:paraId="7C052582" w14:textId="5BBDE549" w:rsidR="003B707A" w:rsidRPr="003B707A" w:rsidRDefault="003B707A" w:rsidP="00EE4609">
      <w:pPr>
        <w:pStyle w:val="BodyText"/>
        <w:numPr>
          <w:ilvl w:val="1"/>
          <w:numId w:val="16"/>
        </w:numPr>
        <w:tabs>
          <w:tab w:val="left" w:pos="284"/>
          <w:tab w:val="left" w:pos="822"/>
        </w:tabs>
        <w:spacing w:line="252" w:lineRule="exact"/>
        <w:ind w:left="284" w:right="109" w:hanging="284"/>
        <w:jc w:val="both"/>
        <w:rPr>
          <w:rFonts w:cs="Arial"/>
        </w:rPr>
      </w:pPr>
      <w:r w:rsidRPr="003B707A">
        <w:rPr>
          <w:rFonts w:cs="Arial"/>
        </w:rPr>
        <w:t>Dose instructions. This includes the maximum amount to take in a day and minimum interval between doses. Where a variable dose is prescribed there should be clear directions as to what dose should be given.</w:t>
      </w:r>
    </w:p>
    <w:p w14:paraId="6C7CEC5A" w14:textId="1C6B9A11" w:rsidR="003B707A" w:rsidRPr="003B707A" w:rsidRDefault="003B707A" w:rsidP="00EE4609">
      <w:pPr>
        <w:pStyle w:val="BodyText"/>
        <w:numPr>
          <w:ilvl w:val="1"/>
          <w:numId w:val="16"/>
        </w:numPr>
        <w:tabs>
          <w:tab w:val="left" w:pos="284"/>
          <w:tab w:val="left" w:pos="822"/>
        </w:tabs>
        <w:spacing w:line="252" w:lineRule="exact"/>
        <w:ind w:left="284" w:right="109" w:hanging="284"/>
        <w:jc w:val="both"/>
        <w:rPr>
          <w:rFonts w:cs="Arial"/>
        </w:rPr>
      </w:pPr>
      <w:r w:rsidRPr="003B707A">
        <w:rPr>
          <w:rFonts w:cs="Arial"/>
        </w:rPr>
        <w:t>Signs or symptoms to look out for and when to offer the medicine. Include if the person can ask for the medicine or if they need prompting or observing for signs of need. For example, non-verbal cues.</w:t>
      </w:r>
    </w:p>
    <w:p w14:paraId="0F8429EA" w14:textId="7CA093C4" w:rsidR="003B707A" w:rsidRPr="003B707A" w:rsidRDefault="003B707A" w:rsidP="00EE4609">
      <w:pPr>
        <w:pStyle w:val="BodyText"/>
        <w:numPr>
          <w:ilvl w:val="1"/>
          <w:numId w:val="16"/>
        </w:numPr>
        <w:tabs>
          <w:tab w:val="left" w:pos="284"/>
          <w:tab w:val="left" w:pos="822"/>
        </w:tabs>
        <w:spacing w:line="252" w:lineRule="exact"/>
        <w:ind w:left="284" w:right="109" w:hanging="284"/>
        <w:jc w:val="both"/>
        <w:rPr>
          <w:rFonts w:cs="Arial"/>
        </w:rPr>
      </w:pPr>
      <w:r w:rsidRPr="003B707A">
        <w:rPr>
          <w:rFonts w:cs="Arial"/>
        </w:rPr>
        <w:t>The plan should include appropriate alternative support. It should also include interventions to use before medicines.</w:t>
      </w:r>
    </w:p>
    <w:p w14:paraId="5C48BB2A" w14:textId="6F9FA203" w:rsidR="003B707A" w:rsidRPr="003B707A" w:rsidRDefault="003B707A" w:rsidP="00EE4609">
      <w:pPr>
        <w:pStyle w:val="BodyText"/>
        <w:numPr>
          <w:ilvl w:val="1"/>
          <w:numId w:val="16"/>
        </w:numPr>
        <w:tabs>
          <w:tab w:val="left" w:pos="284"/>
          <w:tab w:val="left" w:pos="822"/>
        </w:tabs>
        <w:spacing w:line="252" w:lineRule="exact"/>
        <w:ind w:left="284" w:right="109" w:hanging="284"/>
        <w:jc w:val="both"/>
        <w:rPr>
          <w:rFonts w:cs="Arial"/>
        </w:rPr>
      </w:pPr>
      <w:r w:rsidRPr="003B707A">
        <w:rPr>
          <w:rFonts w:cs="Arial"/>
        </w:rPr>
        <w:t>Where more than one when required medicine is available for the same condition, it should state how and in what order they will be administered.</w:t>
      </w:r>
    </w:p>
    <w:p w14:paraId="6D412D32" w14:textId="18B2EF5E" w:rsidR="003B707A" w:rsidRPr="003B707A" w:rsidRDefault="003B707A" w:rsidP="00EE4609">
      <w:pPr>
        <w:pStyle w:val="BodyText"/>
        <w:numPr>
          <w:ilvl w:val="1"/>
          <w:numId w:val="16"/>
        </w:numPr>
        <w:tabs>
          <w:tab w:val="left" w:pos="284"/>
          <w:tab w:val="left" w:pos="822"/>
        </w:tabs>
        <w:spacing w:line="252" w:lineRule="exact"/>
        <w:ind w:left="284" w:right="109" w:hanging="284"/>
        <w:jc w:val="both"/>
        <w:rPr>
          <w:rFonts w:cs="Arial"/>
        </w:rPr>
      </w:pPr>
      <w:r w:rsidRPr="003B707A">
        <w:rPr>
          <w:rFonts w:cs="Arial"/>
        </w:rPr>
        <w:t>When to review the medicine and how long the person should expect to take it. For example, what to do if the medicine is taken regularly or not used for a long period of time.</w:t>
      </w:r>
    </w:p>
    <w:p w14:paraId="786FC96D" w14:textId="365040FD" w:rsidR="003B707A" w:rsidRDefault="003B707A" w:rsidP="00EE4609">
      <w:pPr>
        <w:pStyle w:val="BodyText"/>
        <w:numPr>
          <w:ilvl w:val="1"/>
          <w:numId w:val="16"/>
        </w:numPr>
        <w:tabs>
          <w:tab w:val="left" w:pos="284"/>
          <w:tab w:val="left" w:pos="822"/>
        </w:tabs>
        <w:spacing w:line="252" w:lineRule="exact"/>
        <w:ind w:left="284" w:right="109" w:hanging="284"/>
        <w:jc w:val="both"/>
        <w:rPr>
          <w:rFonts w:cs="Arial"/>
        </w:rPr>
      </w:pPr>
      <w:r w:rsidRPr="003B707A">
        <w:rPr>
          <w:rFonts w:cs="Arial"/>
        </w:rPr>
        <w:t>When to check with the prescriber if there is any confusion about which medicines or doses to give.</w:t>
      </w:r>
    </w:p>
    <w:p w14:paraId="061A59EA" w14:textId="77777777" w:rsidR="00F077F1" w:rsidRDefault="00F077F1" w:rsidP="00EE4609">
      <w:pPr>
        <w:pStyle w:val="BodyText"/>
        <w:tabs>
          <w:tab w:val="left" w:pos="567"/>
          <w:tab w:val="left" w:pos="822"/>
        </w:tabs>
        <w:spacing w:line="252" w:lineRule="exact"/>
        <w:ind w:left="426" w:right="109" w:hanging="284"/>
        <w:jc w:val="both"/>
        <w:rPr>
          <w:rFonts w:cs="Arial"/>
        </w:rPr>
      </w:pPr>
    </w:p>
    <w:p w14:paraId="1F788778" w14:textId="2B48A813" w:rsidR="00261A4B" w:rsidRPr="000C6A37" w:rsidRDefault="00261A4B" w:rsidP="00EE4609">
      <w:pPr>
        <w:pStyle w:val="BodyText"/>
        <w:tabs>
          <w:tab w:val="left" w:pos="822"/>
        </w:tabs>
        <w:spacing w:line="252" w:lineRule="exact"/>
        <w:ind w:left="0" w:right="109" w:firstLine="0"/>
        <w:jc w:val="both"/>
        <w:rPr>
          <w:rFonts w:cs="Arial"/>
        </w:rPr>
      </w:pPr>
      <w:r>
        <w:rPr>
          <w:rFonts w:cs="Arial"/>
        </w:rPr>
        <w:t xml:space="preserve">General PRN </w:t>
      </w:r>
      <w:r w:rsidR="009C1628">
        <w:rPr>
          <w:rFonts w:cs="Arial"/>
        </w:rPr>
        <w:t>Prescribing</w:t>
      </w:r>
      <w:r>
        <w:rPr>
          <w:rFonts w:cs="Arial"/>
        </w:rPr>
        <w:t xml:space="preserve"> and Administration Practice Points:</w:t>
      </w:r>
    </w:p>
    <w:p w14:paraId="6DA7375B" w14:textId="762E758D" w:rsidR="003B707A" w:rsidRDefault="00261A4B" w:rsidP="00EE4609">
      <w:pPr>
        <w:pStyle w:val="BodyText"/>
        <w:numPr>
          <w:ilvl w:val="0"/>
          <w:numId w:val="19"/>
        </w:numPr>
        <w:tabs>
          <w:tab w:val="left" w:pos="822"/>
        </w:tabs>
        <w:spacing w:line="252" w:lineRule="exact"/>
        <w:ind w:left="284" w:right="109" w:hanging="284"/>
        <w:jc w:val="both"/>
        <w:rPr>
          <w:rFonts w:cs="Arial"/>
        </w:rPr>
      </w:pPr>
      <w:r w:rsidRPr="00266C70">
        <w:rPr>
          <w:rFonts w:cs="Arial"/>
        </w:rPr>
        <w:t>The</w:t>
      </w:r>
      <w:r w:rsidRPr="00266C70">
        <w:rPr>
          <w:rFonts w:cs="Arial"/>
          <w:spacing w:val="14"/>
        </w:rPr>
        <w:t xml:space="preserve"> </w:t>
      </w:r>
      <w:r w:rsidRPr="00266C70">
        <w:rPr>
          <w:rFonts w:cs="Arial"/>
        </w:rPr>
        <w:t>minimum</w:t>
      </w:r>
      <w:r w:rsidRPr="00266C70">
        <w:rPr>
          <w:rFonts w:cs="Arial"/>
          <w:spacing w:val="14"/>
        </w:rPr>
        <w:t xml:space="preserve"> </w:t>
      </w:r>
      <w:r w:rsidRPr="00266C70">
        <w:rPr>
          <w:rFonts w:cs="Arial"/>
        </w:rPr>
        <w:t>interval</w:t>
      </w:r>
      <w:r w:rsidRPr="00266C70">
        <w:rPr>
          <w:rFonts w:cs="Arial"/>
          <w:spacing w:val="15"/>
        </w:rPr>
        <w:t xml:space="preserve"> </w:t>
      </w:r>
      <w:r w:rsidRPr="00266C70">
        <w:rPr>
          <w:rFonts w:cs="Arial"/>
        </w:rPr>
        <w:t>between</w:t>
      </w:r>
      <w:r w:rsidRPr="00266C70">
        <w:rPr>
          <w:rFonts w:cs="Arial"/>
          <w:spacing w:val="14"/>
        </w:rPr>
        <w:t xml:space="preserve"> </w:t>
      </w:r>
      <w:r w:rsidRPr="00266C70">
        <w:rPr>
          <w:rFonts w:cs="Arial"/>
        </w:rPr>
        <w:t>doses</w:t>
      </w:r>
      <w:r w:rsidRPr="00266C70">
        <w:rPr>
          <w:rFonts w:cs="Arial"/>
          <w:spacing w:val="14"/>
        </w:rPr>
        <w:t xml:space="preserve"> </w:t>
      </w:r>
      <w:r w:rsidRPr="00266C70">
        <w:rPr>
          <w:rFonts w:cs="Arial"/>
        </w:rPr>
        <w:t>and</w:t>
      </w:r>
      <w:r w:rsidRPr="00266C70">
        <w:rPr>
          <w:rFonts w:cs="Arial"/>
          <w:spacing w:val="15"/>
        </w:rPr>
        <w:t xml:space="preserve"> </w:t>
      </w:r>
      <w:r w:rsidRPr="00266C70">
        <w:rPr>
          <w:rFonts w:cs="Arial"/>
        </w:rPr>
        <w:t>the</w:t>
      </w:r>
      <w:r w:rsidRPr="00266C70">
        <w:rPr>
          <w:rFonts w:cs="Arial"/>
          <w:spacing w:val="13"/>
        </w:rPr>
        <w:t xml:space="preserve"> </w:t>
      </w:r>
      <w:r w:rsidRPr="00266C70">
        <w:rPr>
          <w:rFonts w:cs="Arial"/>
        </w:rPr>
        <w:t>indication</w:t>
      </w:r>
      <w:r w:rsidRPr="00266C70">
        <w:rPr>
          <w:rFonts w:cs="Arial"/>
          <w:spacing w:val="14"/>
        </w:rPr>
        <w:t xml:space="preserve"> </w:t>
      </w:r>
      <w:r w:rsidRPr="00266C70">
        <w:rPr>
          <w:rFonts w:cs="Arial"/>
          <w:spacing w:val="-1"/>
        </w:rPr>
        <w:t>f</w:t>
      </w:r>
      <w:r w:rsidRPr="00266C70">
        <w:rPr>
          <w:rFonts w:cs="Arial"/>
        </w:rPr>
        <w:t>or</w:t>
      </w:r>
      <w:r w:rsidRPr="00266C70">
        <w:rPr>
          <w:rFonts w:cs="Arial"/>
          <w:spacing w:val="15"/>
        </w:rPr>
        <w:t xml:space="preserve"> </w:t>
      </w:r>
      <w:r w:rsidRPr="00266C70">
        <w:rPr>
          <w:rFonts w:cs="Arial"/>
        </w:rPr>
        <w:t>administration</w:t>
      </w:r>
      <w:r w:rsidRPr="00266C70">
        <w:rPr>
          <w:rFonts w:cs="Arial"/>
          <w:spacing w:val="14"/>
        </w:rPr>
        <w:t xml:space="preserve"> </w:t>
      </w:r>
      <w:r w:rsidRPr="00266C70">
        <w:rPr>
          <w:rFonts w:cs="Arial"/>
        </w:rPr>
        <w:t>must</w:t>
      </w:r>
      <w:r w:rsidRPr="00266C70">
        <w:rPr>
          <w:rFonts w:cs="Arial"/>
          <w:spacing w:val="15"/>
        </w:rPr>
        <w:t xml:space="preserve"> </w:t>
      </w:r>
      <w:r w:rsidRPr="00266C70">
        <w:rPr>
          <w:rFonts w:cs="Arial"/>
        </w:rPr>
        <w:t>be</w:t>
      </w:r>
      <w:r w:rsidRPr="00266C70">
        <w:rPr>
          <w:rFonts w:cs="Arial"/>
          <w:spacing w:val="13"/>
        </w:rPr>
        <w:t xml:space="preserve"> </w:t>
      </w:r>
      <w:r w:rsidRPr="00266C70">
        <w:rPr>
          <w:rFonts w:cs="Arial"/>
        </w:rPr>
        <w:t>clearly</w:t>
      </w:r>
      <w:r w:rsidRPr="00266C70">
        <w:rPr>
          <w:rFonts w:cs="Arial"/>
          <w:w w:val="99"/>
        </w:rPr>
        <w:t xml:space="preserve"> </w:t>
      </w:r>
      <w:r w:rsidRPr="00266C70">
        <w:rPr>
          <w:rFonts w:cs="Arial"/>
        </w:rPr>
        <w:t>specified</w:t>
      </w:r>
      <w:r w:rsidRPr="00266C70">
        <w:rPr>
          <w:rFonts w:cs="Arial"/>
          <w:spacing w:val="-10"/>
        </w:rPr>
        <w:t xml:space="preserve"> </w:t>
      </w:r>
      <w:r w:rsidRPr="00266C70">
        <w:rPr>
          <w:rFonts w:cs="Arial"/>
        </w:rPr>
        <w:t>by</w:t>
      </w:r>
      <w:r w:rsidRPr="00266C70">
        <w:rPr>
          <w:rFonts w:cs="Arial"/>
          <w:spacing w:val="-8"/>
        </w:rPr>
        <w:t xml:space="preserve"> </w:t>
      </w:r>
      <w:r w:rsidRPr="00266C70">
        <w:rPr>
          <w:rFonts w:cs="Arial"/>
        </w:rPr>
        <w:t>the</w:t>
      </w:r>
      <w:r w:rsidRPr="00266C70">
        <w:rPr>
          <w:rFonts w:cs="Arial"/>
          <w:spacing w:val="-8"/>
        </w:rPr>
        <w:t xml:space="preserve"> </w:t>
      </w:r>
      <w:r w:rsidRPr="00266C70">
        <w:rPr>
          <w:rFonts w:cs="Arial"/>
        </w:rPr>
        <w:t>prescri</w:t>
      </w:r>
      <w:r w:rsidRPr="00266C70">
        <w:rPr>
          <w:rFonts w:cs="Arial"/>
          <w:spacing w:val="-1"/>
        </w:rPr>
        <w:t>b</w:t>
      </w:r>
      <w:r w:rsidRPr="00266C70">
        <w:rPr>
          <w:rFonts w:cs="Arial"/>
        </w:rPr>
        <w:t>er.</w:t>
      </w:r>
    </w:p>
    <w:p w14:paraId="3EECA75F" w14:textId="0AC6AC1C" w:rsidR="00261A4B" w:rsidRDefault="00261A4B" w:rsidP="00EE4609">
      <w:pPr>
        <w:pStyle w:val="BodyText"/>
        <w:numPr>
          <w:ilvl w:val="0"/>
          <w:numId w:val="19"/>
        </w:numPr>
        <w:tabs>
          <w:tab w:val="left" w:pos="822"/>
        </w:tabs>
        <w:spacing w:line="252" w:lineRule="exact"/>
        <w:ind w:left="284" w:right="109" w:hanging="284"/>
        <w:jc w:val="both"/>
        <w:rPr>
          <w:rFonts w:cs="Arial"/>
        </w:rPr>
      </w:pPr>
      <w:r w:rsidRPr="00266C70">
        <w:rPr>
          <w:rFonts w:cs="Arial"/>
        </w:rPr>
        <w:t>A</w:t>
      </w:r>
      <w:r w:rsidRPr="00266C70">
        <w:rPr>
          <w:rFonts w:cs="Arial"/>
          <w:spacing w:val="-6"/>
        </w:rPr>
        <w:t xml:space="preserve"> </w:t>
      </w:r>
      <w:r w:rsidRPr="00266C70">
        <w:rPr>
          <w:rFonts w:cs="Arial"/>
        </w:rPr>
        <w:t>m</w:t>
      </w:r>
      <w:r w:rsidRPr="00266C70">
        <w:rPr>
          <w:rFonts w:cs="Arial"/>
          <w:spacing w:val="1"/>
        </w:rPr>
        <w:t>a</w:t>
      </w:r>
      <w:r w:rsidRPr="00266C70">
        <w:rPr>
          <w:rFonts w:cs="Arial"/>
        </w:rPr>
        <w:t>xim</w:t>
      </w:r>
      <w:r w:rsidRPr="00266C70">
        <w:rPr>
          <w:rFonts w:cs="Arial"/>
          <w:spacing w:val="1"/>
        </w:rPr>
        <w:t>u</w:t>
      </w:r>
      <w:r w:rsidRPr="00266C70">
        <w:rPr>
          <w:rFonts w:cs="Arial"/>
        </w:rPr>
        <w:t>m</w:t>
      </w:r>
      <w:r w:rsidRPr="00266C70">
        <w:rPr>
          <w:rFonts w:cs="Arial"/>
          <w:spacing w:val="-5"/>
        </w:rPr>
        <w:t xml:space="preserve"> </w:t>
      </w:r>
      <w:r w:rsidRPr="00266C70">
        <w:rPr>
          <w:rFonts w:cs="Arial"/>
        </w:rPr>
        <w:t>daily</w:t>
      </w:r>
      <w:r w:rsidRPr="00266C70">
        <w:rPr>
          <w:rFonts w:cs="Arial"/>
          <w:spacing w:val="-6"/>
        </w:rPr>
        <w:t xml:space="preserve"> </w:t>
      </w:r>
      <w:r w:rsidRPr="00266C70">
        <w:rPr>
          <w:rFonts w:cs="Arial"/>
        </w:rPr>
        <w:t>dose</w:t>
      </w:r>
      <w:r w:rsidRPr="00266C70">
        <w:rPr>
          <w:rFonts w:cs="Arial"/>
          <w:spacing w:val="-6"/>
        </w:rPr>
        <w:t xml:space="preserve"> </w:t>
      </w:r>
      <w:r w:rsidRPr="00266C70">
        <w:rPr>
          <w:rFonts w:cs="Arial"/>
          <w:b/>
          <w:bCs/>
          <w:i/>
        </w:rPr>
        <w:t>must</w:t>
      </w:r>
      <w:r w:rsidRPr="00266C70">
        <w:rPr>
          <w:rFonts w:cs="Arial"/>
          <w:b/>
          <w:bCs/>
          <w:i/>
          <w:spacing w:val="-5"/>
        </w:rPr>
        <w:t xml:space="preserve"> </w:t>
      </w:r>
      <w:r w:rsidRPr="00266C70">
        <w:rPr>
          <w:rFonts w:cs="Arial"/>
        </w:rPr>
        <w:t>be</w:t>
      </w:r>
      <w:r w:rsidRPr="00266C70">
        <w:rPr>
          <w:rFonts w:cs="Arial"/>
          <w:spacing w:val="-6"/>
        </w:rPr>
        <w:t xml:space="preserve"> </w:t>
      </w:r>
      <w:r w:rsidRPr="00266C70">
        <w:rPr>
          <w:rFonts w:cs="Arial"/>
        </w:rPr>
        <w:t>st</w:t>
      </w:r>
      <w:r w:rsidRPr="00266C70">
        <w:rPr>
          <w:rFonts w:cs="Arial"/>
          <w:spacing w:val="-1"/>
        </w:rPr>
        <w:t>a</w:t>
      </w:r>
      <w:r w:rsidRPr="00266C70">
        <w:rPr>
          <w:rFonts w:cs="Arial"/>
        </w:rPr>
        <w:t>ted</w:t>
      </w:r>
    </w:p>
    <w:p w14:paraId="266F71AF" w14:textId="77777777" w:rsidR="00261A4B" w:rsidRPr="00261A4B" w:rsidRDefault="00261A4B" w:rsidP="00EE4609">
      <w:pPr>
        <w:pStyle w:val="BodyText"/>
        <w:numPr>
          <w:ilvl w:val="0"/>
          <w:numId w:val="19"/>
        </w:numPr>
        <w:tabs>
          <w:tab w:val="left" w:pos="822"/>
        </w:tabs>
        <w:spacing w:line="252" w:lineRule="exact"/>
        <w:ind w:left="284" w:right="109" w:hanging="284"/>
        <w:jc w:val="both"/>
        <w:rPr>
          <w:rFonts w:cs="Arial"/>
        </w:rPr>
      </w:pPr>
      <w:r w:rsidRPr="00261A4B">
        <w:rPr>
          <w:rFonts w:cs="Arial"/>
        </w:rPr>
        <w:t xml:space="preserve">On EPMA, the indication and maximum daily dose must be stated in the PRN notes section on the ‘order entry’ page. </w:t>
      </w:r>
    </w:p>
    <w:p w14:paraId="1C68FB1A" w14:textId="6E704BBA" w:rsidR="00261A4B" w:rsidRPr="00261A4B" w:rsidRDefault="00261A4B" w:rsidP="00EE4609">
      <w:pPr>
        <w:pStyle w:val="BodyText"/>
        <w:numPr>
          <w:ilvl w:val="0"/>
          <w:numId w:val="19"/>
        </w:numPr>
        <w:tabs>
          <w:tab w:val="left" w:pos="822"/>
        </w:tabs>
        <w:spacing w:line="252" w:lineRule="exact"/>
        <w:ind w:left="284" w:right="109" w:hanging="284"/>
        <w:jc w:val="both"/>
        <w:rPr>
          <w:rFonts w:cs="Arial"/>
        </w:rPr>
      </w:pPr>
      <w:r w:rsidRPr="00261A4B">
        <w:rPr>
          <w:rFonts w:cs="Arial"/>
        </w:rPr>
        <w:t xml:space="preserve">The total combined daily dose (irrespective of the route of administration and </w:t>
      </w:r>
      <w:proofErr w:type="gramStart"/>
      <w:r w:rsidRPr="00261A4B">
        <w:rPr>
          <w:rFonts w:cs="Arial"/>
        </w:rPr>
        <w:t>taking into account</w:t>
      </w:r>
      <w:proofErr w:type="gramEnd"/>
      <w:r w:rsidRPr="00261A4B">
        <w:rPr>
          <w:rFonts w:cs="Arial"/>
        </w:rPr>
        <w:t xml:space="preserve"> the regular prescription for the same drug) MUST NOT exceed maximum BNF doses”</w:t>
      </w:r>
    </w:p>
    <w:p w14:paraId="7E2B1099" w14:textId="77777777" w:rsidR="00261A4B" w:rsidRDefault="00261A4B" w:rsidP="00EE4609">
      <w:pPr>
        <w:pStyle w:val="BodyText"/>
        <w:numPr>
          <w:ilvl w:val="0"/>
          <w:numId w:val="19"/>
        </w:numPr>
        <w:tabs>
          <w:tab w:val="left" w:pos="822"/>
        </w:tabs>
        <w:spacing w:line="252" w:lineRule="exact"/>
        <w:ind w:left="284" w:right="109" w:hanging="284"/>
        <w:jc w:val="both"/>
        <w:rPr>
          <w:rFonts w:cs="Arial"/>
        </w:rPr>
      </w:pPr>
      <w:r w:rsidRPr="003B707A">
        <w:rPr>
          <w:rFonts w:cs="Arial"/>
        </w:rPr>
        <w:t xml:space="preserve">PRN medicines must be monitored regularly for effectiveness and any side effects that the patients </w:t>
      </w:r>
      <w:r w:rsidRPr="003B707A">
        <w:rPr>
          <w:rFonts w:cs="Arial"/>
        </w:rPr>
        <w:lastRenderedPageBreak/>
        <w:t>may be experiencing</w:t>
      </w:r>
    </w:p>
    <w:p w14:paraId="2D568DE3" w14:textId="684935C8" w:rsidR="0035166D" w:rsidRPr="004D2A68" w:rsidRDefault="0035166D" w:rsidP="00EE4609">
      <w:pPr>
        <w:pStyle w:val="ListParagraph"/>
        <w:numPr>
          <w:ilvl w:val="0"/>
          <w:numId w:val="19"/>
        </w:numPr>
        <w:ind w:left="284" w:hanging="284"/>
        <w:jc w:val="both"/>
        <w:rPr>
          <w:rFonts w:cs="Arial"/>
        </w:rPr>
      </w:pPr>
      <w:r w:rsidRPr="0035166D">
        <w:rPr>
          <w:rFonts w:ascii="Arial" w:eastAsia="Arial" w:hAnsi="Arial" w:cs="Arial"/>
        </w:rPr>
        <w:t>Before administering a PRN dose, the clinician must manually check the last administration time and the prescribed minimum interval and maximum daily dose. Administering without this check can result in doses being given too soon or exceeding the maximum daily dose.</w:t>
      </w:r>
    </w:p>
    <w:p w14:paraId="65BD9524" w14:textId="77777777" w:rsidR="009C1628" w:rsidRPr="0035166D" w:rsidRDefault="009C1628" w:rsidP="00EE4609">
      <w:pPr>
        <w:pStyle w:val="BodyText"/>
        <w:numPr>
          <w:ilvl w:val="0"/>
          <w:numId w:val="19"/>
        </w:numPr>
        <w:tabs>
          <w:tab w:val="left" w:pos="833"/>
        </w:tabs>
        <w:spacing w:line="239" w:lineRule="auto"/>
        <w:ind w:left="284" w:right="107" w:hanging="284"/>
        <w:jc w:val="both"/>
        <w:rPr>
          <w:rFonts w:cs="Arial"/>
        </w:rPr>
      </w:pPr>
      <w:r w:rsidRPr="00266C70">
        <w:rPr>
          <w:rFonts w:cs="Arial"/>
        </w:rPr>
        <w:t>As</w:t>
      </w:r>
      <w:r w:rsidRPr="00266C70">
        <w:rPr>
          <w:rFonts w:cs="Arial"/>
          <w:spacing w:val="40"/>
        </w:rPr>
        <w:t xml:space="preserve"> </w:t>
      </w:r>
      <w:r w:rsidRPr="00266C70">
        <w:rPr>
          <w:rFonts w:cs="Arial"/>
        </w:rPr>
        <w:t>required</w:t>
      </w:r>
      <w:r w:rsidRPr="00266C70">
        <w:rPr>
          <w:rFonts w:cs="Arial"/>
          <w:spacing w:val="41"/>
        </w:rPr>
        <w:t xml:space="preserve"> </w:t>
      </w:r>
      <w:r w:rsidRPr="00266C70">
        <w:rPr>
          <w:rFonts w:cs="Arial"/>
        </w:rPr>
        <w:t>or</w:t>
      </w:r>
      <w:r w:rsidRPr="00266C70">
        <w:rPr>
          <w:rFonts w:cs="Arial"/>
          <w:spacing w:val="40"/>
        </w:rPr>
        <w:t xml:space="preserve"> </w:t>
      </w:r>
      <w:r w:rsidRPr="00266C70">
        <w:rPr>
          <w:rFonts w:cs="Arial"/>
        </w:rPr>
        <w:t>“PRN”</w:t>
      </w:r>
      <w:r w:rsidRPr="00266C70">
        <w:rPr>
          <w:rFonts w:cs="Arial"/>
          <w:spacing w:val="42"/>
        </w:rPr>
        <w:t xml:space="preserve"> </w:t>
      </w:r>
      <w:r w:rsidRPr="00266C70">
        <w:rPr>
          <w:rFonts w:cs="Arial"/>
        </w:rPr>
        <w:t>medicines</w:t>
      </w:r>
      <w:r w:rsidRPr="00266C70">
        <w:rPr>
          <w:rFonts w:cs="Arial"/>
          <w:spacing w:val="40"/>
        </w:rPr>
        <w:t xml:space="preserve"> </w:t>
      </w:r>
      <w:r w:rsidRPr="00266C70">
        <w:rPr>
          <w:rFonts w:cs="Arial"/>
        </w:rPr>
        <w:t>should</w:t>
      </w:r>
      <w:r w:rsidRPr="00266C70">
        <w:rPr>
          <w:rFonts w:cs="Arial"/>
          <w:spacing w:val="41"/>
        </w:rPr>
        <w:t xml:space="preserve"> </w:t>
      </w:r>
      <w:r w:rsidRPr="00266C70">
        <w:rPr>
          <w:rFonts w:cs="Arial"/>
        </w:rPr>
        <w:t>be</w:t>
      </w:r>
      <w:r w:rsidRPr="00266C70">
        <w:rPr>
          <w:rFonts w:cs="Arial"/>
          <w:spacing w:val="40"/>
        </w:rPr>
        <w:t xml:space="preserve"> </w:t>
      </w:r>
      <w:r w:rsidRPr="00266C70">
        <w:rPr>
          <w:rFonts w:cs="Arial"/>
        </w:rPr>
        <w:t>reviewed</w:t>
      </w:r>
      <w:r w:rsidRPr="00266C70">
        <w:rPr>
          <w:rFonts w:cs="Arial"/>
          <w:spacing w:val="41"/>
        </w:rPr>
        <w:t xml:space="preserve"> </w:t>
      </w:r>
      <w:r w:rsidRPr="00266C70">
        <w:rPr>
          <w:rFonts w:cs="Arial"/>
        </w:rPr>
        <w:t>at</w:t>
      </w:r>
      <w:r w:rsidRPr="00266C70">
        <w:rPr>
          <w:rFonts w:cs="Arial"/>
          <w:spacing w:val="40"/>
        </w:rPr>
        <w:t xml:space="preserve"> </w:t>
      </w:r>
      <w:r w:rsidRPr="00266C70">
        <w:rPr>
          <w:rFonts w:cs="Arial"/>
          <w:spacing w:val="1"/>
        </w:rPr>
        <w:t>l</w:t>
      </w:r>
      <w:r w:rsidRPr="00266C70">
        <w:rPr>
          <w:rFonts w:cs="Arial"/>
        </w:rPr>
        <w:t>east</w:t>
      </w:r>
      <w:r w:rsidRPr="00266C70">
        <w:rPr>
          <w:rFonts w:cs="Arial"/>
          <w:spacing w:val="41"/>
        </w:rPr>
        <w:t xml:space="preserve"> </w:t>
      </w:r>
      <w:r w:rsidRPr="00266C70">
        <w:rPr>
          <w:rFonts w:cs="Arial"/>
        </w:rPr>
        <w:t>once</w:t>
      </w:r>
      <w:r w:rsidRPr="00266C70">
        <w:rPr>
          <w:rFonts w:cs="Arial"/>
          <w:spacing w:val="40"/>
        </w:rPr>
        <w:t xml:space="preserve"> </w:t>
      </w:r>
      <w:r w:rsidRPr="00266C70">
        <w:rPr>
          <w:rFonts w:cs="Arial"/>
        </w:rPr>
        <w:t>a</w:t>
      </w:r>
      <w:r w:rsidRPr="00266C70">
        <w:rPr>
          <w:rFonts w:cs="Arial"/>
          <w:spacing w:val="41"/>
        </w:rPr>
        <w:t xml:space="preserve"> </w:t>
      </w:r>
      <w:r w:rsidRPr="00266C70">
        <w:rPr>
          <w:rFonts w:cs="Arial"/>
        </w:rPr>
        <w:t>week</w:t>
      </w:r>
      <w:r>
        <w:rPr>
          <w:rFonts w:cs="Arial"/>
          <w:spacing w:val="41"/>
        </w:rPr>
        <w:t xml:space="preserve"> (i</w:t>
      </w:r>
      <w:r w:rsidRPr="003B707A">
        <w:rPr>
          <w:rFonts w:cs="Arial"/>
        </w:rPr>
        <w:t>n the case of hypnotics this should be after 3 days</w:t>
      </w:r>
      <w:proofErr w:type="gramStart"/>
      <w:r w:rsidRPr="003B707A">
        <w:rPr>
          <w:rFonts w:cs="Arial"/>
        </w:rPr>
        <w:t>).</w:t>
      </w:r>
      <w:r w:rsidRPr="00266C70">
        <w:rPr>
          <w:rFonts w:cs="Arial"/>
        </w:rPr>
        <w:t>If</w:t>
      </w:r>
      <w:proofErr w:type="gramEnd"/>
      <w:r w:rsidRPr="00266C70">
        <w:rPr>
          <w:rFonts w:cs="Arial"/>
          <w:spacing w:val="41"/>
        </w:rPr>
        <w:t xml:space="preserve"> </w:t>
      </w:r>
      <w:r w:rsidRPr="00266C70">
        <w:rPr>
          <w:rFonts w:cs="Arial"/>
        </w:rPr>
        <w:t>a</w:t>
      </w:r>
      <w:r w:rsidRPr="00266C70">
        <w:rPr>
          <w:rFonts w:cs="Arial"/>
          <w:spacing w:val="41"/>
        </w:rPr>
        <w:t xml:space="preserve"> </w:t>
      </w:r>
      <w:r w:rsidRPr="00266C70">
        <w:rPr>
          <w:rFonts w:cs="Arial"/>
        </w:rPr>
        <w:t>“PRN”</w:t>
      </w:r>
      <w:r w:rsidRPr="00266C70">
        <w:rPr>
          <w:rFonts w:cs="Arial"/>
          <w:w w:val="99"/>
        </w:rPr>
        <w:t xml:space="preserve"> </w:t>
      </w:r>
      <w:r w:rsidRPr="00266C70">
        <w:rPr>
          <w:rFonts w:cs="Arial"/>
        </w:rPr>
        <w:t>medicine</w:t>
      </w:r>
      <w:r w:rsidRPr="00266C70">
        <w:rPr>
          <w:rFonts w:cs="Arial"/>
          <w:spacing w:val="18"/>
        </w:rPr>
        <w:t xml:space="preserve"> </w:t>
      </w:r>
      <w:r w:rsidRPr="00266C70">
        <w:rPr>
          <w:rFonts w:cs="Arial"/>
        </w:rPr>
        <w:t>is</w:t>
      </w:r>
      <w:r w:rsidRPr="00266C70">
        <w:rPr>
          <w:rFonts w:cs="Arial"/>
          <w:spacing w:val="16"/>
        </w:rPr>
        <w:t xml:space="preserve"> </w:t>
      </w:r>
      <w:r w:rsidRPr="00266C70">
        <w:rPr>
          <w:rFonts w:cs="Arial"/>
        </w:rPr>
        <w:t>needed</w:t>
      </w:r>
      <w:r w:rsidRPr="00266C70">
        <w:rPr>
          <w:rFonts w:cs="Arial"/>
          <w:spacing w:val="18"/>
        </w:rPr>
        <w:t xml:space="preserve"> </w:t>
      </w:r>
      <w:r w:rsidRPr="00266C70">
        <w:rPr>
          <w:rFonts w:cs="Arial"/>
        </w:rPr>
        <w:t>re</w:t>
      </w:r>
      <w:r w:rsidRPr="00266C70">
        <w:rPr>
          <w:rFonts w:cs="Arial"/>
          <w:spacing w:val="-1"/>
        </w:rPr>
        <w:t>g</w:t>
      </w:r>
      <w:r w:rsidRPr="00266C70">
        <w:rPr>
          <w:rFonts w:cs="Arial"/>
        </w:rPr>
        <w:t>ularly,</w:t>
      </w:r>
      <w:r w:rsidRPr="00266C70">
        <w:rPr>
          <w:rFonts w:cs="Arial"/>
          <w:spacing w:val="18"/>
        </w:rPr>
        <w:t xml:space="preserve"> </w:t>
      </w:r>
      <w:r w:rsidRPr="00266C70">
        <w:rPr>
          <w:rFonts w:cs="Arial"/>
        </w:rPr>
        <w:t>it</w:t>
      </w:r>
      <w:r w:rsidRPr="00266C70">
        <w:rPr>
          <w:rFonts w:cs="Arial"/>
          <w:spacing w:val="19"/>
        </w:rPr>
        <w:t xml:space="preserve"> </w:t>
      </w:r>
      <w:r w:rsidRPr="00266C70">
        <w:rPr>
          <w:rFonts w:cs="Arial"/>
        </w:rPr>
        <w:t>may</w:t>
      </w:r>
      <w:r w:rsidRPr="00266C70">
        <w:rPr>
          <w:rFonts w:cs="Arial"/>
          <w:spacing w:val="18"/>
        </w:rPr>
        <w:t xml:space="preserve"> </w:t>
      </w:r>
      <w:r w:rsidRPr="00266C70">
        <w:rPr>
          <w:rFonts w:cs="Arial"/>
        </w:rPr>
        <w:t>need</w:t>
      </w:r>
      <w:r w:rsidRPr="00266C70">
        <w:rPr>
          <w:rFonts w:cs="Arial"/>
          <w:spacing w:val="18"/>
        </w:rPr>
        <w:t xml:space="preserve"> </w:t>
      </w:r>
      <w:r w:rsidRPr="00266C70">
        <w:rPr>
          <w:rFonts w:cs="Arial"/>
        </w:rPr>
        <w:t>to</w:t>
      </w:r>
      <w:r w:rsidRPr="00266C70">
        <w:rPr>
          <w:rFonts w:cs="Arial"/>
          <w:spacing w:val="18"/>
        </w:rPr>
        <w:t xml:space="preserve"> </w:t>
      </w:r>
      <w:r w:rsidRPr="00266C70">
        <w:rPr>
          <w:rFonts w:cs="Arial"/>
          <w:spacing w:val="-1"/>
        </w:rPr>
        <w:t>b</w:t>
      </w:r>
      <w:r w:rsidRPr="00266C70">
        <w:rPr>
          <w:rFonts w:cs="Arial"/>
        </w:rPr>
        <w:t>e</w:t>
      </w:r>
      <w:r w:rsidRPr="00266C70">
        <w:rPr>
          <w:rFonts w:cs="Arial"/>
          <w:spacing w:val="18"/>
        </w:rPr>
        <w:t xml:space="preserve"> </w:t>
      </w:r>
      <w:r w:rsidRPr="00266C70">
        <w:rPr>
          <w:rFonts w:cs="Arial"/>
        </w:rPr>
        <w:t>prescrib</w:t>
      </w:r>
      <w:r w:rsidRPr="00266C70">
        <w:rPr>
          <w:rFonts w:cs="Arial"/>
          <w:spacing w:val="-1"/>
        </w:rPr>
        <w:t>e</w:t>
      </w:r>
      <w:r w:rsidRPr="00266C70">
        <w:rPr>
          <w:rFonts w:cs="Arial"/>
        </w:rPr>
        <w:t>d</w:t>
      </w:r>
      <w:r w:rsidRPr="00266C70">
        <w:rPr>
          <w:rFonts w:cs="Arial"/>
          <w:spacing w:val="18"/>
        </w:rPr>
        <w:t xml:space="preserve"> </w:t>
      </w:r>
      <w:r w:rsidRPr="00266C70">
        <w:rPr>
          <w:rFonts w:cs="Arial"/>
        </w:rPr>
        <w:t>on</w:t>
      </w:r>
      <w:r w:rsidRPr="00266C70">
        <w:rPr>
          <w:rFonts w:cs="Arial"/>
          <w:spacing w:val="19"/>
        </w:rPr>
        <w:t xml:space="preserve"> </w:t>
      </w:r>
      <w:r w:rsidRPr="00266C70">
        <w:rPr>
          <w:rFonts w:cs="Arial"/>
        </w:rPr>
        <w:t>the</w:t>
      </w:r>
      <w:r w:rsidRPr="00266C70">
        <w:rPr>
          <w:rFonts w:cs="Arial"/>
          <w:spacing w:val="16"/>
        </w:rPr>
        <w:t xml:space="preserve"> </w:t>
      </w:r>
      <w:r w:rsidRPr="00266C70">
        <w:rPr>
          <w:rFonts w:cs="Arial"/>
        </w:rPr>
        <w:t>‘r</w:t>
      </w:r>
      <w:r w:rsidRPr="00266C70">
        <w:rPr>
          <w:rFonts w:cs="Arial"/>
          <w:spacing w:val="-1"/>
        </w:rPr>
        <w:t>e</w:t>
      </w:r>
      <w:r w:rsidRPr="00266C70">
        <w:rPr>
          <w:rFonts w:cs="Arial"/>
        </w:rPr>
        <w:t>gular’</w:t>
      </w:r>
      <w:r w:rsidRPr="00266C70">
        <w:rPr>
          <w:rFonts w:cs="Arial"/>
          <w:spacing w:val="18"/>
        </w:rPr>
        <w:t xml:space="preserve"> </w:t>
      </w:r>
      <w:r w:rsidRPr="00266C70">
        <w:rPr>
          <w:rFonts w:cs="Arial"/>
        </w:rPr>
        <w:t>s</w:t>
      </w:r>
      <w:r w:rsidRPr="00266C70">
        <w:rPr>
          <w:rFonts w:cs="Arial"/>
          <w:spacing w:val="-1"/>
        </w:rPr>
        <w:t>e</w:t>
      </w:r>
      <w:r w:rsidRPr="00266C70">
        <w:rPr>
          <w:rFonts w:cs="Arial"/>
        </w:rPr>
        <w:t>cti</w:t>
      </w:r>
      <w:r w:rsidRPr="00266C70">
        <w:rPr>
          <w:rFonts w:cs="Arial"/>
          <w:spacing w:val="-1"/>
        </w:rPr>
        <w:t>o</w:t>
      </w:r>
      <w:r w:rsidRPr="00266C70">
        <w:rPr>
          <w:rFonts w:cs="Arial"/>
        </w:rPr>
        <w:t>n</w:t>
      </w:r>
      <w:r w:rsidRPr="00266C70">
        <w:rPr>
          <w:rFonts w:cs="Arial"/>
          <w:spacing w:val="18"/>
        </w:rPr>
        <w:t xml:space="preserve"> </w:t>
      </w:r>
      <w:r w:rsidRPr="00266C70">
        <w:rPr>
          <w:rFonts w:cs="Arial"/>
        </w:rPr>
        <w:t>of</w:t>
      </w:r>
      <w:r w:rsidRPr="00266C70">
        <w:rPr>
          <w:rFonts w:cs="Arial"/>
          <w:spacing w:val="18"/>
        </w:rPr>
        <w:t xml:space="preserve"> </w:t>
      </w:r>
      <w:r w:rsidRPr="00266C70">
        <w:rPr>
          <w:rFonts w:cs="Arial"/>
        </w:rPr>
        <w:t>the</w:t>
      </w:r>
      <w:r w:rsidRPr="00266C70">
        <w:rPr>
          <w:rFonts w:cs="Arial"/>
          <w:w w:val="99"/>
        </w:rPr>
        <w:t xml:space="preserve"> </w:t>
      </w:r>
      <w:r w:rsidRPr="00266C70">
        <w:rPr>
          <w:rFonts w:cs="Arial"/>
        </w:rPr>
        <w:t>medicine</w:t>
      </w:r>
      <w:r w:rsidRPr="00266C70">
        <w:rPr>
          <w:rFonts w:cs="Arial"/>
          <w:spacing w:val="16"/>
        </w:rPr>
        <w:t xml:space="preserve"> </w:t>
      </w:r>
      <w:r w:rsidRPr="00266C70">
        <w:rPr>
          <w:rFonts w:cs="Arial"/>
        </w:rPr>
        <w:t>chart.</w:t>
      </w:r>
      <w:r w:rsidRPr="00266C70">
        <w:rPr>
          <w:rFonts w:cs="Arial"/>
          <w:spacing w:val="33"/>
        </w:rPr>
        <w:t xml:space="preserve"> </w:t>
      </w:r>
      <w:r w:rsidRPr="00266C70">
        <w:rPr>
          <w:rFonts w:cs="Arial"/>
        </w:rPr>
        <w:t>If</w:t>
      </w:r>
      <w:r w:rsidRPr="00266C70">
        <w:rPr>
          <w:rFonts w:cs="Arial"/>
          <w:spacing w:val="17"/>
        </w:rPr>
        <w:t xml:space="preserve"> </w:t>
      </w:r>
      <w:r w:rsidRPr="00266C70">
        <w:rPr>
          <w:rFonts w:cs="Arial"/>
        </w:rPr>
        <w:t>a</w:t>
      </w:r>
      <w:r w:rsidRPr="00266C70">
        <w:rPr>
          <w:rFonts w:cs="Arial"/>
          <w:spacing w:val="15"/>
        </w:rPr>
        <w:t xml:space="preserve"> </w:t>
      </w:r>
      <w:r w:rsidRPr="00266C70">
        <w:rPr>
          <w:rFonts w:cs="Arial"/>
        </w:rPr>
        <w:t>“PRN”</w:t>
      </w:r>
      <w:r w:rsidRPr="00266C70">
        <w:rPr>
          <w:rFonts w:cs="Arial"/>
          <w:spacing w:val="16"/>
        </w:rPr>
        <w:t xml:space="preserve"> </w:t>
      </w:r>
      <w:r w:rsidRPr="00266C70">
        <w:rPr>
          <w:rFonts w:cs="Arial"/>
        </w:rPr>
        <w:t>m</w:t>
      </w:r>
      <w:r w:rsidRPr="00266C70">
        <w:rPr>
          <w:rFonts w:cs="Arial"/>
          <w:spacing w:val="1"/>
        </w:rPr>
        <w:t>e</w:t>
      </w:r>
      <w:r w:rsidRPr="00266C70">
        <w:rPr>
          <w:rFonts w:cs="Arial"/>
        </w:rPr>
        <w:t>dicine</w:t>
      </w:r>
      <w:r w:rsidRPr="00266C70">
        <w:rPr>
          <w:rFonts w:cs="Arial"/>
          <w:spacing w:val="16"/>
        </w:rPr>
        <w:t xml:space="preserve"> </w:t>
      </w:r>
      <w:r w:rsidRPr="00266C70">
        <w:rPr>
          <w:rFonts w:cs="Arial"/>
        </w:rPr>
        <w:t>h</w:t>
      </w:r>
      <w:r w:rsidRPr="00266C70">
        <w:rPr>
          <w:rFonts w:cs="Arial"/>
          <w:spacing w:val="-1"/>
        </w:rPr>
        <w:t>a</w:t>
      </w:r>
      <w:r w:rsidRPr="00266C70">
        <w:rPr>
          <w:rFonts w:cs="Arial"/>
        </w:rPr>
        <w:t>s</w:t>
      </w:r>
      <w:r w:rsidRPr="00266C70">
        <w:rPr>
          <w:rFonts w:cs="Arial"/>
          <w:spacing w:val="16"/>
        </w:rPr>
        <w:t xml:space="preserve"> </w:t>
      </w:r>
      <w:r w:rsidRPr="00266C70">
        <w:rPr>
          <w:rFonts w:cs="Arial"/>
        </w:rPr>
        <w:t>not</w:t>
      </w:r>
      <w:r w:rsidRPr="00266C70">
        <w:rPr>
          <w:rFonts w:cs="Arial"/>
          <w:spacing w:val="16"/>
        </w:rPr>
        <w:t xml:space="preserve"> </w:t>
      </w:r>
      <w:r w:rsidRPr="00266C70">
        <w:rPr>
          <w:rFonts w:cs="Arial"/>
        </w:rPr>
        <w:t>been</w:t>
      </w:r>
      <w:r w:rsidRPr="00266C70">
        <w:rPr>
          <w:rFonts w:cs="Arial"/>
          <w:spacing w:val="16"/>
        </w:rPr>
        <w:t xml:space="preserve"> </w:t>
      </w:r>
      <w:r w:rsidRPr="00266C70">
        <w:rPr>
          <w:rFonts w:cs="Arial"/>
          <w:spacing w:val="-1"/>
        </w:rPr>
        <w:t>a</w:t>
      </w:r>
      <w:r w:rsidRPr="00266C70">
        <w:rPr>
          <w:rFonts w:cs="Arial"/>
        </w:rPr>
        <w:t>dministered</w:t>
      </w:r>
      <w:r w:rsidRPr="00266C70">
        <w:rPr>
          <w:rFonts w:cs="Arial"/>
          <w:spacing w:val="16"/>
        </w:rPr>
        <w:t xml:space="preserve"> </w:t>
      </w:r>
      <w:r w:rsidRPr="00266C70">
        <w:rPr>
          <w:rFonts w:cs="Arial"/>
        </w:rPr>
        <w:t>in</w:t>
      </w:r>
      <w:r w:rsidRPr="00266C70">
        <w:rPr>
          <w:rFonts w:cs="Arial"/>
          <w:spacing w:val="17"/>
        </w:rPr>
        <w:t xml:space="preserve"> </w:t>
      </w:r>
      <w:r w:rsidRPr="00266C70">
        <w:rPr>
          <w:rFonts w:cs="Arial"/>
        </w:rPr>
        <w:t>the</w:t>
      </w:r>
      <w:r w:rsidRPr="00266C70">
        <w:rPr>
          <w:rFonts w:cs="Arial"/>
          <w:spacing w:val="16"/>
        </w:rPr>
        <w:t xml:space="preserve"> </w:t>
      </w:r>
      <w:r w:rsidRPr="00266C70">
        <w:rPr>
          <w:rFonts w:cs="Arial"/>
        </w:rPr>
        <w:t>last</w:t>
      </w:r>
      <w:r w:rsidRPr="00266C70">
        <w:rPr>
          <w:rFonts w:cs="Arial"/>
          <w:spacing w:val="16"/>
        </w:rPr>
        <w:t xml:space="preserve"> </w:t>
      </w:r>
      <w:r w:rsidRPr="00266C70">
        <w:rPr>
          <w:rFonts w:cs="Arial"/>
        </w:rPr>
        <w:t>week</w:t>
      </w:r>
      <w:r w:rsidRPr="00266C70">
        <w:rPr>
          <w:rFonts w:cs="Arial"/>
          <w:w w:val="99"/>
        </w:rPr>
        <w:t xml:space="preserve"> </w:t>
      </w:r>
      <w:r w:rsidRPr="00266C70">
        <w:rPr>
          <w:rFonts w:cs="Arial"/>
        </w:rPr>
        <w:t>considerati</w:t>
      </w:r>
      <w:r w:rsidRPr="00266C70">
        <w:rPr>
          <w:rFonts w:cs="Arial"/>
          <w:spacing w:val="-1"/>
        </w:rPr>
        <w:t>o</w:t>
      </w:r>
      <w:r w:rsidRPr="00266C70">
        <w:rPr>
          <w:rFonts w:cs="Arial"/>
        </w:rPr>
        <w:t>n</w:t>
      </w:r>
      <w:r w:rsidRPr="00266C70">
        <w:rPr>
          <w:rFonts w:cs="Arial"/>
          <w:spacing w:val="-6"/>
        </w:rPr>
        <w:t xml:space="preserve"> </w:t>
      </w:r>
      <w:r w:rsidRPr="00266C70">
        <w:rPr>
          <w:rFonts w:cs="Arial"/>
        </w:rPr>
        <w:t>should</w:t>
      </w:r>
      <w:r w:rsidRPr="00266C70">
        <w:rPr>
          <w:rFonts w:cs="Arial"/>
          <w:spacing w:val="-6"/>
        </w:rPr>
        <w:t xml:space="preserve"> </w:t>
      </w:r>
      <w:r w:rsidRPr="0035166D">
        <w:rPr>
          <w:rFonts w:cs="Arial"/>
        </w:rPr>
        <w:t>be</w:t>
      </w:r>
      <w:r w:rsidRPr="0035166D">
        <w:rPr>
          <w:rFonts w:cs="Arial"/>
          <w:spacing w:val="-7"/>
        </w:rPr>
        <w:t xml:space="preserve"> </w:t>
      </w:r>
      <w:r w:rsidRPr="0035166D">
        <w:rPr>
          <w:rFonts w:cs="Arial"/>
        </w:rPr>
        <w:t>given</w:t>
      </w:r>
      <w:r w:rsidRPr="0035166D">
        <w:rPr>
          <w:rFonts w:cs="Arial"/>
          <w:spacing w:val="-6"/>
        </w:rPr>
        <w:t xml:space="preserve"> </w:t>
      </w:r>
      <w:r w:rsidRPr="0035166D">
        <w:rPr>
          <w:rFonts w:cs="Arial"/>
        </w:rPr>
        <w:t>to discontinuing; the prescriber should review.</w:t>
      </w:r>
    </w:p>
    <w:p w14:paraId="7F88725F" w14:textId="56A73D04" w:rsidR="0035166D" w:rsidRPr="0035166D" w:rsidRDefault="0035166D" w:rsidP="00EE4609">
      <w:pPr>
        <w:pStyle w:val="ListParagraph"/>
        <w:numPr>
          <w:ilvl w:val="0"/>
          <w:numId w:val="19"/>
        </w:numPr>
        <w:ind w:left="284" w:hanging="284"/>
        <w:jc w:val="both"/>
        <w:rPr>
          <w:rFonts w:ascii="Arial" w:eastAsia="Arial" w:hAnsi="Arial" w:cs="Arial"/>
          <w:lang w:val="en-GB"/>
        </w:rPr>
      </w:pPr>
      <w:r w:rsidRPr="0050081C">
        <w:rPr>
          <w:rFonts w:ascii="Arial" w:hAnsi="Arial" w:cs="Arial"/>
        </w:rPr>
        <w:t xml:space="preserve">The administration of PRN medication should be documented in the patient’s notes; </w:t>
      </w:r>
      <w:r w:rsidRPr="0035166D">
        <w:rPr>
          <w:rFonts w:ascii="Arial" w:eastAsia="Arial" w:hAnsi="Arial" w:cs="Arial"/>
          <w:lang w:val="en-GB"/>
        </w:rPr>
        <w:t>details of the name of drug administered, date and time administered, name and dose of drug, the specific symptoms and conditions which resulted in the drug being administered and a description of the patient’s response to the medicines.</w:t>
      </w:r>
    </w:p>
    <w:p w14:paraId="1DD18D0F" w14:textId="2A9714AA" w:rsidR="009C1628" w:rsidRPr="0035166D" w:rsidRDefault="009C1628" w:rsidP="00EE4609">
      <w:pPr>
        <w:pStyle w:val="BodyText"/>
        <w:numPr>
          <w:ilvl w:val="0"/>
          <w:numId w:val="19"/>
        </w:numPr>
        <w:tabs>
          <w:tab w:val="left" w:pos="822"/>
        </w:tabs>
        <w:spacing w:line="252" w:lineRule="exact"/>
        <w:ind w:left="284" w:right="109" w:hanging="284"/>
        <w:jc w:val="both"/>
        <w:rPr>
          <w:rFonts w:cs="Arial"/>
        </w:rPr>
      </w:pPr>
      <w:r w:rsidRPr="0035166D">
        <w:rPr>
          <w:rFonts w:cs="Arial"/>
        </w:rPr>
        <w:t xml:space="preserve">The administration of any psychotropic or rapid </w:t>
      </w:r>
      <w:proofErr w:type="spellStart"/>
      <w:r w:rsidRPr="0035166D">
        <w:rPr>
          <w:rFonts w:cs="Arial"/>
        </w:rPr>
        <w:t>tranquilisation</w:t>
      </w:r>
      <w:proofErr w:type="spellEnd"/>
      <w:r w:rsidRPr="0035166D">
        <w:rPr>
          <w:rFonts w:cs="Arial"/>
        </w:rPr>
        <w:t xml:space="preserve"> “prn” medication MUST be documented in the </w:t>
      </w:r>
      <w:r w:rsidRPr="0050081C">
        <w:rPr>
          <w:rFonts w:cs="Arial"/>
          <w:b/>
          <w:bCs/>
          <w:u w:val="single"/>
        </w:rPr>
        <w:t>patient’s notes.</w:t>
      </w:r>
      <w:r w:rsidRPr="0035166D">
        <w:rPr>
          <w:rFonts w:cs="Arial"/>
        </w:rPr>
        <w:t xml:space="preserve"> This also includes oral medication e.g. lorazepam, haloperidol, promethazine. For specific information </w:t>
      </w:r>
      <w:proofErr w:type="gramStart"/>
      <w:r w:rsidRPr="0035166D">
        <w:rPr>
          <w:rFonts w:cs="Arial"/>
        </w:rPr>
        <w:t>of</w:t>
      </w:r>
      <w:proofErr w:type="gramEnd"/>
      <w:r w:rsidRPr="0035166D">
        <w:rPr>
          <w:rFonts w:cs="Arial"/>
        </w:rPr>
        <w:t xml:space="preserve"> what should be documented please refer to Appendix </w:t>
      </w:r>
      <w:r w:rsidR="002A3EA0">
        <w:rPr>
          <w:rFonts w:cs="Arial"/>
        </w:rPr>
        <w:t>6</w:t>
      </w:r>
      <w:r w:rsidRPr="0035166D">
        <w:rPr>
          <w:rFonts w:cs="Arial"/>
        </w:rPr>
        <w:t>.</w:t>
      </w:r>
    </w:p>
    <w:p w14:paraId="58FB54F6" w14:textId="77777777" w:rsidR="009C1628" w:rsidRDefault="009C1628" w:rsidP="00EE4609">
      <w:pPr>
        <w:pStyle w:val="BodyText"/>
        <w:numPr>
          <w:ilvl w:val="0"/>
          <w:numId w:val="19"/>
        </w:numPr>
        <w:tabs>
          <w:tab w:val="left" w:pos="822"/>
        </w:tabs>
        <w:spacing w:line="252" w:lineRule="exact"/>
        <w:ind w:left="284" w:right="109" w:hanging="284"/>
        <w:jc w:val="both"/>
        <w:rPr>
          <w:rFonts w:cs="Arial"/>
        </w:rPr>
      </w:pPr>
      <w:r w:rsidRPr="000C6A37">
        <w:rPr>
          <w:rFonts w:cs="Arial"/>
        </w:rPr>
        <w:t>The prescriber should state the exact quantity of PRN medication to be supplied for leave - this should be stated as the number of doses required to avoid any misinterpretation</w:t>
      </w:r>
      <w:r>
        <w:rPr>
          <w:rFonts w:cs="Arial"/>
        </w:rPr>
        <w:t>.</w:t>
      </w:r>
    </w:p>
    <w:p w14:paraId="086EC3E1" w14:textId="77777777" w:rsidR="009C1628" w:rsidRDefault="009C1628" w:rsidP="00EE4609">
      <w:pPr>
        <w:pStyle w:val="BodyText"/>
        <w:tabs>
          <w:tab w:val="left" w:pos="822"/>
        </w:tabs>
        <w:spacing w:line="252" w:lineRule="exact"/>
        <w:ind w:left="0" w:right="109" w:firstLine="0"/>
        <w:jc w:val="both"/>
        <w:rPr>
          <w:rFonts w:cs="Arial"/>
        </w:rPr>
      </w:pPr>
    </w:p>
    <w:p w14:paraId="70F74BA1" w14:textId="1B0304EB" w:rsidR="00784D0A" w:rsidRPr="0018363C" w:rsidRDefault="00784D0A" w:rsidP="00EE4609">
      <w:pPr>
        <w:pStyle w:val="BodyText"/>
        <w:tabs>
          <w:tab w:val="left" w:pos="822"/>
        </w:tabs>
        <w:spacing w:line="252" w:lineRule="exact"/>
        <w:ind w:left="0" w:right="109" w:firstLine="0"/>
        <w:jc w:val="both"/>
        <w:rPr>
          <w:rFonts w:cs="Arial"/>
          <w:b/>
          <w:bCs/>
          <w:u w:val="single"/>
        </w:rPr>
      </w:pPr>
      <w:r w:rsidRPr="0018363C">
        <w:rPr>
          <w:rFonts w:cs="Arial"/>
          <w:b/>
          <w:bCs/>
          <w:u w:val="single"/>
        </w:rPr>
        <w:t>PRN Psychotropic Medicines</w:t>
      </w:r>
      <w:r w:rsidR="00220B87" w:rsidRPr="0018363C">
        <w:rPr>
          <w:rFonts w:cs="Arial"/>
          <w:b/>
          <w:bCs/>
          <w:u w:val="single"/>
        </w:rPr>
        <w:t>:</w:t>
      </w:r>
    </w:p>
    <w:p w14:paraId="6F0E6452" w14:textId="3398AEBF" w:rsidR="003362A5" w:rsidRDefault="00784D0A" w:rsidP="00EE4609">
      <w:pPr>
        <w:pStyle w:val="BodyText"/>
        <w:tabs>
          <w:tab w:val="left" w:pos="833"/>
        </w:tabs>
        <w:spacing w:line="252" w:lineRule="exact"/>
        <w:ind w:left="0" w:right="109" w:firstLine="0"/>
        <w:jc w:val="both"/>
        <w:rPr>
          <w:rFonts w:cs="Arial"/>
        </w:rPr>
      </w:pPr>
      <w:r>
        <w:rPr>
          <w:rFonts w:cs="Arial"/>
        </w:rPr>
        <w:t xml:space="preserve">See Appendix </w:t>
      </w:r>
      <w:r w:rsidR="002A3EA0">
        <w:rPr>
          <w:rFonts w:cs="Arial"/>
        </w:rPr>
        <w:t>6</w:t>
      </w:r>
      <w:r>
        <w:rPr>
          <w:rFonts w:cs="Arial"/>
        </w:rPr>
        <w:t xml:space="preserve"> for</w:t>
      </w:r>
      <w:r w:rsidR="00C1782C">
        <w:rPr>
          <w:rFonts w:cs="Arial"/>
        </w:rPr>
        <w:t xml:space="preserve"> </w:t>
      </w:r>
      <w:r>
        <w:rPr>
          <w:rFonts w:cs="Arial"/>
        </w:rPr>
        <w:t>Prescribing and Administration of</w:t>
      </w:r>
      <w:r w:rsidR="00220B87">
        <w:rPr>
          <w:rFonts w:cs="Arial"/>
        </w:rPr>
        <w:t xml:space="preserve"> PRN</w:t>
      </w:r>
      <w:r>
        <w:rPr>
          <w:rFonts w:cs="Arial"/>
        </w:rPr>
        <w:t xml:space="preserve"> Psychotropic Medicines</w:t>
      </w:r>
      <w:bookmarkEnd w:id="20"/>
      <w:r w:rsidR="00A83486">
        <w:rPr>
          <w:rFonts w:cs="Arial"/>
        </w:rPr>
        <w:t>.</w:t>
      </w:r>
    </w:p>
    <w:p w14:paraId="4D9EDA0D" w14:textId="77777777" w:rsidR="00A83486" w:rsidRPr="00A83486" w:rsidRDefault="00A83486" w:rsidP="00EE4609">
      <w:pPr>
        <w:jc w:val="both"/>
      </w:pPr>
    </w:p>
    <w:p w14:paraId="300C44DE" w14:textId="120388FE" w:rsidR="00027027" w:rsidRPr="00A83486" w:rsidRDefault="004116AA" w:rsidP="00EE4609">
      <w:pPr>
        <w:pStyle w:val="Heading1"/>
        <w:ind w:left="0"/>
        <w:jc w:val="both"/>
        <w:rPr>
          <w:sz w:val="22"/>
          <w:szCs w:val="22"/>
        </w:rPr>
      </w:pPr>
      <w:bookmarkStart w:id="21" w:name="_Toc235525529"/>
      <w:bookmarkStart w:id="22" w:name="_Hlk223704250"/>
      <w:r w:rsidRPr="00A83486">
        <w:rPr>
          <w:sz w:val="22"/>
          <w:szCs w:val="22"/>
        </w:rPr>
        <w:t xml:space="preserve">6.0 </w:t>
      </w:r>
      <w:r w:rsidR="00664215" w:rsidRPr="00A83486">
        <w:rPr>
          <w:sz w:val="22"/>
          <w:szCs w:val="22"/>
        </w:rPr>
        <w:t>Transcribing</w:t>
      </w:r>
      <w:r w:rsidR="00664215" w:rsidRPr="00A83486">
        <w:rPr>
          <w:spacing w:val="-24"/>
          <w:sz w:val="22"/>
          <w:szCs w:val="22"/>
        </w:rPr>
        <w:t xml:space="preserve"> </w:t>
      </w:r>
      <w:r w:rsidR="00664215" w:rsidRPr="00A83486">
        <w:rPr>
          <w:sz w:val="22"/>
          <w:szCs w:val="22"/>
        </w:rPr>
        <w:t>Medicines</w:t>
      </w:r>
      <w:bookmarkEnd w:id="21"/>
    </w:p>
    <w:bookmarkEnd w:id="22"/>
    <w:p w14:paraId="61BAC05A" w14:textId="77777777" w:rsidR="00027027" w:rsidRPr="00266C70" w:rsidRDefault="00027027" w:rsidP="00EE4609">
      <w:pPr>
        <w:spacing w:before="12" w:line="240" w:lineRule="exact"/>
        <w:jc w:val="both"/>
        <w:rPr>
          <w:rFonts w:ascii="Arial" w:hAnsi="Arial" w:cs="Arial"/>
        </w:rPr>
      </w:pPr>
    </w:p>
    <w:p w14:paraId="1B0EFA21" w14:textId="18858687" w:rsidR="000C6B03" w:rsidRPr="000C6B03" w:rsidRDefault="00F544E1" w:rsidP="00EE4609">
      <w:pPr>
        <w:pStyle w:val="BodyText"/>
        <w:tabs>
          <w:tab w:val="left" w:pos="0"/>
        </w:tabs>
        <w:ind w:left="0" w:right="110" w:firstLine="0"/>
        <w:jc w:val="both"/>
        <w:rPr>
          <w:rFonts w:cs="Arial"/>
          <w:lang w:val="en-GB"/>
        </w:rPr>
      </w:pPr>
      <w:r>
        <w:rPr>
          <w:rFonts w:cs="Arial"/>
        </w:rPr>
        <w:t>For paper drug charts, if</w:t>
      </w:r>
      <w:r w:rsidR="00664215" w:rsidRPr="000C6B03">
        <w:rPr>
          <w:rFonts w:cs="Arial"/>
          <w:spacing w:val="29"/>
        </w:rPr>
        <w:t xml:space="preserve"> </w:t>
      </w:r>
      <w:r w:rsidR="00664215" w:rsidRPr="000C6B03">
        <w:rPr>
          <w:rFonts w:cs="Arial"/>
        </w:rPr>
        <w:t>a</w:t>
      </w:r>
      <w:r w:rsidR="00664215" w:rsidRPr="000C6B03">
        <w:rPr>
          <w:rFonts w:cs="Arial"/>
          <w:spacing w:val="29"/>
        </w:rPr>
        <w:t xml:space="preserve"> </w:t>
      </w:r>
      <w:r w:rsidR="00664215" w:rsidRPr="000C6B03">
        <w:rPr>
          <w:rFonts w:cs="Arial"/>
        </w:rPr>
        <w:t>prescription</w:t>
      </w:r>
      <w:r w:rsidR="00664215" w:rsidRPr="000C6B03">
        <w:rPr>
          <w:rFonts w:cs="Arial"/>
          <w:spacing w:val="29"/>
        </w:rPr>
        <w:t xml:space="preserve"> </w:t>
      </w:r>
      <w:r w:rsidR="00664215" w:rsidRPr="000C6B03">
        <w:rPr>
          <w:rFonts w:cs="Arial"/>
        </w:rPr>
        <w:t>needs</w:t>
      </w:r>
      <w:r w:rsidR="00664215" w:rsidRPr="000C6B03">
        <w:rPr>
          <w:rFonts w:cs="Arial"/>
          <w:spacing w:val="29"/>
        </w:rPr>
        <w:t xml:space="preserve"> </w:t>
      </w:r>
      <w:r w:rsidR="00664215" w:rsidRPr="000C6B03">
        <w:rPr>
          <w:rFonts w:cs="Arial"/>
        </w:rPr>
        <w:t>to</w:t>
      </w:r>
      <w:r w:rsidR="00664215" w:rsidRPr="000C6B03">
        <w:rPr>
          <w:rFonts w:cs="Arial"/>
          <w:spacing w:val="29"/>
        </w:rPr>
        <w:t xml:space="preserve"> </w:t>
      </w:r>
      <w:r w:rsidR="00664215" w:rsidRPr="000C6B03">
        <w:rPr>
          <w:rFonts w:cs="Arial"/>
        </w:rPr>
        <w:t>be</w:t>
      </w:r>
      <w:r w:rsidR="00664215" w:rsidRPr="000C6B03">
        <w:rPr>
          <w:rFonts w:cs="Arial"/>
          <w:spacing w:val="29"/>
        </w:rPr>
        <w:t xml:space="preserve"> </w:t>
      </w:r>
      <w:r w:rsidR="00664215" w:rsidRPr="000C6B03">
        <w:rPr>
          <w:rFonts w:cs="Arial"/>
        </w:rPr>
        <w:t>rewrit</w:t>
      </w:r>
      <w:r w:rsidR="00664215" w:rsidRPr="000C6B03">
        <w:rPr>
          <w:rFonts w:cs="Arial"/>
          <w:spacing w:val="1"/>
        </w:rPr>
        <w:t>t</w:t>
      </w:r>
      <w:r w:rsidR="00664215" w:rsidRPr="000C6B03">
        <w:rPr>
          <w:rFonts w:cs="Arial"/>
        </w:rPr>
        <w:t>en</w:t>
      </w:r>
      <w:r w:rsidR="00664215" w:rsidRPr="000C6B03">
        <w:rPr>
          <w:rFonts w:cs="Arial"/>
          <w:spacing w:val="29"/>
        </w:rPr>
        <w:t xml:space="preserve"> </w:t>
      </w:r>
      <w:r w:rsidR="00664215" w:rsidRPr="000C6B03">
        <w:rPr>
          <w:rFonts w:cs="Arial"/>
        </w:rPr>
        <w:t>on</w:t>
      </w:r>
      <w:r w:rsidR="00664215" w:rsidRPr="000C6B03">
        <w:rPr>
          <w:rFonts w:cs="Arial"/>
          <w:spacing w:val="29"/>
        </w:rPr>
        <w:t xml:space="preserve"> </w:t>
      </w:r>
      <w:r w:rsidR="00664215" w:rsidRPr="000C6B03">
        <w:rPr>
          <w:rFonts w:cs="Arial"/>
        </w:rPr>
        <w:t>a</w:t>
      </w:r>
      <w:r w:rsidR="00664215" w:rsidRPr="000C6B03">
        <w:rPr>
          <w:rFonts w:cs="Arial"/>
          <w:spacing w:val="29"/>
        </w:rPr>
        <w:t xml:space="preserve"> </w:t>
      </w:r>
      <w:r w:rsidR="00664215" w:rsidRPr="000C6B03">
        <w:rPr>
          <w:rFonts w:cs="Arial"/>
        </w:rPr>
        <w:t>n</w:t>
      </w:r>
      <w:r w:rsidR="00664215" w:rsidRPr="000C6B03">
        <w:rPr>
          <w:rFonts w:cs="Arial"/>
          <w:spacing w:val="1"/>
        </w:rPr>
        <w:t>e</w:t>
      </w:r>
      <w:r w:rsidR="00664215" w:rsidRPr="000C6B03">
        <w:rPr>
          <w:rFonts w:cs="Arial"/>
        </w:rPr>
        <w:t>w</w:t>
      </w:r>
      <w:r w:rsidR="00664215" w:rsidRPr="000C6B03">
        <w:rPr>
          <w:rFonts w:cs="Arial"/>
          <w:spacing w:val="30"/>
        </w:rPr>
        <w:t xml:space="preserve"> </w:t>
      </w:r>
      <w:r w:rsidR="00664215" w:rsidRPr="000C6B03">
        <w:rPr>
          <w:rFonts w:cs="Arial"/>
        </w:rPr>
        <w:t>medicine</w:t>
      </w:r>
      <w:r w:rsidR="00664215" w:rsidRPr="000C6B03">
        <w:rPr>
          <w:rFonts w:cs="Arial"/>
          <w:spacing w:val="28"/>
        </w:rPr>
        <w:t xml:space="preserve"> </w:t>
      </w:r>
      <w:r w:rsidR="00664215" w:rsidRPr="000C6B03">
        <w:rPr>
          <w:rFonts w:cs="Arial"/>
        </w:rPr>
        <w:t>chart</w:t>
      </w:r>
      <w:r w:rsidR="00664215" w:rsidRPr="000C6B03">
        <w:rPr>
          <w:rFonts w:cs="Arial"/>
          <w:spacing w:val="30"/>
        </w:rPr>
        <w:t xml:space="preserve"> </w:t>
      </w:r>
      <w:r w:rsidR="00664215" w:rsidRPr="000C6B03">
        <w:rPr>
          <w:rFonts w:cs="Arial"/>
        </w:rPr>
        <w:t>this</w:t>
      </w:r>
      <w:r w:rsidR="00664215" w:rsidRPr="000C6B03">
        <w:rPr>
          <w:rFonts w:cs="Arial"/>
          <w:spacing w:val="29"/>
        </w:rPr>
        <w:t xml:space="preserve"> </w:t>
      </w:r>
      <w:r w:rsidR="00664215" w:rsidRPr="000C6B03">
        <w:rPr>
          <w:rFonts w:cs="Arial"/>
        </w:rPr>
        <w:t>must</w:t>
      </w:r>
      <w:r w:rsidR="00664215" w:rsidRPr="000C6B03">
        <w:rPr>
          <w:rFonts w:cs="Arial"/>
          <w:spacing w:val="29"/>
        </w:rPr>
        <w:t xml:space="preserve"> </w:t>
      </w:r>
      <w:r w:rsidR="00664215" w:rsidRPr="000C6B03">
        <w:rPr>
          <w:rFonts w:cs="Arial"/>
        </w:rPr>
        <w:t>be</w:t>
      </w:r>
      <w:r w:rsidR="00664215" w:rsidRPr="000C6B03">
        <w:rPr>
          <w:rFonts w:cs="Arial"/>
          <w:spacing w:val="29"/>
        </w:rPr>
        <w:t xml:space="preserve"> </w:t>
      </w:r>
      <w:r w:rsidR="00664215" w:rsidRPr="000C6B03">
        <w:rPr>
          <w:rFonts w:cs="Arial"/>
        </w:rPr>
        <w:t>d</w:t>
      </w:r>
      <w:r w:rsidR="00664215" w:rsidRPr="000C6B03">
        <w:rPr>
          <w:rFonts w:cs="Arial"/>
          <w:spacing w:val="1"/>
        </w:rPr>
        <w:t>o</w:t>
      </w:r>
      <w:r w:rsidR="00664215" w:rsidRPr="000C6B03">
        <w:rPr>
          <w:rFonts w:cs="Arial"/>
        </w:rPr>
        <w:t>ne</w:t>
      </w:r>
      <w:r w:rsidR="00664215" w:rsidRPr="000C6B03">
        <w:rPr>
          <w:rFonts w:cs="Arial"/>
          <w:spacing w:val="29"/>
        </w:rPr>
        <w:t xml:space="preserve"> </w:t>
      </w:r>
      <w:r w:rsidR="00664215" w:rsidRPr="000C6B03">
        <w:rPr>
          <w:rFonts w:cs="Arial"/>
        </w:rPr>
        <w:t>by</w:t>
      </w:r>
      <w:r w:rsidR="00664215" w:rsidRPr="000C6B03">
        <w:rPr>
          <w:rFonts w:cs="Arial"/>
          <w:spacing w:val="29"/>
        </w:rPr>
        <w:t xml:space="preserve"> </w:t>
      </w:r>
      <w:r w:rsidR="00664215" w:rsidRPr="000C6B03">
        <w:rPr>
          <w:rFonts w:cs="Arial"/>
        </w:rPr>
        <w:t>a</w:t>
      </w:r>
      <w:r w:rsidR="00664215" w:rsidRPr="000C6B03">
        <w:rPr>
          <w:rFonts w:cs="Arial"/>
          <w:w w:val="99"/>
        </w:rPr>
        <w:t xml:space="preserve"> </w:t>
      </w:r>
      <w:r w:rsidR="00664215" w:rsidRPr="000C6B03">
        <w:rPr>
          <w:rFonts w:cs="Arial"/>
        </w:rPr>
        <w:t>medical</w:t>
      </w:r>
      <w:r w:rsidR="00664215" w:rsidRPr="000C6B03">
        <w:rPr>
          <w:rFonts w:cs="Arial"/>
          <w:spacing w:val="2"/>
        </w:rPr>
        <w:t xml:space="preserve"> </w:t>
      </w:r>
      <w:r w:rsidR="00664215" w:rsidRPr="000C6B03">
        <w:rPr>
          <w:rFonts w:cs="Arial"/>
        </w:rPr>
        <w:t>or</w:t>
      </w:r>
      <w:r w:rsidR="00664215" w:rsidRPr="000C6B03">
        <w:rPr>
          <w:rFonts w:cs="Arial"/>
          <w:spacing w:val="3"/>
        </w:rPr>
        <w:t xml:space="preserve"> </w:t>
      </w:r>
      <w:r w:rsidR="00664215" w:rsidRPr="000C6B03">
        <w:rPr>
          <w:rFonts w:cs="Arial"/>
        </w:rPr>
        <w:t>non-medical</w:t>
      </w:r>
      <w:r w:rsidR="00664215" w:rsidRPr="000C6B03">
        <w:rPr>
          <w:rFonts w:cs="Arial"/>
          <w:spacing w:val="3"/>
        </w:rPr>
        <w:t xml:space="preserve"> </w:t>
      </w:r>
      <w:r w:rsidR="00664215" w:rsidRPr="000C6B03">
        <w:rPr>
          <w:rFonts w:cs="Arial"/>
        </w:rPr>
        <w:t>prescriber.</w:t>
      </w:r>
      <w:r w:rsidR="00664215" w:rsidRPr="000C6B03">
        <w:rPr>
          <w:rFonts w:cs="Arial"/>
          <w:spacing w:val="6"/>
        </w:rPr>
        <w:t xml:space="preserve"> </w:t>
      </w:r>
      <w:r w:rsidR="000C6B03">
        <w:rPr>
          <w:rFonts w:cs="Arial"/>
        </w:rPr>
        <w:t xml:space="preserve">The exception being within Community Health Services, please refer </w:t>
      </w:r>
      <w:proofErr w:type="gramStart"/>
      <w:r w:rsidR="000C6B03">
        <w:rPr>
          <w:rFonts w:cs="Arial"/>
        </w:rPr>
        <w:t>to  ‘</w:t>
      </w:r>
      <w:proofErr w:type="gramEnd"/>
      <w:r w:rsidR="000C6B03">
        <w:fldChar w:fldCharType="begin"/>
      </w:r>
      <w:r w:rsidR="000C6B03">
        <w:instrText>HYPERLINK "https://www.elft.nhs.uk/intranet/documents/policy-transcribing-medication-administration-records-elft-community-health" \o "Policy for Transcribing Medication Administration Records in ELFT Community Health Services 4.0"</w:instrText>
      </w:r>
      <w:r w:rsidR="000C6B03">
        <w:fldChar w:fldCharType="separate"/>
      </w:r>
      <w:r w:rsidR="000C6B03" w:rsidRPr="000C6B03">
        <w:rPr>
          <w:rStyle w:val="Hyperlink"/>
          <w:rFonts w:cs="Arial"/>
          <w:lang w:val="en-GB"/>
        </w:rPr>
        <w:t>Policy for the Transcribing of Medication for the Purpose of Recording Administration in CHS</w:t>
      </w:r>
      <w:r w:rsidR="000C6B03">
        <w:fldChar w:fldCharType="end"/>
      </w:r>
      <w:r w:rsidR="000C6B03">
        <w:rPr>
          <w:rFonts w:cs="Arial"/>
        </w:rPr>
        <w:t>’ for further information.</w:t>
      </w:r>
    </w:p>
    <w:p w14:paraId="3C9D007A" w14:textId="77777777" w:rsidR="003F06FF" w:rsidRPr="000C6B03" w:rsidRDefault="003F06FF" w:rsidP="00EE4609">
      <w:pPr>
        <w:pStyle w:val="BodyText"/>
        <w:tabs>
          <w:tab w:val="left" w:pos="833"/>
        </w:tabs>
        <w:ind w:left="720" w:right="110" w:firstLine="0"/>
        <w:jc w:val="both"/>
        <w:rPr>
          <w:rFonts w:cs="Arial"/>
        </w:rPr>
      </w:pPr>
    </w:p>
    <w:p w14:paraId="731BDBCF" w14:textId="195CFE98" w:rsidR="00880508" w:rsidRPr="00A83486" w:rsidRDefault="004116AA" w:rsidP="00EE4609">
      <w:pPr>
        <w:pStyle w:val="Heading1"/>
        <w:ind w:left="0"/>
        <w:jc w:val="both"/>
        <w:rPr>
          <w:rFonts w:cs="Arial"/>
          <w:sz w:val="22"/>
          <w:szCs w:val="22"/>
        </w:rPr>
      </w:pPr>
      <w:bookmarkStart w:id="23" w:name="_Toc235525530"/>
      <w:bookmarkStart w:id="24" w:name="_Hlk223706878"/>
      <w:r w:rsidRPr="00A83486">
        <w:rPr>
          <w:rFonts w:cs="Arial"/>
          <w:sz w:val="22"/>
          <w:szCs w:val="22"/>
        </w:rPr>
        <w:t>7.0 Verbal Orders</w:t>
      </w:r>
      <w:bookmarkEnd w:id="23"/>
    </w:p>
    <w:p w14:paraId="423453F2" w14:textId="77777777" w:rsidR="00351C85" w:rsidRDefault="00351C85" w:rsidP="00EE4609">
      <w:pPr>
        <w:pStyle w:val="Default"/>
        <w:jc w:val="both"/>
        <w:rPr>
          <w:rFonts w:ascii="Arial" w:hAnsi="Arial" w:cs="Arial"/>
          <w:sz w:val="22"/>
          <w:szCs w:val="22"/>
        </w:rPr>
      </w:pPr>
    </w:p>
    <w:p w14:paraId="5E92399B" w14:textId="6ED6D19D" w:rsidR="00966265" w:rsidRPr="00A83486" w:rsidRDefault="00880508" w:rsidP="00EE4609">
      <w:pPr>
        <w:pStyle w:val="Default"/>
        <w:jc w:val="both"/>
        <w:rPr>
          <w:rFonts w:ascii="Arial" w:hAnsi="Arial" w:cs="Arial"/>
          <w:b/>
          <w:bCs/>
          <w:sz w:val="22"/>
          <w:szCs w:val="22"/>
        </w:rPr>
      </w:pPr>
      <w:r w:rsidRPr="00A83486">
        <w:rPr>
          <w:rFonts w:ascii="Arial" w:hAnsi="Arial" w:cs="Arial"/>
          <w:sz w:val="22"/>
          <w:szCs w:val="22"/>
        </w:rPr>
        <w:t>Verbal orders are not permitted for routine prescribing. Medicines must be prescribed prior to administration. Implementation of EPMA in most inpatient areas of the Trust has eliminated the need for verbal orders.</w:t>
      </w:r>
      <w:r w:rsidR="00966265" w:rsidRPr="00A83486">
        <w:rPr>
          <w:rFonts w:ascii="Arial" w:hAnsi="Arial" w:cs="Arial"/>
          <w:sz w:val="22"/>
          <w:szCs w:val="22"/>
        </w:rPr>
        <w:t xml:space="preserve"> </w:t>
      </w:r>
    </w:p>
    <w:p w14:paraId="09999A14" w14:textId="77777777" w:rsidR="00A83486" w:rsidRDefault="00A83486" w:rsidP="00EE4609">
      <w:pPr>
        <w:pStyle w:val="Default"/>
        <w:jc w:val="both"/>
        <w:rPr>
          <w:rFonts w:ascii="Arial" w:hAnsi="Arial" w:cs="Arial"/>
          <w:sz w:val="22"/>
          <w:szCs w:val="22"/>
        </w:rPr>
      </w:pPr>
    </w:p>
    <w:p w14:paraId="0DA87695" w14:textId="547F6A13" w:rsidR="00880508" w:rsidRPr="00A83486" w:rsidRDefault="00A83486" w:rsidP="00EE4609">
      <w:pPr>
        <w:pStyle w:val="Default"/>
        <w:jc w:val="both"/>
        <w:rPr>
          <w:rFonts w:ascii="Arial" w:hAnsi="Arial" w:cs="Arial"/>
          <w:sz w:val="22"/>
          <w:szCs w:val="22"/>
        </w:rPr>
      </w:pPr>
      <w:r w:rsidRPr="00A83486">
        <w:rPr>
          <w:rFonts w:ascii="Arial" w:hAnsi="Arial" w:cs="Arial"/>
          <w:sz w:val="22"/>
          <w:szCs w:val="22"/>
          <w:u w:val="single"/>
        </w:rPr>
        <w:t xml:space="preserve">CHS </w:t>
      </w:r>
      <w:r>
        <w:rPr>
          <w:rFonts w:ascii="Arial" w:hAnsi="Arial" w:cs="Arial"/>
          <w:sz w:val="22"/>
          <w:szCs w:val="22"/>
        </w:rPr>
        <w:t xml:space="preserve">- </w:t>
      </w:r>
      <w:r w:rsidR="00966265" w:rsidRPr="00A83486">
        <w:rPr>
          <w:rFonts w:ascii="Arial" w:hAnsi="Arial" w:cs="Arial"/>
          <w:sz w:val="22"/>
          <w:szCs w:val="22"/>
        </w:rPr>
        <w:t>Verbal authorisation of orders in CHS is covered in the Policy for the Administration of Medicines by Staff in Community Health Services.</w:t>
      </w:r>
    </w:p>
    <w:p w14:paraId="12D9E263" w14:textId="77777777" w:rsidR="00880508" w:rsidRPr="00A83486" w:rsidRDefault="00880508" w:rsidP="00EE4609">
      <w:pPr>
        <w:pStyle w:val="Default"/>
        <w:jc w:val="both"/>
        <w:rPr>
          <w:rFonts w:ascii="Arial" w:hAnsi="Arial" w:cs="Arial"/>
          <w:sz w:val="22"/>
          <w:szCs w:val="22"/>
        </w:rPr>
      </w:pPr>
    </w:p>
    <w:p w14:paraId="3F4296E7" w14:textId="6BE0CCCF" w:rsidR="00880508" w:rsidRPr="00A83486" w:rsidRDefault="00966265" w:rsidP="00EE4609">
      <w:pPr>
        <w:pStyle w:val="Default"/>
        <w:jc w:val="both"/>
        <w:rPr>
          <w:rFonts w:ascii="Arial" w:hAnsi="Arial" w:cs="Arial"/>
          <w:sz w:val="22"/>
          <w:szCs w:val="22"/>
        </w:rPr>
      </w:pPr>
      <w:r w:rsidRPr="00A83486">
        <w:rPr>
          <w:rFonts w:ascii="Arial" w:hAnsi="Arial" w:cs="Arial"/>
          <w:sz w:val="22"/>
          <w:szCs w:val="22"/>
          <w:u w:val="single"/>
        </w:rPr>
        <w:t>Inpatient settings</w:t>
      </w:r>
      <w:r w:rsidR="00A83486">
        <w:rPr>
          <w:rFonts w:ascii="Arial" w:hAnsi="Arial" w:cs="Arial"/>
          <w:sz w:val="22"/>
          <w:szCs w:val="22"/>
        </w:rPr>
        <w:t xml:space="preserve"> -</w:t>
      </w:r>
      <w:r w:rsidRPr="00A83486">
        <w:rPr>
          <w:rFonts w:ascii="Arial" w:hAnsi="Arial" w:cs="Arial"/>
          <w:sz w:val="22"/>
          <w:szCs w:val="22"/>
        </w:rPr>
        <w:t xml:space="preserve"> v</w:t>
      </w:r>
      <w:r w:rsidR="00880508" w:rsidRPr="00A83486">
        <w:rPr>
          <w:rFonts w:ascii="Arial" w:hAnsi="Arial" w:cs="Arial"/>
          <w:sz w:val="22"/>
          <w:szCs w:val="22"/>
        </w:rPr>
        <w:t xml:space="preserve">erbal orders are only permitted in </w:t>
      </w:r>
      <w:proofErr w:type="gramStart"/>
      <w:r w:rsidR="00880508" w:rsidRPr="00A83486">
        <w:rPr>
          <w:rFonts w:ascii="Arial" w:hAnsi="Arial" w:cs="Arial"/>
          <w:sz w:val="22"/>
          <w:szCs w:val="22"/>
        </w:rPr>
        <w:t>an emergency situation</w:t>
      </w:r>
      <w:proofErr w:type="gramEnd"/>
      <w:r w:rsidR="00880508" w:rsidRPr="00A83486">
        <w:rPr>
          <w:rFonts w:ascii="Arial" w:hAnsi="Arial" w:cs="Arial"/>
          <w:sz w:val="22"/>
          <w:szCs w:val="22"/>
        </w:rPr>
        <w:t xml:space="preserve"> when a medicine is required immediately from the emergency crash bag during a medical emergency call and it is not practicable to prescribe via EPMA </w:t>
      </w:r>
      <w:proofErr w:type="spellStart"/>
      <w:proofErr w:type="gramStart"/>
      <w:r w:rsidR="00880508" w:rsidRPr="00A83486">
        <w:rPr>
          <w:rFonts w:ascii="Arial" w:hAnsi="Arial" w:cs="Arial"/>
          <w:sz w:val="22"/>
          <w:szCs w:val="22"/>
        </w:rPr>
        <w:t>beforehand.In</w:t>
      </w:r>
      <w:proofErr w:type="spellEnd"/>
      <w:proofErr w:type="gramEnd"/>
      <w:r w:rsidR="00880508" w:rsidRPr="00A83486">
        <w:rPr>
          <w:rFonts w:ascii="Arial" w:hAnsi="Arial" w:cs="Arial"/>
          <w:sz w:val="22"/>
          <w:szCs w:val="22"/>
        </w:rPr>
        <w:t xml:space="preserve"> these circumstances:</w:t>
      </w:r>
    </w:p>
    <w:p w14:paraId="22E668B6" w14:textId="77777777" w:rsidR="00A83486" w:rsidRDefault="00880508" w:rsidP="00EE4609">
      <w:pPr>
        <w:pStyle w:val="Default"/>
        <w:numPr>
          <w:ilvl w:val="0"/>
          <w:numId w:val="16"/>
        </w:numPr>
        <w:ind w:left="284" w:hanging="284"/>
        <w:jc w:val="both"/>
        <w:rPr>
          <w:rFonts w:ascii="Arial" w:hAnsi="Arial" w:cs="Arial"/>
          <w:sz w:val="22"/>
          <w:szCs w:val="22"/>
        </w:rPr>
      </w:pPr>
      <w:r w:rsidRPr="00A83486">
        <w:rPr>
          <w:rFonts w:ascii="Arial" w:hAnsi="Arial" w:cs="Arial"/>
          <w:sz w:val="22"/>
          <w:szCs w:val="22"/>
        </w:rPr>
        <w:t>The verbal order must be given by the clinician leading the emergency response.</w:t>
      </w:r>
    </w:p>
    <w:p w14:paraId="0772F13E" w14:textId="77777777" w:rsidR="00A83486" w:rsidRDefault="00880508" w:rsidP="00EE4609">
      <w:pPr>
        <w:pStyle w:val="Default"/>
        <w:numPr>
          <w:ilvl w:val="0"/>
          <w:numId w:val="16"/>
        </w:numPr>
        <w:ind w:left="284" w:hanging="284"/>
        <w:jc w:val="both"/>
        <w:rPr>
          <w:rFonts w:ascii="Arial" w:hAnsi="Arial" w:cs="Arial"/>
          <w:sz w:val="22"/>
          <w:szCs w:val="22"/>
        </w:rPr>
      </w:pPr>
      <w:r w:rsidRPr="00A83486">
        <w:rPr>
          <w:rFonts w:ascii="Arial" w:hAnsi="Arial" w:cs="Arial"/>
          <w:sz w:val="22"/>
          <w:szCs w:val="22"/>
        </w:rPr>
        <w:t>The order must be clear and unambiguous, including medicine name, dose, route and indication.</w:t>
      </w:r>
    </w:p>
    <w:p w14:paraId="48FB5287" w14:textId="77777777" w:rsidR="00A83486" w:rsidRDefault="00880508" w:rsidP="00EE4609">
      <w:pPr>
        <w:pStyle w:val="Default"/>
        <w:numPr>
          <w:ilvl w:val="0"/>
          <w:numId w:val="16"/>
        </w:numPr>
        <w:ind w:left="284" w:hanging="284"/>
        <w:jc w:val="both"/>
        <w:rPr>
          <w:rFonts w:ascii="Arial" w:hAnsi="Arial" w:cs="Arial"/>
          <w:sz w:val="22"/>
          <w:szCs w:val="22"/>
        </w:rPr>
      </w:pPr>
      <w:r w:rsidRPr="00A83486">
        <w:rPr>
          <w:rFonts w:ascii="Arial" w:hAnsi="Arial" w:cs="Arial"/>
          <w:sz w:val="22"/>
          <w:szCs w:val="22"/>
        </w:rPr>
        <w:t>The receiving practitioner must repeat the order back to confirm accuracy.</w:t>
      </w:r>
    </w:p>
    <w:p w14:paraId="5BC0886D" w14:textId="77777777" w:rsidR="00A83486" w:rsidRDefault="00880508" w:rsidP="00EE4609">
      <w:pPr>
        <w:pStyle w:val="Default"/>
        <w:numPr>
          <w:ilvl w:val="0"/>
          <w:numId w:val="16"/>
        </w:numPr>
        <w:ind w:left="284" w:hanging="284"/>
        <w:jc w:val="both"/>
        <w:rPr>
          <w:rFonts w:ascii="Arial" w:hAnsi="Arial" w:cs="Arial"/>
          <w:sz w:val="22"/>
          <w:szCs w:val="22"/>
        </w:rPr>
      </w:pPr>
      <w:r w:rsidRPr="00A83486">
        <w:rPr>
          <w:rFonts w:ascii="Arial" w:hAnsi="Arial" w:cs="Arial"/>
          <w:sz w:val="22"/>
          <w:szCs w:val="22"/>
        </w:rPr>
        <w:t>Administration must be recorded immediately in the patient record, including the name of the prescriber and the person administering.</w:t>
      </w:r>
    </w:p>
    <w:p w14:paraId="1EF550E2" w14:textId="7889DBC2" w:rsidR="00880508" w:rsidRPr="00A83486" w:rsidRDefault="00880508" w:rsidP="00EE4609">
      <w:pPr>
        <w:pStyle w:val="Default"/>
        <w:numPr>
          <w:ilvl w:val="0"/>
          <w:numId w:val="16"/>
        </w:numPr>
        <w:ind w:left="284" w:hanging="284"/>
        <w:jc w:val="both"/>
        <w:rPr>
          <w:rFonts w:ascii="Arial" w:hAnsi="Arial" w:cs="Arial"/>
          <w:sz w:val="22"/>
          <w:szCs w:val="22"/>
        </w:rPr>
      </w:pPr>
      <w:r w:rsidRPr="00A83486">
        <w:rPr>
          <w:rFonts w:ascii="Arial" w:hAnsi="Arial" w:cs="Arial"/>
          <w:sz w:val="22"/>
          <w:szCs w:val="22"/>
        </w:rPr>
        <w:t>The medicine must be prescribed on EPMA retrospectively at the earliest opportunity, and within the same clinical episode.</w:t>
      </w:r>
    </w:p>
    <w:p w14:paraId="1F94B18C" w14:textId="00FFE844" w:rsidR="00880508" w:rsidRPr="00A83486" w:rsidRDefault="00880508" w:rsidP="00EE4609">
      <w:pPr>
        <w:pStyle w:val="Default"/>
        <w:jc w:val="both"/>
        <w:rPr>
          <w:rFonts w:ascii="Arial" w:hAnsi="Arial" w:cs="Arial"/>
          <w:b/>
          <w:bCs/>
          <w:sz w:val="22"/>
          <w:szCs w:val="22"/>
          <w:highlight w:val="yellow"/>
        </w:rPr>
      </w:pPr>
      <w:r w:rsidRPr="00A83486">
        <w:rPr>
          <w:rFonts w:ascii="Arial" w:hAnsi="Arial" w:cs="Arial"/>
          <w:b/>
          <w:bCs/>
          <w:sz w:val="22"/>
          <w:szCs w:val="22"/>
        </w:rPr>
        <w:t>Verbal orders are not acceptable outside of these emergency circumstances.</w:t>
      </w:r>
    </w:p>
    <w:bookmarkEnd w:id="24"/>
    <w:p w14:paraId="5F4434BB" w14:textId="7F93587F" w:rsidR="00F81583" w:rsidRDefault="00F81583" w:rsidP="00EE4609">
      <w:pPr>
        <w:pStyle w:val="BodyText"/>
        <w:tabs>
          <w:tab w:val="left" w:pos="833"/>
        </w:tabs>
        <w:ind w:left="0" w:right="109" w:firstLine="0"/>
        <w:jc w:val="both"/>
        <w:rPr>
          <w:rFonts w:cs="Arial"/>
        </w:rPr>
      </w:pPr>
    </w:p>
    <w:p w14:paraId="12361A6C" w14:textId="15F5DC88" w:rsidR="00027027" w:rsidRPr="00A83486" w:rsidRDefault="00341A67" w:rsidP="00EE4609">
      <w:pPr>
        <w:pStyle w:val="Heading1"/>
        <w:ind w:left="0"/>
        <w:jc w:val="both"/>
        <w:rPr>
          <w:sz w:val="22"/>
          <w:szCs w:val="22"/>
        </w:rPr>
      </w:pPr>
      <w:bookmarkStart w:id="25" w:name="_Toc235525531"/>
      <w:r w:rsidRPr="00A83486">
        <w:rPr>
          <w:sz w:val="22"/>
          <w:szCs w:val="22"/>
        </w:rPr>
        <w:t>8.0</w:t>
      </w:r>
      <w:r w:rsidR="00F81583" w:rsidRPr="00A83486">
        <w:rPr>
          <w:sz w:val="22"/>
          <w:szCs w:val="22"/>
        </w:rPr>
        <w:t xml:space="preserve"> Patient Group Directions</w:t>
      </w:r>
      <w:bookmarkEnd w:id="25"/>
    </w:p>
    <w:p w14:paraId="643D2080" w14:textId="77777777" w:rsidR="00027027" w:rsidRPr="00266C70" w:rsidRDefault="00027027" w:rsidP="00EE4609">
      <w:pPr>
        <w:pStyle w:val="Heading2"/>
        <w:tabs>
          <w:tab w:val="left" w:pos="833"/>
        </w:tabs>
        <w:jc w:val="both"/>
      </w:pPr>
    </w:p>
    <w:p w14:paraId="3CFD4E5A" w14:textId="79F283CC" w:rsidR="00027027" w:rsidRDefault="00664215" w:rsidP="00EE4609">
      <w:pPr>
        <w:pStyle w:val="BodyText"/>
        <w:tabs>
          <w:tab w:val="left" w:pos="834"/>
        </w:tabs>
        <w:ind w:left="0" w:right="268" w:firstLine="0"/>
        <w:jc w:val="both"/>
        <w:rPr>
          <w:rFonts w:cs="Arial"/>
        </w:rPr>
      </w:pPr>
      <w:r w:rsidRPr="00266C70">
        <w:rPr>
          <w:rFonts w:cs="Arial"/>
        </w:rPr>
        <w:t>The</w:t>
      </w:r>
      <w:r w:rsidRPr="00266C70">
        <w:rPr>
          <w:rFonts w:cs="Arial"/>
          <w:spacing w:val="40"/>
        </w:rPr>
        <w:t xml:space="preserve"> </w:t>
      </w:r>
      <w:r w:rsidRPr="00266C70">
        <w:rPr>
          <w:rFonts w:cs="Arial"/>
        </w:rPr>
        <w:t>main</w:t>
      </w:r>
      <w:r w:rsidRPr="00266C70">
        <w:rPr>
          <w:rFonts w:cs="Arial"/>
          <w:spacing w:val="41"/>
        </w:rPr>
        <w:t xml:space="preserve"> </w:t>
      </w:r>
      <w:r w:rsidRPr="00266C70">
        <w:rPr>
          <w:rFonts w:cs="Arial"/>
        </w:rPr>
        <w:t>and</w:t>
      </w:r>
      <w:r w:rsidRPr="00266C70">
        <w:rPr>
          <w:rFonts w:cs="Arial"/>
          <w:spacing w:val="41"/>
        </w:rPr>
        <w:t xml:space="preserve"> </w:t>
      </w:r>
      <w:r w:rsidRPr="00266C70">
        <w:rPr>
          <w:rFonts w:cs="Arial"/>
        </w:rPr>
        <w:t>preferr</w:t>
      </w:r>
      <w:r w:rsidRPr="00266C70">
        <w:rPr>
          <w:rFonts w:cs="Arial"/>
          <w:spacing w:val="-1"/>
        </w:rPr>
        <w:t>e</w:t>
      </w:r>
      <w:r w:rsidRPr="00266C70">
        <w:rPr>
          <w:rFonts w:cs="Arial"/>
        </w:rPr>
        <w:t>d</w:t>
      </w:r>
      <w:r w:rsidRPr="00266C70">
        <w:rPr>
          <w:rFonts w:cs="Arial"/>
          <w:spacing w:val="40"/>
        </w:rPr>
        <w:t xml:space="preserve"> </w:t>
      </w:r>
      <w:r w:rsidRPr="00266C70">
        <w:rPr>
          <w:rFonts w:cs="Arial"/>
        </w:rPr>
        <w:t>method</w:t>
      </w:r>
      <w:r w:rsidRPr="00266C70">
        <w:rPr>
          <w:rFonts w:cs="Arial"/>
          <w:spacing w:val="41"/>
        </w:rPr>
        <w:t xml:space="preserve"> </w:t>
      </w:r>
      <w:r w:rsidRPr="00266C70">
        <w:rPr>
          <w:rFonts w:cs="Arial"/>
        </w:rPr>
        <w:t>for</w:t>
      </w:r>
      <w:r w:rsidRPr="00266C70">
        <w:rPr>
          <w:rFonts w:cs="Arial"/>
          <w:spacing w:val="41"/>
        </w:rPr>
        <w:t xml:space="preserve"> </w:t>
      </w:r>
      <w:r w:rsidRPr="00266C70">
        <w:rPr>
          <w:rFonts w:cs="Arial"/>
        </w:rPr>
        <w:t>patients</w:t>
      </w:r>
      <w:r w:rsidRPr="00266C70">
        <w:rPr>
          <w:rFonts w:cs="Arial"/>
          <w:spacing w:val="39"/>
        </w:rPr>
        <w:t xml:space="preserve"> </w:t>
      </w:r>
      <w:r w:rsidRPr="00266C70">
        <w:rPr>
          <w:rFonts w:cs="Arial"/>
        </w:rPr>
        <w:t>to</w:t>
      </w:r>
      <w:r w:rsidRPr="00266C70">
        <w:rPr>
          <w:rFonts w:cs="Arial"/>
          <w:spacing w:val="41"/>
        </w:rPr>
        <w:t xml:space="preserve"> </w:t>
      </w:r>
      <w:r w:rsidRPr="00266C70">
        <w:rPr>
          <w:rFonts w:cs="Arial"/>
        </w:rPr>
        <w:t>receive</w:t>
      </w:r>
      <w:r w:rsidRPr="00266C70">
        <w:rPr>
          <w:rFonts w:cs="Arial"/>
          <w:spacing w:val="40"/>
        </w:rPr>
        <w:t xml:space="preserve"> </w:t>
      </w:r>
      <w:r w:rsidRPr="00266C70">
        <w:rPr>
          <w:rFonts w:cs="Arial"/>
        </w:rPr>
        <w:t>medicines</w:t>
      </w:r>
      <w:r w:rsidRPr="00266C70">
        <w:rPr>
          <w:rFonts w:cs="Arial"/>
          <w:spacing w:val="40"/>
        </w:rPr>
        <w:t xml:space="preserve"> </w:t>
      </w:r>
      <w:r w:rsidRPr="00266C70">
        <w:rPr>
          <w:rFonts w:cs="Arial"/>
        </w:rPr>
        <w:t>is</w:t>
      </w:r>
      <w:r w:rsidRPr="00266C70">
        <w:rPr>
          <w:rFonts w:cs="Arial"/>
          <w:spacing w:val="41"/>
        </w:rPr>
        <w:t xml:space="preserve"> </w:t>
      </w:r>
      <w:r w:rsidRPr="00266C70">
        <w:rPr>
          <w:rFonts w:cs="Arial"/>
        </w:rPr>
        <w:t>for</w:t>
      </w:r>
      <w:r w:rsidRPr="00266C70">
        <w:rPr>
          <w:rFonts w:cs="Arial"/>
          <w:spacing w:val="41"/>
        </w:rPr>
        <w:t xml:space="preserve"> </w:t>
      </w:r>
      <w:r w:rsidRPr="00266C70">
        <w:rPr>
          <w:rFonts w:cs="Arial"/>
        </w:rPr>
        <w:t>a</w:t>
      </w:r>
      <w:r w:rsidRPr="00266C70">
        <w:rPr>
          <w:rFonts w:cs="Arial"/>
          <w:spacing w:val="40"/>
        </w:rPr>
        <w:t xml:space="preserve"> </w:t>
      </w:r>
      <w:r w:rsidRPr="00266C70">
        <w:rPr>
          <w:rFonts w:cs="Arial"/>
        </w:rPr>
        <w:t>pr</w:t>
      </w:r>
      <w:r w:rsidRPr="00266C70">
        <w:rPr>
          <w:rFonts w:cs="Arial"/>
          <w:spacing w:val="-1"/>
        </w:rPr>
        <w:t>e</w:t>
      </w:r>
      <w:r w:rsidRPr="00266C70">
        <w:rPr>
          <w:rFonts w:cs="Arial"/>
        </w:rPr>
        <w:t>scriber</w:t>
      </w:r>
      <w:r w:rsidRPr="00266C70">
        <w:rPr>
          <w:rFonts w:cs="Arial"/>
          <w:spacing w:val="40"/>
        </w:rPr>
        <w:t xml:space="preserve"> </w:t>
      </w:r>
      <w:r w:rsidRPr="00266C70">
        <w:rPr>
          <w:rFonts w:cs="Arial"/>
        </w:rPr>
        <w:t>to</w:t>
      </w:r>
      <w:r w:rsidRPr="00266C70">
        <w:rPr>
          <w:rFonts w:cs="Arial"/>
          <w:w w:val="99"/>
        </w:rPr>
        <w:t xml:space="preserve"> </w:t>
      </w:r>
      <w:r w:rsidRPr="00266C70">
        <w:rPr>
          <w:rFonts w:cs="Arial"/>
        </w:rPr>
        <w:t>prescribe</w:t>
      </w:r>
      <w:r w:rsidRPr="00266C70">
        <w:rPr>
          <w:rFonts w:cs="Arial"/>
          <w:spacing w:val="19"/>
        </w:rPr>
        <w:t xml:space="preserve"> </w:t>
      </w:r>
      <w:r w:rsidRPr="00266C70">
        <w:rPr>
          <w:rFonts w:cs="Arial"/>
        </w:rPr>
        <w:t>f</w:t>
      </w:r>
      <w:r w:rsidRPr="00266C70">
        <w:rPr>
          <w:rFonts w:cs="Arial"/>
          <w:spacing w:val="-1"/>
        </w:rPr>
        <w:t>o</w:t>
      </w:r>
      <w:r w:rsidRPr="00266C70">
        <w:rPr>
          <w:rFonts w:cs="Arial"/>
        </w:rPr>
        <w:t>r</w:t>
      </w:r>
      <w:r w:rsidRPr="00266C70">
        <w:rPr>
          <w:rFonts w:cs="Arial"/>
          <w:spacing w:val="20"/>
        </w:rPr>
        <w:t xml:space="preserve"> </w:t>
      </w:r>
      <w:r w:rsidRPr="00266C70">
        <w:rPr>
          <w:rFonts w:cs="Arial"/>
        </w:rPr>
        <w:t>the</w:t>
      </w:r>
      <w:r w:rsidRPr="00266C70">
        <w:rPr>
          <w:rFonts w:cs="Arial"/>
          <w:spacing w:val="20"/>
        </w:rPr>
        <w:t xml:space="preserve"> </w:t>
      </w:r>
      <w:r w:rsidRPr="00266C70">
        <w:rPr>
          <w:rFonts w:cs="Arial"/>
        </w:rPr>
        <w:t>patie</w:t>
      </w:r>
      <w:r w:rsidRPr="00266C70">
        <w:rPr>
          <w:rFonts w:cs="Arial"/>
          <w:spacing w:val="-1"/>
        </w:rPr>
        <w:t>n</w:t>
      </w:r>
      <w:r w:rsidRPr="00266C70">
        <w:rPr>
          <w:rFonts w:cs="Arial"/>
        </w:rPr>
        <w:t>t</w:t>
      </w:r>
      <w:r w:rsidRPr="00266C70">
        <w:rPr>
          <w:rFonts w:cs="Arial"/>
          <w:spacing w:val="19"/>
        </w:rPr>
        <w:t xml:space="preserve"> </w:t>
      </w:r>
      <w:r w:rsidRPr="00266C70">
        <w:rPr>
          <w:rFonts w:cs="Arial"/>
        </w:rPr>
        <w:t>based</w:t>
      </w:r>
      <w:r w:rsidRPr="00266C70">
        <w:rPr>
          <w:rFonts w:cs="Arial"/>
          <w:spacing w:val="20"/>
        </w:rPr>
        <w:t xml:space="preserve"> </w:t>
      </w:r>
      <w:r w:rsidRPr="00266C70">
        <w:rPr>
          <w:rFonts w:cs="Arial"/>
        </w:rPr>
        <w:t>on</w:t>
      </w:r>
      <w:r w:rsidRPr="00266C70">
        <w:rPr>
          <w:rFonts w:cs="Arial"/>
          <w:spacing w:val="19"/>
        </w:rPr>
        <w:t xml:space="preserve"> </w:t>
      </w:r>
      <w:r w:rsidRPr="00266C70">
        <w:rPr>
          <w:rFonts w:cs="Arial"/>
          <w:spacing w:val="-1"/>
        </w:rPr>
        <w:t>t</w:t>
      </w:r>
      <w:r w:rsidRPr="00266C70">
        <w:rPr>
          <w:rFonts w:cs="Arial"/>
        </w:rPr>
        <w:t>heir</w:t>
      </w:r>
      <w:r w:rsidRPr="00266C70">
        <w:rPr>
          <w:rFonts w:cs="Arial"/>
          <w:spacing w:val="20"/>
        </w:rPr>
        <w:t xml:space="preserve"> </w:t>
      </w:r>
      <w:r w:rsidRPr="00266C70">
        <w:rPr>
          <w:rFonts w:cs="Arial"/>
        </w:rPr>
        <w:t xml:space="preserve">need. </w:t>
      </w:r>
      <w:r w:rsidRPr="00266C70">
        <w:rPr>
          <w:rFonts w:cs="Arial"/>
          <w:spacing w:val="38"/>
        </w:rPr>
        <w:t xml:space="preserve"> </w:t>
      </w:r>
      <w:r w:rsidRPr="00266C70">
        <w:rPr>
          <w:rFonts w:cs="Arial"/>
        </w:rPr>
        <w:t>However,</w:t>
      </w:r>
      <w:r w:rsidRPr="00266C70">
        <w:rPr>
          <w:rFonts w:cs="Arial"/>
          <w:spacing w:val="20"/>
        </w:rPr>
        <w:t xml:space="preserve"> </w:t>
      </w:r>
      <w:r w:rsidRPr="00266C70">
        <w:rPr>
          <w:rFonts w:cs="Arial"/>
        </w:rPr>
        <w:t>t</w:t>
      </w:r>
      <w:r w:rsidRPr="00266C70">
        <w:rPr>
          <w:rFonts w:cs="Arial"/>
          <w:spacing w:val="1"/>
        </w:rPr>
        <w:t>h</w:t>
      </w:r>
      <w:r w:rsidRPr="00266C70">
        <w:rPr>
          <w:rFonts w:cs="Arial"/>
        </w:rPr>
        <w:t>e</w:t>
      </w:r>
      <w:r w:rsidRPr="00266C70">
        <w:rPr>
          <w:rFonts w:cs="Arial"/>
          <w:spacing w:val="20"/>
        </w:rPr>
        <w:t xml:space="preserve"> </w:t>
      </w:r>
      <w:r w:rsidRPr="00266C70">
        <w:rPr>
          <w:rFonts w:cs="Arial"/>
        </w:rPr>
        <w:t>need</w:t>
      </w:r>
      <w:r w:rsidRPr="00266C70">
        <w:rPr>
          <w:rFonts w:cs="Arial"/>
          <w:spacing w:val="20"/>
        </w:rPr>
        <w:t xml:space="preserve"> </w:t>
      </w:r>
      <w:r w:rsidRPr="00266C70">
        <w:rPr>
          <w:rFonts w:cs="Arial"/>
        </w:rPr>
        <w:t>for</w:t>
      </w:r>
      <w:r w:rsidRPr="00266C70">
        <w:rPr>
          <w:rFonts w:cs="Arial"/>
          <w:spacing w:val="17"/>
        </w:rPr>
        <w:t xml:space="preserve"> </w:t>
      </w:r>
      <w:r w:rsidRPr="00266C70">
        <w:rPr>
          <w:rFonts w:cs="Arial"/>
        </w:rPr>
        <w:t>services</w:t>
      </w:r>
      <w:r w:rsidRPr="00266C70">
        <w:rPr>
          <w:rFonts w:cs="Arial"/>
          <w:spacing w:val="20"/>
        </w:rPr>
        <w:t xml:space="preserve"> </w:t>
      </w:r>
      <w:r w:rsidRPr="00266C70">
        <w:rPr>
          <w:rFonts w:cs="Arial"/>
        </w:rPr>
        <w:t>to</w:t>
      </w:r>
      <w:r w:rsidRPr="00266C70">
        <w:rPr>
          <w:rFonts w:cs="Arial"/>
          <w:spacing w:val="18"/>
        </w:rPr>
        <w:t xml:space="preserve"> </w:t>
      </w:r>
      <w:r w:rsidRPr="00266C70">
        <w:rPr>
          <w:rFonts w:cs="Arial"/>
        </w:rPr>
        <w:t>provi</w:t>
      </w:r>
      <w:r w:rsidRPr="00266C70">
        <w:rPr>
          <w:rFonts w:cs="Arial"/>
          <w:spacing w:val="1"/>
        </w:rPr>
        <w:t>d</w:t>
      </w:r>
      <w:r w:rsidRPr="00266C70">
        <w:rPr>
          <w:rFonts w:cs="Arial"/>
        </w:rPr>
        <w:t>e</w:t>
      </w:r>
      <w:r w:rsidRPr="00266C70">
        <w:rPr>
          <w:rFonts w:cs="Arial"/>
          <w:spacing w:val="-4"/>
        </w:rPr>
        <w:t xml:space="preserve"> </w:t>
      </w:r>
      <w:r w:rsidRPr="00266C70">
        <w:rPr>
          <w:rFonts w:cs="Arial"/>
        </w:rPr>
        <w:t>patient –</w:t>
      </w:r>
      <w:r w:rsidRPr="00266C70">
        <w:rPr>
          <w:rFonts w:cs="Arial"/>
          <w:spacing w:val="48"/>
        </w:rPr>
        <w:t xml:space="preserve"> </w:t>
      </w:r>
      <w:r w:rsidRPr="00266C70">
        <w:rPr>
          <w:rFonts w:cs="Arial"/>
        </w:rPr>
        <w:t>focused</w:t>
      </w:r>
      <w:r w:rsidRPr="00266C70">
        <w:rPr>
          <w:rFonts w:cs="Arial"/>
          <w:spacing w:val="48"/>
        </w:rPr>
        <w:t xml:space="preserve"> </w:t>
      </w:r>
      <w:r w:rsidRPr="00266C70">
        <w:rPr>
          <w:rFonts w:cs="Arial"/>
        </w:rPr>
        <w:t>care</w:t>
      </w:r>
      <w:r w:rsidRPr="00266C70">
        <w:rPr>
          <w:rFonts w:cs="Arial"/>
          <w:spacing w:val="48"/>
        </w:rPr>
        <w:t xml:space="preserve"> </w:t>
      </w:r>
      <w:r w:rsidRPr="00266C70">
        <w:rPr>
          <w:rFonts w:cs="Arial"/>
        </w:rPr>
        <w:t>has</w:t>
      </w:r>
      <w:r w:rsidRPr="00266C70">
        <w:rPr>
          <w:rFonts w:cs="Arial"/>
          <w:spacing w:val="48"/>
        </w:rPr>
        <w:t xml:space="preserve"> </w:t>
      </w:r>
      <w:r w:rsidRPr="00266C70">
        <w:rPr>
          <w:rFonts w:cs="Arial"/>
        </w:rPr>
        <w:t>enabled</w:t>
      </w:r>
      <w:r w:rsidRPr="00266C70">
        <w:rPr>
          <w:rFonts w:cs="Arial"/>
          <w:spacing w:val="48"/>
        </w:rPr>
        <w:t xml:space="preserve"> </w:t>
      </w:r>
      <w:r w:rsidRPr="00266C70">
        <w:rPr>
          <w:rFonts w:cs="Arial"/>
        </w:rPr>
        <w:t>the</w:t>
      </w:r>
      <w:r w:rsidRPr="00266C70">
        <w:rPr>
          <w:rFonts w:cs="Arial"/>
          <w:spacing w:val="49"/>
        </w:rPr>
        <w:t xml:space="preserve"> </w:t>
      </w:r>
      <w:r w:rsidRPr="00266C70">
        <w:rPr>
          <w:rFonts w:cs="Arial"/>
        </w:rPr>
        <w:t>legislation</w:t>
      </w:r>
      <w:r w:rsidRPr="00266C70">
        <w:rPr>
          <w:rFonts w:cs="Arial"/>
          <w:spacing w:val="48"/>
        </w:rPr>
        <w:t xml:space="preserve"> </w:t>
      </w:r>
      <w:r w:rsidRPr="00266C70">
        <w:rPr>
          <w:rFonts w:cs="Arial"/>
        </w:rPr>
        <w:t>of</w:t>
      </w:r>
      <w:r w:rsidRPr="00266C70">
        <w:rPr>
          <w:rFonts w:cs="Arial"/>
          <w:spacing w:val="48"/>
        </w:rPr>
        <w:t xml:space="preserve"> </w:t>
      </w:r>
      <w:r w:rsidRPr="00266C70">
        <w:rPr>
          <w:rFonts w:cs="Arial"/>
          <w:spacing w:val="-1"/>
        </w:rPr>
        <w:t>p</w:t>
      </w:r>
      <w:r w:rsidRPr="00266C70">
        <w:rPr>
          <w:rFonts w:cs="Arial"/>
        </w:rPr>
        <w:t>atient</w:t>
      </w:r>
      <w:r w:rsidRPr="00266C70">
        <w:rPr>
          <w:rFonts w:cs="Arial"/>
          <w:spacing w:val="49"/>
        </w:rPr>
        <w:t xml:space="preserve"> </w:t>
      </w:r>
      <w:r w:rsidRPr="00266C70">
        <w:rPr>
          <w:rFonts w:cs="Arial"/>
        </w:rPr>
        <w:t>group</w:t>
      </w:r>
      <w:r w:rsidRPr="00266C70">
        <w:rPr>
          <w:rFonts w:cs="Arial"/>
          <w:spacing w:val="48"/>
        </w:rPr>
        <w:t xml:space="preserve"> </w:t>
      </w:r>
      <w:r w:rsidRPr="00266C70">
        <w:rPr>
          <w:rFonts w:cs="Arial"/>
        </w:rPr>
        <w:t>directions</w:t>
      </w:r>
      <w:r w:rsidRPr="00266C70">
        <w:rPr>
          <w:rFonts w:cs="Arial"/>
          <w:spacing w:val="47"/>
        </w:rPr>
        <w:t xml:space="preserve"> </w:t>
      </w:r>
      <w:r w:rsidRPr="00266C70">
        <w:rPr>
          <w:rFonts w:cs="Arial"/>
        </w:rPr>
        <w:t>(PGDs).</w:t>
      </w:r>
      <w:r w:rsidRPr="00266C70">
        <w:rPr>
          <w:rFonts w:cs="Arial"/>
          <w:spacing w:val="-3"/>
        </w:rPr>
        <w:t xml:space="preserve"> </w:t>
      </w:r>
      <w:r w:rsidRPr="00266C70">
        <w:rPr>
          <w:rFonts w:cs="Arial"/>
        </w:rPr>
        <w:t>These</w:t>
      </w:r>
      <w:r w:rsidRPr="00266C70">
        <w:rPr>
          <w:rFonts w:cs="Arial"/>
          <w:spacing w:val="22"/>
        </w:rPr>
        <w:t xml:space="preserve"> </w:t>
      </w:r>
      <w:r w:rsidRPr="00266C70">
        <w:rPr>
          <w:rFonts w:cs="Arial"/>
        </w:rPr>
        <w:t>allow</w:t>
      </w:r>
      <w:r w:rsidRPr="00266C70">
        <w:rPr>
          <w:rFonts w:cs="Arial"/>
          <w:spacing w:val="22"/>
        </w:rPr>
        <w:t xml:space="preserve"> </w:t>
      </w:r>
      <w:proofErr w:type="gramStart"/>
      <w:r w:rsidRPr="00266C70">
        <w:rPr>
          <w:rFonts w:cs="Arial"/>
        </w:rPr>
        <w:t>a</w:t>
      </w:r>
      <w:r w:rsidRPr="00266C70">
        <w:rPr>
          <w:rFonts w:cs="Arial"/>
          <w:spacing w:val="27"/>
        </w:rPr>
        <w:t xml:space="preserve"> </w:t>
      </w:r>
      <w:r w:rsidRPr="00266C70">
        <w:rPr>
          <w:rFonts w:cs="Arial"/>
        </w:rPr>
        <w:t>number</w:t>
      </w:r>
      <w:r w:rsidRPr="00266C70">
        <w:rPr>
          <w:rFonts w:cs="Arial"/>
          <w:spacing w:val="22"/>
        </w:rPr>
        <w:t xml:space="preserve"> </w:t>
      </w:r>
      <w:r w:rsidRPr="00266C70">
        <w:rPr>
          <w:rFonts w:cs="Arial"/>
        </w:rPr>
        <w:t>of</w:t>
      </w:r>
      <w:proofErr w:type="gramEnd"/>
      <w:r w:rsidRPr="00266C70">
        <w:rPr>
          <w:rFonts w:cs="Arial"/>
          <w:spacing w:val="20"/>
        </w:rPr>
        <w:t xml:space="preserve"> </w:t>
      </w:r>
      <w:r w:rsidRPr="00266C70">
        <w:rPr>
          <w:rFonts w:cs="Arial"/>
        </w:rPr>
        <w:t>healthca</w:t>
      </w:r>
      <w:r w:rsidRPr="00266C70">
        <w:rPr>
          <w:rFonts w:cs="Arial"/>
          <w:spacing w:val="-2"/>
        </w:rPr>
        <w:t>r</w:t>
      </w:r>
      <w:r w:rsidRPr="00266C70">
        <w:rPr>
          <w:rFonts w:cs="Arial"/>
        </w:rPr>
        <w:t>e</w:t>
      </w:r>
      <w:r w:rsidRPr="00266C70">
        <w:rPr>
          <w:rFonts w:cs="Arial"/>
          <w:spacing w:val="20"/>
        </w:rPr>
        <w:t xml:space="preserve"> </w:t>
      </w:r>
      <w:r w:rsidRPr="00266C70">
        <w:rPr>
          <w:rFonts w:cs="Arial"/>
        </w:rPr>
        <w:t>professio</w:t>
      </w:r>
      <w:r w:rsidRPr="00266C70">
        <w:rPr>
          <w:rFonts w:cs="Arial"/>
          <w:spacing w:val="-1"/>
        </w:rPr>
        <w:t>n</w:t>
      </w:r>
      <w:r w:rsidRPr="00266C70">
        <w:rPr>
          <w:rFonts w:cs="Arial"/>
        </w:rPr>
        <w:t>als</w:t>
      </w:r>
      <w:r w:rsidRPr="00266C70">
        <w:rPr>
          <w:rFonts w:cs="Arial"/>
          <w:spacing w:val="20"/>
        </w:rPr>
        <w:t xml:space="preserve"> </w:t>
      </w:r>
      <w:r w:rsidRPr="00266C70">
        <w:rPr>
          <w:rFonts w:cs="Arial"/>
        </w:rPr>
        <w:t>to</w:t>
      </w:r>
      <w:r w:rsidRPr="00266C70">
        <w:rPr>
          <w:rFonts w:cs="Arial"/>
          <w:spacing w:val="20"/>
        </w:rPr>
        <w:t xml:space="preserve"> </w:t>
      </w:r>
      <w:r w:rsidRPr="00266C70">
        <w:rPr>
          <w:rFonts w:cs="Arial"/>
        </w:rPr>
        <w:t>supply</w:t>
      </w:r>
      <w:r w:rsidRPr="00266C70">
        <w:rPr>
          <w:rFonts w:cs="Arial"/>
          <w:spacing w:val="20"/>
        </w:rPr>
        <w:t xml:space="preserve"> </w:t>
      </w:r>
      <w:r w:rsidRPr="00266C70">
        <w:rPr>
          <w:rFonts w:cs="Arial"/>
        </w:rPr>
        <w:t>and</w:t>
      </w:r>
      <w:r w:rsidRPr="00266C70">
        <w:rPr>
          <w:rFonts w:cs="Arial"/>
          <w:spacing w:val="21"/>
        </w:rPr>
        <w:t xml:space="preserve"> </w:t>
      </w:r>
      <w:r w:rsidRPr="00266C70">
        <w:rPr>
          <w:rFonts w:cs="Arial"/>
        </w:rPr>
        <w:t>a</w:t>
      </w:r>
      <w:r w:rsidRPr="00266C70">
        <w:rPr>
          <w:rFonts w:cs="Arial"/>
          <w:spacing w:val="1"/>
        </w:rPr>
        <w:t>d</w:t>
      </w:r>
      <w:r w:rsidRPr="00266C70">
        <w:rPr>
          <w:rFonts w:cs="Arial"/>
        </w:rPr>
        <w:t>minister</w:t>
      </w:r>
      <w:r w:rsidRPr="00266C70">
        <w:rPr>
          <w:rFonts w:cs="Arial"/>
          <w:spacing w:val="20"/>
        </w:rPr>
        <w:t xml:space="preserve"> </w:t>
      </w:r>
      <w:r w:rsidRPr="00266C70">
        <w:rPr>
          <w:rFonts w:cs="Arial"/>
        </w:rPr>
        <w:t>medicines</w:t>
      </w:r>
      <w:r w:rsidRPr="00266C70">
        <w:rPr>
          <w:rFonts w:cs="Arial"/>
          <w:spacing w:val="20"/>
        </w:rPr>
        <w:t xml:space="preserve"> </w:t>
      </w:r>
      <w:r w:rsidRPr="00266C70">
        <w:rPr>
          <w:rFonts w:cs="Arial"/>
        </w:rPr>
        <w:t>to</w:t>
      </w:r>
      <w:r w:rsidRPr="00266C70">
        <w:rPr>
          <w:rFonts w:cs="Arial"/>
          <w:spacing w:val="-5"/>
        </w:rPr>
        <w:t xml:space="preserve"> </w:t>
      </w:r>
      <w:r w:rsidRPr="00266C70">
        <w:rPr>
          <w:rFonts w:cs="Arial"/>
        </w:rPr>
        <w:t>groups</w:t>
      </w:r>
      <w:r w:rsidRPr="00266C70">
        <w:rPr>
          <w:rFonts w:cs="Arial"/>
          <w:spacing w:val="7"/>
        </w:rPr>
        <w:t xml:space="preserve"> </w:t>
      </w:r>
      <w:r w:rsidRPr="00266C70">
        <w:rPr>
          <w:rFonts w:cs="Arial"/>
        </w:rPr>
        <w:t>of</w:t>
      </w:r>
      <w:r w:rsidRPr="00266C70">
        <w:rPr>
          <w:rFonts w:cs="Arial"/>
          <w:spacing w:val="7"/>
        </w:rPr>
        <w:t xml:space="preserve"> </w:t>
      </w:r>
      <w:r w:rsidRPr="00266C70">
        <w:rPr>
          <w:rFonts w:cs="Arial"/>
          <w:spacing w:val="-1"/>
        </w:rPr>
        <w:t>p</w:t>
      </w:r>
      <w:r w:rsidRPr="00266C70">
        <w:rPr>
          <w:rFonts w:cs="Arial"/>
        </w:rPr>
        <w:t>atients</w:t>
      </w:r>
      <w:r w:rsidRPr="00266C70">
        <w:rPr>
          <w:rFonts w:cs="Arial"/>
          <w:spacing w:val="7"/>
        </w:rPr>
        <w:t xml:space="preserve"> </w:t>
      </w:r>
      <w:r w:rsidRPr="00266C70">
        <w:rPr>
          <w:rFonts w:cs="Arial"/>
        </w:rPr>
        <w:t>that</w:t>
      </w:r>
      <w:r w:rsidRPr="00266C70">
        <w:rPr>
          <w:rFonts w:cs="Arial"/>
          <w:spacing w:val="13"/>
        </w:rPr>
        <w:t xml:space="preserve"> </w:t>
      </w:r>
      <w:r w:rsidRPr="00266C70">
        <w:rPr>
          <w:rFonts w:cs="Arial"/>
          <w:spacing w:val="-1"/>
        </w:rPr>
        <w:t>f</w:t>
      </w:r>
      <w:r w:rsidRPr="00266C70">
        <w:rPr>
          <w:rFonts w:cs="Arial"/>
        </w:rPr>
        <w:t>it</w:t>
      </w:r>
      <w:r w:rsidRPr="00266C70">
        <w:rPr>
          <w:rFonts w:cs="Arial"/>
          <w:spacing w:val="10"/>
        </w:rPr>
        <w:t xml:space="preserve"> </w:t>
      </w:r>
      <w:r w:rsidRPr="00266C70">
        <w:rPr>
          <w:rFonts w:cs="Arial"/>
        </w:rPr>
        <w:t>the</w:t>
      </w:r>
      <w:r w:rsidRPr="00266C70">
        <w:rPr>
          <w:rFonts w:cs="Arial"/>
          <w:spacing w:val="11"/>
        </w:rPr>
        <w:t xml:space="preserve"> </w:t>
      </w:r>
      <w:r w:rsidRPr="00266C70">
        <w:rPr>
          <w:rFonts w:cs="Arial"/>
        </w:rPr>
        <w:t>criteria</w:t>
      </w:r>
      <w:r w:rsidRPr="00266C70">
        <w:rPr>
          <w:rFonts w:cs="Arial"/>
          <w:spacing w:val="10"/>
        </w:rPr>
        <w:t xml:space="preserve"> </w:t>
      </w:r>
      <w:r w:rsidRPr="00266C70">
        <w:rPr>
          <w:rFonts w:cs="Arial"/>
        </w:rPr>
        <w:t>laid</w:t>
      </w:r>
      <w:r w:rsidRPr="00266C70">
        <w:rPr>
          <w:rFonts w:cs="Arial"/>
          <w:spacing w:val="11"/>
        </w:rPr>
        <w:t xml:space="preserve"> </w:t>
      </w:r>
      <w:r w:rsidRPr="00266C70">
        <w:rPr>
          <w:rFonts w:cs="Arial"/>
        </w:rPr>
        <w:t>out</w:t>
      </w:r>
      <w:r w:rsidRPr="00266C70">
        <w:rPr>
          <w:rFonts w:cs="Arial"/>
          <w:spacing w:val="11"/>
        </w:rPr>
        <w:t xml:space="preserve"> </w:t>
      </w:r>
      <w:r w:rsidRPr="00266C70">
        <w:rPr>
          <w:rFonts w:cs="Arial"/>
        </w:rPr>
        <w:t>in</w:t>
      </w:r>
      <w:r w:rsidRPr="00266C70">
        <w:rPr>
          <w:rFonts w:cs="Arial"/>
          <w:spacing w:val="11"/>
        </w:rPr>
        <w:t xml:space="preserve"> </w:t>
      </w:r>
      <w:r w:rsidRPr="00266C70">
        <w:rPr>
          <w:rFonts w:cs="Arial"/>
          <w:spacing w:val="-1"/>
        </w:rPr>
        <w:t>t</w:t>
      </w:r>
      <w:r w:rsidRPr="00266C70">
        <w:rPr>
          <w:rFonts w:cs="Arial"/>
        </w:rPr>
        <w:t>he</w:t>
      </w:r>
      <w:r w:rsidRPr="00266C70">
        <w:rPr>
          <w:rFonts w:cs="Arial"/>
          <w:spacing w:val="11"/>
        </w:rPr>
        <w:t xml:space="preserve"> </w:t>
      </w:r>
      <w:r w:rsidRPr="00266C70">
        <w:rPr>
          <w:rFonts w:cs="Arial"/>
        </w:rPr>
        <w:t>PGD.</w:t>
      </w:r>
      <w:r w:rsidRPr="00266C70">
        <w:rPr>
          <w:rFonts w:cs="Arial"/>
          <w:spacing w:val="22"/>
        </w:rPr>
        <w:t xml:space="preserve"> </w:t>
      </w:r>
      <w:r w:rsidRPr="00266C70">
        <w:rPr>
          <w:rFonts w:cs="Arial"/>
        </w:rPr>
        <w:t>A</w:t>
      </w:r>
      <w:r w:rsidRPr="00266C70">
        <w:rPr>
          <w:rFonts w:cs="Arial"/>
          <w:spacing w:val="12"/>
        </w:rPr>
        <w:t xml:space="preserve"> </w:t>
      </w:r>
      <w:r w:rsidRPr="00266C70">
        <w:rPr>
          <w:rFonts w:cs="Arial"/>
        </w:rPr>
        <w:t>patient</w:t>
      </w:r>
      <w:r w:rsidRPr="00266C70">
        <w:rPr>
          <w:rFonts w:cs="Arial"/>
          <w:spacing w:val="11"/>
        </w:rPr>
        <w:t xml:space="preserve"> </w:t>
      </w:r>
      <w:proofErr w:type="gramStart"/>
      <w:r w:rsidRPr="00266C70">
        <w:rPr>
          <w:rFonts w:cs="Arial"/>
        </w:rPr>
        <w:t>gro</w:t>
      </w:r>
      <w:r w:rsidRPr="00266C70">
        <w:rPr>
          <w:rFonts w:cs="Arial"/>
          <w:spacing w:val="-1"/>
        </w:rPr>
        <w:t>u</w:t>
      </w:r>
      <w:r w:rsidRPr="00266C70">
        <w:rPr>
          <w:rFonts w:cs="Arial"/>
        </w:rPr>
        <w:t>p</w:t>
      </w:r>
      <w:r w:rsidRPr="00266C70">
        <w:rPr>
          <w:rFonts w:cs="Arial"/>
          <w:spacing w:val="11"/>
        </w:rPr>
        <w:t xml:space="preserve"> </w:t>
      </w:r>
      <w:r w:rsidRPr="00266C70">
        <w:rPr>
          <w:rFonts w:cs="Arial"/>
        </w:rPr>
        <w:t>direction</w:t>
      </w:r>
      <w:r w:rsidRPr="00266C70">
        <w:rPr>
          <w:rFonts w:cs="Arial"/>
          <w:spacing w:val="10"/>
        </w:rPr>
        <w:t xml:space="preserve"> </w:t>
      </w:r>
      <w:r w:rsidRPr="00266C70">
        <w:rPr>
          <w:rFonts w:cs="Arial"/>
          <w:spacing w:val="-2"/>
        </w:rPr>
        <w:t>r</w:t>
      </w:r>
      <w:r w:rsidRPr="00266C70">
        <w:rPr>
          <w:rFonts w:cs="Arial"/>
        </w:rPr>
        <w:t>elated</w:t>
      </w:r>
      <w:r w:rsidRPr="00266C70">
        <w:rPr>
          <w:rFonts w:cs="Arial"/>
          <w:spacing w:val="-2"/>
        </w:rPr>
        <w:t xml:space="preserve"> </w:t>
      </w:r>
      <w:r w:rsidRPr="00266C70">
        <w:rPr>
          <w:rFonts w:cs="Arial"/>
        </w:rPr>
        <w:t>to</w:t>
      </w:r>
      <w:proofErr w:type="gramEnd"/>
      <w:r w:rsidRPr="00266C70">
        <w:rPr>
          <w:rFonts w:cs="Arial"/>
          <w:spacing w:val="12"/>
        </w:rPr>
        <w:t xml:space="preserve"> </w:t>
      </w:r>
      <w:r w:rsidRPr="00266C70">
        <w:rPr>
          <w:rFonts w:cs="Arial"/>
        </w:rPr>
        <w:t>the</w:t>
      </w:r>
      <w:r w:rsidRPr="00266C70">
        <w:rPr>
          <w:rFonts w:cs="Arial"/>
          <w:spacing w:val="12"/>
        </w:rPr>
        <w:t xml:space="preserve"> </w:t>
      </w:r>
      <w:r w:rsidRPr="00266C70">
        <w:rPr>
          <w:rFonts w:cs="Arial"/>
        </w:rPr>
        <w:t>sup</w:t>
      </w:r>
      <w:r w:rsidRPr="00266C70">
        <w:rPr>
          <w:rFonts w:cs="Arial"/>
          <w:spacing w:val="-1"/>
        </w:rPr>
        <w:t>p</w:t>
      </w:r>
      <w:r w:rsidRPr="00266C70">
        <w:rPr>
          <w:rFonts w:cs="Arial"/>
        </w:rPr>
        <w:t>ly</w:t>
      </w:r>
      <w:r w:rsidRPr="00266C70">
        <w:rPr>
          <w:rFonts w:cs="Arial"/>
          <w:spacing w:val="12"/>
        </w:rPr>
        <w:t xml:space="preserve"> </w:t>
      </w:r>
      <w:r w:rsidRPr="00266C70">
        <w:rPr>
          <w:rFonts w:cs="Arial"/>
        </w:rPr>
        <w:t>and</w:t>
      </w:r>
      <w:r w:rsidRPr="00266C70">
        <w:rPr>
          <w:rFonts w:cs="Arial"/>
          <w:spacing w:val="14"/>
        </w:rPr>
        <w:t xml:space="preserve"> </w:t>
      </w:r>
      <w:r w:rsidRPr="00266C70">
        <w:rPr>
          <w:rFonts w:cs="Arial"/>
        </w:rPr>
        <w:t>administration</w:t>
      </w:r>
      <w:r w:rsidRPr="00266C70">
        <w:rPr>
          <w:rFonts w:cs="Arial"/>
          <w:spacing w:val="8"/>
        </w:rPr>
        <w:t xml:space="preserve"> </w:t>
      </w:r>
      <w:r w:rsidRPr="00266C70">
        <w:rPr>
          <w:rFonts w:cs="Arial"/>
        </w:rPr>
        <w:t>of</w:t>
      </w:r>
      <w:r w:rsidRPr="00266C70">
        <w:rPr>
          <w:rFonts w:cs="Arial"/>
          <w:spacing w:val="9"/>
        </w:rPr>
        <w:t xml:space="preserve"> </w:t>
      </w:r>
      <w:r w:rsidRPr="00266C70">
        <w:rPr>
          <w:rFonts w:cs="Arial"/>
        </w:rPr>
        <w:t>a</w:t>
      </w:r>
      <w:r w:rsidRPr="00266C70">
        <w:rPr>
          <w:rFonts w:cs="Arial"/>
          <w:spacing w:val="8"/>
        </w:rPr>
        <w:t xml:space="preserve"> </w:t>
      </w:r>
      <w:r w:rsidRPr="00266C70">
        <w:rPr>
          <w:rFonts w:cs="Arial"/>
        </w:rPr>
        <w:t>named</w:t>
      </w:r>
      <w:r w:rsidRPr="00266C70">
        <w:rPr>
          <w:rFonts w:cs="Arial"/>
          <w:spacing w:val="9"/>
        </w:rPr>
        <w:t xml:space="preserve"> </w:t>
      </w:r>
      <w:r w:rsidRPr="00266C70">
        <w:rPr>
          <w:rFonts w:cs="Arial"/>
        </w:rPr>
        <w:t>medicine</w:t>
      </w:r>
      <w:r w:rsidRPr="00266C70">
        <w:rPr>
          <w:rFonts w:cs="Arial"/>
          <w:spacing w:val="9"/>
        </w:rPr>
        <w:t xml:space="preserve"> </w:t>
      </w:r>
      <w:r w:rsidRPr="00266C70">
        <w:rPr>
          <w:rFonts w:cs="Arial"/>
        </w:rPr>
        <w:t>to</w:t>
      </w:r>
      <w:r w:rsidRPr="00266C70">
        <w:rPr>
          <w:rFonts w:cs="Arial"/>
          <w:spacing w:val="8"/>
        </w:rPr>
        <w:t xml:space="preserve"> </w:t>
      </w:r>
      <w:r w:rsidRPr="00266C70">
        <w:rPr>
          <w:rFonts w:cs="Arial"/>
        </w:rPr>
        <w:t>a</w:t>
      </w:r>
      <w:r w:rsidRPr="00266C70">
        <w:rPr>
          <w:rFonts w:cs="Arial"/>
          <w:spacing w:val="8"/>
        </w:rPr>
        <w:t xml:space="preserve"> </w:t>
      </w:r>
      <w:r w:rsidRPr="00266C70">
        <w:rPr>
          <w:rFonts w:cs="Arial"/>
        </w:rPr>
        <w:t>group</w:t>
      </w:r>
      <w:r w:rsidRPr="00266C70">
        <w:rPr>
          <w:rFonts w:cs="Arial"/>
          <w:spacing w:val="10"/>
        </w:rPr>
        <w:t xml:space="preserve"> </w:t>
      </w:r>
      <w:r w:rsidRPr="00266C70">
        <w:rPr>
          <w:rFonts w:cs="Arial"/>
        </w:rPr>
        <w:t>of</w:t>
      </w:r>
      <w:r w:rsidRPr="00266C70">
        <w:rPr>
          <w:rFonts w:cs="Arial"/>
          <w:spacing w:val="9"/>
        </w:rPr>
        <w:t xml:space="preserve"> </w:t>
      </w:r>
      <w:r w:rsidRPr="00266C70">
        <w:rPr>
          <w:rFonts w:cs="Arial"/>
        </w:rPr>
        <w:t>pa</w:t>
      </w:r>
      <w:r w:rsidRPr="00266C70">
        <w:rPr>
          <w:rFonts w:cs="Arial"/>
          <w:spacing w:val="-1"/>
        </w:rPr>
        <w:t>t</w:t>
      </w:r>
      <w:r w:rsidRPr="00266C70">
        <w:rPr>
          <w:rFonts w:cs="Arial"/>
        </w:rPr>
        <w:t>ients,</w:t>
      </w:r>
      <w:r w:rsidRPr="00266C70">
        <w:rPr>
          <w:rFonts w:cs="Arial"/>
          <w:spacing w:val="9"/>
        </w:rPr>
        <w:t xml:space="preserve"> </w:t>
      </w:r>
      <w:r w:rsidRPr="00266C70">
        <w:rPr>
          <w:rFonts w:cs="Arial"/>
        </w:rPr>
        <w:t>who</w:t>
      </w:r>
      <w:r w:rsidRPr="00266C70">
        <w:rPr>
          <w:rFonts w:cs="Arial"/>
          <w:spacing w:val="8"/>
        </w:rPr>
        <w:t xml:space="preserve"> </w:t>
      </w:r>
      <w:r w:rsidRPr="00266C70">
        <w:rPr>
          <w:rFonts w:cs="Arial"/>
        </w:rPr>
        <w:t>may</w:t>
      </w:r>
      <w:r w:rsidRPr="00266C70">
        <w:rPr>
          <w:rFonts w:cs="Arial"/>
          <w:spacing w:val="9"/>
        </w:rPr>
        <w:t xml:space="preserve"> </w:t>
      </w:r>
      <w:r w:rsidRPr="00266C70">
        <w:rPr>
          <w:rFonts w:cs="Arial"/>
        </w:rPr>
        <w:t>not</w:t>
      </w:r>
      <w:r w:rsidRPr="00266C70">
        <w:rPr>
          <w:rFonts w:cs="Arial"/>
          <w:spacing w:val="-5"/>
        </w:rPr>
        <w:t xml:space="preserve"> </w:t>
      </w:r>
      <w:r w:rsidRPr="00266C70">
        <w:rPr>
          <w:rFonts w:cs="Arial"/>
        </w:rPr>
        <w:t>be</w:t>
      </w:r>
      <w:r w:rsidRPr="00266C70">
        <w:rPr>
          <w:rFonts w:cs="Arial"/>
          <w:spacing w:val="10"/>
        </w:rPr>
        <w:t xml:space="preserve"> </w:t>
      </w:r>
      <w:r w:rsidRPr="00266C70">
        <w:rPr>
          <w:rFonts w:cs="Arial"/>
        </w:rPr>
        <w:t>individu</w:t>
      </w:r>
      <w:r w:rsidRPr="00266C70">
        <w:rPr>
          <w:rFonts w:cs="Arial"/>
          <w:spacing w:val="-1"/>
        </w:rPr>
        <w:t>a</w:t>
      </w:r>
      <w:r w:rsidRPr="00266C70">
        <w:rPr>
          <w:rFonts w:cs="Arial"/>
        </w:rPr>
        <w:t>lly</w:t>
      </w:r>
      <w:r w:rsidRPr="00266C70">
        <w:rPr>
          <w:rFonts w:cs="Arial"/>
          <w:spacing w:val="10"/>
        </w:rPr>
        <w:t xml:space="preserve"> </w:t>
      </w:r>
      <w:r w:rsidRPr="00266C70">
        <w:rPr>
          <w:rFonts w:cs="Arial"/>
        </w:rPr>
        <w:t>identified</w:t>
      </w:r>
      <w:r w:rsidRPr="00266C70">
        <w:rPr>
          <w:rFonts w:cs="Arial"/>
          <w:spacing w:val="14"/>
        </w:rPr>
        <w:t xml:space="preserve"> </w:t>
      </w:r>
      <w:r w:rsidRPr="00266C70">
        <w:rPr>
          <w:rFonts w:cs="Arial"/>
        </w:rPr>
        <w:t>prior</w:t>
      </w:r>
      <w:r w:rsidRPr="00266C70">
        <w:rPr>
          <w:rFonts w:cs="Arial"/>
          <w:spacing w:val="10"/>
        </w:rPr>
        <w:t xml:space="preserve"> </w:t>
      </w:r>
      <w:r w:rsidRPr="00266C70">
        <w:rPr>
          <w:rFonts w:cs="Arial"/>
        </w:rPr>
        <w:t>to</w:t>
      </w:r>
      <w:r w:rsidRPr="00266C70">
        <w:rPr>
          <w:rFonts w:cs="Arial"/>
          <w:spacing w:val="10"/>
        </w:rPr>
        <w:t xml:space="preserve"> </w:t>
      </w:r>
      <w:r w:rsidRPr="00266C70">
        <w:rPr>
          <w:rFonts w:cs="Arial"/>
        </w:rPr>
        <w:t>pr</w:t>
      </w:r>
      <w:r w:rsidRPr="00266C70">
        <w:rPr>
          <w:rFonts w:cs="Arial"/>
          <w:spacing w:val="-1"/>
        </w:rPr>
        <w:t>e</w:t>
      </w:r>
      <w:r w:rsidRPr="00266C70">
        <w:rPr>
          <w:rFonts w:cs="Arial"/>
        </w:rPr>
        <w:t>sentation</w:t>
      </w:r>
      <w:r w:rsidRPr="00266C70">
        <w:rPr>
          <w:rFonts w:cs="Arial"/>
          <w:spacing w:val="10"/>
        </w:rPr>
        <w:t xml:space="preserve"> </w:t>
      </w:r>
      <w:r w:rsidRPr="00266C70">
        <w:rPr>
          <w:rFonts w:cs="Arial"/>
        </w:rPr>
        <w:t>for</w:t>
      </w:r>
      <w:r w:rsidRPr="00266C70">
        <w:rPr>
          <w:rFonts w:cs="Arial"/>
          <w:spacing w:val="9"/>
        </w:rPr>
        <w:t xml:space="preserve"> </w:t>
      </w:r>
      <w:r w:rsidRPr="00266C70">
        <w:rPr>
          <w:rFonts w:cs="Arial"/>
        </w:rPr>
        <w:t>Treatment.</w:t>
      </w:r>
      <w:r w:rsidRPr="00266C70">
        <w:rPr>
          <w:rFonts w:cs="Arial"/>
          <w:spacing w:val="22"/>
        </w:rPr>
        <w:t xml:space="preserve"> </w:t>
      </w:r>
      <w:r w:rsidRPr="00266C70">
        <w:rPr>
          <w:rFonts w:cs="Arial"/>
        </w:rPr>
        <w:t>For</w:t>
      </w:r>
      <w:r w:rsidRPr="00266C70">
        <w:rPr>
          <w:rFonts w:cs="Arial"/>
          <w:spacing w:val="10"/>
        </w:rPr>
        <w:t xml:space="preserve"> </w:t>
      </w:r>
      <w:r w:rsidRPr="00266C70">
        <w:rPr>
          <w:rFonts w:cs="Arial"/>
        </w:rPr>
        <w:t>more</w:t>
      </w:r>
      <w:r w:rsidRPr="00266C70">
        <w:rPr>
          <w:rFonts w:cs="Arial"/>
          <w:spacing w:val="10"/>
        </w:rPr>
        <w:t xml:space="preserve"> </w:t>
      </w:r>
      <w:r w:rsidRPr="00266C70">
        <w:rPr>
          <w:rFonts w:cs="Arial"/>
        </w:rPr>
        <w:t>information</w:t>
      </w:r>
      <w:r w:rsidRPr="00266C70">
        <w:rPr>
          <w:rFonts w:cs="Arial"/>
          <w:spacing w:val="10"/>
        </w:rPr>
        <w:t xml:space="preserve"> </w:t>
      </w:r>
      <w:r w:rsidRPr="00266C70">
        <w:rPr>
          <w:rFonts w:cs="Arial"/>
        </w:rPr>
        <w:t>see</w:t>
      </w:r>
      <w:r w:rsidRPr="00266C70">
        <w:rPr>
          <w:rFonts w:cs="Arial"/>
          <w:spacing w:val="11"/>
        </w:rPr>
        <w:t xml:space="preserve"> </w:t>
      </w:r>
      <w:r w:rsidRPr="00266C70">
        <w:rPr>
          <w:rFonts w:cs="Arial"/>
        </w:rPr>
        <w:t>the</w:t>
      </w:r>
      <w:r w:rsidRPr="00266C70">
        <w:rPr>
          <w:rFonts w:cs="Arial"/>
          <w:spacing w:val="-5"/>
        </w:rPr>
        <w:t xml:space="preserve"> </w:t>
      </w:r>
      <w:r w:rsidRPr="00266C70">
        <w:rPr>
          <w:rFonts w:cs="Arial"/>
        </w:rPr>
        <w:t>Trust</w:t>
      </w:r>
      <w:r w:rsidRPr="00266C70">
        <w:rPr>
          <w:rFonts w:cs="Arial"/>
          <w:spacing w:val="-4"/>
        </w:rPr>
        <w:t xml:space="preserve"> </w:t>
      </w:r>
      <w:r w:rsidRPr="00266C70">
        <w:rPr>
          <w:rFonts w:cs="Arial"/>
        </w:rPr>
        <w:t>Patie</w:t>
      </w:r>
      <w:r w:rsidRPr="00266C70">
        <w:rPr>
          <w:rFonts w:cs="Arial"/>
          <w:spacing w:val="-1"/>
        </w:rPr>
        <w:t>n</w:t>
      </w:r>
      <w:r w:rsidRPr="00266C70">
        <w:rPr>
          <w:rFonts w:cs="Arial"/>
        </w:rPr>
        <w:t>t</w:t>
      </w:r>
      <w:r w:rsidRPr="00266C70">
        <w:rPr>
          <w:rFonts w:cs="Arial"/>
          <w:spacing w:val="-4"/>
        </w:rPr>
        <w:t xml:space="preserve"> </w:t>
      </w:r>
      <w:r w:rsidRPr="00266C70">
        <w:rPr>
          <w:rFonts w:cs="Arial"/>
        </w:rPr>
        <w:t>Group</w:t>
      </w:r>
      <w:r w:rsidRPr="00266C70">
        <w:rPr>
          <w:rFonts w:cs="Arial"/>
          <w:spacing w:val="-3"/>
        </w:rPr>
        <w:t xml:space="preserve"> </w:t>
      </w:r>
      <w:r w:rsidRPr="00266C70">
        <w:rPr>
          <w:rFonts w:cs="Arial"/>
        </w:rPr>
        <w:t>Direction Policy.</w:t>
      </w:r>
    </w:p>
    <w:p w14:paraId="7C91BB74" w14:textId="4938039E" w:rsidR="00F81583" w:rsidRPr="00266C70" w:rsidRDefault="00F81583" w:rsidP="00EE4609">
      <w:pPr>
        <w:pStyle w:val="BodyText"/>
        <w:tabs>
          <w:tab w:val="left" w:pos="834"/>
        </w:tabs>
        <w:ind w:right="269"/>
        <w:jc w:val="both"/>
        <w:rPr>
          <w:rFonts w:cs="Arial"/>
        </w:rPr>
      </w:pPr>
    </w:p>
    <w:p w14:paraId="69AC5DB5" w14:textId="39D2968D" w:rsidR="00F81583" w:rsidRDefault="00F81583" w:rsidP="00EE4609">
      <w:pPr>
        <w:pStyle w:val="ListParagraph"/>
        <w:spacing w:line="200" w:lineRule="exact"/>
        <w:ind w:left="474"/>
        <w:jc w:val="both"/>
        <w:rPr>
          <w:rFonts w:ascii="Arial" w:hAnsi="Arial" w:cs="Arial"/>
          <w:b/>
        </w:rPr>
      </w:pPr>
    </w:p>
    <w:p w14:paraId="21406077" w14:textId="411F6D1C" w:rsidR="00F81583" w:rsidRPr="00A83486" w:rsidRDefault="008D0FB8" w:rsidP="00EE4609">
      <w:pPr>
        <w:pStyle w:val="Heading1"/>
        <w:ind w:left="0"/>
        <w:jc w:val="both"/>
        <w:rPr>
          <w:sz w:val="22"/>
          <w:szCs w:val="22"/>
        </w:rPr>
      </w:pPr>
      <w:bookmarkStart w:id="26" w:name="_Toc235525532"/>
      <w:bookmarkStart w:id="27" w:name="_Hlk233173314"/>
      <w:r w:rsidRPr="00A83486">
        <w:rPr>
          <w:sz w:val="22"/>
          <w:szCs w:val="22"/>
        </w:rPr>
        <w:t>9.0</w:t>
      </w:r>
      <w:r w:rsidR="00F81583" w:rsidRPr="00A83486">
        <w:rPr>
          <w:sz w:val="22"/>
          <w:szCs w:val="22"/>
        </w:rPr>
        <w:t xml:space="preserve"> Ordering Medicines</w:t>
      </w:r>
      <w:r w:rsidR="00C545FB" w:rsidRPr="00A83486">
        <w:rPr>
          <w:sz w:val="22"/>
          <w:szCs w:val="22"/>
        </w:rPr>
        <w:t xml:space="preserve"> </w:t>
      </w:r>
      <w:bookmarkStart w:id="28" w:name="_Hlk223708231"/>
      <w:r w:rsidR="002235C9" w:rsidRPr="00A83486">
        <w:rPr>
          <w:sz w:val="22"/>
          <w:szCs w:val="22"/>
        </w:rPr>
        <w:t xml:space="preserve">and ‘Borrowing from another ward’ </w:t>
      </w:r>
      <w:bookmarkEnd w:id="28"/>
      <w:r w:rsidR="00C545FB" w:rsidRPr="00A83486">
        <w:rPr>
          <w:sz w:val="22"/>
          <w:szCs w:val="22"/>
        </w:rPr>
        <w:t>(INPATIENT SITES)</w:t>
      </w:r>
      <w:bookmarkEnd w:id="26"/>
    </w:p>
    <w:bookmarkEnd w:id="27"/>
    <w:p w14:paraId="2F5CAC09" w14:textId="0650EA9D" w:rsidR="00C545FB" w:rsidRDefault="00C545FB" w:rsidP="00EE4609">
      <w:pPr>
        <w:pStyle w:val="BodyText"/>
        <w:ind w:left="0" w:right="269" w:firstLine="0"/>
        <w:jc w:val="both"/>
        <w:rPr>
          <w:rFonts w:cs="Arial"/>
        </w:rPr>
      </w:pPr>
    </w:p>
    <w:p w14:paraId="14CB9DBF" w14:textId="1B2CD541" w:rsidR="007D4FDB" w:rsidRDefault="00C545FB" w:rsidP="00EE4609">
      <w:pPr>
        <w:pStyle w:val="BodyText"/>
        <w:ind w:left="0" w:right="269" w:firstLine="0"/>
        <w:jc w:val="both"/>
        <w:rPr>
          <w:rFonts w:cs="Arial"/>
        </w:rPr>
      </w:pPr>
      <w:r>
        <w:rPr>
          <w:rFonts w:cs="Arial"/>
        </w:rPr>
        <w:t xml:space="preserve">Nursing staff are advised to contact their </w:t>
      </w:r>
      <w:proofErr w:type="gramStart"/>
      <w:r>
        <w:rPr>
          <w:rFonts w:cs="Arial"/>
        </w:rPr>
        <w:t>relevant directorate</w:t>
      </w:r>
      <w:proofErr w:type="gramEnd"/>
      <w:r>
        <w:rPr>
          <w:rFonts w:cs="Arial"/>
        </w:rPr>
        <w:t xml:space="preserve"> pharmacy team via email to order required medication:</w:t>
      </w:r>
    </w:p>
    <w:p w14:paraId="0EAB1C92" w14:textId="77777777" w:rsidR="00C545FB" w:rsidRDefault="00C545FB" w:rsidP="00E51ECD">
      <w:pPr>
        <w:pStyle w:val="BodyText"/>
        <w:ind w:left="0" w:right="269" w:firstLine="0"/>
        <w:jc w:val="both"/>
        <w:rPr>
          <w:rFonts w:cs="Arial"/>
        </w:rPr>
      </w:pPr>
    </w:p>
    <w:tbl>
      <w:tblPr>
        <w:tblStyle w:val="TableGrid"/>
        <w:tblW w:w="0" w:type="auto"/>
        <w:tblLook w:val="04A0" w:firstRow="1" w:lastRow="0" w:firstColumn="1" w:lastColumn="0" w:noHBand="0" w:noVBand="1"/>
      </w:tblPr>
      <w:tblGrid>
        <w:gridCol w:w="2282"/>
        <w:gridCol w:w="3655"/>
        <w:gridCol w:w="1571"/>
        <w:gridCol w:w="1571"/>
      </w:tblGrid>
      <w:tr w:rsidR="00A43F5A" w14:paraId="38EF415D" w14:textId="789257A2" w:rsidTr="006E3D93">
        <w:tc>
          <w:tcPr>
            <w:tcW w:w="2282" w:type="dxa"/>
          </w:tcPr>
          <w:p w14:paraId="6A17E1CB" w14:textId="457BAA26" w:rsidR="00A43F5A" w:rsidRPr="008D0FB8" w:rsidRDefault="00A43F5A" w:rsidP="00EE747F">
            <w:pPr>
              <w:spacing w:before="13" w:line="220" w:lineRule="exact"/>
              <w:rPr>
                <w:rFonts w:ascii="Arial" w:hAnsi="Arial" w:cs="Arial"/>
                <w:sz w:val="20"/>
                <w:szCs w:val="20"/>
              </w:rPr>
            </w:pPr>
            <w:r w:rsidRPr="008D0FB8">
              <w:rPr>
                <w:rFonts w:ascii="Arial" w:hAnsi="Arial" w:cs="Arial"/>
                <w:sz w:val="20"/>
                <w:szCs w:val="20"/>
              </w:rPr>
              <w:t>Site</w:t>
            </w:r>
          </w:p>
        </w:tc>
        <w:tc>
          <w:tcPr>
            <w:tcW w:w="3655" w:type="dxa"/>
          </w:tcPr>
          <w:p w14:paraId="313E2A73" w14:textId="201E0AAF" w:rsidR="00A43F5A" w:rsidRPr="008D0FB8" w:rsidRDefault="00A43F5A" w:rsidP="00EE747F">
            <w:pPr>
              <w:spacing w:before="13" w:line="220" w:lineRule="exact"/>
              <w:rPr>
                <w:rFonts w:ascii="Arial" w:hAnsi="Arial" w:cs="Arial"/>
                <w:sz w:val="20"/>
                <w:szCs w:val="20"/>
              </w:rPr>
            </w:pPr>
            <w:r w:rsidRPr="008D0FB8">
              <w:rPr>
                <w:rFonts w:ascii="Arial" w:hAnsi="Arial" w:cs="Arial"/>
                <w:sz w:val="20"/>
                <w:szCs w:val="20"/>
              </w:rPr>
              <w:t>Email address</w:t>
            </w:r>
          </w:p>
        </w:tc>
        <w:tc>
          <w:tcPr>
            <w:tcW w:w="1571" w:type="dxa"/>
          </w:tcPr>
          <w:p w14:paraId="0A61E3E2" w14:textId="2090DC45" w:rsidR="00A43F5A" w:rsidRPr="008D0FB8" w:rsidRDefault="00A43F5A" w:rsidP="00EE747F">
            <w:pPr>
              <w:spacing w:before="13" w:line="220" w:lineRule="exact"/>
              <w:rPr>
                <w:rFonts w:ascii="Arial" w:hAnsi="Arial" w:cs="Arial"/>
                <w:sz w:val="20"/>
                <w:szCs w:val="20"/>
              </w:rPr>
            </w:pPr>
            <w:r w:rsidRPr="00A43F5A">
              <w:rPr>
                <w:rFonts w:ascii="Arial" w:hAnsi="Arial" w:cs="Arial"/>
                <w:sz w:val="20"/>
                <w:szCs w:val="20"/>
              </w:rPr>
              <w:t>Order c</w:t>
            </w:r>
            <w:r w:rsidRPr="008D0FB8">
              <w:rPr>
                <w:rFonts w:ascii="Arial" w:hAnsi="Arial" w:cs="Arial"/>
                <w:sz w:val="20"/>
                <w:szCs w:val="20"/>
              </w:rPr>
              <w:t xml:space="preserve">ut off times for same day delivery </w:t>
            </w:r>
            <w:r w:rsidRPr="00A43F5A">
              <w:rPr>
                <w:rFonts w:ascii="Arial" w:hAnsi="Arial" w:cs="Arial"/>
                <w:sz w:val="20"/>
                <w:szCs w:val="20"/>
              </w:rPr>
              <w:t>on a normal working day</w:t>
            </w:r>
          </w:p>
        </w:tc>
        <w:tc>
          <w:tcPr>
            <w:tcW w:w="1571" w:type="dxa"/>
          </w:tcPr>
          <w:p w14:paraId="2138CEA6" w14:textId="11ADA591" w:rsidR="00A43F5A" w:rsidRPr="00A43F5A" w:rsidRDefault="00A43F5A" w:rsidP="00EE747F">
            <w:pPr>
              <w:spacing w:before="13" w:line="220" w:lineRule="exact"/>
              <w:rPr>
                <w:rFonts w:ascii="Arial" w:hAnsi="Arial" w:cs="Arial"/>
                <w:sz w:val="20"/>
                <w:szCs w:val="20"/>
              </w:rPr>
            </w:pPr>
            <w:r>
              <w:rPr>
                <w:rFonts w:ascii="Arial" w:hAnsi="Arial" w:cs="Arial"/>
                <w:sz w:val="20"/>
                <w:szCs w:val="20"/>
              </w:rPr>
              <w:t>Order cut off time for same day delivery on a SATURDAY</w:t>
            </w:r>
            <w:r w:rsidR="000447AE">
              <w:rPr>
                <w:rFonts w:ascii="Arial" w:hAnsi="Arial" w:cs="Arial"/>
                <w:sz w:val="20"/>
                <w:szCs w:val="20"/>
              </w:rPr>
              <w:t xml:space="preserve"> &amp; specified Bank Holidays</w:t>
            </w:r>
          </w:p>
        </w:tc>
      </w:tr>
      <w:tr w:rsidR="00A43F5A" w14:paraId="1068D0E4" w14:textId="1B5C8641" w:rsidTr="006E3D93">
        <w:tc>
          <w:tcPr>
            <w:tcW w:w="2282" w:type="dxa"/>
          </w:tcPr>
          <w:p w14:paraId="30A44171" w14:textId="77777777" w:rsidR="00A43F5A" w:rsidRPr="00A43F5A" w:rsidRDefault="00A43F5A" w:rsidP="00EE747F">
            <w:pPr>
              <w:spacing w:before="13" w:line="220" w:lineRule="exact"/>
              <w:rPr>
                <w:rFonts w:ascii="Arial" w:hAnsi="Arial" w:cs="Arial"/>
                <w:sz w:val="20"/>
                <w:szCs w:val="20"/>
              </w:rPr>
            </w:pPr>
            <w:r w:rsidRPr="008D0FB8">
              <w:rPr>
                <w:rFonts w:ascii="Arial" w:hAnsi="Arial" w:cs="Arial"/>
                <w:sz w:val="20"/>
                <w:szCs w:val="20"/>
              </w:rPr>
              <w:t>Newham /</w:t>
            </w:r>
            <w:r w:rsidRPr="00A43F5A">
              <w:rPr>
                <w:rFonts w:ascii="Arial" w:hAnsi="Arial" w:cs="Arial"/>
                <w:sz w:val="20"/>
                <w:szCs w:val="20"/>
              </w:rPr>
              <w:t xml:space="preserve"> </w:t>
            </w:r>
          </w:p>
          <w:p w14:paraId="1E3EC482" w14:textId="2CF135FA" w:rsidR="00A43F5A" w:rsidRPr="008D0FB8" w:rsidRDefault="00966265" w:rsidP="00EE747F">
            <w:pPr>
              <w:spacing w:before="13" w:line="220" w:lineRule="exact"/>
              <w:rPr>
                <w:rFonts w:ascii="Arial" w:hAnsi="Arial" w:cs="Arial"/>
                <w:sz w:val="20"/>
                <w:szCs w:val="20"/>
              </w:rPr>
            </w:pPr>
            <w:r>
              <w:rPr>
                <w:rFonts w:ascii="Arial" w:hAnsi="Arial" w:cs="Arial"/>
                <w:sz w:val="20"/>
                <w:szCs w:val="20"/>
              </w:rPr>
              <w:t>East Ham Care Centre</w:t>
            </w:r>
          </w:p>
        </w:tc>
        <w:tc>
          <w:tcPr>
            <w:tcW w:w="3655" w:type="dxa"/>
          </w:tcPr>
          <w:p w14:paraId="69056E64" w14:textId="77777777" w:rsidR="00A43F5A" w:rsidRPr="008D0FB8" w:rsidRDefault="00A43F5A" w:rsidP="00EE747F">
            <w:pPr>
              <w:spacing w:before="13" w:line="220" w:lineRule="exact"/>
              <w:rPr>
                <w:rFonts w:ascii="Arial" w:hAnsi="Arial" w:cs="Arial"/>
                <w:sz w:val="20"/>
                <w:szCs w:val="20"/>
              </w:rPr>
            </w:pPr>
            <w:hyperlink r:id="rId13" w:history="1">
              <w:r w:rsidRPr="008D0FB8">
                <w:rPr>
                  <w:rStyle w:val="Hyperlink"/>
                  <w:rFonts w:ascii="Arial" w:hAnsi="Arial" w:cs="Arial"/>
                  <w:sz w:val="20"/>
                  <w:szCs w:val="20"/>
                </w:rPr>
                <w:t>elft.pharmacynewham@nhs.net</w:t>
              </w:r>
            </w:hyperlink>
          </w:p>
        </w:tc>
        <w:tc>
          <w:tcPr>
            <w:tcW w:w="1571" w:type="dxa"/>
          </w:tcPr>
          <w:p w14:paraId="2E87161C" w14:textId="14C6D28A" w:rsidR="00A43F5A" w:rsidRPr="008D0FB8" w:rsidRDefault="00A43F5A" w:rsidP="00EE747F">
            <w:pPr>
              <w:spacing w:before="13" w:line="220" w:lineRule="exact"/>
              <w:rPr>
                <w:rFonts w:ascii="Arial" w:hAnsi="Arial" w:cs="Arial"/>
                <w:sz w:val="20"/>
                <w:szCs w:val="20"/>
              </w:rPr>
            </w:pPr>
            <w:r w:rsidRPr="00A43F5A">
              <w:rPr>
                <w:rFonts w:ascii="Arial" w:hAnsi="Arial" w:cs="Arial"/>
                <w:sz w:val="20"/>
                <w:szCs w:val="20"/>
              </w:rPr>
              <w:t>2pm</w:t>
            </w:r>
          </w:p>
        </w:tc>
        <w:tc>
          <w:tcPr>
            <w:tcW w:w="1571" w:type="dxa"/>
          </w:tcPr>
          <w:p w14:paraId="47973E2F" w14:textId="60E1AA91" w:rsidR="00A43F5A" w:rsidRPr="00A43F5A" w:rsidRDefault="00EF6BA7" w:rsidP="00EE747F">
            <w:pPr>
              <w:spacing w:before="13" w:line="220" w:lineRule="exact"/>
              <w:rPr>
                <w:rFonts w:ascii="Arial" w:hAnsi="Arial" w:cs="Arial"/>
                <w:sz w:val="20"/>
                <w:szCs w:val="20"/>
              </w:rPr>
            </w:pPr>
            <w:r>
              <w:rPr>
                <w:rFonts w:ascii="Arial" w:hAnsi="Arial" w:cs="Arial"/>
                <w:sz w:val="20"/>
                <w:szCs w:val="20"/>
              </w:rPr>
              <w:t>12noon</w:t>
            </w:r>
          </w:p>
        </w:tc>
      </w:tr>
      <w:tr w:rsidR="00A43F5A" w14:paraId="22F38D37" w14:textId="1039715C" w:rsidTr="006E3D93">
        <w:tc>
          <w:tcPr>
            <w:tcW w:w="2282" w:type="dxa"/>
          </w:tcPr>
          <w:p w14:paraId="20227726" w14:textId="5043328E" w:rsidR="00A43F5A" w:rsidRPr="008D0FB8" w:rsidRDefault="00A43F5A" w:rsidP="00A43F5A">
            <w:pPr>
              <w:spacing w:before="13" w:line="220" w:lineRule="exact"/>
              <w:rPr>
                <w:rFonts w:ascii="Arial" w:hAnsi="Arial" w:cs="Arial"/>
                <w:sz w:val="20"/>
                <w:szCs w:val="20"/>
              </w:rPr>
            </w:pPr>
            <w:r w:rsidRPr="008D0FB8">
              <w:rPr>
                <w:rFonts w:ascii="Arial" w:hAnsi="Arial" w:cs="Arial"/>
                <w:sz w:val="20"/>
                <w:szCs w:val="20"/>
              </w:rPr>
              <w:t xml:space="preserve">City and </w:t>
            </w:r>
            <w:r w:rsidRPr="00A43F5A">
              <w:rPr>
                <w:rFonts w:ascii="Arial" w:hAnsi="Arial" w:cs="Arial"/>
                <w:sz w:val="20"/>
                <w:szCs w:val="20"/>
              </w:rPr>
              <w:t>H</w:t>
            </w:r>
            <w:r w:rsidRPr="008D0FB8">
              <w:rPr>
                <w:rFonts w:ascii="Arial" w:hAnsi="Arial" w:cs="Arial"/>
                <w:sz w:val="20"/>
                <w:szCs w:val="20"/>
              </w:rPr>
              <w:t>ackne</w:t>
            </w:r>
            <w:r w:rsidRPr="00A43F5A">
              <w:rPr>
                <w:rFonts w:ascii="Arial" w:hAnsi="Arial" w:cs="Arial"/>
                <w:sz w:val="20"/>
                <w:szCs w:val="20"/>
              </w:rPr>
              <w:t>y</w:t>
            </w:r>
          </w:p>
        </w:tc>
        <w:tc>
          <w:tcPr>
            <w:tcW w:w="3655" w:type="dxa"/>
          </w:tcPr>
          <w:p w14:paraId="6541A8BF" w14:textId="77777777" w:rsidR="00A43F5A" w:rsidRPr="008D0FB8" w:rsidRDefault="00A43F5A" w:rsidP="00EE747F">
            <w:pPr>
              <w:spacing w:before="13" w:line="220" w:lineRule="exact"/>
              <w:rPr>
                <w:rFonts w:ascii="Arial" w:hAnsi="Arial" w:cs="Arial"/>
                <w:sz w:val="20"/>
                <w:szCs w:val="20"/>
              </w:rPr>
            </w:pPr>
            <w:hyperlink r:id="rId14" w:history="1">
              <w:r w:rsidRPr="008D0FB8">
                <w:rPr>
                  <w:rStyle w:val="Hyperlink"/>
                  <w:rFonts w:ascii="Arial" w:hAnsi="Arial" w:cs="Arial"/>
                  <w:sz w:val="20"/>
                  <w:szCs w:val="20"/>
                </w:rPr>
                <w:t>elft.pharmacycityandhackney@nhs.net</w:t>
              </w:r>
            </w:hyperlink>
          </w:p>
        </w:tc>
        <w:tc>
          <w:tcPr>
            <w:tcW w:w="1571" w:type="dxa"/>
          </w:tcPr>
          <w:p w14:paraId="22FF01AA" w14:textId="3BE0BED8" w:rsidR="00A43F5A" w:rsidRPr="008D0FB8" w:rsidRDefault="00A43F5A" w:rsidP="00EE747F">
            <w:pPr>
              <w:spacing w:before="13" w:line="220" w:lineRule="exact"/>
              <w:rPr>
                <w:rFonts w:ascii="Arial" w:hAnsi="Arial" w:cs="Arial"/>
                <w:sz w:val="20"/>
                <w:szCs w:val="20"/>
              </w:rPr>
            </w:pPr>
            <w:r w:rsidRPr="00A43F5A">
              <w:rPr>
                <w:rFonts w:ascii="Arial" w:hAnsi="Arial" w:cs="Arial"/>
                <w:sz w:val="20"/>
                <w:szCs w:val="20"/>
              </w:rPr>
              <w:t>3pm</w:t>
            </w:r>
          </w:p>
        </w:tc>
        <w:tc>
          <w:tcPr>
            <w:tcW w:w="1571" w:type="dxa"/>
          </w:tcPr>
          <w:p w14:paraId="06BE9990" w14:textId="63EC6401" w:rsidR="00A43F5A" w:rsidRPr="00A43F5A" w:rsidRDefault="00EF6BA7" w:rsidP="00EE747F">
            <w:pPr>
              <w:spacing w:before="13" w:line="220" w:lineRule="exact"/>
              <w:rPr>
                <w:rFonts w:ascii="Arial" w:hAnsi="Arial" w:cs="Arial"/>
                <w:sz w:val="20"/>
                <w:szCs w:val="20"/>
              </w:rPr>
            </w:pPr>
            <w:r>
              <w:rPr>
                <w:rFonts w:ascii="Arial" w:hAnsi="Arial" w:cs="Arial"/>
                <w:sz w:val="20"/>
                <w:szCs w:val="20"/>
              </w:rPr>
              <w:t>12noon</w:t>
            </w:r>
          </w:p>
        </w:tc>
      </w:tr>
      <w:tr w:rsidR="00A43F5A" w14:paraId="3E2AFB56" w14:textId="5915D332" w:rsidTr="006E3D93">
        <w:tc>
          <w:tcPr>
            <w:tcW w:w="2282" w:type="dxa"/>
          </w:tcPr>
          <w:p w14:paraId="4E3A09EF" w14:textId="3BC2A203" w:rsidR="00A43F5A" w:rsidRPr="00A43F5A" w:rsidRDefault="00A43F5A" w:rsidP="00A43F5A">
            <w:pPr>
              <w:spacing w:before="13" w:line="220" w:lineRule="exact"/>
              <w:rPr>
                <w:rFonts w:ascii="Arial" w:hAnsi="Arial" w:cs="Arial"/>
                <w:sz w:val="20"/>
                <w:szCs w:val="20"/>
              </w:rPr>
            </w:pPr>
            <w:r w:rsidRPr="00A43F5A">
              <w:rPr>
                <w:rFonts w:ascii="Arial" w:hAnsi="Arial" w:cs="Arial"/>
                <w:sz w:val="20"/>
                <w:szCs w:val="20"/>
              </w:rPr>
              <w:t>Forensics</w:t>
            </w:r>
          </w:p>
        </w:tc>
        <w:tc>
          <w:tcPr>
            <w:tcW w:w="3655" w:type="dxa"/>
          </w:tcPr>
          <w:p w14:paraId="239BF3C9" w14:textId="77777777" w:rsidR="00A43F5A" w:rsidRPr="00A43F5A" w:rsidRDefault="00A43F5A" w:rsidP="00EE747F">
            <w:pPr>
              <w:spacing w:before="13" w:line="220" w:lineRule="exact"/>
              <w:rPr>
                <w:rFonts w:ascii="Arial" w:hAnsi="Arial" w:cs="Arial"/>
                <w:sz w:val="20"/>
                <w:szCs w:val="20"/>
              </w:rPr>
            </w:pPr>
          </w:p>
        </w:tc>
        <w:tc>
          <w:tcPr>
            <w:tcW w:w="1571" w:type="dxa"/>
          </w:tcPr>
          <w:p w14:paraId="30E43751" w14:textId="7E365ADD" w:rsidR="00A43F5A" w:rsidRPr="00A43F5A" w:rsidRDefault="00A43F5A" w:rsidP="00EE747F">
            <w:pPr>
              <w:spacing w:before="13" w:line="220" w:lineRule="exact"/>
              <w:rPr>
                <w:rFonts w:ascii="Arial" w:hAnsi="Arial" w:cs="Arial"/>
                <w:sz w:val="20"/>
                <w:szCs w:val="20"/>
              </w:rPr>
            </w:pPr>
            <w:r w:rsidRPr="00A43F5A">
              <w:rPr>
                <w:rFonts w:ascii="Arial" w:hAnsi="Arial" w:cs="Arial"/>
                <w:sz w:val="20"/>
                <w:szCs w:val="20"/>
              </w:rPr>
              <w:t>1.30pm</w:t>
            </w:r>
          </w:p>
        </w:tc>
        <w:tc>
          <w:tcPr>
            <w:tcW w:w="1571" w:type="dxa"/>
          </w:tcPr>
          <w:p w14:paraId="3554139C" w14:textId="5E750E14" w:rsidR="00A43F5A" w:rsidRPr="00EF6BA7" w:rsidRDefault="00EF6BA7" w:rsidP="00EE747F">
            <w:pPr>
              <w:spacing w:before="13" w:line="220" w:lineRule="exact"/>
              <w:rPr>
                <w:rFonts w:ascii="Arial" w:hAnsi="Arial" w:cs="Arial"/>
                <w:sz w:val="20"/>
                <w:szCs w:val="20"/>
              </w:rPr>
            </w:pPr>
            <w:r>
              <w:rPr>
                <w:rFonts w:ascii="Arial" w:hAnsi="Arial" w:cs="Arial"/>
                <w:sz w:val="20"/>
                <w:szCs w:val="20"/>
              </w:rPr>
              <w:t>12noon</w:t>
            </w:r>
          </w:p>
        </w:tc>
      </w:tr>
      <w:tr w:rsidR="00A43F5A" w14:paraId="0C643241" w14:textId="75811778" w:rsidTr="006E3D93">
        <w:tc>
          <w:tcPr>
            <w:tcW w:w="2282" w:type="dxa"/>
          </w:tcPr>
          <w:p w14:paraId="747D4B0C" w14:textId="7694E55C" w:rsidR="00A43F5A" w:rsidRPr="008D0FB8" w:rsidRDefault="00A43F5A" w:rsidP="00EE747F">
            <w:pPr>
              <w:spacing w:before="13" w:line="220" w:lineRule="exact"/>
              <w:rPr>
                <w:rFonts w:ascii="Arial" w:hAnsi="Arial" w:cs="Arial"/>
                <w:sz w:val="20"/>
                <w:szCs w:val="20"/>
              </w:rPr>
            </w:pPr>
            <w:r w:rsidRPr="008D0FB8">
              <w:rPr>
                <w:rFonts w:ascii="Arial" w:hAnsi="Arial" w:cs="Arial"/>
                <w:sz w:val="20"/>
                <w:szCs w:val="20"/>
              </w:rPr>
              <w:t>Luton and Bedford</w:t>
            </w:r>
          </w:p>
        </w:tc>
        <w:tc>
          <w:tcPr>
            <w:tcW w:w="3655" w:type="dxa"/>
          </w:tcPr>
          <w:p w14:paraId="05B503EC" w14:textId="77777777" w:rsidR="00A43F5A" w:rsidRPr="008D0FB8" w:rsidRDefault="00A43F5A" w:rsidP="00EE747F">
            <w:pPr>
              <w:spacing w:before="13" w:line="220" w:lineRule="exact"/>
              <w:rPr>
                <w:rFonts w:ascii="Arial" w:hAnsi="Arial" w:cs="Arial"/>
                <w:sz w:val="20"/>
                <w:szCs w:val="20"/>
              </w:rPr>
            </w:pPr>
            <w:hyperlink r:id="rId15" w:history="1">
              <w:r w:rsidRPr="008D0FB8">
                <w:rPr>
                  <w:rStyle w:val="Hyperlink"/>
                  <w:rFonts w:ascii="Arial" w:hAnsi="Arial" w:cs="Arial"/>
                  <w:sz w:val="20"/>
                  <w:szCs w:val="20"/>
                </w:rPr>
                <w:t>elft.pharmacyluton@nhs.net</w:t>
              </w:r>
            </w:hyperlink>
          </w:p>
        </w:tc>
        <w:tc>
          <w:tcPr>
            <w:tcW w:w="1571" w:type="dxa"/>
          </w:tcPr>
          <w:p w14:paraId="217F9B7C" w14:textId="3CFBDFA9" w:rsidR="00A43F5A" w:rsidRPr="008D0FB8" w:rsidRDefault="00A43F5A" w:rsidP="00EE747F">
            <w:pPr>
              <w:spacing w:before="13" w:line="220" w:lineRule="exact"/>
              <w:rPr>
                <w:rFonts w:ascii="Arial" w:hAnsi="Arial" w:cs="Arial"/>
                <w:sz w:val="20"/>
                <w:szCs w:val="20"/>
              </w:rPr>
            </w:pPr>
            <w:r w:rsidRPr="00A43F5A">
              <w:rPr>
                <w:rFonts w:ascii="Arial" w:hAnsi="Arial" w:cs="Arial"/>
                <w:sz w:val="20"/>
                <w:szCs w:val="20"/>
              </w:rPr>
              <w:t>1pm</w:t>
            </w:r>
          </w:p>
        </w:tc>
        <w:tc>
          <w:tcPr>
            <w:tcW w:w="1571" w:type="dxa"/>
          </w:tcPr>
          <w:p w14:paraId="746E4197" w14:textId="045375FD" w:rsidR="00A43F5A" w:rsidRPr="00A43F5A" w:rsidRDefault="00EF6BA7" w:rsidP="00EE747F">
            <w:pPr>
              <w:spacing w:before="13" w:line="220" w:lineRule="exact"/>
              <w:rPr>
                <w:rFonts w:ascii="Arial" w:hAnsi="Arial" w:cs="Arial"/>
                <w:sz w:val="20"/>
                <w:szCs w:val="20"/>
              </w:rPr>
            </w:pPr>
            <w:r>
              <w:rPr>
                <w:rFonts w:ascii="Arial" w:hAnsi="Arial" w:cs="Arial"/>
                <w:sz w:val="20"/>
                <w:szCs w:val="20"/>
              </w:rPr>
              <w:t>11.30am</w:t>
            </w:r>
          </w:p>
        </w:tc>
      </w:tr>
      <w:tr w:rsidR="00A43F5A" w14:paraId="3A002FE7" w14:textId="44D72661" w:rsidTr="006E3D93">
        <w:tc>
          <w:tcPr>
            <w:tcW w:w="2282" w:type="dxa"/>
          </w:tcPr>
          <w:p w14:paraId="7AE89FF5" w14:textId="57512834" w:rsidR="00A43F5A" w:rsidRPr="008D0FB8" w:rsidRDefault="00A43F5A" w:rsidP="00EE747F">
            <w:pPr>
              <w:spacing w:before="13" w:line="220" w:lineRule="exact"/>
              <w:rPr>
                <w:rFonts w:ascii="Arial" w:hAnsi="Arial" w:cs="Arial"/>
                <w:sz w:val="20"/>
                <w:szCs w:val="20"/>
              </w:rPr>
            </w:pPr>
            <w:r w:rsidRPr="008D0FB8">
              <w:rPr>
                <w:rFonts w:ascii="Arial" w:hAnsi="Arial" w:cs="Arial"/>
                <w:sz w:val="20"/>
                <w:szCs w:val="20"/>
              </w:rPr>
              <w:t>Mile End</w:t>
            </w:r>
          </w:p>
        </w:tc>
        <w:tc>
          <w:tcPr>
            <w:tcW w:w="3655" w:type="dxa"/>
          </w:tcPr>
          <w:p w14:paraId="494D6A9F" w14:textId="77777777" w:rsidR="00A43F5A" w:rsidRPr="008D0FB8" w:rsidRDefault="00A43F5A" w:rsidP="00EE747F">
            <w:pPr>
              <w:spacing w:before="13" w:line="220" w:lineRule="exact"/>
              <w:rPr>
                <w:rFonts w:ascii="Arial" w:hAnsi="Arial" w:cs="Arial"/>
                <w:sz w:val="20"/>
                <w:szCs w:val="20"/>
              </w:rPr>
            </w:pPr>
            <w:hyperlink r:id="rId16" w:history="1">
              <w:r w:rsidRPr="008D0FB8">
                <w:rPr>
                  <w:rStyle w:val="Hyperlink"/>
                  <w:rFonts w:ascii="Arial" w:hAnsi="Arial" w:cs="Arial"/>
                  <w:sz w:val="20"/>
                  <w:szCs w:val="20"/>
                </w:rPr>
                <w:t>elft.pharmacytowerhamlets@nhs.net</w:t>
              </w:r>
            </w:hyperlink>
          </w:p>
        </w:tc>
        <w:tc>
          <w:tcPr>
            <w:tcW w:w="1571" w:type="dxa"/>
          </w:tcPr>
          <w:p w14:paraId="45FB113E" w14:textId="28FEBC60" w:rsidR="00A43F5A" w:rsidRPr="008D0FB8" w:rsidRDefault="00A43F5A" w:rsidP="00EE747F">
            <w:pPr>
              <w:spacing w:before="13" w:line="220" w:lineRule="exact"/>
              <w:rPr>
                <w:rFonts w:ascii="Arial" w:hAnsi="Arial" w:cs="Arial"/>
                <w:sz w:val="20"/>
                <w:szCs w:val="20"/>
              </w:rPr>
            </w:pPr>
            <w:r w:rsidRPr="00A43F5A">
              <w:rPr>
                <w:rFonts w:ascii="Arial" w:hAnsi="Arial" w:cs="Arial"/>
                <w:sz w:val="20"/>
                <w:szCs w:val="20"/>
              </w:rPr>
              <w:t>3pm</w:t>
            </w:r>
          </w:p>
        </w:tc>
        <w:tc>
          <w:tcPr>
            <w:tcW w:w="1571" w:type="dxa"/>
          </w:tcPr>
          <w:p w14:paraId="0CE84011" w14:textId="5AEE1F08" w:rsidR="00A43F5A" w:rsidRPr="00A43F5A" w:rsidRDefault="00EF6BA7" w:rsidP="00EE747F">
            <w:pPr>
              <w:spacing w:before="13" w:line="220" w:lineRule="exact"/>
              <w:rPr>
                <w:rFonts w:ascii="Arial" w:hAnsi="Arial" w:cs="Arial"/>
                <w:sz w:val="20"/>
                <w:szCs w:val="20"/>
              </w:rPr>
            </w:pPr>
            <w:r>
              <w:rPr>
                <w:rFonts w:ascii="Arial" w:hAnsi="Arial" w:cs="Arial"/>
                <w:sz w:val="20"/>
                <w:szCs w:val="20"/>
              </w:rPr>
              <w:t>12noon</w:t>
            </w:r>
          </w:p>
        </w:tc>
      </w:tr>
      <w:tr w:rsidR="00A43F5A" w14:paraId="1E7DBA6C" w14:textId="44EE8413" w:rsidTr="006E3D93">
        <w:tc>
          <w:tcPr>
            <w:tcW w:w="2282" w:type="dxa"/>
          </w:tcPr>
          <w:p w14:paraId="343A781A" w14:textId="3A51145E" w:rsidR="00A43F5A" w:rsidRPr="008D0FB8" w:rsidRDefault="00A43F5A" w:rsidP="00A43F5A">
            <w:pPr>
              <w:spacing w:before="13" w:line="220" w:lineRule="exact"/>
              <w:rPr>
                <w:rFonts w:ascii="Arial" w:hAnsi="Arial" w:cs="Arial"/>
                <w:sz w:val="20"/>
                <w:szCs w:val="20"/>
              </w:rPr>
            </w:pPr>
            <w:r w:rsidRPr="008D0FB8">
              <w:rPr>
                <w:rFonts w:ascii="Arial" w:hAnsi="Arial" w:cs="Arial"/>
                <w:sz w:val="20"/>
                <w:szCs w:val="20"/>
              </w:rPr>
              <w:t>Tower Hamlets HTT</w:t>
            </w:r>
          </w:p>
        </w:tc>
        <w:tc>
          <w:tcPr>
            <w:tcW w:w="3655" w:type="dxa"/>
          </w:tcPr>
          <w:p w14:paraId="421E465A" w14:textId="77AE3EF1" w:rsidR="00A43F5A" w:rsidRPr="008D0FB8" w:rsidRDefault="00A43F5A" w:rsidP="00A43F5A">
            <w:pPr>
              <w:spacing w:before="13" w:line="220" w:lineRule="exact"/>
              <w:rPr>
                <w:rFonts w:ascii="Arial" w:hAnsi="Arial" w:cs="Arial"/>
                <w:sz w:val="20"/>
                <w:szCs w:val="20"/>
              </w:rPr>
            </w:pPr>
            <w:hyperlink r:id="rId17" w:history="1">
              <w:r w:rsidRPr="00A43F5A">
                <w:rPr>
                  <w:rStyle w:val="Hyperlink"/>
                  <w:rFonts w:ascii="Arial" w:hAnsi="Arial" w:cs="Arial"/>
                  <w:sz w:val="20"/>
                  <w:szCs w:val="20"/>
                </w:rPr>
                <w:t>elft.pharmacytowerhamlets@nhs.net</w:t>
              </w:r>
            </w:hyperlink>
          </w:p>
        </w:tc>
        <w:tc>
          <w:tcPr>
            <w:tcW w:w="1571" w:type="dxa"/>
          </w:tcPr>
          <w:p w14:paraId="38536CA6" w14:textId="26B4A5A0" w:rsidR="00A43F5A" w:rsidRPr="008D0FB8" w:rsidRDefault="00A43F5A" w:rsidP="00A43F5A">
            <w:pPr>
              <w:spacing w:before="13" w:line="220" w:lineRule="exact"/>
              <w:rPr>
                <w:rFonts w:ascii="Arial" w:hAnsi="Arial" w:cs="Arial"/>
                <w:sz w:val="20"/>
                <w:szCs w:val="20"/>
              </w:rPr>
            </w:pPr>
            <w:r w:rsidRPr="00A43F5A">
              <w:rPr>
                <w:rFonts w:ascii="Arial" w:hAnsi="Arial" w:cs="Arial"/>
                <w:sz w:val="20"/>
                <w:szCs w:val="20"/>
              </w:rPr>
              <w:t>3.30pm</w:t>
            </w:r>
          </w:p>
        </w:tc>
        <w:tc>
          <w:tcPr>
            <w:tcW w:w="1571" w:type="dxa"/>
          </w:tcPr>
          <w:p w14:paraId="0D4D93B7" w14:textId="47DA7D3A" w:rsidR="00A43F5A" w:rsidRPr="00A43F5A" w:rsidRDefault="00EF6BA7" w:rsidP="00A43F5A">
            <w:pPr>
              <w:spacing w:before="13" w:line="220" w:lineRule="exact"/>
              <w:rPr>
                <w:rFonts w:ascii="Arial" w:hAnsi="Arial" w:cs="Arial"/>
                <w:sz w:val="20"/>
                <w:szCs w:val="20"/>
              </w:rPr>
            </w:pPr>
            <w:r>
              <w:rPr>
                <w:rFonts w:ascii="Arial" w:hAnsi="Arial" w:cs="Arial"/>
                <w:sz w:val="20"/>
                <w:szCs w:val="20"/>
              </w:rPr>
              <w:t>12noon</w:t>
            </w:r>
          </w:p>
        </w:tc>
      </w:tr>
      <w:tr w:rsidR="00A43F5A" w14:paraId="5BD9CEE7" w14:textId="7428798B" w:rsidTr="006E3D93">
        <w:tc>
          <w:tcPr>
            <w:tcW w:w="7508" w:type="dxa"/>
            <w:gridSpan w:val="3"/>
          </w:tcPr>
          <w:p w14:paraId="72A7DD41" w14:textId="1C654A13" w:rsidR="00A43F5A" w:rsidRPr="008D0FB8" w:rsidRDefault="00A43F5A" w:rsidP="00EF6BA7">
            <w:pPr>
              <w:spacing w:before="13" w:line="220" w:lineRule="exact"/>
              <w:rPr>
                <w:rFonts w:ascii="Arial" w:hAnsi="Arial" w:cs="Arial"/>
                <w:sz w:val="20"/>
                <w:szCs w:val="20"/>
              </w:rPr>
            </w:pPr>
            <w:r>
              <w:rPr>
                <w:rFonts w:ascii="Arial" w:hAnsi="Arial" w:cs="Arial"/>
                <w:sz w:val="20"/>
                <w:szCs w:val="20"/>
              </w:rPr>
              <w:t xml:space="preserve">NOTE: Orders requested after the cut off time will </w:t>
            </w:r>
            <w:r w:rsidR="00EF6BA7">
              <w:rPr>
                <w:rFonts w:ascii="Arial" w:hAnsi="Arial" w:cs="Arial"/>
                <w:sz w:val="20"/>
                <w:szCs w:val="20"/>
              </w:rPr>
              <w:t xml:space="preserve">be processed the next working day </w:t>
            </w:r>
            <w:r>
              <w:rPr>
                <w:rFonts w:ascii="Arial" w:hAnsi="Arial" w:cs="Arial"/>
                <w:sz w:val="20"/>
                <w:szCs w:val="20"/>
              </w:rPr>
              <w:t xml:space="preserve"> </w:t>
            </w:r>
          </w:p>
        </w:tc>
        <w:tc>
          <w:tcPr>
            <w:tcW w:w="1571" w:type="dxa"/>
          </w:tcPr>
          <w:p w14:paraId="4FCBADD3" w14:textId="77777777" w:rsidR="00A43F5A" w:rsidRDefault="00A43F5A" w:rsidP="00A43F5A">
            <w:pPr>
              <w:spacing w:before="13" w:line="220" w:lineRule="exact"/>
              <w:rPr>
                <w:rFonts w:ascii="Arial" w:hAnsi="Arial" w:cs="Arial"/>
                <w:sz w:val="20"/>
                <w:szCs w:val="20"/>
              </w:rPr>
            </w:pPr>
          </w:p>
        </w:tc>
      </w:tr>
    </w:tbl>
    <w:p w14:paraId="5B01A0E9" w14:textId="77777777" w:rsidR="00C545FB" w:rsidRDefault="00C545FB" w:rsidP="00E51ECD">
      <w:pPr>
        <w:pStyle w:val="BodyText"/>
        <w:ind w:left="0" w:right="269" w:firstLine="0"/>
        <w:jc w:val="both"/>
        <w:rPr>
          <w:rFonts w:cs="Arial"/>
        </w:rPr>
      </w:pPr>
    </w:p>
    <w:p w14:paraId="329DAEFD" w14:textId="77777777" w:rsidR="00B13EA0" w:rsidRDefault="00B13EA0" w:rsidP="00EE4609">
      <w:pPr>
        <w:spacing w:before="13" w:line="220" w:lineRule="exact"/>
        <w:jc w:val="both"/>
        <w:rPr>
          <w:rFonts w:ascii="Arial" w:hAnsi="Arial" w:cs="Arial"/>
        </w:rPr>
      </w:pPr>
      <w:r>
        <w:rPr>
          <w:rFonts w:ascii="Arial" w:hAnsi="Arial" w:cs="Arial"/>
        </w:rPr>
        <w:t xml:space="preserve">The above email accounts are monitored on normal working days between 9am and 5pm. </w:t>
      </w:r>
    </w:p>
    <w:p w14:paraId="664EEF1B" w14:textId="727AEE60" w:rsidR="00B13EA0" w:rsidRDefault="00B13EA0" w:rsidP="00EE4609">
      <w:pPr>
        <w:spacing w:before="13" w:line="220" w:lineRule="exact"/>
        <w:jc w:val="both"/>
        <w:rPr>
          <w:rFonts w:ascii="Arial" w:hAnsi="Arial" w:cs="Arial"/>
        </w:rPr>
      </w:pPr>
      <w:r>
        <w:rPr>
          <w:rFonts w:ascii="Arial" w:hAnsi="Arial" w:cs="Arial"/>
        </w:rPr>
        <w:t xml:space="preserve">The email accounts linked to </w:t>
      </w:r>
      <w:r w:rsidRPr="00E51ECD">
        <w:rPr>
          <w:rFonts w:ascii="Arial" w:hAnsi="Arial" w:cs="Arial"/>
          <w:b/>
          <w:bCs/>
          <w:u w:val="single"/>
        </w:rPr>
        <w:t>mental health directorates</w:t>
      </w:r>
      <w:r>
        <w:rPr>
          <w:rFonts w:ascii="Arial" w:hAnsi="Arial" w:cs="Arial"/>
        </w:rPr>
        <w:t xml:space="preserve"> are additionally monitored on Saturdays, 9am to 12pm</w:t>
      </w:r>
      <w:r w:rsidR="000447AE" w:rsidRPr="000447AE">
        <w:t xml:space="preserve"> </w:t>
      </w:r>
      <w:r w:rsidR="000447AE" w:rsidRPr="000447AE">
        <w:rPr>
          <w:rFonts w:ascii="Arial" w:hAnsi="Arial" w:cs="Arial"/>
        </w:rPr>
        <w:t>and specified bank holidays 10:30am to 12pm</w:t>
      </w:r>
      <w:r>
        <w:rPr>
          <w:rFonts w:ascii="Arial" w:hAnsi="Arial" w:cs="Arial"/>
        </w:rPr>
        <w:t>. Outside of these hours, ward staff should contact the DSN (Duty Senior Nurse) who can then assess the request and contact the on-call pharmacist if deemed appropriate (the on-call pharmacist should not be contacted directly).</w:t>
      </w:r>
    </w:p>
    <w:p w14:paraId="6BE20CDB" w14:textId="4F92EA83" w:rsidR="00C545FB" w:rsidRDefault="00C545FB" w:rsidP="00EE4609">
      <w:pPr>
        <w:pStyle w:val="BodyText"/>
        <w:ind w:left="0" w:right="269" w:firstLine="0"/>
        <w:jc w:val="both"/>
        <w:rPr>
          <w:rFonts w:cs="Arial"/>
        </w:rPr>
      </w:pPr>
    </w:p>
    <w:p w14:paraId="559F2D10" w14:textId="14992D7C" w:rsidR="00B13EA0" w:rsidRDefault="008D0FB8" w:rsidP="00EE4609">
      <w:pPr>
        <w:pStyle w:val="BodyText"/>
        <w:tabs>
          <w:tab w:val="left" w:pos="833"/>
        </w:tabs>
        <w:spacing w:before="12" w:line="240" w:lineRule="exact"/>
        <w:ind w:left="0" w:right="111" w:hanging="473"/>
        <w:jc w:val="both"/>
        <w:rPr>
          <w:rFonts w:cs="Arial"/>
        </w:rPr>
      </w:pPr>
      <w:r>
        <w:rPr>
          <w:rFonts w:cs="Arial"/>
        </w:rPr>
        <w:tab/>
      </w:r>
      <w:r w:rsidR="00B13EA0" w:rsidRPr="00FA2ED5">
        <w:rPr>
          <w:rFonts w:cs="Arial"/>
        </w:rPr>
        <w:t>Mile</w:t>
      </w:r>
      <w:r w:rsidR="00B13EA0" w:rsidRPr="00FA2ED5">
        <w:rPr>
          <w:rFonts w:cs="Arial"/>
          <w:spacing w:val="23"/>
        </w:rPr>
        <w:t xml:space="preserve"> </w:t>
      </w:r>
      <w:r w:rsidR="00B13EA0" w:rsidRPr="00FA2ED5">
        <w:rPr>
          <w:rFonts w:cs="Arial"/>
        </w:rPr>
        <w:t>End</w:t>
      </w:r>
      <w:r w:rsidR="00B13EA0" w:rsidRPr="00FA2ED5">
        <w:rPr>
          <w:rFonts w:cs="Arial"/>
          <w:spacing w:val="23"/>
        </w:rPr>
        <w:t xml:space="preserve"> </w:t>
      </w:r>
      <w:r w:rsidR="00B13EA0" w:rsidRPr="00FA2ED5">
        <w:rPr>
          <w:rFonts w:cs="Arial"/>
        </w:rPr>
        <w:t>pharmacy</w:t>
      </w:r>
      <w:r w:rsidR="00B13EA0" w:rsidRPr="00FA2ED5">
        <w:rPr>
          <w:rFonts w:cs="Arial"/>
          <w:spacing w:val="23"/>
        </w:rPr>
        <w:t xml:space="preserve"> </w:t>
      </w:r>
      <w:r w:rsidR="00B13EA0" w:rsidRPr="00FA2ED5">
        <w:rPr>
          <w:rFonts w:cs="Arial"/>
        </w:rPr>
        <w:t>de</w:t>
      </w:r>
      <w:r w:rsidR="00B13EA0" w:rsidRPr="00FA2ED5">
        <w:rPr>
          <w:rFonts w:cs="Arial"/>
          <w:spacing w:val="1"/>
        </w:rPr>
        <w:t>p</w:t>
      </w:r>
      <w:r w:rsidR="00B13EA0" w:rsidRPr="00FA2ED5">
        <w:rPr>
          <w:rFonts w:cs="Arial"/>
        </w:rPr>
        <w:t>artment</w:t>
      </w:r>
      <w:r w:rsidR="00B13EA0" w:rsidRPr="00FA2ED5">
        <w:rPr>
          <w:rFonts w:cs="Arial"/>
          <w:spacing w:val="23"/>
        </w:rPr>
        <w:t xml:space="preserve"> </w:t>
      </w:r>
      <w:r w:rsidR="00B13EA0" w:rsidRPr="00FA2ED5">
        <w:rPr>
          <w:rFonts w:cs="Arial"/>
        </w:rPr>
        <w:t>is</w:t>
      </w:r>
      <w:r w:rsidR="00B13EA0" w:rsidRPr="00FA2ED5">
        <w:rPr>
          <w:rFonts w:cs="Arial"/>
          <w:spacing w:val="23"/>
        </w:rPr>
        <w:t xml:space="preserve"> </w:t>
      </w:r>
      <w:r w:rsidR="00B13EA0" w:rsidRPr="00FA2ED5">
        <w:rPr>
          <w:rFonts w:cs="Arial"/>
        </w:rPr>
        <w:t>open</w:t>
      </w:r>
      <w:r w:rsidR="000447AE">
        <w:rPr>
          <w:rFonts w:cs="Arial"/>
          <w:spacing w:val="23"/>
        </w:rPr>
        <w:t xml:space="preserve"> in the morning on </w:t>
      </w:r>
      <w:r w:rsidR="00B13EA0" w:rsidRPr="00FA2ED5">
        <w:rPr>
          <w:rFonts w:cs="Arial"/>
        </w:rPr>
        <w:t>Saturday</w:t>
      </w:r>
      <w:r w:rsidR="000447AE">
        <w:rPr>
          <w:rFonts w:cs="Arial"/>
        </w:rPr>
        <w:t>s</w:t>
      </w:r>
      <w:r w:rsidR="00B13EA0" w:rsidRPr="00FA2ED5">
        <w:rPr>
          <w:rFonts w:cs="Arial"/>
        </w:rPr>
        <w:t xml:space="preserve"> </w:t>
      </w:r>
      <w:r w:rsidR="000447AE" w:rsidRPr="000447AE">
        <w:rPr>
          <w:rFonts w:cs="Arial"/>
        </w:rPr>
        <w:t xml:space="preserve">and specified bank </w:t>
      </w:r>
      <w:proofErr w:type="gramStart"/>
      <w:r w:rsidR="000447AE" w:rsidRPr="000447AE">
        <w:rPr>
          <w:rFonts w:cs="Arial"/>
        </w:rPr>
        <w:t>holiday</w:t>
      </w:r>
      <w:r w:rsidR="000447AE">
        <w:rPr>
          <w:rFonts w:cs="Arial"/>
        </w:rPr>
        <w:t xml:space="preserve">s </w:t>
      </w:r>
      <w:r w:rsidR="00B13EA0" w:rsidRPr="00FA2ED5">
        <w:rPr>
          <w:rFonts w:cs="Arial"/>
        </w:rPr>
        <w:t>:</w:t>
      </w:r>
      <w:proofErr w:type="gramEnd"/>
      <w:r w:rsidR="00B13EA0" w:rsidRPr="00FA2ED5">
        <w:rPr>
          <w:rFonts w:cs="Arial"/>
        </w:rPr>
        <w:t xml:space="preserve"> URGENT medication order requests can be made emailing your relevant directo</w:t>
      </w:r>
      <w:r w:rsidR="006E3D93">
        <w:rPr>
          <w:rFonts w:cs="Arial"/>
        </w:rPr>
        <w:t>rate’s email address before the agreed cut off time (see table above)</w:t>
      </w:r>
      <w:r w:rsidR="00B13EA0">
        <w:rPr>
          <w:rFonts w:cs="Arial"/>
        </w:rPr>
        <w:t>.</w:t>
      </w:r>
    </w:p>
    <w:p w14:paraId="523B86DE" w14:textId="38CFEDF5" w:rsidR="00B13EA0" w:rsidRDefault="00B13EA0" w:rsidP="00EE4609">
      <w:pPr>
        <w:pStyle w:val="BodyText"/>
        <w:ind w:left="0" w:right="269" w:firstLine="0"/>
        <w:jc w:val="both"/>
        <w:rPr>
          <w:rFonts w:cs="Arial"/>
        </w:rPr>
      </w:pPr>
      <w:bookmarkStart w:id="29" w:name="_Hlk233173293"/>
      <w:proofErr w:type="spellStart"/>
      <w:r w:rsidRPr="008D0FB8">
        <w:rPr>
          <w:rFonts w:cs="Arial"/>
          <w:b/>
          <w:u w:val="single"/>
        </w:rPr>
        <w:t>Dossette</w:t>
      </w:r>
      <w:proofErr w:type="spellEnd"/>
      <w:r w:rsidRPr="008D0FB8">
        <w:rPr>
          <w:rFonts w:cs="Arial"/>
          <w:b/>
          <w:u w:val="single"/>
        </w:rPr>
        <w:t>/Blister pack medication orders</w:t>
      </w:r>
      <w:r>
        <w:rPr>
          <w:rFonts w:cs="Arial"/>
        </w:rPr>
        <w:t xml:space="preserve">: </w:t>
      </w:r>
      <w:proofErr w:type="gramStart"/>
      <w:r>
        <w:rPr>
          <w:rFonts w:cs="Arial"/>
        </w:rPr>
        <w:t>48 hour</w:t>
      </w:r>
      <w:proofErr w:type="gramEnd"/>
      <w:r w:rsidR="000447AE">
        <w:rPr>
          <w:rFonts w:cs="Arial"/>
        </w:rPr>
        <w:t xml:space="preserve"> (2 working days)</w:t>
      </w:r>
      <w:r>
        <w:rPr>
          <w:rFonts w:cs="Arial"/>
        </w:rPr>
        <w:t xml:space="preserve"> advance ordering</w:t>
      </w:r>
      <w:r w:rsidR="006E3D93">
        <w:rPr>
          <w:rFonts w:cs="Arial"/>
        </w:rPr>
        <w:t xml:space="preserve"> is required – contact your directorate pharmacy team via email. </w:t>
      </w:r>
    </w:p>
    <w:bookmarkEnd w:id="29"/>
    <w:p w14:paraId="14FA4F5A" w14:textId="77777777" w:rsidR="00C545FB" w:rsidRDefault="00C545FB" w:rsidP="00EE4609">
      <w:pPr>
        <w:pStyle w:val="BodyText"/>
        <w:ind w:left="0" w:right="269" w:firstLine="0"/>
        <w:jc w:val="both"/>
        <w:rPr>
          <w:rFonts w:cs="Arial"/>
        </w:rPr>
      </w:pPr>
    </w:p>
    <w:p w14:paraId="5979E170" w14:textId="785DAD88" w:rsidR="000059EC" w:rsidRPr="00662B5F" w:rsidRDefault="00662B5F" w:rsidP="00EE4609">
      <w:pPr>
        <w:spacing w:before="13" w:line="220" w:lineRule="exact"/>
        <w:jc w:val="both"/>
        <w:rPr>
          <w:rFonts w:ascii="Arial" w:hAnsi="Arial" w:cs="Arial"/>
        </w:rPr>
      </w:pPr>
      <w:r>
        <w:rPr>
          <w:rFonts w:ascii="Arial" w:eastAsia="Arial" w:hAnsi="Arial" w:cs="Arial"/>
          <w:b/>
          <w:bCs/>
        </w:rPr>
        <w:t xml:space="preserve">9.1 </w:t>
      </w:r>
      <w:r w:rsidR="000059EC">
        <w:rPr>
          <w:rFonts w:ascii="Arial" w:eastAsia="Arial" w:hAnsi="Arial" w:cs="Arial"/>
          <w:b/>
          <w:bCs/>
        </w:rPr>
        <w:t>Ward Stock</w:t>
      </w:r>
      <w:r w:rsidR="00AD4A99">
        <w:rPr>
          <w:rFonts w:ascii="Arial" w:eastAsia="Arial" w:hAnsi="Arial" w:cs="Arial"/>
          <w:b/>
          <w:bCs/>
        </w:rPr>
        <w:t xml:space="preserve"> </w:t>
      </w:r>
    </w:p>
    <w:p w14:paraId="6F984674" w14:textId="77777777" w:rsidR="00027027" w:rsidRPr="00266C70" w:rsidRDefault="00027027" w:rsidP="00EE4609">
      <w:pPr>
        <w:spacing w:before="11" w:line="240" w:lineRule="exact"/>
        <w:jc w:val="both"/>
        <w:rPr>
          <w:rFonts w:ascii="Arial" w:hAnsi="Arial" w:cs="Arial"/>
        </w:rPr>
      </w:pPr>
    </w:p>
    <w:p w14:paraId="3FD3C661" w14:textId="27C29CAB" w:rsidR="00027027" w:rsidRPr="00266C70" w:rsidRDefault="00664215" w:rsidP="00EE4609">
      <w:pPr>
        <w:pStyle w:val="BodyText"/>
        <w:tabs>
          <w:tab w:val="left" w:pos="0"/>
        </w:tabs>
        <w:ind w:left="0" w:right="271" w:firstLine="0"/>
        <w:jc w:val="both"/>
        <w:rPr>
          <w:rFonts w:cs="Arial"/>
        </w:rPr>
      </w:pPr>
      <w:r w:rsidRPr="00266C70">
        <w:rPr>
          <w:rFonts w:cs="Arial"/>
        </w:rPr>
        <w:t>Stock</w:t>
      </w:r>
      <w:r w:rsidRPr="00266C70">
        <w:rPr>
          <w:rFonts w:cs="Arial"/>
          <w:spacing w:val="-3"/>
        </w:rPr>
        <w:t xml:space="preserve"> </w:t>
      </w:r>
      <w:r w:rsidRPr="00266C70">
        <w:rPr>
          <w:rFonts w:cs="Arial"/>
        </w:rPr>
        <w:t>items</w:t>
      </w:r>
      <w:r w:rsidRPr="00266C70">
        <w:rPr>
          <w:rFonts w:cs="Arial"/>
          <w:spacing w:val="-3"/>
        </w:rPr>
        <w:t xml:space="preserve"> </w:t>
      </w:r>
      <w:r w:rsidRPr="00266C70">
        <w:rPr>
          <w:rFonts w:cs="Arial"/>
        </w:rPr>
        <w:t>are</w:t>
      </w:r>
      <w:r w:rsidRPr="00266C70">
        <w:rPr>
          <w:rFonts w:cs="Arial"/>
          <w:spacing w:val="-3"/>
        </w:rPr>
        <w:t xml:space="preserve"> </w:t>
      </w:r>
      <w:r w:rsidRPr="00266C70">
        <w:rPr>
          <w:rFonts w:cs="Arial"/>
        </w:rPr>
        <w:t>commo</w:t>
      </w:r>
      <w:r w:rsidRPr="00266C70">
        <w:rPr>
          <w:rFonts w:cs="Arial"/>
          <w:spacing w:val="1"/>
        </w:rPr>
        <w:t>n</w:t>
      </w:r>
      <w:r w:rsidRPr="00266C70">
        <w:rPr>
          <w:rFonts w:cs="Arial"/>
        </w:rPr>
        <w:t>ly</w:t>
      </w:r>
      <w:r w:rsidRPr="00266C70">
        <w:rPr>
          <w:rFonts w:cs="Arial"/>
          <w:spacing w:val="-3"/>
        </w:rPr>
        <w:t xml:space="preserve"> </w:t>
      </w:r>
      <w:r w:rsidRPr="00266C70">
        <w:rPr>
          <w:rFonts w:cs="Arial"/>
        </w:rPr>
        <w:t>prescribed</w:t>
      </w:r>
      <w:r w:rsidRPr="00266C70">
        <w:rPr>
          <w:rFonts w:cs="Arial"/>
          <w:spacing w:val="-3"/>
        </w:rPr>
        <w:t xml:space="preserve"> </w:t>
      </w:r>
      <w:r w:rsidRPr="00266C70">
        <w:rPr>
          <w:rFonts w:cs="Arial"/>
        </w:rPr>
        <w:t>medicines</w:t>
      </w:r>
      <w:r w:rsidRPr="00266C70">
        <w:rPr>
          <w:rFonts w:cs="Arial"/>
          <w:spacing w:val="-3"/>
        </w:rPr>
        <w:t xml:space="preserve"> </w:t>
      </w:r>
      <w:r w:rsidRPr="00266C70">
        <w:rPr>
          <w:rFonts w:cs="Arial"/>
        </w:rPr>
        <w:t>that</w:t>
      </w:r>
      <w:r w:rsidRPr="00266C70">
        <w:rPr>
          <w:rFonts w:cs="Arial"/>
          <w:spacing w:val="-3"/>
        </w:rPr>
        <w:t xml:space="preserve"> </w:t>
      </w:r>
      <w:r w:rsidRPr="00266C70">
        <w:rPr>
          <w:rFonts w:cs="Arial"/>
        </w:rPr>
        <w:t>are</w:t>
      </w:r>
      <w:r w:rsidRPr="00266C70">
        <w:rPr>
          <w:rFonts w:cs="Arial"/>
          <w:spacing w:val="-3"/>
        </w:rPr>
        <w:t xml:space="preserve"> </w:t>
      </w:r>
      <w:r w:rsidRPr="00266C70">
        <w:rPr>
          <w:rFonts w:cs="Arial"/>
        </w:rPr>
        <w:t>kept</w:t>
      </w:r>
      <w:r w:rsidRPr="00266C70">
        <w:rPr>
          <w:rFonts w:cs="Arial"/>
          <w:spacing w:val="-3"/>
        </w:rPr>
        <w:t xml:space="preserve"> </w:t>
      </w:r>
      <w:r w:rsidRPr="00266C70">
        <w:rPr>
          <w:rFonts w:cs="Arial"/>
        </w:rPr>
        <w:t>on</w:t>
      </w:r>
      <w:r w:rsidRPr="00266C70">
        <w:rPr>
          <w:rFonts w:cs="Arial"/>
          <w:spacing w:val="-3"/>
        </w:rPr>
        <w:t xml:space="preserve"> </w:t>
      </w:r>
      <w:r w:rsidRPr="00266C70">
        <w:rPr>
          <w:rFonts w:cs="Arial"/>
        </w:rPr>
        <w:t>the</w:t>
      </w:r>
      <w:r w:rsidRPr="00266C70">
        <w:rPr>
          <w:rFonts w:cs="Arial"/>
          <w:spacing w:val="-3"/>
        </w:rPr>
        <w:t xml:space="preserve"> </w:t>
      </w:r>
      <w:r w:rsidRPr="00266C70">
        <w:rPr>
          <w:rFonts w:cs="Arial"/>
        </w:rPr>
        <w:t>ward</w:t>
      </w:r>
      <w:r w:rsidRPr="00266C70">
        <w:rPr>
          <w:rFonts w:cs="Arial"/>
          <w:spacing w:val="-3"/>
        </w:rPr>
        <w:t xml:space="preserve"> </w:t>
      </w:r>
      <w:r w:rsidRPr="00266C70">
        <w:rPr>
          <w:rFonts w:cs="Arial"/>
        </w:rPr>
        <w:t>whether</w:t>
      </w:r>
      <w:r w:rsidRPr="00266C70">
        <w:rPr>
          <w:rFonts w:cs="Arial"/>
          <w:spacing w:val="-3"/>
        </w:rPr>
        <w:t xml:space="preserve"> </w:t>
      </w:r>
      <w:r w:rsidRPr="00266C70">
        <w:rPr>
          <w:rFonts w:cs="Arial"/>
        </w:rPr>
        <w:t>t</w:t>
      </w:r>
      <w:r w:rsidRPr="00266C70">
        <w:rPr>
          <w:rFonts w:cs="Arial"/>
          <w:spacing w:val="1"/>
        </w:rPr>
        <w:t>h</w:t>
      </w:r>
      <w:r w:rsidRPr="00266C70">
        <w:rPr>
          <w:rFonts w:cs="Arial"/>
        </w:rPr>
        <w:t>ey</w:t>
      </w:r>
      <w:r w:rsidRPr="00266C70">
        <w:rPr>
          <w:rFonts w:cs="Arial"/>
          <w:spacing w:val="-3"/>
        </w:rPr>
        <w:t xml:space="preserve"> </w:t>
      </w:r>
      <w:r w:rsidRPr="00266C70">
        <w:rPr>
          <w:rFonts w:cs="Arial"/>
        </w:rPr>
        <w:t>are</w:t>
      </w:r>
      <w:r w:rsidRPr="00266C70">
        <w:rPr>
          <w:rFonts w:cs="Arial"/>
          <w:w w:val="99"/>
        </w:rPr>
        <w:t xml:space="preserve"> </w:t>
      </w:r>
      <w:r w:rsidRPr="00266C70">
        <w:rPr>
          <w:rFonts w:cs="Arial"/>
        </w:rPr>
        <w:t>currently</w:t>
      </w:r>
      <w:r w:rsidRPr="00266C70">
        <w:rPr>
          <w:rFonts w:cs="Arial"/>
          <w:spacing w:val="-5"/>
        </w:rPr>
        <w:t xml:space="preserve"> </w:t>
      </w:r>
      <w:r w:rsidRPr="00266C70">
        <w:rPr>
          <w:rFonts w:cs="Arial"/>
        </w:rPr>
        <w:t>in</w:t>
      </w:r>
      <w:r w:rsidRPr="00266C70">
        <w:rPr>
          <w:rFonts w:cs="Arial"/>
          <w:spacing w:val="-5"/>
        </w:rPr>
        <w:t xml:space="preserve"> </w:t>
      </w:r>
      <w:r w:rsidRPr="00266C70">
        <w:rPr>
          <w:rFonts w:cs="Arial"/>
        </w:rPr>
        <w:t>use</w:t>
      </w:r>
      <w:r w:rsidRPr="00266C70">
        <w:rPr>
          <w:rFonts w:cs="Arial"/>
          <w:spacing w:val="-5"/>
        </w:rPr>
        <w:t xml:space="preserve"> </w:t>
      </w:r>
      <w:r w:rsidRPr="00266C70">
        <w:rPr>
          <w:rFonts w:cs="Arial"/>
        </w:rPr>
        <w:t>or</w:t>
      </w:r>
      <w:r w:rsidRPr="00266C70">
        <w:rPr>
          <w:rFonts w:cs="Arial"/>
          <w:spacing w:val="-5"/>
        </w:rPr>
        <w:t xml:space="preserve"> </w:t>
      </w:r>
      <w:r w:rsidRPr="00266C70">
        <w:rPr>
          <w:rFonts w:cs="Arial"/>
        </w:rPr>
        <w:t>not.</w:t>
      </w:r>
      <w:r w:rsidR="00AD4A99">
        <w:rPr>
          <w:rFonts w:cs="Arial"/>
        </w:rPr>
        <w:t xml:space="preserve"> </w:t>
      </w:r>
    </w:p>
    <w:p w14:paraId="3A6E42FE" w14:textId="77777777" w:rsidR="00027027" w:rsidRPr="00266C70" w:rsidRDefault="00027027" w:rsidP="00EE4609">
      <w:pPr>
        <w:tabs>
          <w:tab w:val="left" w:pos="0"/>
        </w:tabs>
        <w:spacing w:before="14" w:line="240" w:lineRule="exact"/>
        <w:jc w:val="both"/>
        <w:rPr>
          <w:rFonts w:ascii="Arial" w:hAnsi="Arial" w:cs="Arial"/>
        </w:rPr>
      </w:pPr>
    </w:p>
    <w:p w14:paraId="330CD640" w14:textId="217CDB54" w:rsidR="00027027" w:rsidRPr="00266C70" w:rsidRDefault="00664215" w:rsidP="00EE4609">
      <w:pPr>
        <w:pStyle w:val="BodyText"/>
        <w:tabs>
          <w:tab w:val="left" w:pos="0"/>
        </w:tabs>
        <w:spacing w:line="239" w:lineRule="auto"/>
        <w:ind w:left="0" w:right="269" w:firstLine="0"/>
        <w:jc w:val="both"/>
        <w:rPr>
          <w:rFonts w:cs="Arial"/>
        </w:rPr>
      </w:pPr>
      <w:r w:rsidRPr="00266C70">
        <w:rPr>
          <w:rFonts w:cs="Arial"/>
        </w:rPr>
        <w:t>The</w:t>
      </w:r>
      <w:r w:rsidRPr="00266C70">
        <w:rPr>
          <w:rFonts w:cs="Arial"/>
          <w:spacing w:val="-2"/>
        </w:rPr>
        <w:t xml:space="preserve"> </w:t>
      </w:r>
      <w:r w:rsidRPr="00266C70">
        <w:rPr>
          <w:rFonts w:cs="Arial"/>
        </w:rPr>
        <w:t>list</w:t>
      </w:r>
      <w:r w:rsidRPr="00266C70">
        <w:rPr>
          <w:rFonts w:cs="Arial"/>
          <w:spacing w:val="-1"/>
        </w:rPr>
        <w:t xml:space="preserve"> </w:t>
      </w:r>
      <w:r w:rsidRPr="00266C70">
        <w:rPr>
          <w:rFonts w:cs="Arial"/>
        </w:rPr>
        <w:t>of</w:t>
      </w:r>
      <w:r w:rsidRPr="00266C70">
        <w:rPr>
          <w:rFonts w:cs="Arial"/>
          <w:spacing w:val="-1"/>
        </w:rPr>
        <w:t xml:space="preserve"> </w:t>
      </w:r>
      <w:r w:rsidRPr="00266C70">
        <w:rPr>
          <w:rFonts w:cs="Arial"/>
        </w:rPr>
        <w:t>d</w:t>
      </w:r>
      <w:r w:rsidRPr="00266C70">
        <w:rPr>
          <w:rFonts w:cs="Arial"/>
          <w:spacing w:val="-2"/>
        </w:rPr>
        <w:t>r</w:t>
      </w:r>
      <w:r w:rsidRPr="00266C70">
        <w:rPr>
          <w:rFonts w:cs="Arial"/>
        </w:rPr>
        <w:t>ugs</w:t>
      </w:r>
      <w:r w:rsidRPr="00266C70">
        <w:rPr>
          <w:rFonts w:cs="Arial"/>
          <w:spacing w:val="-1"/>
        </w:rPr>
        <w:t xml:space="preserve"> </w:t>
      </w:r>
      <w:r w:rsidRPr="00266C70">
        <w:rPr>
          <w:rFonts w:cs="Arial"/>
        </w:rPr>
        <w:t>that</w:t>
      </w:r>
      <w:r w:rsidRPr="00266C70">
        <w:rPr>
          <w:rFonts w:cs="Arial"/>
          <w:spacing w:val="-2"/>
        </w:rPr>
        <w:t xml:space="preserve"> </w:t>
      </w:r>
      <w:r w:rsidRPr="00266C70">
        <w:rPr>
          <w:rFonts w:cs="Arial"/>
        </w:rPr>
        <w:t>c</w:t>
      </w:r>
      <w:r w:rsidRPr="00266C70">
        <w:rPr>
          <w:rFonts w:cs="Arial"/>
          <w:spacing w:val="-1"/>
        </w:rPr>
        <w:t>o</w:t>
      </w:r>
      <w:r w:rsidRPr="00266C70">
        <w:rPr>
          <w:rFonts w:cs="Arial"/>
        </w:rPr>
        <w:t>mprise</w:t>
      </w:r>
      <w:r w:rsidRPr="00266C70">
        <w:rPr>
          <w:rFonts w:cs="Arial"/>
          <w:spacing w:val="-1"/>
        </w:rPr>
        <w:t xml:space="preserve"> </w:t>
      </w:r>
      <w:r w:rsidRPr="00266C70">
        <w:rPr>
          <w:rFonts w:cs="Arial"/>
        </w:rPr>
        <w:t>“ward</w:t>
      </w:r>
      <w:r w:rsidRPr="00266C70">
        <w:rPr>
          <w:rFonts w:cs="Arial"/>
          <w:spacing w:val="-1"/>
        </w:rPr>
        <w:t xml:space="preserve"> </w:t>
      </w:r>
      <w:r w:rsidRPr="00266C70">
        <w:rPr>
          <w:rFonts w:cs="Arial"/>
        </w:rPr>
        <w:t>stock”</w:t>
      </w:r>
      <w:r w:rsidRPr="00266C70">
        <w:rPr>
          <w:rFonts w:cs="Arial"/>
          <w:spacing w:val="-2"/>
        </w:rPr>
        <w:t xml:space="preserve"> </w:t>
      </w:r>
      <w:r w:rsidRPr="00266C70">
        <w:rPr>
          <w:rFonts w:cs="Arial"/>
        </w:rPr>
        <w:t>will</w:t>
      </w:r>
      <w:r w:rsidRPr="00266C70">
        <w:rPr>
          <w:rFonts w:cs="Arial"/>
          <w:spacing w:val="-1"/>
        </w:rPr>
        <w:t xml:space="preserve"> </w:t>
      </w:r>
      <w:r w:rsidRPr="00266C70">
        <w:rPr>
          <w:rFonts w:cs="Arial"/>
        </w:rPr>
        <w:t>vary</w:t>
      </w:r>
      <w:r w:rsidRPr="00266C70">
        <w:rPr>
          <w:rFonts w:cs="Arial"/>
          <w:spacing w:val="-1"/>
        </w:rPr>
        <w:t xml:space="preserve"> </w:t>
      </w:r>
      <w:r w:rsidRPr="00266C70">
        <w:rPr>
          <w:rFonts w:cs="Arial"/>
        </w:rPr>
        <w:t>fr</w:t>
      </w:r>
      <w:r w:rsidRPr="00266C70">
        <w:rPr>
          <w:rFonts w:cs="Arial"/>
          <w:spacing w:val="1"/>
        </w:rPr>
        <w:t>o</w:t>
      </w:r>
      <w:r w:rsidRPr="00266C70">
        <w:rPr>
          <w:rFonts w:cs="Arial"/>
        </w:rPr>
        <w:t>m</w:t>
      </w:r>
      <w:r w:rsidRPr="00266C70">
        <w:rPr>
          <w:rFonts w:cs="Arial"/>
          <w:spacing w:val="-2"/>
        </w:rPr>
        <w:t xml:space="preserve"> </w:t>
      </w:r>
      <w:r w:rsidRPr="00266C70">
        <w:rPr>
          <w:rFonts w:cs="Arial"/>
        </w:rPr>
        <w:t>one</w:t>
      </w:r>
      <w:r w:rsidRPr="00266C70">
        <w:rPr>
          <w:rFonts w:cs="Arial"/>
          <w:spacing w:val="-1"/>
        </w:rPr>
        <w:t xml:space="preserve"> </w:t>
      </w:r>
      <w:r w:rsidRPr="00266C70">
        <w:rPr>
          <w:rFonts w:cs="Arial"/>
        </w:rPr>
        <w:t>ward</w:t>
      </w:r>
      <w:r w:rsidRPr="00266C70">
        <w:rPr>
          <w:rFonts w:cs="Arial"/>
          <w:spacing w:val="-1"/>
        </w:rPr>
        <w:t xml:space="preserve"> </w:t>
      </w:r>
      <w:r w:rsidRPr="00266C70">
        <w:rPr>
          <w:rFonts w:cs="Arial"/>
        </w:rPr>
        <w:t>to</w:t>
      </w:r>
      <w:r w:rsidRPr="00266C70">
        <w:rPr>
          <w:rFonts w:cs="Arial"/>
          <w:spacing w:val="-1"/>
        </w:rPr>
        <w:t xml:space="preserve"> a</w:t>
      </w:r>
      <w:r w:rsidRPr="00266C70">
        <w:rPr>
          <w:rFonts w:cs="Arial"/>
        </w:rPr>
        <w:t>nother.</w:t>
      </w:r>
      <w:r w:rsidRPr="00266C70">
        <w:rPr>
          <w:rFonts w:cs="Arial"/>
          <w:spacing w:val="60"/>
        </w:rPr>
        <w:t xml:space="preserve"> </w:t>
      </w:r>
      <w:r w:rsidRPr="00266C70">
        <w:rPr>
          <w:rFonts w:cs="Arial"/>
        </w:rPr>
        <w:t>This</w:t>
      </w:r>
      <w:r w:rsidRPr="00266C70">
        <w:rPr>
          <w:rFonts w:cs="Arial"/>
          <w:spacing w:val="-1"/>
        </w:rPr>
        <w:t xml:space="preserve"> </w:t>
      </w:r>
      <w:r w:rsidRPr="00266C70">
        <w:rPr>
          <w:rFonts w:cs="Arial"/>
        </w:rPr>
        <w:t>list</w:t>
      </w:r>
      <w:r w:rsidRPr="00266C70">
        <w:rPr>
          <w:rFonts w:cs="Arial"/>
          <w:spacing w:val="-1"/>
        </w:rPr>
        <w:t xml:space="preserve"> </w:t>
      </w:r>
      <w:r w:rsidR="00AD4A99">
        <w:rPr>
          <w:rFonts w:cs="Arial"/>
          <w:spacing w:val="-1"/>
        </w:rPr>
        <w:t xml:space="preserve">(BLIST) </w:t>
      </w:r>
      <w:r w:rsidRPr="00266C70">
        <w:rPr>
          <w:rFonts w:cs="Arial"/>
        </w:rPr>
        <w:t>will</w:t>
      </w:r>
      <w:r w:rsidRPr="00266C70">
        <w:rPr>
          <w:rFonts w:cs="Arial"/>
          <w:w w:val="99"/>
        </w:rPr>
        <w:t xml:space="preserve"> </w:t>
      </w:r>
      <w:r w:rsidRPr="00266C70">
        <w:rPr>
          <w:rFonts w:cs="Arial"/>
        </w:rPr>
        <w:t>be</w:t>
      </w:r>
      <w:r w:rsidRPr="00266C70">
        <w:rPr>
          <w:rFonts w:cs="Arial"/>
          <w:spacing w:val="15"/>
        </w:rPr>
        <w:t xml:space="preserve"> </w:t>
      </w:r>
      <w:r w:rsidRPr="00266C70">
        <w:rPr>
          <w:rFonts w:cs="Arial"/>
        </w:rPr>
        <w:t>agreed</w:t>
      </w:r>
      <w:r w:rsidRPr="00266C70">
        <w:rPr>
          <w:rFonts w:cs="Arial"/>
          <w:spacing w:val="15"/>
        </w:rPr>
        <w:t xml:space="preserve"> </w:t>
      </w:r>
      <w:r w:rsidRPr="00266C70">
        <w:rPr>
          <w:rFonts w:cs="Arial"/>
        </w:rPr>
        <w:t>between</w:t>
      </w:r>
      <w:r w:rsidRPr="00266C70">
        <w:rPr>
          <w:rFonts w:cs="Arial"/>
          <w:spacing w:val="16"/>
        </w:rPr>
        <w:t xml:space="preserve"> </w:t>
      </w:r>
      <w:r w:rsidRPr="00266C70">
        <w:rPr>
          <w:rFonts w:cs="Arial"/>
        </w:rPr>
        <w:t>the</w:t>
      </w:r>
      <w:r w:rsidRPr="00266C70">
        <w:rPr>
          <w:rFonts w:cs="Arial"/>
          <w:spacing w:val="17"/>
        </w:rPr>
        <w:t xml:space="preserve"> </w:t>
      </w:r>
      <w:r w:rsidRPr="00266C70">
        <w:rPr>
          <w:rFonts w:cs="Arial"/>
        </w:rPr>
        <w:t>ward</w:t>
      </w:r>
      <w:r w:rsidRPr="00266C70">
        <w:rPr>
          <w:rFonts w:cs="Arial"/>
          <w:spacing w:val="16"/>
        </w:rPr>
        <w:t xml:space="preserve"> </w:t>
      </w:r>
      <w:r w:rsidRPr="00266C70">
        <w:rPr>
          <w:rFonts w:cs="Arial"/>
        </w:rPr>
        <w:t>man</w:t>
      </w:r>
      <w:r w:rsidRPr="00266C70">
        <w:rPr>
          <w:rFonts w:cs="Arial"/>
          <w:spacing w:val="1"/>
        </w:rPr>
        <w:t>a</w:t>
      </w:r>
      <w:r w:rsidRPr="00266C70">
        <w:rPr>
          <w:rFonts w:cs="Arial"/>
        </w:rPr>
        <w:t>ger</w:t>
      </w:r>
      <w:r w:rsidRPr="00266C70">
        <w:rPr>
          <w:rFonts w:cs="Arial"/>
          <w:spacing w:val="15"/>
        </w:rPr>
        <w:t xml:space="preserve"> </w:t>
      </w:r>
      <w:r w:rsidRPr="00266C70">
        <w:rPr>
          <w:rFonts w:cs="Arial"/>
        </w:rPr>
        <w:t>and</w:t>
      </w:r>
      <w:r w:rsidRPr="00266C70">
        <w:rPr>
          <w:rFonts w:cs="Arial"/>
          <w:spacing w:val="16"/>
        </w:rPr>
        <w:t xml:space="preserve"> </w:t>
      </w:r>
      <w:r w:rsidRPr="00266C70">
        <w:rPr>
          <w:rFonts w:cs="Arial"/>
        </w:rPr>
        <w:t>the</w:t>
      </w:r>
      <w:r w:rsidRPr="00266C70">
        <w:rPr>
          <w:rFonts w:cs="Arial"/>
          <w:spacing w:val="15"/>
        </w:rPr>
        <w:t xml:space="preserve"> </w:t>
      </w:r>
      <w:r w:rsidR="00E51ECD">
        <w:rPr>
          <w:rFonts w:cs="Arial"/>
          <w:spacing w:val="15"/>
        </w:rPr>
        <w:t>ward pharmacist/</w:t>
      </w:r>
      <w:r w:rsidRPr="00266C70">
        <w:rPr>
          <w:rFonts w:cs="Arial"/>
        </w:rPr>
        <w:t>pharmacy</w:t>
      </w:r>
      <w:r w:rsidRPr="00266C70">
        <w:rPr>
          <w:rFonts w:cs="Arial"/>
          <w:spacing w:val="15"/>
        </w:rPr>
        <w:t xml:space="preserve"> </w:t>
      </w:r>
      <w:r w:rsidRPr="00266C70">
        <w:rPr>
          <w:rFonts w:cs="Arial"/>
        </w:rPr>
        <w:t>technician</w:t>
      </w:r>
      <w:r w:rsidRPr="00266C70">
        <w:rPr>
          <w:rFonts w:cs="Arial"/>
          <w:spacing w:val="16"/>
        </w:rPr>
        <w:t xml:space="preserve"> </w:t>
      </w:r>
      <w:r w:rsidRPr="00266C70">
        <w:rPr>
          <w:rFonts w:cs="Arial"/>
          <w:spacing w:val="-1"/>
        </w:rPr>
        <w:t>a</w:t>
      </w:r>
      <w:r w:rsidRPr="00266C70">
        <w:rPr>
          <w:rFonts w:cs="Arial"/>
        </w:rPr>
        <w:t>nd</w:t>
      </w:r>
      <w:r w:rsidRPr="00266C70">
        <w:rPr>
          <w:rFonts w:cs="Arial"/>
          <w:spacing w:val="15"/>
        </w:rPr>
        <w:t xml:space="preserve"> </w:t>
      </w:r>
      <w:r w:rsidRPr="00266C70">
        <w:rPr>
          <w:rFonts w:cs="Arial"/>
        </w:rPr>
        <w:t>will</w:t>
      </w:r>
      <w:r w:rsidRPr="00266C70">
        <w:rPr>
          <w:rFonts w:cs="Arial"/>
          <w:spacing w:val="16"/>
        </w:rPr>
        <w:t xml:space="preserve"> </w:t>
      </w:r>
      <w:r w:rsidRPr="00266C70">
        <w:rPr>
          <w:rFonts w:cs="Arial"/>
        </w:rPr>
        <w:t>be</w:t>
      </w:r>
      <w:r w:rsidRPr="00266C70">
        <w:rPr>
          <w:rFonts w:cs="Arial"/>
          <w:spacing w:val="15"/>
        </w:rPr>
        <w:t xml:space="preserve"> </w:t>
      </w:r>
      <w:r w:rsidRPr="00266C70">
        <w:rPr>
          <w:rFonts w:cs="Arial"/>
        </w:rPr>
        <w:t>review</w:t>
      </w:r>
      <w:r w:rsidRPr="00266C70">
        <w:rPr>
          <w:rFonts w:cs="Arial"/>
          <w:spacing w:val="1"/>
        </w:rPr>
        <w:t>e</w:t>
      </w:r>
      <w:r w:rsidRPr="00266C70">
        <w:rPr>
          <w:rFonts w:cs="Arial"/>
        </w:rPr>
        <w:t>d</w:t>
      </w:r>
      <w:r w:rsidRPr="00266C70">
        <w:rPr>
          <w:rFonts w:cs="Arial"/>
          <w:w w:val="99"/>
        </w:rPr>
        <w:t xml:space="preserve"> </w:t>
      </w:r>
      <w:r w:rsidRPr="00266C70">
        <w:rPr>
          <w:rFonts w:cs="Arial"/>
        </w:rPr>
        <w:t>regularly</w:t>
      </w:r>
      <w:r w:rsidRPr="00266C70">
        <w:rPr>
          <w:rFonts w:cs="Arial"/>
          <w:spacing w:val="-9"/>
        </w:rPr>
        <w:t xml:space="preserve"> </w:t>
      </w:r>
      <w:r w:rsidRPr="00266C70">
        <w:rPr>
          <w:rFonts w:cs="Arial"/>
        </w:rPr>
        <w:t>to</w:t>
      </w:r>
      <w:r w:rsidRPr="00266C70">
        <w:rPr>
          <w:rFonts w:cs="Arial"/>
          <w:spacing w:val="-9"/>
        </w:rPr>
        <w:t xml:space="preserve"> </w:t>
      </w:r>
      <w:r w:rsidRPr="00266C70">
        <w:rPr>
          <w:rFonts w:cs="Arial"/>
        </w:rPr>
        <w:t>accommod</w:t>
      </w:r>
      <w:r w:rsidRPr="00266C70">
        <w:rPr>
          <w:rFonts w:cs="Arial"/>
          <w:spacing w:val="1"/>
        </w:rPr>
        <w:t>a</w:t>
      </w:r>
      <w:r w:rsidRPr="00266C70">
        <w:rPr>
          <w:rFonts w:cs="Arial"/>
        </w:rPr>
        <w:t>te</w:t>
      </w:r>
      <w:r w:rsidRPr="00266C70">
        <w:rPr>
          <w:rFonts w:cs="Arial"/>
          <w:spacing w:val="-9"/>
        </w:rPr>
        <w:t xml:space="preserve"> </w:t>
      </w:r>
      <w:r w:rsidRPr="00266C70">
        <w:rPr>
          <w:rFonts w:cs="Arial"/>
        </w:rPr>
        <w:t>changes</w:t>
      </w:r>
      <w:r w:rsidRPr="00266C70">
        <w:rPr>
          <w:rFonts w:cs="Arial"/>
          <w:spacing w:val="-9"/>
        </w:rPr>
        <w:t xml:space="preserve"> </w:t>
      </w:r>
      <w:r w:rsidRPr="00266C70">
        <w:rPr>
          <w:rFonts w:cs="Arial"/>
        </w:rPr>
        <w:t>in</w:t>
      </w:r>
      <w:r w:rsidRPr="00266C70">
        <w:rPr>
          <w:rFonts w:cs="Arial"/>
          <w:spacing w:val="-9"/>
        </w:rPr>
        <w:t xml:space="preserve"> </w:t>
      </w:r>
      <w:r w:rsidRPr="00266C70">
        <w:rPr>
          <w:rFonts w:cs="Arial"/>
        </w:rPr>
        <w:t>prescribi</w:t>
      </w:r>
      <w:r w:rsidRPr="00266C70">
        <w:rPr>
          <w:rFonts w:cs="Arial"/>
          <w:spacing w:val="-1"/>
        </w:rPr>
        <w:t>n</w:t>
      </w:r>
      <w:r w:rsidRPr="00266C70">
        <w:rPr>
          <w:rFonts w:cs="Arial"/>
        </w:rPr>
        <w:t>g</w:t>
      </w:r>
      <w:r w:rsidRPr="00266C70">
        <w:rPr>
          <w:rFonts w:cs="Arial"/>
          <w:spacing w:val="-9"/>
        </w:rPr>
        <w:t xml:space="preserve"> </w:t>
      </w:r>
      <w:r w:rsidRPr="00266C70">
        <w:rPr>
          <w:rFonts w:cs="Arial"/>
        </w:rPr>
        <w:t>patterns.</w:t>
      </w:r>
    </w:p>
    <w:p w14:paraId="0E843623" w14:textId="77777777" w:rsidR="00027027" w:rsidRPr="00266C70" w:rsidRDefault="00027027" w:rsidP="00EE4609">
      <w:pPr>
        <w:tabs>
          <w:tab w:val="left" w:pos="0"/>
        </w:tabs>
        <w:spacing w:before="14" w:line="240" w:lineRule="exact"/>
        <w:jc w:val="both"/>
        <w:rPr>
          <w:rFonts w:ascii="Arial" w:hAnsi="Arial" w:cs="Arial"/>
        </w:rPr>
      </w:pPr>
    </w:p>
    <w:p w14:paraId="011D8AE0" w14:textId="4280FBBE" w:rsidR="00027027" w:rsidRPr="00266C70" w:rsidRDefault="00664215" w:rsidP="00EE4609">
      <w:pPr>
        <w:pStyle w:val="BodyText"/>
        <w:tabs>
          <w:tab w:val="left" w:pos="0"/>
        </w:tabs>
        <w:ind w:left="0" w:firstLine="0"/>
        <w:jc w:val="both"/>
        <w:rPr>
          <w:rFonts w:cs="Arial"/>
        </w:rPr>
      </w:pPr>
      <w:r w:rsidRPr="00266C70">
        <w:rPr>
          <w:rFonts w:cs="Arial"/>
        </w:rPr>
        <w:t>A</w:t>
      </w:r>
      <w:r w:rsidR="000447AE">
        <w:rPr>
          <w:rFonts w:cs="Arial"/>
        </w:rPr>
        <w:t xml:space="preserve"> member of the</w:t>
      </w:r>
      <w:r w:rsidRPr="00266C70">
        <w:rPr>
          <w:rFonts w:cs="Arial"/>
          <w:spacing w:val="-7"/>
        </w:rPr>
        <w:t xml:space="preserve"> </w:t>
      </w:r>
      <w:r w:rsidRPr="00266C70">
        <w:rPr>
          <w:rFonts w:cs="Arial"/>
        </w:rPr>
        <w:t>pharmacy</w:t>
      </w:r>
      <w:r w:rsidRPr="00266C70">
        <w:rPr>
          <w:rFonts w:cs="Arial"/>
          <w:spacing w:val="-6"/>
        </w:rPr>
        <w:t xml:space="preserve"> </w:t>
      </w:r>
      <w:r w:rsidRPr="00266C70">
        <w:rPr>
          <w:rFonts w:cs="Arial"/>
        </w:rPr>
        <w:t>te</w:t>
      </w:r>
      <w:r w:rsidR="000447AE">
        <w:rPr>
          <w:rFonts w:cs="Arial"/>
        </w:rPr>
        <w:t>am</w:t>
      </w:r>
      <w:r w:rsidRPr="00266C70">
        <w:rPr>
          <w:rFonts w:cs="Arial"/>
          <w:spacing w:val="-7"/>
        </w:rPr>
        <w:t xml:space="preserve"> </w:t>
      </w:r>
      <w:r w:rsidRPr="00266C70">
        <w:rPr>
          <w:rFonts w:cs="Arial"/>
        </w:rPr>
        <w:t>will</w:t>
      </w:r>
      <w:r w:rsidRPr="00266C70">
        <w:rPr>
          <w:rFonts w:cs="Arial"/>
          <w:spacing w:val="-6"/>
        </w:rPr>
        <w:t xml:space="preserve"> </w:t>
      </w:r>
      <w:r w:rsidRPr="00266C70">
        <w:rPr>
          <w:rFonts w:cs="Arial"/>
        </w:rPr>
        <w:t>visit</w:t>
      </w:r>
      <w:r w:rsidRPr="00266C70">
        <w:rPr>
          <w:rFonts w:cs="Arial"/>
          <w:spacing w:val="-6"/>
        </w:rPr>
        <w:t xml:space="preserve"> </w:t>
      </w:r>
      <w:r w:rsidRPr="00266C70">
        <w:rPr>
          <w:rFonts w:cs="Arial"/>
        </w:rPr>
        <w:t>the</w:t>
      </w:r>
      <w:r w:rsidRPr="00266C70">
        <w:rPr>
          <w:rFonts w:cs="Arial"/>
          <w:spacing w:val="-7"/>
        </w:rPr>
        <w:t xml:space="preserve"> </w:t>
      </w:r>
      <w:r w:rsidRPr="00266C70">
        <w:rPr>
          <w:rFonts w:cs="Arial"/>
        </w:rPr>
        <w:t>ward</w:t>
      </w:r>
      <w:r w:rsidRPr="00266C70">
        <w:rPr>
          <w:rFonts w:cs="Arial"/>
          <w:spacing w:val="-6"/>
        </w:rPr>
        <w:t xml:space="preserve"> </w:t>
      </w:r>
      <w:r w:rsidRPr="00266C70">
        <w:rPr>
          <w:rFonts w:cs="Arial"/>
        </w:rPr>
        <w:t>regularly</w:t>
      </w:r>
      <w:r w:rsidRPr="00266C70">
        <w:rPr>
          <w:rFonts w:cs="Arial"/>
          <w:spacing w:val="-6"/>
        </w:rPr>
        <w:t xml:space="preserve"> </w:t>
      </w:r>
      <w:r w:rsidRPr="00266C70">
        <w:rPr>
          <w:rFonts w:cs="Arial"/>
        </w:rPr>
        <w:t>to</w:t>
      </w:r>
      <w:r w:rsidRPr="00266C70">
        <w:rPr>
          <w:rFonts w:cs="Arial"/>
          <w:spacing w:val="-6"/>
        </w:rPr>
        <w:t xml:space="preserve"> </w:t>
      </w:r>
      <w:r w:rsidRPr="00266C70">
        <w:rPr>
          <w:rFonts w:cs="Arial"/>
        </w:rPr>
        <w:t>replen</w:t>
      </w:r>
      <w:r w:rsidRPr="00266C70">
        <w:rPr>
          <w:rFonts w:cs="Arial"/>
          <w:spacing w:val="-1"/>
        </w:rPr>
        <w:t>i</w:t>
      </w:r>
      <w:r w:rsidRPr="00266C70">
        <w:rPr>
          <w:rFonts w:cs="Arial"/>
        </w:rPr>
        <w:t>sh</w:t>
      </w:r>
      <w:r w:rsidRPr="00266C70">
        <w:rPr>
          <w:rFonts w:cs="Arial"/>
          <w:spacing w:val="-6"/>
        </w:rPr>
        <w:t xml:space="preserve"> </w:t>
      </w:r>
      <w:r w:rsidRPr="00266C70">
        <w:rPr>
          <w:rFonts w:cs="Arial"/>
        </w:rPr>
        <w:t>ward</w:t>
      </w:r>
      <w:r w:rsidRPr="00266C70">
        <w:rPr>
          <w:rFonts w:cs="Arial"/>
          <w:spacing w:val="-6"/>
        </w:rPr>
        <w:t xml:space="preserve"> </w:t>
      </w:r>
      <w:r w:rsidRPr="00266C70">
        <w:rPr>
          <w:rFonts w:cs="Arial"/>
        </w:rPr>
        <w:t>st</w:t>
      </w:r>
      <w:r w:rsidRPr="00266C70">
        <w:rPr>
          <w:rFonts w:cs="Arial"/>
          <w:spacing w:val="-1"/>
        </w:rPr>
        <w:t>o</w:t>
      </w:r>
      <w:r w:rsidRPr="00266C70">
        <w:rPr>
          <w:rFonts w:cs="Arial"/>
        </w:rPr>
        <w:t>cks.</w:t>
      </w:r>
    </w:p>
    <w:p w14:paraId="656562A7" w14:textId="77777777" w:rsidR="00027027" w:rsidRPr="00266C70" w:rsidRDefault="00027027" w:rsidP="00EE4609">
      <w:pPr>
        <w:tabs>
          <w:tab w:val="left" w:pos="0"/>
        </w:tabs>
        <w:spacing w:before="13" w:line="240" w:lineRule="exact"/>
        <w:jc w:val="both"/>
        <w:rPr>
          <w:rFonts w:ascii="Arial" w:hAnsi="Arial" w:cs="Arial"/>
        </w:rPr>
      </w:pPr>
    </w:p>
    <w:p w14:paraId="7D86921B" w14:textId="1F384524" w:rsidR="00027027" w:rsidRPr="00266C70" w:rsidRDefault="00664215" w:rsidP="00EE4609">
      <w:pPr>
        <w:pStyle w:val="BodyText"/>
        <w:tabs>
          <w:tab w:val="left" w:pos="0"/>
        </w:tabs>
        <w:ind w:left="0" w:right="270" w:firstLine="0"/>
        <w:jc w:val="both"/>
        <w:rPr>
          <w:rFonts w:cs="Arial"/>
        </w:rPr>
      </w:pPr>
      <w:r w:rsidRPr="00266C70">
        <w:rPr>
          <w:rFonts w:cs="Arial"/>
        </w:rPr>
        <w:t>If</w:t>
      </w:r>
      <w:r w:rsidRPr="00266C70">
        <w:rPr>
          <w:rFonts w:cs="Arial"/>
          <w:spacing w:val="12"/>
        </w:rPr>
        <w:t xml:space="preserve"> </w:t>
      </w:r>
      <w:r w:rsidRPr="00266C70">
        <w:rPr>
          <w:rFonts w:cs="Arial"/>
        </w:rPr>
        <w:t>an</w:t>
      </w:r>
      <w:r w:rsidRPr="00266C70">
        <w:rPr>
          <w:rFonts w:cs="Arial"/>
          <w:spacing w:val="13"/>
        </w:rPr>
        <w:t xml:space="preserve"> </w:t>
      </w:r>
      <w:r w:rsidRPr="00266C70">
        <w:rPr>
          <w:rFonts w:cs="Arial"/>
        </w:rPr>
        <w:t>item</w:t>
      </w:r>
      <w:r w:rsidRPr="00266C70">
        <w:rPr>
          <w:rFonts w:cs="Arial"/>
          <w:spacing w:val="12"/>
        </w:rPr>
        <w:t xml:space="preserve"> </w:t>
      </w:r>
      <w:r w:rsidRPr="00266C70">
        <w:rPr>
          <w:rFonts w:cs="Arial"/>
        </w:rPr>
        <w:t>of</w:t>
      </w:r>
      <w:r w:rsidRPr="00266C70">
        <w:rPr>
          <w:rFonts w:cs="Arial"/>
          <w:spacing w:val="13"/>
        </w:rPr>
        <w:t xml:space="preserve"> </w:t>
      </w:r>
      <w:r w:rsidRPr="00266C70">
        <w:rPr>
          <w:rFonts w:cs="Arial"/>
        </w:rPr>
        <w:t>stock</w:t>
      </w:r>
      <w:r w:rsidRPr="00266C70">
        <w:rPr>
          <w:rFonts w:cs="Arial"/>
          <w:spacing w:val="13"/>
        </w:rPr>
        <w:t xml:space="preserve"> </w:t>
      </w:r>
      <w:r w:rsidRPr="00266C70">
        <w:rPr>
          <w:rFonts w:cs="Arial"/>
        </w:rPr>
        <w:t>nee</w:t>
      </w:r>
      <w:r w:rsidRPr="00266C70">
        <w:rPr>
          <w:rFonts w:cs="Arial"/>
          <w:spacing w:val="-1"/>
        </w:rPr>
        <w:t>d</w:t>
      </w:r>
      <w:r w:rsidRPr="00266C70">
        <w:rPr>
          <w:rFonts w:cs="Arial"/>
        </w:rPr>
        <w:t>s</w:t>
      </w:r>
      <w:r w:rsidRPr="00266C70">
        <w:rPr>
          <w:rFonts w:cs="Arial"/>
          <w:spacing w:val="12"/>
        </w:rPr>
        <w:t xml:space="preserve"> </w:t>
      </w:r>
      <w:proofErr w:type="gramStart"/>
      <w:r w:rsidRPr="00266C70">
        <w:rPr>
          <w:rFonts w:cs="Arial"/>
        </w:rPr>
        <w:t>replacing</w:t>
      </w:r>
      <w:proofErr w:type="gramEnd"/>
      <w:r w:rsidRPr="00266C70">
        <w:rPr>
          <w:rFonts w:cs="Arial"/>
          <w:spacing w:val="11"/>
        </w:rPr>
        <w:t xml:space="preserve"> </w:t>
      </w:r>
      <w:r w:rsidRPr="00266C70">
        <w:rPr>
          <w:rFonts w:cs="Arial"/>
        </w:rPr>
        <w:t>before</w:t>
      </w:r>
      <w:r w:rsidRPr="00266C70">
        <w:rPr>
          <w:rFonts w:cs="Arial"/>
          <w:spacing w:val="13"/>
        </w:rPr>
        <w:t xml:space="preserve"> </w:t>
      </w:r>
      <w:r w:rsidRPr="00266C70">
        <w:rPr>
          <w:rFonts w:cs="Arial"/>
        </w:rPr>
        <w:t>the</w:t>
      </w:r>
      <w:r w:rsidRPr="00266C70">
        <w:rPr>
          <w:rFonts w:cs="Arial"/>
          <w:spacing w:val="12"/>
        </w:rPr>
        <w:t xml:space="preserve"> </w:t>
      </w:r>
      <w:r w:rsidRPr="00266C70">
        <w:rPr>
          <w:rFonts w:cs="Arial"/>
        </w:rPr>
        <w:t>next</w:t>
      </w:r>
      <w:r w:rsidRPr="00266C70">
        <w:rPr>
          <w:rFonts w:cs="Arial"/>
          <w:spacing w:val="13"/>
        </w:rPr>
        <w:t xml:space="preserve"> </w:t>
      </w:r>
      <w:r w:rsidRPr="00266C70">
        <w:rPr>
          <w:rFonts w:cs="Arial"/>
        </w:rPr>
        <w:t>scheduled</w:t>
      </w:r>
      <w:r w:rsidRPr="00266C70">
        <w:rPr>
          <w:rFonts w:cs="Arial"/>
          <w:spacing w:val="12"/>
        </w:rPr>
        <w:t xml:space="preserve"> </w:t>
      </w:r>
      <w:r w:rsidRPr="00266C70">
        <w:rPr>
          <w:rFonts w:cs="Arial"/>
        </w:rPr>
        <w:t>visit,</w:t>
      </w:r>
      <w:r w:rsidRPr="00266C70">
        <w:rPr>
          <w:rFonts w:cs="Arial"/>
          <w:spacing w:val="13"/>
        </w:rPr>
        <w:t xml:space="preserve"> </w:t>
      </w:r>
      <w:r w:rsidRPr="00266C70">
        <w:rPr>
          <w:rFonts w:cs="Arial"/>
        </w:rPr>
        <w:t>it</w:t>
      </w:r>
      <w:r w:rsidRPr="00266C70">
        <w:rPr>
          <w:rFonts w:cs="Arial"/>
          <w:spacing w:val="12"/>
        </w:rPr>
        <w:t xml:space="preserve"> </w:t>
      </w:r>
      <w:r w:rsidRPr="00266C70">
        <w:rPr>
          <w:rFonts w:cs="Arial"/>
        </w:rPr>
        <w:t>can</w:t>
      </w:r>
      <w:r w:rsidRPr="00266C70">
        <w:rPr>
          <w:rFonts w:cs="Arial"/>
          <w:spacing w:val="13"/>
        </w:rPr>
        <w:t xml:space="preserve"> </w:t>
      </w:r>
      <w:r w:rsidRPr="00266C70">
        <w:rPr>
          <w:rFonts w:cs="Arial"/>
        </w:rPr>
        <w:t>be</w:t>
      </w:r>
      <w:r w:rsidRPr="00266C70">
        <w:rPr>
          <w:rFonts w:cs="Arial"/>
          <w:spacing w:val="12"/>
        </w:rPr>
        <w:t xml:space="preserve"> </w:t>
      </w:r>
      <w:r w:rsidRPr="00266C70">
        <w:rPr>
          <w:rFonts w:cs="Arial"/>
        </w:rPr>
        <w:t>ordered</w:t>
      </w:r>
      <w:r w:rsidRPr="00266C70">
        <w:rPr>
          <w:rFonts w:cs="Arial"/>
          <w:spacing w:val="13"/>
        </w:rPr>
        <w:t xml:space="preserve"> </w:t>
      </w:r>
      <w:r w:rsidRPr="00266C70">
        <w:rPr>
          <w:rFonts w:cs="Arial"/>
        </w:rPr>
        <w:t>from</w:t>
      </w:r>
      <w:r w:rsidRPr="00266C70">
        <w:rPr>
          <w:rFonts w:cs="Arial"/>
          <w:w w:val="99"/>
        </w:rPr>
        <w:t xml:space="preserve"> </w:t>
      </w:r>
      <w:r w:rsidRPr="00266C70">
        <w:rPr>
          <w:rFonts w:cs="Arial"/>
        </w:rPr>
        <w:t>the</w:t>
      </w:r>
      <w:r w:rsidRPr="00266C70">
        <w:rPr>
          <w:rFonts w:cs="Arial"/>
          <w:spacing w:val="-13"/>
        </w:rPr>
        <w:t xml:space="preserve"> </w:t>
      </w:r>
      <w:r w:rsidRPr="00266C70">
        <w:rPr>
          <w:rFonts w:cs="Arial"/>
        </w:rPr>
        <w:t>pharmacy</w:t>
      </w:r>
      <w:r w:rsidRPr="00266C70">
        <w:rPr>
          <w:rFonts w:cs="Arial"/>
          <w:spacing w:val="-12"/>
        </w:rPr>
        <w:t xml:space="preserve"> </w:t>
      </w:r>
      <w:r w:rsidRPr="00266C70">
        <w:rPr>
          <w:rFonts w:cs="Arial"/>
        </w:rPr>
        <w:t>departme</w:t>
      </w:r>
      <w:r w:rsidRPr="00266C70">
        <w:rPr>
          <w:rFonts w:cs="Arial"/>
          <w:spacing w:val="1"/>
        </w:rPr>
        <w:t>n</w:t>
      </w:r>
      <w:r w:rsidRPr="00266C70">
        <w:rPr>
          <w:rFonts w:cs="Arial"/>
        </w:rPr>
        <w:t>t</w:t>
      </w:r>
      <w:r w:rsidR="000059EC">
        <w:rPr>
          <w:rFonts w:cs="Arial"/>
        </w:rPr>
        <w:t xml:space="preserve"> via email </w:t>
      </w:r>
      <w:r w:rsidR="000059EC">
        <w:rPr>
          <w:rFonts w:cs="Arial"/>
          <w:w w:val="99"/>
        </w:rPr>
        <w:t xml:space="preserve">and out of hours through the DSN who may deem it necessary to contact the </w:t>
      </w:r>
      <w:proofErr w:type="gramStart"/>
      <w:r w:rsidR="000059EC">
        <w:rPr>
          <w:rFonts w:cs="Arial"/>
          <w:w w:val="99"/>
        </w:rPr>
        <w:t>on</w:t>
      </w:r>
      <w:r w:rsidR="00AD4A99">
        <w:rPr>
          <w:rFonts w:cs="Arial"/>
          <w:w w:val="99"/>
        </w:rPr>
        <w:t xml:space="preserve"> </w:t>
      </w:r>
      <w:r w:rsidR="000059EC">
        <w:rPr>
          <w:rFonts w:cs="Arial"/>
          <w:w w:val="99"/>
        </w:rPr>
        <w:t>call</w:t>
      </w:r>
      <w:proofErr w:type="gramEnd"/>
      <w:r w:rsidR="000059EC">
        <w:rPr>
          <w:rFonts w:cs="Arial"/>
          <w:w w:val="99"/>
        </w:rPr>
        <w:t xml:space="preserve"> pharmacist</w:t>
      </w:r>
      <w:r w:rsidR="000059EC">
        <w:rPr>
          <w:rFonts w:cs="Arial"/>
        </w:rPr>
        <w:t>.</w:t>
      </w:r>
    </w:p>
    <w:p w14:paraId="2EA021A0" w14:textId="77777777" w:rsidR="00027027" w:rsidRPr="00266C70" w:rsidRDefault="00027027" w:rsidP="00EE4609">
      <w:pPr>
        <w:spacing w:before="6" w:line="100" w:lineRule="exact"/>
        <w:jc w:val="both"/>
        <w:rPr>
          <w:rFonts w:ascii="Arial" w:hAnsi="Arial" w:cs="Arial"/>
        </w:rPr>
      </w:pPr>
    </w:p>
    <w:p w14:paraId="7366C1F5" w14:textId="23DF1163" w:rsidR="000059EC" w:rsidRPr="00266C70" w:rsidRDefault="000059EC" w:rsidP="00EE4609">
      <w:pPr>
        <w:spacing w:line="200" w:lineRule="exact"/>
        <w:jc w:val="both"/>
        <w:rPr>
          <w:rFonts w:ascii="Arial" w:hAnsi="Arial" w:cs="Arial"/>
        </w:rPr>
      </w:pPr>
    </w:p>
    <w:p w14:paraId="204BA529" w14:textId="76582E6B" w:rsidR="000059EC" w:rsidRPr="00A83486" w:rsidRDefault="00662B5F" w:rsidP="00EE4609">
      <w:pPr>
        <w:pStyle w:val="Default"/>
        <w:jc w:val="both"/>
        <w:rPr>
          <w:rFonts w:ascii="Arial" w:hAnsi="Arial" w:cs="Arial"/>
          <w:b/>
          <w:bCs/>
          <w:sz w:val="22"/>
          <w:szCs w:val="22"/>
        </w:rPr>
      </w:pPr>
      <w:r w:rsidRPr="00A83486">
        <w:rPr>
          <w:rFonts w:ascii="Arial" w:hAnsi="Arial" w:cs="Arial"/>
          <w:b/>
          <w:bCs/>
          <w:sz w:val="22"/>
          <w:szCs w:val="22"/>
        </w:rPr>
        <w:t xml:space="preserve">9.2 </w:t>
      </w:r>
      <w:r w:rsidR="00664215" w:rsidRPr="00A83486">
        <w:rPr>
          <w:rFonts w:ascii="Arial" w:hAnsi="Arial" w:cs="Arial"/>
          <w:b/>
          <w:bCs/>
          <w:sz w:val="22"/>
          <w:szCs w:val="22"/>
        </w:rPr>
        <w:t>Individual</w:t>
      </w:r>
      <w:r w:rsidR="00664215" w:rsidRPr="00A83486">
        <w:rPr>
          <w:rFonts w:ascii="Arial" w:hAnsi="Arial" w:cs="Arial"/>
          <w:b/>
          <w:bCs/>
          <w:spacing w:val="-12"/>
          <w:sz w:val="22"/>
          <w:szCs w:val="22"/>
        </w:rPr>
        <w:t xml:space="preserve"> </w:t>
      </w:r>
      <w:r w:rsidR="00664215" w:rsidRPr="00A83486">
        <w:rPr>
          <w:rFonts w:ascii="Arial" w:hAnsi="Arial" w:cs="Arial"/>
          <w:b/>
          <w:bCs/>
          <w:spacing w:val="-1"/>
          <w:sz w:val="22"/>
          <w:szCs w:val="22"/>
        </w:rPr>
        <w:t>p</w:t>
      </w:r>
      <w:r w:rsidR="00664215" w:rsidRPr="00A83486">
        <w:rPr>
          <w:rFonts w:ascii="Arial" w:hAnsi="Arial" w:cs="Arial"/>
          <w:b/>
          <w:bCs/>
          <w:sz w:val="22"/>
          <w:szCs w:val="22"/>
        </w:rPr>
        <w:t>atient</w:t>
      </w:r>
      <w:r w:rsidR="00664215" w:rsidRPr="00A83486">
        <w:rPr>
          <w:rFonts w:ascii="Arial" w:hAnsi="Arial" w:cs="Arial"/>
          <w:b/>
          <w:bCs/>
          <w:spacing w:val="-12"/>
          <w:sz w:val="22"/>
          <w:szCs w:val="22"/>
        </w:rPr>
        <w:t xml:space="preserve"> </w:t>
      </w:r>
      <w:r w:rsidR="000059EC" w:rsidRPr="00A83486">
        <w:rPr>
          <w:rFonts w:ascii="Arial" w:hAnsi="Arial" w:cs="Arial"/>
          <w:b/>
          <w:bCs/>
          <w:spacing w:val="-12"/>
          <w:sz w:val="22"/>
          <w:szCs w:val="22"/>
        </w:rPr>
        <w:t xml:space="preserve">labelled </w:t>
      </w:r>
      <w:r w:rsidR="00664215" w:rsidRPr="00A83486">
        <w:rPr>
          <w:rFonts w:ascii="Arial" w:hAnsi="Arial" w:cs="Arial"/>
          <w:b/>
          <w:bCs/>
          <w:sz w:val="22"/>
          <w:szCs w:val="22"/>
        </w:rPr>
        <w:t>items</w:t>
      </w:r>
      <w:r w:rsidR="00664215" w:rsidRPr="00A83486">
        <w:rPr>
          <w:rFonts w:ascii="Arial" w:hAnsi="Arial" w:cs="Arial"/>
          <w:b/>
          <w:bCs/>
          <w:spacing w:val="-12"/>
          <w:sz w:val="22"/>
          <w:szCs w:val="22"/>
        </w:rPr>
        <w:t xml:space="preserve"> </w:t>
      </w:r>
      <w:r w:rsidR="00664215" w:rsidRPr="00A83486">
        <w:rPr>
          <w:rFonts w:ascii="Arial" w:hAnsi="Arial" w:cs="Arial"/>
          <w:b/>
          <w:bCs/>
          <w:sz w:val="22"/>
          <w:szCs w:val="22"/>
        </w:rPr>
        <w:t>(Non-stock)</w:t>
      </w:r>
      <w:r w:rsidR="00BE2B11" w:rsidRPr="00A83486">
        <w:rPr>
          <w:rFonts w:ascii="Arial" w:hAnsi="Arial" w:cs="Arial"/>
          <w:b/>
          <w:bCs/>
          <w:sz w:val="22"/>
          <w:szCs w:val="22"/>
        </w:rPr>
        <w:t xml:space="preserve"> / One Stop Dispensing </w:t>
      </w:r>
    </w:p>
    <w:p w14:paraId="74BA64DE" w14:textId="77777777" w:rsidR="00027027" w:rsidRPr="003D5A85" w:rsidRDefault="00027027" w:rsidP="00EE4609">
      <w:pPr>
        <w:tabs>
          <w:tab w:val="left" w:pos="0"/>
        </w:tabs>
        <w:spacing w:before="17" w:line="240" w:lineRule="exact"/>
        <w:jc w:val="both"/>
        <w:rPr>
          <w:rFonts w:ascii="Arial" w:hAnsi="Arial" w:cs="Arial"/>
        </w:rPr>
      </w:pPr>
    </w:p>
    <w:p w14:paraId="2DBC82C0" w14:textId="0E6BED10" w:rsidR="00027027" w:rsidRPr="003D5A85" w:rsidRDefault="00664215" w:rsidP="00EE4609">
      <w:pPr>
        <w:pStyle w:val="BodyText"/>
        <w:tabs>
          <w:tab w:val="left" w:pos="0"/>
        </w:tabs>
        <w:spacing w:line="252" w:lineRule="exact"/>
        <w:ind w:left="0" w:right="271" w:firstLine="0"/>
        <w:jc w:val="both"/>
        <w:rPr>
          <w:rFonts w:cs="Arial"/>
        </w:rPr>
      </w:pPr>
      <w:r w:rsidRPr="003D5A85">
        <w:rPr>
          <w:rFonts w:cs="Arial"/>
        </w:rPr>
        <w:t>Individual</w:t>
      </w:r>
      <w:r w:rsidRPr="003D5A85">
        <w:rPr>
          <w:rFonts w:cs="Arial"/>
          <w:spacing w:val="53"/>
        </w:rPr>
        <w:t xml:space="preserve"> </w:t>
      </w:r>
      <w:r w:rsidRPr="003D5A85">
        <w:rPr>
          <w:rFonts w:cs="Arial"/>
        </w:rPr>
        <w:t>patient</w:t>
      </w:r>
      <w:r w:rsidR="003D5A85">
        <w:rPr>
          <w:rFonts w:cs="Arial"/>
        </w:rPr>
        <w:t xml:space="preserve"> labelled </w:t>
      </w:r>
      <w:r w:rsidRPr="003D5A85">
        <w:rPr>
          <w:rFonts w:cs="Arial"/>
        </w:rPr>
        <w:t>medicines</w:t>
      </w:r>
      <w:r w:rsidRPr="003D5A85">
        <w:rPr>
          <w:rFonts w:cs="Arial"/>
          <w:spacing w:val="54"/>
        </w:rPr>
        <w:t xml:space="preserve"> </w:t>
      </w:r>
      <w:r w:rsidRPr="003D5A85">
        <w:rPr>
          <w:rFonts w:cs="Arial"/>
        </w:rPr>
        <w:t>are</w:t>
      </w:r>
      <w:r w:rsidRPr="003D5A85">
        <w:rPr>
          <w:rFonts w:cs="Arial"/>
          <w:spacing w:val="53"/>
        </w:rPr>
        <w:t xml:space="preserve"> </w:t>
      </w:r>
      <w:r w:rsidRPr="003D5A85">
        <w:rPr>
          <w:rFonts w:cs="Arial"/>
        </w:rPr>
        <w:t>supplied</w:t>
      </w:r>
      <w:r w:rsidRPr="003D5A85">
        <w:rPr>
          <w:rFonts w:cs="Arial"/>
          <w:spacing w:val="54"/>
        </w:rPr>
        <w:t xml:space="preserve"> </w:t>
      </w:r>
      <w:r w:rsidRPr="003D5A85">
        <w:rPr>
          <w:rFonts w:cs="Arial"/>
        </w:rPr>
        <w:t>for</w:t>
      </w:r>
      <w:r w:rsidRPr="003D5A85">
        <w:rPr>
          <w:rFonts w:cs="Arial"/>
          <w:spacing w:val="52"/>
        </w:rPr>
        <w:t xml:space="preserve"> </w:t>
      </w:r>
      <w:r w:rsidRPr="003D5A85">
        <w:rPr>
          <w:rFonts w:cs="Arial"/>
        </w:rPr>
        <w:t>the</w:t>
      </w:r>
      <w:r w:rsidRPr="003D5A85">
        <w:rPr>
          <w:rFonts w:cs="Arial"/>
          <w:spacing w:val="54"/>
        </w:rPr>
        <w:t xml:space="preserve"> </w:t>
      </w:r>
      <w:r w:rsidRPr="003D5A85">
        <w:rPr>
          <w:rFonts w:cs="Arial"/>
        </w:rPr>
        <w:t>sole</w:t>
      </w:r>
      <w:r w:rsidRPr="003D5A85">
        <w:rPr>
          <w:rFonts w:cs="Arial"/>
          <w:spacing w:val="53"/>
        </w:rPr>
        <w:t xml:space="preserve"> </w:t>
      </w:r>
      <w:r w:rsidRPr="003D5A85">
        <w:rPr>
          <w:rFonts w:cs="Arial"/>
        </w:rPr>
        <w:t>use</w:t>
      </w:r>
      <w:r w:rsidRPr="003D5A85">
        <w:rPr>
          <w:rFonts w:cs="Arial"/>
          <w:spacing w:val="53"/>
        </w:rPr>
        <w:t xml:space="preserve"> </w:t>
      </w:r>
      <w:r w:rsidRPr="003D5A85">
        <w:rPr>
          <w:rFonts w:cs="Arial"/>
        </w:rPr>
        <w:t>of</w:t>
      </w:r>
      <w:r w:rsidRPr="003D5A85">
        <w:rPr>
          <w:rFonts w:cs="Arial"/>
          <w:spacing w:val="54"/>
        </w:rPr>
        <w:t xml:space="preserve"> </w:t>
      </w:r>
      <w:r w:rsidRPr="003D5A85">
        <w:rPr>
          <w:rFonts w:cs="Arial"/>
        </w:rPr>
        <w:t>the</w:t>
      </w:r>
      <w:r w:rsidRPr="003D5A85">
        <w:rPr>
          <w:rFonts w:cs="Arial"/>
          <w:spacing w:val="53"/>
        </w:rPr>
        <w:t xml:space="preserve"> </w:t>
      </w:r>
      <w:r w:rsidRPr="003D5A85">
        <w:rPr>
          <w:rFonts w:cs="Arial"/>
        </w:rPr>
        <w:t>patient</w:t>
      </w:r>
      <w:r w:rsidR="000059EC" w:rsidRPr="003D5A85">
        <w:rPr>
          <w:rFonts w:cs="Arial"/>
        </w:rPr>
        <w:t>s</w:t>
      </w:r>
      <w:r w:rsidRPr="003D5A85">
        <w:rPr>
          <w:rFonts w:cs="Arial"/>
          <w:spacing w:val="54"/>
        </w:rPr>
        <w:t xml:space="preserve"> </w:t>
      </w:r>
      <w:r w:rsidRPr="003D5A85">
        <w:rPr>
          <w:rFonts w:cs="Arial"/>
        </w:rPr>
        <w:t>whose</w:t>
      </w:r>
      <w:r w:rsidRPr="003D5A85">
        <w:rPr>
          <w:rFonts w:cs="Arial"/>
          <w:spacing w:val="53"/>
        </w:rPr>
        <w:t xml:space="preserve"> </w:t>
      </w:r>
      <w:r w:rsidRPr="003D5A85">
        <w:rPr>
          <w:rFonts w:cs="Arial"/>
        </w:rPr>
        <w:t>name</w:t>
      </w:r>
      <w:r w:rsidRPr="003D5A85">
        <w:rPr>
          <w:rFonts w:cs="Arial"/>
          <w:w w:val="99"/>
        </w:rPr>
        <w:t xml:space="preserve"> </w:t>
      </w:r>
      <w:r w:rsidRPr="003D5A85">
        <w:rPr>
          <w:rFonts w:cs="Arial"/>
        </w:rPr>
        <w:t>appears</w:t>
      </w:r>
      <w:r w:rsidRPr="003D5A85">
        <w:rPr>
          <w:rFonts w:cs="Arial"/>
          <w:spacing w:val="-7"/>
        </w:rPr>
        <w:t xml:space="preserve"> </w:t>
      </w:r>
      <w:r w:rsidRPr="003D5A85">
        <w:rPr>
          <w:rFonts w:cs="Arial"/>
        </w:rPr>
        <w:t>on</w:t>
      </w:r>
      <w:r w:rsidRPr="003D5A85">
        <w:rPr>
          <w:rFonts w:cs="Arial"/>
          <w:spacing w:val="-6"/>
        </w:rPr>
        <w:t xml:space="preserve"> </w:t>
      </w:r>
      <w:r w:rsidRPr="003D5A85">
        <w:rPr>
          <w:rFonts w:cs="Arial"/>
          <w:spacing w:val="-1"/>
        </w:rPr>
        <w:t>t</w:t>
      </w:r>
      <w:r w:rsidRPr="003D5A85">
        <w:rPr>
          <w:rFonts w:cs="Arial"/>
        </w:rPr>
        <w:t>he</w:t>
      </w:r>
      <w:r w:rsidRPr="003D5A85">
        <w:rPr>
          <w:rFonts w:cs="Arial"/>
          <w:spacing w:val="-6"/>
        </w:rPr>
        <w:t xml:space="preserve"> </w:t>
      </w:r>
      <w:r w:rsidRPr="003D5A85">
        <w:rPr>
          <w:rFonts w:cs="Arial"/>
        </w:rPr>
        <w:t>label.</w:t>
      </w:r>
    </w:p>
    <w:p w14:paraId="33F0BB05" w14:textId="77777777" w:rsidR="00027027" w:rsidRPr="00266C70" w:rsidRDefault="00027027" w:rsidP="00EE4609">
      <w:pPr>
        <w:spacing w:before="10" w:line="240" w:lineRule="exact"/>
        <w:jc w:val="both"/>
        <w:rPr>
          <w:rFonts w:ascii="Arial" w:hAnsi="Arial" w:cs="Arial"/>
        </w:rPr>
      </w:pPr>
    </w:p>
    <w:p w14:paraId="35437C4B" w14:textId="139B456A" w:rsidR="00027027" w:rsidRPr="00266C70" w:rsidRDefault="00664215" w:rsidP="00EE4609">
      <w:pPr>
        <w:pStyle w:val="BodyText"/>
        <w:tabs>
          <w:tab w:val="left" w:pos="426"/>
        </w:tabs>
        <w:ind w:left="0" w:right="269" w:firstLine="0"/>
        <w:jc w:val="both"/>
        <w:rPr>
          <w:rFonts w:cs="Arial"/>
        </w:rPr>
      </w:pPr>
      <w:r w:rsidRPr="00266C70">
        <w:rPr>
          <w:rFonts w:cs="Arial"/>
          <w:b/>
          <w:bCs/>
        </w:rPr>
        <w:t>Clozapine</w:t>
      </w:r>
      <w:r w:rsidRPr="00266C70">
        <w:rPr>
          <w:rFonts w:cs="Arial"/>
          <w:b/>
          <w:bCs/>
          <w:spacing w:val="9"/>
        </w:rPr>
        <w:t xml:space="preserve"> </w:t>
      </w:r>
      <w:r w:rsidRPr="00266C70">
        <w:rPr>
          <w:rFonts w:cs="Arial"/>
        </w:rPr>
        <w:t>is</w:t>
      </w:r>
      <w:r w:rsidRPr="00266C70">
        <w:rPr>
          <w:rFonts w:cs="Arial"/>
          <w:spacing w:val="10"/>
        </w:rPr>
        <w:t xml:space="preserve"> </w:t>
      </w:r>
      <w:r w:rsidRPr="00266C70">
        <w:rPr>
          <w:rFonts w:cs="Arial"/>
        </w:rPr>
        <w:t>always</w:t>
      </w:r>
      <w:r w:rsidRPr="00266C70">
        <w:rPr>
          <w:rFonts w:cs="Arial"/>
          <w:spacing w:val="10"/>
        </w:rPr>
        <w:t xml:space="preserve"> </w:t>
      </w:r>
      <w:r w:rsidRPr="00266C70">
        <w:rPr>
          <w:rFonts w:cs="Arial"/>
        </w:rPr>
        <w:t>s</w:t>
      </w:r>
      <w:r w:rsidRPr="00266C70">
        <w:rPr>
          <w:rFonts w:cs="Arial"/>
          <w:spacing w:val="1"/>
        </w:rPr>
        <w:t>u</w:t>
      </w:r>
      <w:r w:rsidRPr="00266C70">
        <w:rPr>
          <w:rFonts w:cs="Arial"/>
        </w:rPr>
        <w:t>pplied</w:t>
      </w:r>
      <w:r w:rsidRPr="00266C70">
        <w:rPr>
          <w:rFonts w:cs="Arial"/>
          <w:spacing w:val="10"/>
        </w:rPr>
        <w:t xml:space="preserve"> </w:t>
      </w:r>
      <w:r w:rsidRPr="00266C70">
        <w:rPr>
          <w:rFonts w:cs="Arial"/>
        </w:rPr>
        <w:t>as</w:t>
      </w:r>
      <w:r w:rsidRPr="00266C70">
        <w:rPr>
          <w:rFonts w:cs="Arial"/>
          <w:spacing w:val="10"/>
        </w:rPr>
        <w:t xml:space="preserve"> </w:t>
      </w:r>
      <w:r w:rsidRPr="00266C70">
        <w:rPr>
          <w:rFonts w:cs="Arial"/>
        </w:rPr>
        <w:t>an</w:t>
      </w:r>
      <w:r w:rsidRPr="00266C70">
        <w:rPr>
          <w:rFonts w:cs="Arial"/>
          <w:spacing w:val="10"/>
        </w:rPr>
        <w:t xml:space="preserve"> </w:t>
      </w:r>
      <w:r w:rsidRPr="00266C70">
        <w:rPr>
          <w:rFonts w:cs="Arial"/>
        </w:rPr>
        <w:t>individual</w:t>
      </w:r>
      <w:r w:rsidRPr="00266C70">
        <w:rPr>
          <w:rFonts w:cs="Arial"/>
          <w:spacing w:val="10"/>
        </w:rPr>
        <w:t xml:space="preserve"> </w:t>
      </w:r>
      <w:r w:rsidRPr="00266C70">
        <w:rPr>
          <w:rFonts w:cs="Arial"/>
        </w:rPr>
        <w:t>patient</w:t>
      </w:r>
      <w:r w:rsidRPr="00266C70">
        <w:rPr>
          <w:rFonts w:cs="Arial"/>
          <w:spacing w:val="10"/>
        </w:rPr>
        <w:t xml:space="preserve"> </w:t>
      </w:r>
      <w:r w:rsidRPr="00266C70">
        <w:rPr>
          <w:rFonts w:cs="Arial"/>
        </w:rPr>
        <w:t>item</w:t>
      </w:r>
      <w:r w:rsidRPr="00266C70">
        <w:rPr>
          <w:rFonts w:cs="Arial"/>
          <w:spacing w:val="11"/>
        </w:rPr>
        <w:t xml:space="preserve"> </w:t>
      </w:r>
      <w:r w:rsidRPr="00266C70">
        <w:rPr>
          <w:rFonts w:cs="Arial"/>
        </w:rPr>
        <w:t>as</w:t>
      </w:r>
      <w:r w:rsidRPr="00266C70">
        <w:rPr>
          <w:rFonts w:cs="Arial"/>
          <w:spacing w:val="10"/>
        </w:rPr>
        <w:t xml:space="preserve"> </w:t>
      </w:r>
      <w:r w:rsidRPr="00266C70">
        <w:rPr>
          <w:rFonts w:cs="Arial"/>
        </w:rPr>
        <w:t>all</w:t>
      </w:r>
      <w:r w:rsidRPr="00266C70">
        <w:rPr>
          <w:rFonts w:cs="Arial"/>
          <w:spacing w:val="10"/>
        </w:rPr>
        <w:t xml:space="preserve"> </w:t>
      </w:r>
      <w:r w:rsidRPr="00266C70">
        <w:rPr>
          <w:rFonts w:cs="Arial"/>
        </w:rPr>
        <w:t>patie</w:t>
      </w:r>
      <w:r w:rsidRPr="00266C70">
        <w:rPr>
          <w:rFonts w:cs="Arial"/>
          <w:spacing w:val="-1"/>
        </w:rPr>
        <w:t>n</w:t>
      </w:r>
      <w:r w:rsidRPr="00266C70">
        <w:rPr>
          <w:rFonts w:cs="Arial"/>
        </w:rPr>
        <w:t>ts</w:t>
      </w:r>
      <w:r w:rsidRPr="00266C70">
        <w:rPr>
          <w:rFonts w:cs="Arial"/>
          <w:spacing w:val="10"/>
        </w:rPr>
        <w:t xml:space="preserve"> </w:t>
      </w:r>
      <w:r w:rsidRPr="00266C70">
        <w:rPr>
          <w:rFonts w:cs="Arial"/>
        </w:rPr>
        <w:t>who</w:t>
      </w:r>
      <w:r w:rsidRPr="00266C70">
        <w:rPr>
          <w:rFonts w:cs="Arial"/>
          <w:spacing w:val="10"/>
        </w:rPr>
        <w:t xml:space="preserve"> </w:t>
      </w:r>
      <w:r w:rsidRPr="00266C70">
        <w:rPr>
          <w:rFonts w:cs="Arial"/>
        </w:rPr>
        <w:t>receive</w:t>
      </w:r>
      <w:r w:rsidRPr="00266C70">
        <w:rPr>
          <w:rFonts w:cs="Arial"/>
          <w:spacing w:val="10"/>
        </w:rPr>
        <w:t xml:space="preserve"> </w:t>
      </w:r>
      <w:r w:rsidRPr="00266C70">
        <w:rPr>
          <w:rFonts w:cs="Arial"/>
        </w:rPr>
        <w:t>this</w:t>
      </w:r>
      <w:r w:rsidRPr="00266C70">
        <w:rPr>
          <w:rFonts w:cs="Arial"/>
          <w:w w:val="99"/>
        </w:rPr>
        <w:t xml:space="preserve"> </w:t>
      </w:r>
      <w:r w:rsidRPr="00266C70">
        <w:rPr>
          <w:rFonts w:cs="Arial"/>
        </w:rPr>
        <w:t>medicine are registered on a database,</w:t>
      </w:r>
      <w:r w:rsidRPr="00266C70">
        <w:rPr>
          <w:rFonts w:cs="Arial"/>
          <w:spacing w:val="1"/>
        </w:rPr>
        <w:t xml:space="preserve"> </w:t>
      </w:r>
      <w:r w:rsidRPr="00266C70">
        <w:rPr>
          <w:rFonts w:cs="Arial"/>
        </w:rPr>
        <w:t>which</w:t>
      </w:r>
      <w:r w:rsidRPr="00266C70">
        <w:rPr>
          <w:rFonts w:cs="Arial"/>
          <w:spacing w:val="-1"/>
        </w:rPr>
        <w:t xml:space="preserve"> </w:t>
      </w:r>
      <w:r w:rsidRPr="00266C70">
        <w:rPr>
          <w:rFonts w:cs="Arial"/>
        </w:rPr>
        <w:t>must be</w:t>
      </w:r>
      <w:r w:rsidRPr="00266C70">
        <w:rPr>
          <w:rFonts w:cs="Arial"/>
          <w:spacing w:val="1"/>
        </w:rPr>
        <w:t xml:space="preserve"> </w:t>
      </w:r>
      <w:r w:rsidRPr="00266C70">
        <w:rPr>
          <w:rFonts w:cs="Arial"/>
        </w:rPr>
        <w:t>accurate and</w:t>
      </w:r>
      <w:r w:rsidRPr="00266C70">
        <w:rPr>
          <w:rFonts w:cs="Arial"/>
          <w:spacing w:val="1"/>
        </w:rPr>
        <w:t xml:space="preserve"> </w:t>
      </w:r>
      <w:proofErr w:type="gramStart"/>
      <w:r w:rsidRPr="00266C70">
        <w:rPr>
          <w:rFonts w:cs="Arial"/>
        </w:rPr>
        <w:t>up-to-date</w:t>
      </w:r>
      <w:proofErr w:type="gramEnd"/>
      <w:r w:rsidRPr="00266C70">
        <w:rPr>
          <w:rFonts w:cs="Arial"/>
        </w:rPr>
        <w:t>. Clozapine</w:t>
      </w:r>
      <w:r w:rsidRPr="00266C70">
        <w:rPr>
          <w:rFonts w:cs="Arial"/>
          <w:w w:val="99"/>
        </w:rPr>
        <w:t xml:space="preserve"> </w:t>
      </w:r>
      <w:r w:rsidRPr="00266C70">
        <w:rPr>
          <w:rFonts w:cs="Arial"/>
        </w:rPr>
        <w:t>cannot</w:t>
      </w:r>
      <w:r w:rsidRPr="00266C70">
        <w:rPr>
          <w:rFonts w:cs="Arial"/>
          <w:spacing w:val="37"/>
        </w:rPr>
        <w:t xml:space="preserve"> </w:t>
      </w:r>
      <w:r w:rsidRPr="00266C70">
        <w:rPr>
          <w:rFonts w:cs="Arial"/>
        </w:rPr>
        <w:t>be</w:t>
      </w:r>
      <w:r w:rsidRPr="00266C70">
        <w:rPr>
          <w:rFonts w:cs="Arial"/>
          <w:spacing w:val="38"/>
        </w:rPr>
        <w:t xml:space="preserve"> </w:t>
      </w:r>
      <w:r w:rsidRPr="00266C70">
        <w:rPr>
          <w:rFonts w:cs="Arial"/>
        </w:rPr>
        <w:t>supplied</w:t>
      </w:r>
      <w:r w:rsidRPr="00266C70">
        <w:rPr>
          <w:rFonts w:cs="Arial"/>
          <w:spacing w:val="38"/>
        </w:rPr>
        <w:t xml:space="preserve"> </w:t>
      </w:r>
      <w:r w:rsidRPr="00266C70">
        <w:rPr>
          <w:rFonts w:cs="Arial"/>
        </w:rPr>
        <w:t>without</w:t>
      </w:r>
      <w:r w:rsidRPr="00266C70">
        <w:rPr>
          <w:rFonts w:cs="Arial"/>
          <w:spacing w:val="37"/>
        </w:rPr>
        <w:t xml:space="preserve"> </w:t>
      </w:r>
      <w:r w:rsidRPr="00266C70">
        <w:rPr>
          <w:rFonts w:cs="Arial"/>
        </w:rPr>
        <w:t>a</w:t>
      </w:r>
      <w:r w:rsidRPr="00266C70">
        <w:rPr>
          <w:rFonts w:cs="Arial"/>
          <w:spacing w:val="38"/>
        </w:rPr>
        <w:t xml:space="preserve"> </w:t>
      </w:r>
      <w:r w:rsidRPr="00266C70">
        <w:rPr>
          <w:rFonts w:cs="Arial"/>
        </w:rPr>
        <w:t>valid</w:t>
      </w:r>
      <w:r w:rsidRPr="00266C70">
        <w:rPr>
          <w:rFonts w:cs="Arial"/>
          <w:spacing w:val="39"/>
        </w:rPr>
        <w:t xml:space="preserve"> </w:t>
      </w:r>
      <w:r w:rsidRPr="00266C70">
        <w:rPr>
          <w:rFonts w:cs="Arial"/>
        </w:rPr>
        <w:t>blood</w:t>
      </w:r>
      <w:r w:rsidRPr="00266C70">
        <w:rPr>
          <w:rFonts w:cs="Arial"/>
          <w:spacing w:val="37"/>
        </w:rPr>
        <w:t xml:space="preserve"> </w:t>
      </w:r>
      <w:r w:rsidRPr="00266C70">
        <w:rPr>
          <w:rFonts w:cs="Arial"/>
        </w:rPr>
        <w:t>resul</w:t>
      </w:r>
      <w:r w:rsidRPr="00266C70">
        <w:rPr>
          <w:rFonts w:cs="Arial"/>
          <w:spacing w:val="-1"/>
        </w:rPr>
        <w:t>t</w:t>
      </w:r>
      <w:r w:rsidRPr="00266C70">
        <w:rPr>
          <w:rFonts w:cs="Arial"/>
        </w:rPr>
        <w:t>.</w:t>
      </w:r>
      <w:r w:rsidRPr="00266C70">
        <w:rPr>
          <w:rFonts w:cs="Arial"/>
          <w:spacing w:val="14"/>
        </w:rPr>
        <w:t xml:space="preserve"> </w:t>
      </w:r>
      <w:r w:rsidRPr="00266C70">
        <w:rPr>
          <w:rFonts w:cs="Arial"/>
        </w:rPr>
        <w:t>Clozapine</w:t>
      </w:r>
      <w:r w:rsidRPr="00266C70">
        <w:rPr>
          <w:rFonts w:cs="Arial"/>
          <w:spacing w:val="38"/>
        </w:rPr>
        <w:t xml:space="preserve"> </w:t>
      </w:r>
      <w:r w:rsidRPr="00266C70">
        <w:rPr>
          <w:rFonts w:cs="Arial"/>
        </w:rPr>
        <w:t>prescrib</w:t>
      </w:r>
      <w:r w:rsidRPr="00266C70">
        <w:rPr>
          <w:rFonts w:cs="Arial"/>
          <w:spacing w:val="-1"/>
        </w:rPr>
        <w:t>e</w:t>
      </w:r>
      <w:r w:rsidRPr="00266C70">
        <w:rPr>
          <w:rFonts w:cs="Arial"/>
        </w:rPr>
        <w:t>d</w:t>
      </w:r>
      <w:r w:rsidRPr="00266C70">
        <w:rPr>
          <w:rFonts w:cs="Arial"/>
          <w:spacing w:val="38"/>
        </w:rPr>
        <w:t xml:space="preserve"> </w:t>
      </w:r>
      <w:r w:rsidRPr="00266C70">
        <w:rPr>
          <w:rFonts w:cs="Arial"/>
        </w:rPr>
        <w:t>for</w:t>
      </w:r>
      <w:r w:rsidRPr="00266C70">
        <w:rPr>
          <w:rFonts w:cs="Arial"/>
          <w:spacing w:val="37"/>
        </w:rPr>
        <w:t xml:space="preserve"> </w:t>
      </w:r>
      <w:r w:rsidRPr="00266C70">
        <w:rPr>
          <w:rFonts w:cs="Arial"/>
        </w:rPr>
        <w:t>an</w:t>
      </w:r>
      <w:r w:rsidRPr="00266C70">
        <w:rPr>
          <w:rFonts w:cs="Arial"/>
          <w:spacing w:val="38"/>
        </w:rPr>
        <w:t xml:space="preserve"> </w:t>
      </w:r>
      <w:r w:rsidRPr="00266C70">
        <w:rPr>
          <w:rFonts w:cs="Arial"/>
        </w:rPr>
        <w:t>i</w:t>
      </w:r>
      <w:r w:rsidRPr="00266C70">
        <w:rPr>
          <w:rFonts w:cs="Arial"/>
          <w:spacing w:val="1"/>
        </w:rPr>
        <w:t>n</w:t>
      </w:r>
      <w:r w:rsidRPr="00266C70">
        <w:rPr>
          <w:rFonts w:cs="Arial"/>
        </w:rPr>
        <w:t>dividual</w:t>
      </w:r>
      <w:r w:rsidRPr="00266C70">
        <w:rPr>
          <w:rFonts w:cs="Arial"/>
          <w:w w:val="99"/>
        </w:rPr>
        <w:t xml:space="preserve"> </w:t>
      </w:r>
      <w:r w:rsidRPr="00266C70">
        <w:rPr>
          <w:rFonts w:cs="Arial"/>
        </w:rPr>
        <w:t>patient</w:t>
      </w:r>
      <w:r w:rsidRPr="00266C70">
        <w:rPr>
          <w:rFonts w:cs="Arial"/>
          <w:spacing w:val="1"/>
        </w:rPr>
        <w:t xml:space="preserve"> </w:t>
      </w:r>
      <w:r w:rsidRPr="00266C70">
        <w:rPr>
          <w:rFonts w:cs="Arial"/>
        </w:rPr>
        <w:t>sho</w:t>
      </w:r>
      <w:r w:rsidRPr="00266C70">
        <w:rPr>
          <w:rFonts w:cs="Arial"/>
          <w:spacing w:val="-1"/>
        </w:rPr>
        <w:t>u</w:t>
      </w:r>
      <w:r w:rsidRPr="00266C70">
        <w:rPr>
          <w:rFonts w:cs="Arial"/>
        </w:rPr>
        <w:t>ld</w:t>
      </w:r>
      <w:r w:rsidRPr="00266C70">
        <w:rPr>
          <w:rFonts w:cs="Arial"/>
          <w:spacing w:val="1"/>
        </w:rPr>
        <w:t xml:space="preserve"> </w:t>
      </w:r>
      <w:r w:rsidRPr="00266C70">
        <w:rPr>
          <w:rFonts w:cs="Arial"/>
        </w:rPr>
        <w:t>never</w:t>
      </w:r>
      <w:r w:rsidRPr="00266C70">
        <w:rPr>
          <w:rFonts w:cs="Arial"/>
          <w:spacing w:val="2"/>
        </w:rPr>
        <w:t xml:space="preserve"> </w:t>
      </w:r>
      <w:r w:rsidRPr="00266C70">
        <w:rPr>
          <w:rFonts w:cs="Arial"/>
        </w:rPr>
        <w:t>be</w:t>
      </w:r>
      <w:r w:rsidRPr="00266C70">
        <w:rPr>
          <w:rFonts w:cs="Arial"/>
          <w:spacing w:val="1"/>
        </w:rPr>
        <w:t xml:space="preserve"> </w:t>
      </w:r>
      <w:r w:rsidRPr="00266C70">
        <w:rPr>
          <w:rFonts w:cs="Arial"/>
        </w:rPr>
        <w:t>used</w:t>
      </w:r>
      <w:r w:rsidRPr="00266C70">
        <w:rPr>
          <w:rFonts w:cs="Arial"/>
          <w:spacing w:val="1"/>
        </w:rPr>
        <w:t xml:space="preserve"> </w:t>
      </w:r>
      <w:r w:rsidRPr="00266C70">
        <w:rPr>
          <w:rFonts w:cs="Arial"/>
        </w:rPr>
        <w:t>for</w:t>
      </w:r>
      <w:r w:rsidRPr="00266C70">
        <w:rPr>
          <w:rFonts w:cs="Arial"/>
          <w:spacing w:val="2"/>
        </w:rPr>
        <w:t xml:space="preserve"> </w:t>
      </w:r>
      <w:r w:rsidRPr="00266C70">
        <w:rPr>
          <w:rFonts w:cs="Arial"/>
        </w:rPr>
        <w:t>a</w:t>
      </w:r>
      <w:r w:rsidRPr="00266C70">
        <w:rPr>
          <w:rFonts w:cs="Arial"/>
          <w:spacing w:val="-1"/>
        </w:rPr>
        <w:t>n</w:t>
      </w:r>
      <w:r w:rsidRPr="00266C70">
        <w:rPr>
          <w:rFonts w:cs="Arial"/>
        </w:rPr>
        <w:t>other</w:t>
      </w:r>
      <w:r w:rsidRPr="00266C70">
        <w:rPr>
          <w:rFonts w:cs="Arial"/>
          <w:spacing w:val="1"/>
        </w:rPr>
        <w:t xml:space="preserve"> </w:t>
      </w:r>
      <w:r w:rsidRPr="00266C70">
        <w:rPr>
          <w:rFonts w:cs="Arial"/>
        </w:rPr>
        <w:t>patie</w:t>
      </w:r>
      <w:r w:rsidRPr="00266C70">
        <w:rPr>
          <w:rFonts w:cs="Arial"/>
          <w:spacing w:val="-1"/>
        </w:rPr>
        <w:t>n</w:t>
      </w:r>
      <w:r w:rsidRPr="00266C70">
        <w:rPr>
          <w:rFonts w:cs="Arial"/>
        </w:rPr>
        <w:t>t</w:t>
      </w:r>
      <w:r w:rsidRPr="00266C70">
        <w:rPr>
          <w:rFonts w:cs="Arial"/>
          <w:spacing w:val="2"/>
        </w:rPr>
        <w:t xml:space="preserve"> </w:t>
      </w:r>
      <w:r w:rsidRPr="00266C70">
        <w:rPr>
          <w:rFonts w:cs="Arial"/>
        </w:rPr>
        <w:t>without</w:t>
      </w:r>
      <w:r w:rsidRPr="00266C70">
        <w:rPr>
          <w:rFonts w:cs="Arial"/>
          <w:spacing w:val="1"/>
        </w:rPr>
        <w:t xml:space="preserve"> </w:t>
      </w:r>
      <w:r w:rsidRPr="00266C70">
        <w:rPr>
          <w:rFonts w:cs="Arial"/>
        </w:rPr>
        <w:t>prior</w:t>
      </w:r>
      <w:r w:rsidRPr="00266C70">
        <w:rPr>
          <w:rFonts w:cs="Arial"/>
          <w:spacing w:val="1"/>
        </w:rPr>
        <w:t xml:space="preserve"> </w:t>
      </w:r>
      <w:r w:rsidRPr="00266C70">
        <w:rPr>
          <w:rFonts w:cs="Arial"/>
        </w:rPr>
        <w:t>disc</w:t>
      </w:r>
      <w:r w:rsidRPr="00266C70">
        <w:rPr>
          <w:rFonts w:cs="Arial"/>
          <w:spacing w:val="-1"/>
        </w:rPr>
        <w:t>u</w:t>
      </w:r>
      <w:r w:rsidRPr="00266C70">
        <w:rPr>
          <w:rFonts w:cs="Arial"/>
        </w:rPr>
        <w:t>ssi</w:t>
      </w:r>
      <w:r w:rsidRPr="00266C70">
        <w:rPr>
          <w:rFonts w:cs="Arial"/>
          <w:spacing w:val="-1"/>
        </w:rPr>
        <w:t>o</w:t>
      </w:r>
      <w:r w:rsidRPr="00266C70">
        <w:rPr>
          <w:rFonts w:cs="Arial"/>
        </w:rPr>
        <w:t>n</w:t>
      </w:r>
      <w:r w:rsidRPr="00266C70">
        <w:rPr>
          <w:rFonts w:cs="Arial"/>
          <w:spacing w:val="2"/>
        </w:rPr>
        <w:t xml:space="preserve"> </w:t>
      </w:r>
      <w:r w:rsidRPr="00266C70">
        <w:rPr>
          <w:rFonts w:cs="Arial"/>
        </w:rPr>
        <w:t>with</w:t>
      </w:r>
      <w:r w:rsidRPr="00266C70">
        <w:rPr>
          <w:rFonts w:cs="Arial"/>
          <w:spacing w:val="1"/>
        </w:rPr>
        <w:t xml:space="preserve"> </w:t>
      </w:r>
      <w:r w:rsidRPr="00266C70">
        <w:rPr>
          <w:rFonts w:cs="Arial"/>
        </w:rPr>
        <w:t>pha</w:t>
      </w:r>
      <w:r w:rsidRPr="00266C70">
        <w:rPr>
          <w:rFonts w:cs="Arial"/>
          <w:spacing w:val="-2"/>
        </w:rPr>
        <w:t>r</w:t>
      </w:r>
      <w:r w:rsidRPr="00266C70">
        <w:rPr>
          <w:rFonts w:cs="Arial"/>
        </w:rPr>
        <w:t>macy.</w:t>
      </w:r>
      <w:r w:rsidRPr="00266C70">
        <w:rPr>
          <w:rFonts w:cs="Arial"/>
          <w:spacing w:val="2"/>
        </w:rPr>
        <w:t xml:space="preserve"> </w:t>
      </w:r>
      <w:r w:rsidRPr="00266C70">
        <w:rPr>
          <w:rFonts w:cs="Arial"/>
        </w:rPr>
        <w:t>At</w:t>
      </w:r>
      <w:r w:rsidRPr="00266C70">
        <w:rPr>
          <w:rFonts w:cs="Arial"/>
          <w:w w:val="99"/>
        </w:rPr>
        <w:t xml:space="preserve"> </w:t>
      </w:r>
      <w:r w:rsidRPr="00266C70">
        <w:rPr>
          <w:rFonts w:cs="Arial"/>
        </w:rPr>
        <w:t>Weekends</w:t>
      </w:r>
      <w:r w:rsidRPr="00266C70">
        <w:rPr>
          <w:rFonts w:cs="Arial"/>
          <w:spacing w:val="-7"/>
        </w:rPr>
        <w:t xml:space="preserve"> </w:t>
      </w:r>
      <w:r w:rsidRPr="00266C70">
        <w:rPr>
          <w:rFonts w:cs="Arial"/>
          <w:spacing w:val="-1"/>
        </w:rPr>
        <w:t>o</w:t>
      </w:r>
      <w:r w:rsidRPr="00266C70">
        <w:rPr>
          <w:rFonts w:cs="Arial"/>
        </w:rPr>
        <w:t>r</w:t>
      </w:r>
      <w:r w:rsidRPr="00266C70">
        <w:rPr>
          <w:rFonts w:cs="Arial"/>
          <w:spacing w:val="-7"/>
        </w:rPr>
        <w:t xml:space="preserve"> </w:t>
      </w:r>
      <w:r w:rsidRPr="00266C70">
        <w:rPr>
          <w:rFonts w:cs="Arial"/>
        </w:rPr>
        <w:t>out-of-hours,</w:t>
      </w:r>
      <w:r w:rsidRPr="00266C70">
        <w:rPr>
          <w:rFonts w:cs="Arial"/>
          <w:spacing w:val="-7"/>
        </w:rPr>
        <w:t xml:space="preserve"> </w:t>
      </w:r>
      <w:r w:rsidRPr="00266C70">
        <w:rPr>
          <w:rFonts w:cs="Arial"/>
        </w:rPr>
        <w:t>contact</w:t>
      </w:r>
      <w:r w:rsidRPr="00266C70">
        <w:rPr>
          <w:rFonts w:cs="Arial"/>
          <w:spacing w:val="-8"/>
        </w:rPr>
        <w:t xml:space="preserve"> </w:t>
      </w:r>
      <w:r w:rsidRPr="00266C70">
        <w:rPr>
          <w:rFonts w:cs="Arial"/>
        </w:rPr>
        <w:t>t</w:t>
      </w:r>
      <w:r w:rsidRPr="00266C70">
        <w:rPr>
          <w:rFonts w:cs="Arial"/>
          <w:spacing w:val="-1"/>
        </w:rPr>
        <w:t>h</w:t>
      </w:r>
      <w:r w:rsidRPr="00266C70">
        <w:rPr>
          <w:rFonts w:cs="Arial"/>
        </w:rPr>
        <w:t>e</w:t>
      </w:r>
      <w:r w:rsidR="00E51ECD">
        <w:rPr>
          <w:rFonts w:cs="Arial"/>
        </w:rPr>
        <w:t xml:space="preserve"> DSN (Duty Senior Nurse), who can then escalate to </w:t>
      </w:r>
      <w:r w:rsidR="001E3FAC">
        <w:rPr>
          <w:rFonts w:cs="Arial"/>
        </w:rPr>
        <w:t xml:space="preserve">the </w:t>
      </w:r>
      <w:r w:rsidR="001E3FAC" w:rsidRPr="00266C70">
        <w:rPr>
          <w:rFonts w:cs="Arial"/>
          <w:spacing w:val="-7"/>
        </w:rPr>
        <w:t>on</w:t>
      </w:r>
      <w:r w:rsidRPr="00266C70">
        <w:rPr>
          <w:rFonts w:cs="Arial"/>
        </w:rPr>
        <w:t>-call</w:t>
      </w:r>
      <w:r w:rsidRPr="00266C70">
        <w:rPr>
          <w:rFonts w:cs="Arial"/>
          <w:spacing w:val="49"/>
        </w:rPr>
        <w:t xml:space="preserve"> </w:t>
      </w:r>
      <w:r w:rsidRPr="00266C70">
        <w:rPr>
          <w:rFonts w:cs="Arial"/>
        </w:rPr>
        <w:t>p</w:t>
      </w:r>
      <w:r w:rsidRPr="00266C70">
        <w:rPr>
          <w:rFonts w:cs="Arial"/>
          <w:spacing w:val="-1"/>
        </w:rPr>
        <w:t>h</w:t>
      </w:r>
      <w:r w:rsidRPr="00266C70">
        <w:rPr>
          <w:rFonts w:cs="Arial"/>
        </w:rPr>
        <w:t>armacist</w:t>
      </w:r>
      <w:r w:rsidRPr="00266C70">
        <w:rPr>
          <w:rFonts w:cs="Arial"/>
          <w:spacing w:val="-7"/>
        </w:rPr>
        <w:t xml:space="preserve"> </w:t>
      </w:r>
      <w:r w:rsidRPr="00266C70">
        <w:rPr>
          <w:rFonts w:cs="Arial"/>
        </w:rPr>
        <w:t>for</w:t>
      </w:r>
      <w:r w:rsidRPr="00266C70">
        <w:rPr>
          <w:rFonts w:cs="Arial"/>
          <w:spacing w:val="-8"/>
        </w:rPr>
        <w:t xml:space="preserve"> </w:t>
      </w:r>
      <w:r w:rsidRPr="00266C70">
        <w:rPr>
          <w:rFonts w:cs="Arial"/>
        </w:rPr>
        <w:t>advice.</w:t>
      </w:r>
    </w:p>
    <w:p w14:paraId="79041C0A" w14:textId="77777777" w:rsidR="00027027" w:rsidRPr="00266C70" w:rsidRDefault="00027027" w:rsidP="00EE4609">
      <w:pPr>
        <w:tabs>
          <w:tab w:val="left" w:pos="426"/>
        </w:tabs>
        <w:spacing w:before="13" w:line="240" w:lineRule="exact"/>
        <w:jc w:val="both"/>
        <w:rPr>
          <w:rFonts w:ascii="Arial" w:hAnsi="Arial" w:cs="Arial"/>
        </w:rPr>
      </w:pPr>
    </w:p>
    <w:p w14:paraId="2DB4A0D2" w14:textId="1A30A78D" w:rsidR="00027027" w:rsidRPr="00266C70" w:rsidRDefault="00664215" w:rsidP="00EE4609">
      <w:pPr>
        <w:pStyle w:val="BodyText"/>
        <w:tabs>
          <w:tab w:val="left" w:pos="833"/>
        </w:tabs>
        <w:ind w:left="0" w:firstLine="0"/>
        <w:jc w:val="both"/>
        <w:rPr>
          <w:rFonts w:cs="Arial"/>
        </w:rPr>
      </w:pPr>
      <w:r w:rsidRPr="00266C70">
        <w:rPr>
          <w:rFonts w:cs="Arial"/>
        </w:rPr>
        <w:lastRenderedPageBreak/>
        <w:t>A</w:t>
      </w:r>
      <w:r w:rsidRPr="00266C70">
        <w:rPr>
          <w:rFonts w:cs="Arial"/>
          <w:spacing w:val="-7"/>
        </w:rPr>
        <w:t xml:space="preserve"> </w:t>
      </w:r>
      <w:r w:rsidRPr="00266C70">
        <w:rPr>
          <w:rFonts w:cs="Arial"/>
        </w:rPr>
        <w:t>pharmacy</w:t>
      </w:r>
      <w:r w:rsidRPr="00266C70">
        <w:rPr>
          <w:rFonts w:cs="Arial"/>
          <w:spacing w:val="-6"/>
        </w:rPr>
        <w:t xml:space="preserve"> </w:t>
      </w:r>
      <w:r w:rsidRPr="00266C70">
        <w:rPr>
          <w:rFonts w:cs="Arial"/>
        </w:rPr>
        <w:t>technic</w:t>
      </w:r>
      <w:r w:rsidRPr="00266C70">
        <w:rPr>
          <w:rFonts w:cs="Arial"/>
          <w:spacing w:val="-1"/>
        </w:rPr>
        <w:t>i</w:t>
      </w:r>
      <w:r w:rsidRPr="00266C70">
        <w:rPr>
          <w:rFonts w:cs="Arial"/>
        </w:rPr>
        <w:t>an</w:t>
      </w:r>
      <w:r w:rsidRPr="00266C70">
        <w:rPr>
          <w:rFonts w:cs="Arial"/>
          <w:spacing w:val="-8"/>
        </w:rPr>
        <w:t xml:space="preserve"> </w:t>
      </w:r>
      <w:r w:rsidRPr="00266C70">
        <w:rPr>
          <w:rFonts w:cs="Arial"/>
        </w:rPr>
        <w:t>will</w:t>
      </w:r>
      <w:r w:rsidRPr="00266C70">
        <w:rPr>
          <w:rFonts w:cs="Arial"/>
          <w:spacing w:val="-6"/>
        </w:rPr>
        <w:t xml:space="preserve"> </w:t>
      </w:r>
      <w:r w:rsidRPr="00266C70">
        <w:rPr>
          <w:rFonts w:cs="Arial"/>
        </w:rPr>
        <w:t>visit</w:t>
      </w:r>
      <w:r w:rsidRPr="00266C70">
        <w:rPr>
          <w:rFonts w:cs="Arial"/>
          <w:spacing w:val="-6"/>
        </w:rPr>
        <w:t xml:space="preserve"> </w:t>
      </w:r>
      <w:r w:rsidRPr="00266C70">
        <w:rPr>
          <w:rFonts w:cs="Arial"/>
        </w:rPr>
        <w:t>the</w:t>
      </w:r>
      <w:r w:rsidRPr="00266C70">
        <w:rPr>
          <w:rFonts w:cs="Arial"/>
          <w:spacing w:val="-8"/>
        </w:rPr>
        <w:t xml:space="preserve"> </w:t>
      </w:r>
      <w:r w:rsidRPr="00266C70">
        <w:rPr>
          <w:rFonts w:cs="Arial"/>
        </w:rPr>
        <w:t>ward</w:t>
      </w:r>
      <w:r w:rsidRPr="00266C70">
        <w:rPr>
          <w:rFonts w:cs="Arial"/>
          <w:spacing w:val="-6"/>
        </w:rPr>
        <w:t xml:space="preserve"> </w:t>
      </w:r>
      <w:r w:rsidRPr="00266C70">
        <w:rPr>
          <w:rFonts w:cs="Arial"/>
        </w:rPr>
        <w:t>regularly</w:t>
      </w:r>
      <w:r w:rsidRPr="00266C70">
        <w:rPr>
          <w:rFonts w:cs="Arial"/>
          <w:spacing w:val="-7"/>
        </w:rPr>
        <w:t xml:space="preserve"> </w:t>
      </w:r>
      <w:r w:rsidRPr="00266C70">
        <w:rPr>
          <w:rFonts w:cs="Arial"/>
        </w:rPr>
        <w:t>to</w:t>
      </w:r>
      <w:r w:rsidRPr="00266C70">
        <w:rPr>
          <w:rFonts w:cs="Arial"/>
          <w:spacing w:val="-6"/>
        </w:rPr>
        <w:t xml:space="preserve"> </w:t>
      </w:r>
      <w:r w:rsidRPr="00266C70">
        <w:rPr>
          <w:rFonts w:cs="Arial"/>
        </w:rPr>
        <w:t>replen</w:t>
      </w:r>
      <w:r w:rsidRPr="00266C70">
        <w:rPr>
          <w:rFonts w:cs="Arial"/>
          <w:spacing w:val="-1"/>
        </w:rPr>
        <w:t>i</w:t>
      </w:r>
      <w:r w:rsidRPr="00266C70">
        <w:rPr>
          <w:rFonts w:cs="Arial"/>
        </w:rPr>
        <w:t>sh</w:t>
      </w:r>
      <w:r w:rsidRPr="00266C70">
        <w:rPr>
          <w:rFonts w:cs="Arial"/>
          <w:spacing w:val="-6"/>
        </w:rPr>
        <w:t xml:space="preserve"> </w:t>
      </w:r>
      <w:r w:rsidRPr="00266C70">
        <w:rPr>
          <w:rFonts w:cs="Arial"/>
        </w:rPr>
        <w:t>individual</w:t>
      </w:r>
      <w:r w:rsidRPr="00266C70">
        <w:rPr>
          <w:rFonts w:cs="Arial"/>
          <w:spacing w:val="-8"/>
        </w:rPr>
        <w:t xml:space="preserve"> </w:t>
      </w:r>
      <w:r w:rsidRPr="00266C70">
        <w:rPr>
          <w:rFonts w:cs="Arial"/>
        </w:rPr>
        <w:t>patient</w:t>
      </w:r>
      <w:r w:rsidRPr="00266C70">
        <w:rPr>
          <w:rFonts w:cs="Arial"/>
          <w:spacing w:val="-6"/>
        </w:rPr>
        <w:t xml:space="preserve"> </w:t>
      </w:r>
      <w:r w:rsidRPr="00266C70">
        <w:rPr>
          <w:rFonts w:cs="Arial"/>
        </w:rPr>
        <w:t>items.</w:t>
      </w:r>
    </w:p>
    <w:p w14:paraId="058A756E" w14:textId="77777777" w:rsidR="00027027" w:rsidRPr="00266C70" w:rsidRDefault="00027027" w:rsidP="00EE4609">
      <w:pPr>
        <w:spacing w:before="14" w:line="240" w:lineRule="exact"/>
        <w:jc w:val="both"/>
        <w:rPr>
          <w:rFonts w:ascii="Arial" w:hAnsi="Arial" w:cs="Arial"/>
        </w:rPr>
      </w:pPr>
    </w:p>
    <w:p w14:paraId="2BC7A7F9" w14:textId="01C7B4A8" w:rsidR="00027027" w:rsidRPr="00266C70" w:rsidRDefault="00664215" w:rsidP="00EE4609">
      <w:pPr>
        <w:pStyle w:val="BodyText"/>
        <w:spacing w:line="239" w:lineRule="auto"/>
        <w:ind w:left="0" w:right="270" w:firstLine="0"/>
        <w:jc w:val="both"/>
        <w:rPr>
          <w:rFonts w:cs="Arial"/>
        </w:rPr>
      </w:pPr>
      <w:r w:rsidRPr="00266C70">
        <w:rPr>
          <w:rFonts w:cs="Arial"/>
        </w:rPr>
        <w:t>If</w:t>
      </w:r>
      <w:r w:rsidRPr="00266C70">
        <w:rPr>
          <w:rFonts w:cs="Arial"/>
          <w:spacing w:val="32"/>
        </w:rPr>
        <w:t xml:space="preserve"> </w:t>
      </w:r>
      <w:r w:rsidRPr="00266C70">
        <w:rPr>
          <w:rFonts w:cs="Arial"/>
        </w:rPr>
        <w:t>any</w:t>
      </w:r>
      <w:r w:rsidRPr="00266C70">
        <w:rPr>
          <w:rFonts w:cs="Arial"/>
          <w:spacing w:val="32"/>
        </w:rPr>
        <w:t xml:space="preserve"> </w:t>
      </w:r>
      <w:r w:rsidRPr="00266C70">
        <w:rPr>
          <w:rFonts w:cs="Arial"/>
        </w:rPr>
        <w:t>item</w:t>
      </w:r>
      <w:r w:rsidRPr="00266C70">
        <w:rPr>
          <w:rFonts w:cs="Arial"/>
          <w:spacing w:val="33"/>
        </w:rPr>
        <w:t xml:space="preserve"> </w:t>
      </w:r>
      <w:r w:rsidRPr="00266C70">
        <w:rPr>
          <w:rFonts w:cs="Arial"/>
        </w:rPr>
        <w:t>needs</w:t>
      </w:r>
      <w:r w:rsidRPr="00266C70">
        <w:rPr>
          <w:rFonts w:cs="Arial"/>
          <w:spacing w:val="32"/>
        </w:rPr>
        <w:t xml:space="preserve"> </w:t>
      </w:r>
      <w:r w:rsidRPr="00266C70">
        <w:rPr>
          <w:rFonts w:cs="Arial"/>
        </w:rPr>
        <w:t>repl</w:t>
      </w:r>
      <w:r w:rsidRPr="00266C70">
        <w:rPr>
          <w:rFonts w:cs="Arial"/>
          <w:spacing w:val="-1"/>
        </w:rPr>
        <w:t>a</w:t>
      </w:r>
      <w:r w:rsidRPr="00266C70">
        <w:rPr>
          <w:rFonts w:cs="Arial"/>
        </w:rPr>
        <w:t>cing</w:t>
      </w:r>
      <w:r w:rsidRPr="00266C70">
        <w:rPr>
          <w:rFonts w:cs="Arial"/>
          <w:spacing w:val="33"/>
        </w:rPr>
        <w:t xml:space="preserve"> </w:t>
      </w:r>
      <w:r w:rsidRPr="00266C70">
        <w:rPr>
          <w:rFonts w:cs="Arial"/>
        </w:rPr>
        <w:t>before</w:t>
      </w:r>
      <w:r w:rsidRPr="00266C70">
        <w:rPr>
          <w:rFonts w:cs="Arial"/>
          <w:spacing w:val="31"/>
        </w:rPr>
        <w:t xml:space="preserve"> </w:t>
      </w:r>
      <w:r w:rsidRPr="00266C70">
        <w:rPr>
          <w:rFonts w:cs="Arial"/>
        </w:rPr>
        <w:t>the</w:t>
      </w:r>
      <w:r w:rsidRPr="00266C70">
        <w:rPr>
          <w:rFonts w:cs="Arial"/>
          <w:spacing w:val="33"/>
        </w:rPr>
        <w:t xml:space="preserve"> </w:t>
      </w:r>
      <w:r w:rsidRPr="00266C70">
        <w:rPr>
          <w:rFonts w:cs="Arial"/>
        </w:rPr>
        <w:t>next</w:t>
      </w:r>
      <w:r w:rsidRPr="00266C70">
        <w:rPr>
          <w:rFonts w:cs="Arial"/>
          <w:spacing w:val="32"/>
        </w:rPr>
        <w:t xml:space="preserve"> </w:t>
      </w:r>
      <w:r w:rsidRPr="00266C70">
        <w:rPr>
          <w:rFonts w:cs="Arial"/>
        </w:rPr>
        <w:t>scheduled</w:t>
      </w:r>
      <w:r w:rsidRPr="00266C70">
        <w:rPr>
          <w:rFonts w:cs="Arial"/>
          <w:spacing w:val="32"/>
        </w:rPr>
        <w:t xml:space="preserve"> </w:t>
      </w:r>
      <w:r w:rsidRPr="00266C70">
        <w:rPr>
          <w:rFonts w:cs="Arial"/>
        </w:rPr>
        <w:t>visit</w:t>
      </w:r>
      <w:r w:rsidRPr="00266C70">
        <w:rPr>
          <w:rFonts w:cs="Arial"/>
          <w:spacing w:val="33"/>
        </w:rPr>
        <w:t xml:space="preserve"> </w:t>
      </w:r>
      <w:r w:rsidRPr="00266C70">
        <w:rPr>
          <w:rFonts w:cs="Arial"/>
        </w:rPr>
        <w:t>or</w:t>
      </w:r>
      <w:r w:rsidRPr="00266C70">
        <w:rPr>
          <w:rFonts w:cs="Arial"/>
          <w:spacing w:val="32"/>
        </w:rPr>
        <w:t xml:space="preserve"> </w:t>
      </w:r>
      <w:r w:rsidRPr="00266C70">
        <w:rPr>
          <w:rFonts w:cs="Arial"/>
        </w:rPr>
        <w:t>a</w:t>
      </w:r>
      <w:r w:rsidRPr="00266C70">
        <w:rPr>
          <w:rFonts w:cs="Arial"/>
          <w:spacing w:val="33"/>
        </w:rPr>
        <w:t xml:space="preserve"> </w:t>
      </w:r>
      <w:r w:rsidRPr="00266C70">
        <w:rPr>
          <w:rFonts w:cs="Arial"/>
        </w:rPr>
        <w:t>new</w:t>
      </w:r>
      <w:r w:rsidRPr="00266C70">
        <w:rPr>
          <w:rFonts w:cs="Arial"/>
          <w:spacing w:val="31"/>
        </w:rPr>
        <w:t xml:space="preserve"> </w:t>
      </w:r>
      <w:r w:rsidRPr="00266C70">
        <w:rPr>
          <w:rFonts w:cs="Arial"/>
        </w:rPr>
        <w:t>drug</w:t>
      </w:r>
      <w:r w:rsidRPr="00266C70">
        <w:rPr>
          <w:rFonts w:cs="Arial"/>
          <w:spacing w:val="33"/>
        </w:rPr>
        <w:t xml:space="preserve"> </w:t>
      </w:r>
      <w:r w:rsidRPr="00266C70">
        <w:rPr>
          <w:rFonts w:cs="Arial"/>
        </w:rPr>
        <w:t>is</w:t>
      </w:r>
      <w:r w:rsidRPr="00266C70">
        <w:rPr>
          <w:rFonts w:cs="Arial"/>
          <w:spacing w:val="32"/>
        </w:rPr>
        <w:t xml:space="preserve"> </w:t>
      </w:r>
      <w:r w:rsidRPr="00266C70">
        <w:rPr>
          <w:rFonts w:cs="Arial"/>
        </w:rPr>
        <w:t>pr</w:t>
      </w:r>
      <w:r w:rsidRPr="00266C70">
        <w:rPr>
          <w:rFonts w:cs="Arial"/>
          <w:spacing w:val="-1"/>
        </w:rPr>
        <w:t>es</w:t>
      </w:r>
      <w:r w:rsidRPr="00266C70">
        <w:rPr>
          <w:rFonts w:cs="Arial"/>
        </w:rPr>
        <w:t>cribed</w:t>
      </w:r>
      <w:r w:rsidRPr="00266C70">
        <w:rPr>
          <w:rFonts w:cs="Arial"/>
          <w:w w:val="99"/>
        </w:rPr>
        <w:t xml:space="preserve"> </w:t>
      </w:r>
      <w:r w:rsidRPr="00266C70">
        <w:rPr>
          <w:rFonts w:cs="Arial"/>
        </w:rPr>
        <w:t>(which</w:t>
      </w:r>
      <w:r w:rsidRPr="00266C70">
        <w:rPr>
          <w:rFonts w:cs="Arial"/>
          <w:spacing w:val="4"/>
        </w:rPr>
        <w:t xml:space="preserve"> </w:t>
      </w:r>
      <w:r w:rsidRPr="00266C70">
        <w:rPr>
          <w:rFonts w:cs="Arial"/>
        </w:rPr>
        <w:t>is</w:t>
      </w:r>
      <w:r w:rsidRPr="00266C70">
        <w:rPr>
          <w:rFonts w:cs="Arial"/>
          <w:spacing w:val="4"/>
        </w:rPr>
        <w:t xml:space="preserve"> </w:t>
      </w:r>
      <w:r w:rsidRPr="00266C70">
        <w:rPr>
          <w:rFonts w:cs="Arial"/>
        </w:rPr>
        <w:t>not</w:t>
      </w:r>
      <w:r w:rsidRPr="00266C70">
        <w:rPr>
          <w:rFonts w:cs="Arial"/>
          <w:spacing w:val="4"/>
        </w:rPr>
        <w:t xml:space="preserve"> </w:t>
      </w:r>
      <w:r w:rsidRPr="00266C70">
        <w:rPr>
          <w:rFonts w:cs="Arial"/>
        </w:rPr>
        <w:t>ward</w:t>
      </w:r>
      <w:r w:rsidRPr="00266C70">
        <w:rPr>
          <w:rFonts w:cs="Arial"/>
          <w:spacing w:val="4"/>
        </w:rPr>
        <w:t xml:space="preserve"> </w:t>
      </w:r>
      <w:r w:rsidRPr="00266C70">
        <w:rPr>
          <w:rFonts w:cs="Arial"/>
        </w:rPr>
        <w:t>stock)</w:t>
      </w:r>
      <w:r w:rsidRPr="00266C70">
        <w:rPr>
          <w:rFonts w:cs="Arial"/>
          <w:spacing w:val="4"/>
        </w:rPr>
        <w:t xml:space="preserve"> </w:t>
      </w:r>
      <w:r w:rsidRPr="00266C70">
        <w:rPr>
          <w:rFonts w:cs="Arial"/>
        </w:rPr>
        <w:t>it</w:t>
      </w:r>
      <w:r w:rsidRPr="00266C70">
        <w:rPr>
          <w:rFonts w:cs="Arial"/>
          <w:spacing w:val="5"/>
        </w:rPr>
        <w:t xml:space="preserve"> </w:t>
      </w:r>
      <w:r w:rsidRPr="00266C70">
        <w:rPr>
          <w:rFonts w:cs="Arial"/>
        </w:rPr>
        <w:t>can</w:t>
      </w:r>
      <w:r w:rsidRPr="00266C70">
        <w:rPr>
          <w:rFonts w:cs="Arial"/>
          <w:spacing w:val="4"/>
        </w:rPr>
        <w:t xml:space="preserve"> </w:t>
      </w:r>
      <w:r w:rsidRPr="00266C70">
        <w:rPr>
          <w:rFonts w:cs="Arial"/>
        </w:rPr>
        <w:t>be</w:t>
      </w:r>
      <w:r w:rsidRPr="00266C70">
        <w:rPr>
          <w:rFonts w:cs="Arial"/>
          <w:spacing w:val="4"/>
        </w:rPr>
        <w:t xml:space="preserve"> </w:t>
      </w:r>
      <w:r w:rsidRPr="00266C70">
        <w:rPr>
          <w:rFonts w:cs="Arial"/>
          <w:spacing w:val="1"/>
        </w:rPr>
        <w:t>o</w:t>
      </w:r>
      <w:r w:rsidRPr="00266C70">
        <w:rPr>
          <w:rFonts w:cs="Arial"/>
        </w:rPr>
        <w:t>btained</w:t>
      </w:r>
      <w:r w:rsidRPr="00266C70">
        <w:rPr>
          <w:rFonts w:cs="Arial"/>
          <w:spacing w:val="4"/>
        </w:rPr>
        <w:t xml:space="preserve"> </w:t>
      </w:r>
      <w:r w:rsidRPr="00266C70">
        <w:rPr>
          <w:rFonts w:cs="Arial"/>
        </w:rPr>
        <w:t>by</w:t>
      </w:r>
      <w:r w:rsidR="009B1A39">
        <w:rPr>
          <w:rFonts w:cs="Arial"/>
        </w:rPr>
        <w:t xml:space="preserve"> contacting the ward pharmacy team</w:t>
      </w:r>
      <w:r w:rsidR="000059EC">
        <w:rPr>
          <w:rFonts w:cs="Arial"/>
          <w:w w:val="99"/>
        </w:rPr>
        <w:t xml:space="preserve"> via email </w:t>
      </w:r>
      <w:r w:rsidR="00AD4A99">
        <w:rPr>
          <w:rFonts w:cs="Arial"/>
          <w:w w:val="99"/>
        </w:rPr>
        <w:t xml:space="preserve">during working hours </w:t>
      </w:r>
      <w:r w:rsidR="000059EC">
        <w:rPr>
          <w:rFonts w:cs="Arial"/>
          <w:w w:val="99"/>
        </w:rPr>
        <w:t xml:space="preserve">and through the DSN </w:t>
      </w:r>
      <w:r w:rsidR="00AD4A99">
        <w:rPr>
          <w:rFonts w:cs="Arial"/>
          <w:w w:val="99"/>
        </w:rPr>
        <w:t xml:space="preserve">outside of normal working hours </w:t>
      </w:r>
      <w:r w:rsidR="000059EC">
        <w:rPr>
          <w:rFonts w:cs="Arial"/>
          <w:w w:val="99"/>
        </w:rPr>
        <w:t xml:space="preserve">who </w:t>
      </w:r>
      <w:r w:rsidR="00AD4A99">
        <w:rPr>
          <w:rFonts w:cs="Arial"/>
          <w:w w:val="99"/>
        </w:rPr>
        <w:t>has the option of contacting</w:t>
      </w:r>
      <w:r w:rsidR="000059EC">
        <w:rPr>
          <w:rFonts w:cs="Arial"/>
          <w:w w:val="99"/>
        </w:rPr>
        <w:t xml:space="preserve"> the </w:t>
      </w:r>
      <w:proofErr w:type="spellStart"/>
      <w:r w:rsidR="000059EC">
        <w:rPr>
          <w:rFonts w:cs="Arial"/>
          <w:w w:val="99"/>
        </w:rPr>
        <w:t>oncall</w:t>
      </w:r>
      <w:proofErr w:type="spellEnd"/>
      <w:r w:rsidR="000059EC">
        <w:rPr>
          <w:rFonts w:cs="Arial"/>
          <w:w w:val="99"/>
        </w:rPr>
        <w:t xml:space="preserve"> pharmacist</w:t>
      </w:r>
      <w:r w:rsidR="00AD4A99">
        <w:rPr>
          <w:rFonts w:cs="Arial"/>
          <w:w w:val="99"/>
        </w:rPr>
        <w:t xml:space="preserve"> if needed.</w:t>
      </w:r>
    </w:p>
    <w:p w14:paraId="7A7B7EAF" w14:textId="3B6E5482" w:rsidR="00012A7B" w:rsidRPr="00266C70" w:rsidRDefault="00012A7B" w:rsidP="00EE4609">
      <w:pPr>
        <w:pStyle w:val="BodyText"/>
        <w:tabs>
          <w:tab w:val="left" w:pos="834"/>
        </w:tabs>
        <w:spacing w:line="252" w:lineRule="exact"/>
        <w:ind w:left="0" w:right="268" w:firstLine="0"/>
        <w:jc w:val="both"/>
        <w:rPr>
          <w:rFonts w:cs="Arial"/>
        </w:rPr>
      </w:pPr>
    </w:p>
    <w:p w14:paraId="6EB7F968" w14:textId="11D8603A" w:rsidR="00027027" w:rsidRPr="006B5B9C" w:rsidRDefault="00662B5F" w:rsidP="00EE4609">
      <w:pPr>
        <w:pStyle w:val="Default"/>
        <w:jc w:val="both"/>
        <w:rPr>
          <w:rFonts w:ascii="Arial" w:hAnsi="Arial" w:cs="Arial"/>
          <w:b/>
          <w:bCs/>
          <w:sz w:val="22"/>
          <w:szCs w:val="22"/>
        </w:rPr>
      </w:pPr>
      <w:r w:rsidRPr="006B5B9C">
        <w:rPr>
          <w:rFonts w:ascii="Arial" w:hAnsi="Arial" w:cs="Arial"/>
          <w:b/>
          <w:bCs/>
          <w:sz w:val="22"/>
          <w:szCs w:val="22"/>
        </w:rPr>
        <w:t xml:space="preserve">9.3 </w:t>
      </w:r>
      <w:r w:rsidR="007469E4" w:rsidRPr="006B5B9C">
        <w:rPr>
          <w:rFonts w:ascii="Arial" w:hAnsi="Arial" w:cs="Arial"/>
          <w:b/>
          <w:bCs/>
          <w:sz w:val="22"/>
          <w:szCs w:val="22"/>
        </w:rPr>
        <w:t xml:space="preserve">Inpatients - </w:t>
      </w:r>
      <w:r w:rsidR="00664215" w:rsidRPr="006B5B9C">
        <w:rPr>
          <w:rFonts w:ascii="Arial" w:hAnsi="Arial" w:cs="Arial"/>
          <w:b/>
          <w:bCs/>
          <w:sz w:val="22"/>
          <w:szCs w:val="22"/>
        </w:rPr>
        <w:t>Obtaining</w:t>
      </w:r>
      <w:r w:rsidR="00664215" w:rsidRPr="006B5B9C">
        <w:rPr>
          <w:rFonts w:ascii="Arial" w:hAnsi="Arial" w:cs="Arial"/>
          <w:b/>
          <w:bCs/>
          <w:spacing w:val="-18"/>
          <w:sz w:val="22"/>
          <w:szCs w:val="22"/>
        </w:rPr>
        <w:t xml:space="preserve"> </w:t>
      </w:r>
      <w:r w:rsidR="00664215" w:rsidRPr="006B5B9C">
        <w:rPr>
          <w:rFonts w:ascii="Arial" w:hAnsi="Arial" w:cs="Arial"/>
          <w:b/>
          <w:bCs/>
          <w:sz w:val="22"/>
          <w:szCs w:val="22"/>
        </w:rPr>
        <w:t>Medicines</w:t>
      </w:r>
      <w:r w:rsidR="00664215" w:rsidRPr="006B5B9C">
        <w:rPr>
          <w:rFonts w:ascii="Arial" w:hAnsi="Arial" w:cs="Arial"/>
          <w:b/>
          <w:bCs/>
          <w:spacing w:val="-17"/>
          <w:sz w:val="22"/>
          <w:szCs w:val="22"/>
        </w:rPr>
        <w:t xml:space="preserve"> </w:t>
      </w:r>
      <w:r w:rsidR="00664215" w:rsidRPr="006B5B9C">
        <w:rPr>
          <w:rFonts w:ascii="Arial" w:hAnsi="Arial" w:cs="Arial"/>
          <w:b/>
          <w:bCs/>
          <w:sz w:val="22"/>
          <w:szCs w:val="22"/>
        </w:rPr>
        <w:t>Out-of-hours</w:t>
      </w:r>
      <w:r w:rsidR="002C75BD" w:rsidRPr="006B5B9C">
        <w:rPr>
          <w:rFonts w:ascii="Arial" w:hAnsi="Arial" w:cs="Arial"/>
          <w:b/>
          <w:bCs/>
          <w:sz w:val="22"/>
          <w:szCs w:val="22"/>
        </w:rPr>
        <w:t xml:space="preserve"> / ‘Borrowing’ Medication from another ward</w:t>
      </w:r>
    </w:p>
    <w:p w14:paraId="22E7F21C" w14:textId="77777777" w:rsidR="00027027" w:rsidRPr="00266C70" w:rsidRDefault="00027027" w:rsidP="00EE4609">
      <w:pPr>
        <w:spacing w:before="12" w:line="240" w:lineRule="exact"/>
        <w:jc w:val="both"/>
        <w:rPr>
          <w:rFonts w:ascii="Arial" w:hAnsi="Arial" w:cs="Arial"/>
        </w:rPr>
      </w:pPr>
    </w:p>
    <w:p w14:paraId="25D02045" w14:textId="233192AA" w:rsidR="007469E4" w:rsidRDefault="007469E4" w:rsidP="00EE4609">
      <w:pPr>
        <w:pStyle w:val="BodyText"/>
        <w:numPr>
          <w:ilvl w:val="0"/>
          <w:numId w:val="16"/>
        </w:numPr>
        <w:tabs>
          <w:tab w:val="left" w:pos="284"/>
        </w:tabs>
        <w:ind w:right="111" w:hanging="720"/>
        <w:jc w:val="both"/>
        <w:rPr>
          <w:rFonts w:cs="Arial"/>
        </w:rPr>
      </w:pPr>
      <w:r>
        <w:rPr>
          <w:rFonts w:cs="Arial"/>
        </w:rPr>
        <w:t>Refer to Appendix 2 for a flow chart to be used in conjunction with this section</w:t>
      </w:r>
    </w:p>
    <w:p w14:paraId="36BC17B7" w14:textId="53E05EE4" w:rsidR="00875E0F" w:rsidRDefault="002C75BD" w:rsidP="00EE4609">
      <w:pPr>
        <w:pStyle w:val="BodyText"/>
        <w:numPr>
          <w:ilvl w:val="0"/>
          <w:numId w:val="16"/>
        </w:numPr>
        <w:tabs>
          <w:tab w:val="left" w:pos="284"/>
        </w:tabs>
        <w:ind w:left="284" w:right="111" w:hanging="284"/>
        <w:jc w:val="both"/>
        <w:rPr>
          <w:rFonts w:cs="Arial"/>
        </w:rPr>
      </w:pPr>
      <w:r w:rsidRPr="002C75BD">
        <w:rPr>
          <w:rFonts w:cs="Arial"/>
        </w:rPr>
        <w:t xml:space="preserve">For prescribed medicines that are not available on the ward for administration, every effort must be made to obtain </w:t>
      </w:r>
      <w:r w:rsidR="00BE2B11">
        <w:rPr>
          <w:rFonts w:cs="Arial"/>
        </w:rPr>
        <w:t xml:space="preserve">these </w:t>
      </w:r>
      <w:r w:rsidRPr="002C75BD">
        <w:rPr>
          <w:rFonts w:cs="Arial"/>
        </w:rPr>
        <w:t xml:space="preserve">medicines so that treatment can be started as soon as possible. </w:t>
      </w:r>
      <w:r w:rsidR="00875E0F" w:rsidRPr="002C75BD">
        <w:rPr>
          <w:rFonts w:cs="Arial"/>
        </w:rPr>
        <w:t xml:space="preserve">It is not acceptable to endorse the chart with “out-of-stock” or select ‘medicine unavailable’ on EPMA without making every effort to obtain the medicine. Failure to do this will result in a medicines incident and should be reported on trust’s internal reporting system; </w:t>
      </w:r>
      <w:r w:rsidR="00875E0F">
        <w:rPr>
          <w:rFonts w:cs="Arial"/>
        </w:rPr>
        <w:t>INPHASE</w:t>
      </w:r>
      <w:r w:rsidR="00010A1C">
        <w:rPr>
          <w:rFonts w:cs="Arial"/>
        </w:rPr>
        <w:t xml:space="preserve">. During normal working hours, please contact your pharmacy team. See escalation routes below to obtain medicines outside of normal working hours. </w:t>
      </w:r>
      <w:r w:rsidR="00010A1C" w:rsidRPr="00010A1C">
        <w:rPr>
          <w:rFonts w:cs="Arial"/>
        </w:rPr>
        <w:t>Where medicines remain unavailable despite appropriate escalation, the rationale must be documented, and an appropriate clinical review undertaken to assess any impact on patient care.</w:t>
      </w:r>
    </w:p>
    <w:p w14:paraId="3A5C34B3" w14:textId="1C0BA3F0" w:rsidR="00875E0F" w:rsidRDefault="00875E0F" w:rsidP="00EE4609">
      <w:pPr>
        <w:pStyle w:val="BodyText"/>
        <w:tabs>
          <w:tab w:val="left" w:pos="834"/>
        </w:tabs>
        <w:ind w:left="284" w:right="111" w:hanging="284"/>
        <w:jc w:val="both"/>
        <w:rPr>
          <w:rFonts w:cs="Arial"/>
        </w:rPr>
      </w:pPr>
    </w:p>
    <w:p w14:paraId="16D29233" w14:textId="54CE113F" w:rsidR="00340F3A" w:rsidRDefault="00340F3A" w:rsidP="00EE4609">
      <w:pPr>
        <w:pStyle w:val="BodyText"/>
        <w:tabs>
          <w:tab w:val="left" w:pos="834"/>
        </w:tabs>
        <w:ind w:left="0" w:right="111" w:firstLine="0"/>
        <w:jc w:val="both"/>
        <w:rPr>
          <w:rFonts w:cs="Arial"/>
        </w:rPr>
      </w:pPr>
      <w:r>
        <w:rPr>
          <w:rFonts w:cs="Arial"/>
        </w:rPr>
        <w:t>Outside of normal working hours:</w:t>
      </w:r>
    </w:p>
    <w:p w14:paraId="35599AFA" w14:textId="04A1D9C5" w:rsidR="000B161A" w:rsidRPr="00662B5F" w:rsidRDefault="00D52379" w:rsidP="00EE4609">
      <w:pPr>
        <w:pStyle w:val="BodyText"/>
        <w:numPr>
          <w:ilvl w:val="1"/>
          <w:numId w:val="16"/>
        </w:numPr>
        <w:tabs>
          <w:tab w:val="left" w:pos="834"/>
        </w:tabs>
        <w:ind w:left="426" w:right="111" w:hanging="284"/>
        <w:jc w:val="both"/>
        <w:rPr>
          <w:rFonts w:cs="Arial"/>
        </w:rPr>
      </w:pPr>
      <w:r w:rsidRPr="00662B5F">
        <w:rPr>
          <w:rFonts w:cs="Arial"/>
        </w:rPr>
        <w:t xml:space="preserve">In the first instance, </w:t>
      </w:r>
      <w:r w:rsidR="00340F3A" w:rsidRPr="00662B5F">
        <w:rPr>
          <w:rFonts w:cs="Arial"/>
        </w:rPr>
        <w:t xml:space="preserve">ward staff should contact the </w:t>
      </w:r>
      <w:r w:rsidR="000B161A" w:rsidRPr="00662B5F">
        <w:rPr>
          <w:rFonts w:cs="Arial"/>
        </w:rPr>
        <w:t xml:space="preserve">DSN for advice on where to obtain the medication from. The DSN </w:t>
      </w:r>
      <w:proofErr w:type="gramStart"/>
      <w:r w:rsidR="000B161A" w:rsidRPr="00662B5F">
        <w:rPr>
          <w:rFonts w:cs="Arial"/>
        </w:rPr>
        <w:t>is able to</w:t>
      </w:r>
      <w:proofErr w:type="gramEnd"/>
      <w:r w:rsidR="000B161A" w:rsidRPr="00662B5F">
        <w:rPr>
          <w:rFonts w:cs="Arial"/>
        </w:rPr>
        <w:t xml:space="preserve"> contact </w:t>
      </w:r>
      <w:r w:rsidRPr="00662B5F">
        <w:rPr>
          <w:rFonts w:cs="Arial"/>
        </w:rPr>
        <w:t xml:space="preserve">on-call </w:t>
      </w:r>
      <w:proofErr w:type="gramStart"/>
      <w:r w:rsidRPr="00662B5F">
        <w:rPr>
          <w:rFonts w:cs="Arial"/>
        </w:rPr>
        <w:t>pharmacist</w:t>
      </w:r>
      <w:proofErr w:type="gramEnd"/>
      <w:r w:rsidRPr="00662B5F">
        <w:rPr>
          <w:rFonts w:cs="Arial"/>
        </w:rPr>
        <w:t xml:space="preserve"> </w:t>
      </w:r>
      <w:r w:rsidR="00875E0F" w:rsidRPr="00662B5F">
        <w:rPr>
          <w:rFonts w:cs="Arial"/>
        </w:rPr>
        <w:t xml:space="preserve">for support </w:t>
      </w:r>
      <w:r w:rsidRPr="00662B5F">
        <w:rPr>
          <w:rFonts w:cs="Arial"/>
        </w:rPr>
        <w:t xml:space="preserve">if needed or can </w:t>
      </w:r>
      <w:proofErr w:type="gramStart"/>
      <w:r w:rsidRPr="00662B5F">
        <w:rPr>
          <w:rFonts w:cs="Arial"/>
        </w:rPr>
        <w:t>authorize for</w:t>
      </w:r>
      <w:proofErr w:type="gramEnd"/>
      <w:r w:rsidRPr="00662B5F">
        <w:rPr>
          <w:rFonts w:cs="Arial"/>
        </w:rPr>
        <w:t xml:space="preserve"> the ward staff to</w:t>
      </w:r>
      <w:r w:rsidR="00BE2B11" w:rsidRPr="00662B5F">
        <w:rPr>
          <w:rFonts w:cs="Arial"/>
        </w:rPr>
        <w:t xml:space="preserve"> contact the on-call pharmacist.</w:t>
      </w:r>
    </w:p>
    <w:p w14:paraId="502BFCCF" w14:textId="77777777" w:rsidR="00340F3A" w:rsidRPr="00662B5F" w:rsidRDefault="00340F3A" w:rsidP="00EE4609">
      <w:pPr>
        <w:pStyle w:val="BodyText"/>
        <w:tabs>
          <w:tab w:val="left" w:pos="834"/>
        </w:tabs>
        <w:ind w:left="426" w:right="111" w:hanging="284"/>
        <w:jc w:val="both"/>
        <w:rPr>
          <w:rFonts w:cs="Arial"/>
        </w:rPr>
      </w:pPr>
    </w:p>
    <w:p w14:paraId="00CC424F" w14:textId="330AC0A8" w:rsidR="00340F3A" w:rsidRPr="00662B5F" w:rsidRDefault="00BE2B11" w:rsidP="00EE4609">
      <w:pPr>
        <w:pStyle w:val="BodyText"/>
        <w:numPr>
          <w:ilvl w:val="1"/>
          <w:numId w:val="16"/>
        </w:numPr>
        <w:tabs>
          <w:tab w:val="left" w:pos="834"/>
        </w:tabs>
        <w:ind w:left="426" w:right="111" w:hanging="284"/>
        <w:jc w:val="both"/>
        <w:rPr>
          <w:rFonts w:cs="Arial"/>
        </w:rPr>
      </w:pPr>
      <w:r w:rsidRPr="00662B5F">
        <w:rPr>
          <w:rFonts w:cs="Arial"/>
        </w:rPr>
        <w:t xml:space="preserve">If the </w:t>
      </w:r>
      <w:r w:rsidR="002C75BD" w:rsidRPr="00662B5F">
        <w:rPr>
          <w:rFonts w:cs="Arial"/>
        </w:rPr>
        <w:t xml:space="preserve">duty nurse obtains </w:t>
      </w:r>
      <w:r w:rsidRPr="00662B5F">
        <w:rPr>
          <w:rFonts w:cs="Arial"/>
        </w:rPr>
        <w:t xml:space="preserve">the </w:t>
      </w:r>
      <w:r w:rsidR="006A66A7" w:rsidRPr="00662B5F">
        <w:rPr>
          <w:rFonts w:cs="Arial"/>
        </w:rPr>
        <w:t xml:space="preserve">medication from the Emergency Drug Cupboard (EDR), they MUST </w:t>
      </w:r>
      <w:r w:rsidR="000B161A" w:rsidRPr="00662B5F">
        <w:rPr>
          <w:rFonts w:cs="Arial"/>
        </w:rPr>
        <w:t>record</w:t>
      </w:r>
      <w:r w:rsidRPr="00662B5F">
        <w:rPr>
          <w:rFonts w:cs="Arial"/>
        </w:rPr>
        <w:t xml:space="preserve"> </w:t>
      </w:r>
      <w:r w:rsidR="000B161A" w:rsidRPr="00662B5F">
        <w:rPr>
          <w:rFonts w:cs="Arial"/>
        </w:rPr>
        <w:t>any medications taken on the correct paperwork kept within the EDR, so that there is clear audit trail.</w:t>
      </w:r>
    </w:p>
    <w:p w14:paraId="1854F6A7" w14:textId="77777777" w:rsidR="00340F3A" w:rsidRPr="00662B5F" w:rsidRDefault="00340F3A" w:rsidP="00EE4609">
      <w:pPr>
        <w:pStyle w:val="BodyText"/>
        <w:tabs>
          <w:tab w:val="left" w:pos="834"/>
        </w:tabs>
        <w:ind w:left="426" w:right="111" w:hanging="284"/>
        <w:jc w:val="both"/>
        <w:rPr>
          <w:rFonts w:cs="Arial"/>
        </w:rPr>
      </w:pPr>
    </w:p>
    <w:p w14:paraId="2DD289D7" w14:textId="2DBD75EA" w:rsidR="00BE2B11" w:rsidRPr="00662B5F" w:rsidRDefault="00BE2B11" w:rsidP="00EE4609">
      <w:pPr>
        <w:pStyle w:val="BodyText"/>
        <w:numPr>
          <w:ilvl w:val="1"/>
          <w:numId w:val="16"/>
        </w:numPr>
        <w:tabs>
          <w:tab w:val="left" w:pos="834"/>
        </w:tabs>
        <w:ind w:left="426" w:right="111" w:hanging="284"/>
        <w:jc w:val="both"/>
        <w:rPr>
          <w:rFonts w:cs="Arial"/>
        </w:rPr>
      </w:pPr>
      <w:r w:rsidRPr="00662B5F">
        <w:rPr>
          <w:rFonts w:cs="Arial"/>
        </w:rPr>
        <w:t>If required,</w:t>
      </w:r>
      <w:r w:rsidR="00F544E1" w:rsidRPr="00662B5F">
        <w:rPr>
          <w:rFonts w:cs="Arial"/>
        </w:rPr>
        <w:t xml:space="preserve"> </w:t>
      </w:r>
      <w:r w:rsidR="00875E0F" w:rsidRPr="00662B5F">
        <w:rPr>
          <w:rFonts w:cs="Arial"/>
        </w:rPr>
        <w:t xml:space="preserve">‘ward stock’ medication can be borrowed from another ward, </w:t>
      </w:r>
      <w:r w:rsidR="00AB6371" w:rsidRPr="00662B5F">
        <w:rPr>
          <w:rFonts w:cs="Arial"/>
        </w:rPr>
        <w:t>unless the medication is a controlled schedule 2/3 controlled drug or an</w:t>
      </w:r>
      <w:r w:rsidR="00875E0F" w:rsidRPr="00662B5F">
        <w:rPr>
          <w:rFonts w:cs="Arial"/>
        </w:rPr>
        <w:t xml:space="preserve"> item listed within the ‘Restricted Drugs’ list</w:t>
      </w:r>
      <w:r w:rsidRPr="00662B5F">
        <w:rPr>
          <w:rFonts w:cs="Arial"/>
        </w:rPr>
        <w:t xml:space="preserve"> (see below)</w:t>
      </w:r>
      <w:r w:rsidR="00AB6371" w:rsidRPr="00662B5F">
        <w:rPr>
          <w:rFonts w:cs="Arial"/>
        </w:rPr>
        <w:t xml:space="preserve">, In such cases follow the process stipulated below under the relevant subheading. </w:t>
      </w:r>
    </w:p>
    <w:p w14:paraId="22052290" w14:textId="77777777" w:rsidR="00340F3A" w:rsidRDefault="00340F3A" w:rsidP="00EE4609">
      <w:pPr>
        <w:pStyle w:val="BodyText"/>
        <w:tabs>
          <w:tab w:val="left" w:pos="834"/>
        </w:tabs>
        <w:ind w:left="0" w:right="111" w:firstLine="0"/>
        <w:jc w:val="both"/>
        <w:rPr>
          <w:rFonts w:cs="Arial"/>
          <w:highlight w:val="yellow"/>
        </w:rPr>
      </w:pPr>
    </w:p>
    <w:p w14:paraId="0EC7E17B" w14:textId="1BABDF30" w:rsidR="00B5093E" w:rsidRPr="00662B5F" w:rsidRDefault="00662B5F" w:rsidP="00EE4609">
      <w:pPr>
        <w:jc w:val="both"/>
        <w:rPr>
          <w:rFonts w:cs="Arial"/>
          <w:b/>
          <w:u w:val="single"/>
        </w:rPr>
      </w:pPr>
      <w:r>
        <w:rPr>
          <w:rFonts w:ascii="Arial" w:hAnsi="Arial" w:cs="Arial"/>
          <w:b/>
          <w:u w:val="single"/>
        </w:rPr>
        <w:t xml:space="preserve">9.3.1 </w:t>
      </w:r>
      <w:r w:rsidR="00B5093E" w:rsidRPr="00662B5F">
        <w:rPr>
          <w:rFonts w:ascii="Arial" w:hAnsi="Arial" w:cs="Arial"/>
          <w:b/>
          <w:u w:val="single"/>
        </w:rPr>
        <w:t>Borrowing of schedule 2 or 3 controlled drugs from another ward</w:t>
      </w:r>
    </w:p>
    <w:p w14:paraId="2455EC1B" w14:textId="371690B3" w:rsidR="00F544E1" w:rsidRPr="007F289C" w:rsidRDefault="00F544E1" w:rsidP="00EE4609">
      <w:pPr>
        <w:pStyle w:val="ListParagraph"/>
        <w:ind w:left="720"/>
        <w:jc w:val="both"/>
        <w:rPr>
          <w:rFonts w:cs="Arial"/>
          <w:b/>
          <w:u w:val="single"/>
        </w:rPr>
      </w:pPr>
    </w:p>
    <w:p w14:paraId="30BD6D24" w14:textId="30114DE9" w:rsidR="00B5093E" w:rsidRPr="00662B5F" w:rsidRDefault="00F544E1" w:rsidP="00EE4609">
      <w:pPr>
        <w:jc w:val="both"/>
        <w:rPr>
          <w:rFonts w:ascii="Arial" w:hAnsi="Arial" w:cs="Arial"/>
        </w:rPr>
      </w:pPr>
      <w:r w:rsidRPr="00662B5F">
        <w:rPr>
          <w:rFonts w:ascii="Arial" w:hAnsi="Arial" w:cs="Arial"/>
        </w:rPr>
        <w:t xml:space="preserve">This must be authorized by the DSN. </w:t>
      </w:r>
      <w:r w:rsidR="00B5093E" w:rsidRPr="00662B5F">
        <w:rPr>
          <w:rFonts w:ascii="Arial" w:hAnsi="Arial" w:cs="Arial"/>
        </w:rPr>
        <w:t>See CD Policy section ‘Transferring/borrowing controlled drugs between inpatient wards’</w:t>
      </w:r>
    </w:p>
    <w:p w14:paraId="33B75551" w14:textId="77777777" w:rsidR="00B5093E" w:rsidRPr="00662B5F" w:rsidRDefault="00B5093E" w:rsidP="00662B5F">
      <w:pPr>
        <w:rPr>
          <w:rFonts w:cs="Arial"/>
          <w:b/>
          <w:u w:val="single"/>
        </w:rPr>
      </w:pPr>
    </w:p>
    <w:p w14:paraId="3E1617EE" w14:textId="5745C13D" w:rsidR="00340F3A" w:rsidRPr="002235C9" w:rsidRDefault="002235C9" w:rsidP="002235C9">
      <w:pPr>
        <w:rPr>
          <w:rFonts w:cs="Arial"/>
          <w:b/>
          <w:u w:val="single"/>
        </w:rPr>
      </w:pPr>
      <w:r>
        <w:rPr>
          <w:rFonts w:ascii="Arial" w:hAnsi="Arial" w:cs="Arial"/>
          <w:b/>
          <w:u w:val="single"/>
        </w:rPr>
        <w:t xml:space="preserve">9.3.2 </w:t>
      </w:r>
      <w:r w:rsidR="00B5093E" w:rsidRPr="002235C9">
        <w:rPr>
          <w:rFonts w:ascii="Arial" w:hAnsi="Arial" w:cs="Arial"/>
          <w:b/>
          <w:u w:val="single"/>
        </w:rPr>
        <w:t xml:space="preserve">Borrowing </w:t>
      </w:r>
      <w:r w:rsidR="00F2753F" w:rsidRPr="002235C9">
        <w:rPr>
          <w:rFonts w:ascii="Arial" w:hAnsi="Arial" w:cs="Arial"/>
          <w:b/>
          <w:u w:val="single"/>
        </w:rPr>
        <w:t xml:space="preserve">of schedule 4 or 5 </w:t>
      </w:r>
      <w:r w:rsidR="00082BDC" w:rsidRPr="002235C9">
        <w:rPr>
          <w:rFonts w:ascii="Arial" w:hAnsi="Arial" w:cs="Arial"/>
          <w:b/>
          <w:u w:val="single"/>
        </w:rPr>
        <w:t>–</w:t>
      </w:r>
      <w:r w:rsidR="00F2753F" w:rsidRPr="002235C9">
        <w:rPr>
          <w:rFonts w:ascii="Arial" w:hAnsi="Arial" w:cs="Arial"/>
          <w:b/>
          <w:u w:val="single"/>
        </w:rPr>
        <w:t xml:space="preserve"> </w:t>
      </w:r>
      <w:r w:rsidR="00082BDC" w:rsidRPr="002235C9">
        <w:rPr>
          <w:rFonts w:ascii="Arial" w:hAnsi="Arial" w:cs="Arial"/>
          <w:b/>
          <w:u w:val="single"/>
        </w:rPr>
        <w:t>RESTRICTED DRUGS LIST</w:t>
      </w:r>
    </w:p>
    <w:p w14:paraId="4F319CB7" w14:textId="6A373B20" w:rsidR="006F7C64" w:rsidRDefault="006F7C64" w:rsidP="00662B5F">
      <w:pPr>
        <w:pStyle w:val="ListParagraph"/>
        <w:ind w:left="720"/>
        <w:rPr>
          <w:rFonts w:cs="Arial"/>
          <w:b/>
          <w:u w:val="single"/>
        </w:rPr>
      </w:pPr>
    </w:p>
    <w:tbl>
      <w:tblPr>
        <w:tblStyle w:val="TableGrid"/>
        <w:tblW w:w="0" w:type="auto"/>
        <w:tblInd w:w="720" w:type="dxa"/>
        <w:tblLook w:val="04A0" w:firstRow="1" w:lastRow="0" w:firstColumn="1" w:lastColumn="0" w:noHBand="0" w:noVBand="1"/>
      </w:tblPr>
      <w:tblGrid>
        <w:gridCol w:w="2378"/>
        <w:gridCol w:w="2365"/>
        <w:gridCol w:w="2196"/>
        <w:gridCol w:w="2196"/>
      </w:tblGrid>
      <w:tr w:rsidR="006F7C64" w14:paraId="6E464F5D" w14:textId="77777777" w:rsidTr="007F289C">
        <w:tc>
          <w:tcPr>
            <w:tcW w:w="2378" w:type="dxa"/>
          </w:tcPr>
          <w:p w14:paraId="4B5ED407" w14:textId="77777777" w:rsidR="006F7C64" w:rsidRDefault="006F7C64" w:rsidP="007F289C">
            <w:pPr>
              <w:pStyle w:val="ListParagraph"/>
              <w:rPr>
                <w:rFonts w:cs="Arial"/>
              </w:rPr>
            </w:pPr>
            <w:bookmarkStart w:id="30" w:name="_Hlk235607288"/>
            <w:r>
              <w:rPr>
                <w:rFonts w:cs="Arial"/>
              </w:rPr>
              <w:t>Chlordiazepoxide</w:t>
            </w:r>
          </w:p>
        </w:tc>
        <w:tc>
          <w:tcPr>
            <w:tcW w:w="2365" w:type="dxa"/>
          </w:tcPr>
          <w:p w14:paraId="0FF8FC11" w14:textId="77777777" w:rsidR="006F7C64" w:rsidRDefault="006F7C64" w:rsidP="007F289C">
            <w:pPr>
              <w:pStyle w:val="ListParagraph"/>
              <w:rPr>
                <w:rFonts w:cs="Arial"/>
              </w:rPr>
            </w:pPr>
            <w:r>
              <w:rPr>
                <w:rFonts w:cs="Arial"/>
              </w:rPr>
              <w:t>Diazepam</w:t>
            </w:r>
          </w:p>
        </w:tc>
        <w:tc>
          <w:tcPr>
            <w:tcW w:w="2196" w:type="dxa"/>
          </w:tcPr>
          <w:p w14:paraId="5DEAE4C0" w14:textId="77777777" w:rsidR="006F7C64" w:rsidRDefault="006F7C64" w:rsidP="007F289C">
            <w:pPr>
              <w:pStyle w:val="ListParagraph"/>
              <w:rPr>
                <w:rFonts w:cs="Arial"/>
              </w:rPr>
            </w:pPr>
            <w:r>
              <w:rPr>
                <w:rFonts w:cs="Arial"/>
              </w:rPr>
              <w:t>Clonazepam</w:t>
            </w:r>
          </w:p>
        </w:tc>
        <w:tc>
          <w:tcPr>
            <w:tcW w:w="2196" w:type="dxa"/>
          </w:tcPr>
          <w:p w14:paraId="17568C05" w14:textId="77777777" w:rsidR="006F7C64" w:rsidRDefault="006F7C64" w:rsidP="007F289C">
            <w:pPr>
              <w:pStyle w:val="ListParagraph"/>
              <w:rPr>
                <w:rFonts w:cs="Arial"/>
              </w:rPr>
            </w:pPr>
            <w:r>
              <w:rPr>
                <w:rFonts w:cs="Arial"/>
              </w:rPr>
              <w:t>Dihydrocodeine</w:t>
            </w:r>
          </w:p>
        </w:tc>
      </w:tr>
      <w:tr w:rsidR="006F7C64" w14:paraId="525B048C" w14:textId="77777777" w:rsidTr="007F289C">
        <w:tc>
          <w:tcPr>
            <w:tcW w:w="2378" w:type="dxa"/>
          </w:tcPr>
          <w:p w14:paraId="1A5FA1CB" w14:textId="77777777" w:rsidR="006F7C64" w:rsidRDefault="006F7C64" w:rsidP="007F289C">
            <w:pPr>
              <w:pStyle w:val="ListParagraph"/>
              <w:rPr>
                <w:rFonts w:cs="Arial"/>
              </w:rPr>
            </w:pPr>
            <w:r>
              <w:rPr>
                <w:rFonts w:cs="Arial"/>
              </w:rPr>
              <w:t>Codeine</w:t>
            </w:r>
          </w:p>
        </w:tc>
        <w:tc>
          <w:tcPr>
            <w:tcW w:w="2365" w:type="dxa"/>
          </w:tcPr>
          <w:p w14:paraId="61CE97B9" w14:textId="77777777" w:rsidR="006F7C64" w:rsidRDefault="006F7C64" w:rsidP="007F289C">
            <w:pPr>
              <w:pStyle w:val="ListParagraph"/>
              <w:rPr>
                <w:rFonts w:cs="Arial"/>
              </w:rPr>
            </w:pPr>
            <w:r>
              <w:rPr>
                <w:rFonts w:cs="Arial"/>
              </w:rPr>
              <w:t>Lorazepam</w:t>
            </w:r>
          </w:p>
        </w:tc>
        <w:tc>
          <w:tcPr>
            <w:tcW w:w="2196" w:type="dxa"/>
          </w:tcPr>
          <w:p w14:paraId="4D9F9023" w14:textId="77777777" w:rsidR="006F7C64" w:rsidRDefault="006F7C64" w:rsidP="007F289C">
            <w:pPr>
              <w:pStyle w:val="ListParagraph"/>
              <w:rPr>
                <w:rFonts w:cs="Arial"/>
              </w:rPr>
            </w:pPr>
            <w:r>
              <w:rPr>
                <w:rFonts w:cs="Arial"/>
              </w:rPr>
              <w:t>Zopiclone</w:t>
            </w:r>
          </w:p>
        </w:tc>
        <w:tc>
          <w:tcPr>
            <w:tcW w:w="2196" w:type="dxa"/>
          </w:tcPr>
          <w:p w14:paraId="7D69792F" w14:textId="77777777" w:rsidR="006F7C64" w:rsidRDefault="006F7C64" w:rsidP="007F289C">
            <w:pPr>
              <w:pStyle w:val="ListParagraph"/>
              <w:rPr>
                <w:rFonts w:cs="Arial"/>
              </w:rPr>
            </w:pPr>
            <w:r>
              <w:rPr>
                <w:rFonts w:cs="Arial"/>
              </w:rPr>
              <w:t>Zolpidem</w:t>
            </w:r>
          </w:p>
        </w:tc>
      </w:tr>
      <w:bookmarkEnd w:id="30"/>
    </w:tbl>
    <w:p w14:paraId="63E421B9" w14:textId="77777777" w:rsidR="006F7C64" w:rsidRPr="00662B5F" w:rsidRDefault="006F7C64" w:rsidP="00662B5F">
      <w:pPr>
        <w:pStyle w:val="ListParagraph"/>
        <w:ind w:left="720"/>
        <w:rPr>
          <w:rFonts w:cs="Arial"/>
          <w:b/>
          <w:u w:val="single"/>
        </w:rPr>
      </w:pPr>
    </w:p>
    <w:p w14:paraId="656CB243" w14:textId="7843E5EA" w:rsidR="00F2753F" w:rsidRPr="002235C9" w:rsidRDefault="00340F3A" w:rsidP="00EE4609">
      <w:pPr>
        <w:jc w:val="both"/>
        <w:rPr>
          <w:rFonts w:cs="Arial"/>
        </w:rPr>
      </w:pPr>
      <w:r w:rsidRPr="002235C9">
        <w:rPr>
          <w:rFonts w:ascii="Arial" w:hAnsi="Arial" w:cs="Arial"/>
        </w:rPr>
        <w:t xml:space="preserve">The Restricted Drugs List is a list of </w:t>
      </w:r>
      <w:proofErr w:type="gramStart"/>
      <w:r w:rsidRPr="002235C9">
        <w:rPr>
          <w:rFonts w:ascii="Arial" w:hAnsi="Arial" w:cs="Arial"/>
        </w:rPr>
        <w:t>schedule</w:t>
      </w:r>
      <w:proofErr w:type="gramEnd"/>
      <w:r w:rsidRPr="002235C9">
        <w:rPr>
          <w:rFonts w:ascii="Arial" w:hAnsi="Arial" w:cs="Arial"/>
        </w:rPr>
        <w:t xml:space="preserve"> 4 and 5 controlled drugs, which are often available as ward stock and subject to the potential risk(s) of misuse, abuse and diversion. Given the associated risks, free transfer/borrowing of such medicines between wards is </w:t>
      </w:r>
      <w:r w:rsidRPr="002235C9">
        <w:rPr>
          <w:rFonts w:ascii="Arial" w:hAnsi="Arial" w:cs="Arial"/>
          <w:b/>
          <w:sz w:val="24"/>
          <w:szCs w:val="24"/>
          <w:u w:val="single"/>
        </w:rPr>
        <w:t>prohibited</w:t>
      </w:r>
      <w:r w:rsidRPr="002235C9">
        <w:rPr>
          <w:rFonts w:ascii="Arial" w:hAnsi="Arial" w:cs="Arial"/>
        </w:rPr>
        <w:t xml:space="preserve">. </w:t>
      </w:r>
    </w:p>
    <w:p w14:paraId="286298F9" w14:textId="77777777" w:rsidR="00F2753F" w:rsidRDefault="00F2753F" w:rsidP="00EE4609">
      <w:pPr>
        <w:pStyle w:val="ListParagraph"/>
        <w:ind w:left="720"/>
        <w:jc w:val="both"/>
        <w:rPr>
          <w:rFonts w:cs="Arial"/>
        </w:rPr>
      </w:pPr>
    </w:p>
    <w:p w14:paraId="0949A9A1" w14:textId="1570EDE1" w:rsidR="000B161A" w:rsidRPr="002235C9" w:rsidRDefault="00340F3A" w:rsidP="00EE4609">
      <w:pPr>
        <w:jc w:val="both"/>
        <w:rPr>
          <w:rFonts w:cs="Arial"/>
        </w:rPr>
      </w:pPr>
      <w:r w:rsidRPr="002235C9">
        <w:rPr>
          <w:rFonts w:ascii="Arial" w:hAnsi="Arial" w:cs="Arial"/>
        </w:rPr>
        <w:t xml:space="preserve">During working </w:t>
      </w:r>
      <w:proofErr w:type="gramStart"/>
      <w:r w:rsidRPr="002235C9">
        <w:rPr>
          <w:rFonts w:ascii="Arial" w:hAnsi="Arial" w:cs="Arial"/>
        </w:rPr>
        <w:t>hours</w:t>
      </w:r>
      <w:proofErr w:type="gramEnd"/>
      <w:r w:rsidRPr="002235C9">
        <w:rPr>
          <w:rFonts w:ascii="Arial" w:hAnsi="Arial" w:cs="Arial"/>
        </w:rPr>
        <w:t xml:space="preserve"> </w:t>
      </w:r>
      <w:proofErr w:type="gramStart"/>
      <w:r w:rsidRPr="002235C9">
        <w:rPr>
          <w:rFonts w:ascii="Arial" w:hAnsi="Arial" w:cs="Arial"/>
        </w:rPr>
        <w:t>a supply</w:t>
      </w:r>
      <w:proofErr w:type="gramEnd"/>
      <w:r w:rsidRPr="002235C9">
        <w:rPr>
          <w:rFonts w:ascii="Arial" w:hAnsi="Arial" w:cs="Arial"/>
        </w:rPr>
        <w:t xml:space="preserve"> should be requested via pharmacy and outside of normal working hours the process listed below should be followed </w:t>
      </w:r>
    </w:p>
    <w:p w14:paraId="4CF7EE43" w14:textId="2FD418F2" w:rsidR="00340F3A" w:rsidRPr="00164EDE" w:rsidRDefault="00340F3A" w:rsidP="00EE4609">
      <w:pPr>
        <w:pStyle w:val="ListParagraph"/>
        <w:ind w:left="720"/>
        <w:jc w:val="both"/>
        <w:rPr>
          <w:rFonts w:cs="Arial"/>
        </w:rPr>
      </w:pPr>
    </w:p>
    <w:p w14:paraId="4619202A" w14:textId="47FE6C81" w:rsidR="00F2753F" w:rsidRPr="002235C9" w:rsidRDefault="00F2753F" w:rsidP="00EE4609">
      <w:pPr>
        <w:pStyle w:val="BodyText"/>
        <w:tabs>
          <w:tab w:val="left" w:pos="834"/>
        </w:tabs>
        <w:ind w:left="0" w:right="111" w:firstLine="0"/>
        <w:jc w:val="both"/>
        <w:rPr>
          <w:rFonts w:cs="Arial"/>
        </w:rPr>
      </w:pPr>
      <w:r w:rsidRPr="002235C9">
        <w:rPr>
          <w:rFonts w:cs="Arial"/>
        </w:rPr>
        <w:t xml:space="preserve">Outside of working hours contact the DSN or on-call pharmacist to seek authorization to borrow, </w:t>
      </w:r>
    </w:p>
    <w:p w14:paraId="3C5B3B15" w14:textId="77777777" w:rsidR="00F2753F" w:rsidRPr="002235C9" w:rsidRDefault="00F2753F" w:rsidP="00EE4609">
      <w:pPr>
        <w:pStyle w:val="BodyText"/>
        <w:tabs>
          <w:tab w:val="left" w:pos="834"/>
        </w:tabs>
        <w:ind w:left="0" w:right="111" w:firstLine="0"/>
        <w:jc w:val="both"/>
        <w:rPr>
          <w:rFonts w:cs="Arial"/>
        </w:rPr>
      </w:pPr>
    </w:p>
    <w:p w14:paraId="08E68C6A" w14:textId="6A841CAE" w:rsidR="006F7C64" w:rsidRPr="002235C9" w:rsidRDefault="00340F3A" w:rsidP="00EE4609">
      <w:pPr>
        <w:pStyle w:val="BodyText"/>
        <w:tabs>
          <w:tab w:val="left" w:pos="834"/>
        </w:tabs>
        <w:ind w:left="0" w:right="111" w:firstLine="0"/>
        <w:jc w:val="both"/>
        <w:rPr>
          <w:rFonts w:cs="Arial"/>
        </w:rPr>
      </w:pPr>
      <w:r w:rsidRPr="002235C9">
        <w:rPr>
          <w:rFonts w:cs="Arial"/>
        </w:rPr>
        <w:t>In such circumstances the DSN/On-call pharmacist authorizing ‘borrowing’</w:t>
      </w:r>
      <w:r w:rsidR="006F7C64" w:rsidRPr="002235C9">
        <w:rPr>
          <w:rFonts w:cs="Arial"/>
        </w:rPr>
        <w:t xml:space="preserve"> or ‘transfer’</w:t>
      </w:r>
      <w:r w:rsidRPr="002235C9">
        <w:rPr>
          <w:rFonts w:cs="Arial"/>
        </w:rPr>
        <w:t xml:space="preserve"> of </w:t>
      </w:r>
      <w:r w:rsidR="006F7C64" w:rsidRPr="002235C9">
        <w:rPr>
          <w:rFonts w:cs="Arial"/>
        </w:rPr>
        <w:t xml:space="preserve">a </w:t>
      </w:r>
      <w:r w:rsidRPr="002235C9">
        <w:rPr>
          <w:rFonts w:cs="Arial"/>
        </w:rPr>
        <w:t>‘restricted drug’, must</w:t>
      </w:r>
      <w:r w:rsidR="006F7C64" w:rsidRPr="002235C9">
        <w:rPr>
          <w:rFonts w:cs="Arial"/>
        </w:rPr>
        <w:t xml:space="preserve"> undertake the following:</w:t>
      </w:r>
    </w:p>
    <w:p w14:paraId="7694075B" w14:textId="56D0C89D" w:rsidR="00340F3A" w:rsidRPr="002235C9" w:rsidRDefault="00340F3A" w:rsidP="00EE4609">
      <w:pPr>
        <w:pStyle w:val="BodyText"/>
        <w:tabs>
          <w:tab w:val="left" w:pos="834"/>
        </w:tabs>
        <w:ind w:right="111"/>
        <w:jc w:val="both"/>
        <w:rPr>
          <w:rFonts w:cs="Arial"/>
        </w:rPr>
      </w:pPr>
    </w:p>
    <w:p w14:paraId="74816D1E" w14:textId="69D3600A" w:rsidR="006F7C64" w:rsidRPr="002235C9" w:rsidRDefault="006F7C64" w:rsidP="00EE4609">
      <w:pPr>
        <w:pStyle w:val="BodyText"/>
        <w:numPr>
          <w:ilvl w:val="2"/>
          <w:numId w:val="16"/>
        </w:numPr>
        <w:tabs>
          <w:tab w:val="left" w:pos="834"/>
        </w:tabs>
        <w:ind w:left="426" w:right="111" w:hanging="284"/>
        <w:jc w:val="both"/>
        <w:rPr>
          <w:rFonts w:cs="Arial"/>
        </w:rPr>
      </w:pPr>
      <w:bookmarkStart w:id="31" w:name="_Hlk235607939"/>
      <w:r w:rsidRPr="002235C9">
        <w:rPr>
          <w:rFonts w:cs="Arial"/>
        </w:rPr>
        <w:t xml:space="preserve">Contact </w:t>
      </w:r>
      <w:r w:rsidR="00AB6371" w:rsidRPr="002235C9">
        <w:rPr>
          <w:rFonts w:cs="Arial"/>
        </w:rPr>
        <w:t>the ward</w:t>
      </w:r>
      <w:r w:rsidRPr="002235C9">
        <w:rPr>
          <w:rFonts w:cs="Arial"/>
        </w:rPr>
        <w:t xml:space="preserve"> supply</w:t>
      </w:r>
      <w:r w:rsidR="00AB6371" w:rsidRPr="002235C9">
        <w:rPr>
          <w:rFonts w:cs="Arial"/>
        </w:rPr>
        <w:t>ing the</w:t>
      </w:r>
      <w:r w:rsidRPr="002235C9">
        <w:rPr>
          <w:rFonts w:cs="Arial"/>
        </w:rPr>
        <w:t xml:space="preserve"> medication </w:t>
      </w:r>
      <w:r w:rsidR="00AB6371" w:rsidRPr="002235C9">
        <w:rPr>
          <w:rFonts w:cs="Arial"/>
        </w:rPr>
        <w:t xml:space="preserve">to confirm they are authorized to transfer this restricted medication. </w:t>
      </w:r>
      <w:r w:rsidRPr="002235C9">
        <w:rPr>
          <w:rFonts w:cs="Arial"/>
        </w:rPr>
        <w:t xml:space="preserve"> </w:t>
      </w:r>
    </w:p>
    <w:p w14:paraId="7E0AA508" w14:textId="702E8DEF" w:rsidR="006F7C64" w:rsidRPr="002235C9" w:rsidRDefault="006F7C64" w:rsidP="00EE4609">
      <w:pPr>
        <w:pStyle w:val="BodyText"/>
        <w:numPr>
          <w:ilvl w:val="2"/>
          <w:numId w:val="16"/>
        </w:numPr>
        <w:tabs>
          <w:tab w:val="left" w:pos="834"/>
        </w:tabs>
        <w:ind w:left="426" w:right="111" w:hanging="284"/>
        <w:jc w:val="both"/>
        <w:rPr>
          <w:rFonts w:cs="Arial"/>
        </w:rPr>
      </w:pPr>
      <w:bookmarkStart w:id="32" w:name="_Hlk235608113"/>
      <w:bookmarkEnd w:id="31"/>
      <w:r w:rsidRPr="002235C9">
        <w:rPr>
          <w:rFonts w:cs="Arial"/>
        </w:rPr>
        <w:t>In addition</w:t>
      </w:r>
      <w:r w:rsidR="00AB6371" w:rsidRPr="002235C9">
        <w:rPr>
          <w:rFonts w:cs="Arial"/>
        </w:rPr>
        <w:t>,</w:t>
      </w:r>
      <w:r w:rsidRPr="002235C9">
        <w:rPr>
          <w:rFonts w:cs="Arial"/>
        </w:rPr>
        <w:t xml:space="preserve"> email the directorate pharmacy team with the below information so that</w:t>
      </w:r>
      <w:r w:rsidR="00AB6371" w:rsidRPr="002235C9">
        <w:rPr>
          <w:rFonts w:cs="Arial"/>
        </w:rPr>
        <w:t xml:space="preserve"> they</w:t>
      </w:r>
      <w:r w:rsidRPr="002235C9">
        <w:rPr>
          <w:rFonts w:cs="Arial"/>
        </w:rPr>
        <w:t xml:space="preserve"> have </w:t>
      </w:r>
      <w:r w:rsidRPr="002235C9">
        <w:rPr>
          <w:rFonts w:cs="Arial"/>
        </w:rPr>
        <w:lastRenderedPageBreak/>
        <w:t xml:space="preserve">oversight over </w:t>
      </w:r>
      <w:r w:rsidR="00AB6371" w:rsidRPr="002235C9">
        <w:rPr>
          <w:rFonts w:cs="Arial"/>
        </w:rPr>
        <w:t>transferring</w:t>
      </w:r>
      <w:r w:rsidRPr="002235C9">
        <w:rPr>
          <w:rFonts w:cs="Arial"/>
        </w:rPr>
        <w:t xml:space="preserve"> </w:t>
      </w:r>
      <w:r w:rsidR="00AB6371" w:rsidRPr="002235C9">
        <w:rPr>
          <w:rFonts w:cs="Arial"/>
        </w:rPr>
        <w:t xml:space="preserve">occurring </w:t>
      </w:r>
      <w:r w:rsidRPr="002235C9">
        <w:rPr>
          <w:rFonts w:cs="Arial"/>
        </w:rPr>
        <w:t>between wards:</w:t>
      </w:r>
    </w:p>
    <w:p w14:paraId="104047FD" w14:textId="45353C28" w:rsidR="00F2753F" w:rsidRPr="002235C9" w:rsidRDefault="00F2753F" w:rsidP="00EE4609">
      <w:pPr>
        <w:pStyle w:val="BodyText"/>
        <w:numPr>
          <w:ilvl w:val="2"/>
          <w:numId w:val="16"/>
        </w:numPr>
        <w:tabs>
          <w:tab w:val="left" w:pos="834"/>
        </w:tabs>
        <w:ind w:left="426" w:right="111" w:hanging="284"/>
        <w:jc w:val="both"/>
        <w:rPr>
          <w:rFonts w:cs="Arial"/>
        </w:rPr>
      </w:pPr>
      <w:r w:rsidRPr="002235C9">
        <w:rPr>
          <w:rFonts w:cs="Arial"/>
        </w:rPr>
        <w:t xml:space="preserve">Name of staff nurse requesting </w:t>
      </w:r>
      <w:r w:rsidR="006F7C64" w:rsidRPr="002235C9">
        <w:rPr>
          <w:rFonts w:cs="Arial"/>
        </w:rPr>
        <w:t>medication</w:t>
      </w:r>
    </w:p>
    <w:p w14:paraId="27EB1B28" w14:textId="73051BC5" w:rsidR="00340F3A" w:rsidRPr="002235C9" w:rsidRDefault="00340F3A" w:rsidP="00EE4609">
      <w:pPr>
        <w:pStyle w:val="BodyText"/>
        <w:numPr>
          <w:ilvl w:val="2"/>
          <w:numId w:val="16"/>
        </w:numPr>
        <w:tabs>
          <w:tab w:val="left" w:pos="834"/>
        </w:tabs>
        <w:ind w:left="426" w:right="111" w:hanging="284"/>
        <w:jc w:val="both"/>
        <w:rPr>
          <w:rFonts w:cs="Arial"/>
        </w:rPr>
      </w:pPr>
      <w:r w:rsidRPr="002235C9">
        <w:rPr>
          <w:rFonts w:cs="Arial"/>
        </w:rPr>
        <w:t>Medication name/form/strength/quantity</w:t>
      </w:r>
      <w:r w:rsidR="00F2753F" w:rsidRPr="002235C9">
        <w:rPr>
          <w:rFonts w:cs="Arial"/>
        </w:rPr>
        <w:t xml:space="preserve"> (ideally a full pack should be transferred)</w:t>
      </w:r>
    </w:p>
    <w:p w14:paraId="497CDC5C" w14:textId="77777777" w:rsidR="00340F3A" w:rsidRPr="002235C9" w:rsidRDefault="00340F3A" w:rsidP="00EE4609">
      <w:pPr>
        <w:pStyle w:val="BodyText"/>
        <w:numPr>
          <w:ilvl w:val="2"/>
          <w:numId w:val="16"/>
        </w:numPr>
        <w:tabs>
          <w:tab w:val="left" w:pos="834"/>
        </w:tabs>
        <w:ind w:left="426" w:right="111" w:hanging="284"/>
        <w:jc w:val="both"/>
        <w:rPr>
          <w:rFonts w:cs="Arial"/>
        </w:rPr>
      </w:pPr>
      <w:r w:rsidRPr="002235C9">
        <w:rPr>
          <w:rFonts w:cs="Arial"/>
        </w:rPr>
        <w:t xml:space="preserve">Ward supplying medication </w:t>
      </w:r>
    </w:p>
    <w:p w14:paraId="561E9734" w14:textId="77777777" w:rsidR="00340F3A" w:rsidRPr="002235C9" w:rsidRDefault="00340F3A" w:rsidP="00EE4609">
      <w:pPr>
        <w:pStyle w:val="BodyText"/>
        <w:numPr>
          <w:ilvl w:val="2"/>
          <w:numId w:val="16"/>
        </w:numPr>
        <w:tabs>
          <w:tab w:val="left" w:pos="834"/>
        </w:tabs>
        <w:ind w:left="426" w:right="111" w:hanging="284"/>
        <w:jc w:val="both"/>
        <w:rPr>
          <w:rFonts w:cs="Arial"/>
        </w:rPr>
      </w:pPr>
      <w:r w:rsidRPr="002235C9">
        <w:rPr>
          <w:rFonts w:cs="Arial"/>
        </w:rPr>
        <w:t>Ward receiving medication</w:t>
      </w:r>
    </w:p>
    <w:p w14:paraId="06384173" w14:textId="77777777" w:rsidR="00027027" w:rsidRPr="00266C70" w:rsidRDefault="00027027" w:rsidP="00EE4609">
      <w:pPr>
        <w:spacing w:line="200" w:lineRule="exact"/>
        <w:jc w:val="both"/>
        <w:rPr>
          <w:rFonts w:ascii="Arial" w:hAnsi="Arial" w:cs="Arial"/>
        </w:rPr>
      </w:pPr>
    </w:p>
    <w:bookmarkEnd w:id="32"/>
    <w:p w14:paraId="37338F07" w14:textId="77777777" w:rsidR="00027027" w:rsidRPr="00266C70" w:rsidRDefault="00027027" w:rsidP="00EE4609">
      <w:pPr>
        <w:spacing w:line="200" w:lineRule="exact"/>
        <w:jc w:val="both"/>
        <w:rPr>
          <w:rFonts w:ascii="Arial" w:hAnsi="Arial" w:cs="Arial"/>
        </w:rPr>
      </w:pPr>
    </w:p>
    <w:p w14:paraId="5002C680" w14:textId="132E7C93" w:rsidR="00027027" w:rsidRPr="006B5B9C" w:rsidRDefault="006B5B9C" w:rsidP="00EE4609">
      <w:pPr>
        <w:pStyle w:val="Default"/>
        <w:jc w:val="both"/>
        <w:rPr>
          <w:rFonts w:ascii="Arial" w:hAnsi="Arial" w:cs="Arial"/>
          <w:b/>
          <w:bCs/>
          <w:sz w:val="22"/>
          <w:szCs w:val="22"/>
        </w:rPr>
      </w:pPr>
      <w:r w:rsidRPr="006B5B9C">
        <w:rPr>
          <w:rFonts w:ascii="Arial" w:hAnsi="Arial" w:cs="Arial"/>
          <w:b/>
          <w:bCs/>
          <w:sz w:val="22"/>
          <w:szCs w:val="22"/>
        </w:rPr>
        <w:t xml:space="preserve">9.4 </w:t>
      </w:r>
      <w:r w:rsidR="00664215" w:rsidRPr="006B5B9C">
        <w:rPr>
          <w:rFonts w:ascii="Arial" w:hAnsi="Arial" w:cs="Arial"/>
          <w:b/>
          <w:bCs/>
          <w:sz w:val="22"/>
          <w:szCs w:val="22"/>
        </w:rPr>
        <w:t>Ordering Leave or Discharge Medicines (TTAs)</w:t>
      </w:r>
    </w:p>
    <w:p w14:paraId="1585F6DE" w14:textId="77777777" w:rsidR="00027027" w:rsidRPr="006B5B9C" w:rsidRDefault="00027027" w:rsidP="00EE4609">
      <w:pPr>
        <w:spacing w:before="14" w:line="240" w:lineRule="exact"/>
        <w:jc w:val="both"/>
        <w:rPr>
          <w:rFonts w:ascii="Arial" w:hAnsi="Arial" w:cs="Arial"/>
          <w:b/>
          <w:bCs/>
        </w:rPr>
      </w:pPr>
    </w:p>
    <w:p w14:paraId="4F5C585F" w14:textId="77777777" w:rsidR="00027027" w:rsidRPr="006B5B9C" w:rsidRDefault="00664215" w:rsidP="00EE4609">
      <w:pPr>
        <w:pStyle w:val="Default"/>
        <w:jc w:val="both"/>
        <w:rPr>
          <w:rFonts w:ascii="Arial" w:hAnsi="Arial" w:cs="Arial"/>
          <w:b/>
          <w:bCs/>
          <w:sz w:val="22"/>
          <w:szCs w:val="22"/>
        </w:rPr>
      </w:pPr>
      <w:r w:rsidRPr="006B5B9C">
        <w:rPr>
          <w:rFonts w:ascii="Arial" w:hAnsi="Arial" w:cs="Arial"/>
          <w:b/>
          <w:bCs/>
          <w:sz w:val="22"/>
          <w:szCs w:val="22"/>
        </w:rPr>
        <w:t xml:space="preserve">All  </w:t>
      </w:r>
      <w:r w:rsidRPr="006B5B9C">
        <w:rPr>
          <w:rFonts w:ascii="Arial" w:hAnsi="Arial" w:cs="Arial"/>
          <w:b/>
          <w:bCs/>
          <w:spacing w:val="9"/>
          <w:sz w:val="22"/>
          <w:szCs w:val="22"/>
        </w:rPr>
        <w:t xml:space="preserve"> </w:t>
      </w:r>
      <w:r w:rsidRPr="006B5B9C">
        <w:rPr>
          <w:rFonts w:ascii="Arial" w:hAnsi="Arial" w:cs="Arial"/>
          <w:b/>
          <w:bCs/>
          <w:sz w:val="22"/>
          <w:szCs w:val="22"/>
        </w:rPr>
        <w:t xml:space="preserve">leave  </w:t>
      </w:r>
      <w:r w:rsidRPr="006B5B9C">
        <w:rPr>
          <w:rFonts w:ascii="Arial" w:hAnsi="Arial" w:cs="Arial"/>
          <w:b/>
          <w:bCs/>
          <w:spacing w:val="9"/>
          <w:sz w:val="22"/>
          <w:szCs w:val="22"/>
        </w:rPr>
        <w:t xml:space="preserve"> </w:t>
      </w:r>
      <w:r w:rsidRPr="006B5B9C">
        <w:rPr>
          <w:rFonts w:ascii="Arial" w:hAnsi="Arial" w:cs="Arial"/>
          <w:b/>
          <w:bCs/>
          <w:sz w:val="22"/>
          <w:szCs w:val="22"/>
        </w:rPr>
        <w:t xml:space="preserve">and  </w:t>
      </w:r>
      <w:r w:rsidRPr="006B5B9C">
        <w:rPr>
          <w:rFonts w:ascii="Arial" w:hAnsi="Arial" w:cs="Arial"/>
          <w:b/>
          <w:bCs/>
          <w:spacing w:val="9"/>
          <w:sz w:val="22"/>
          <w:szCs w:val="22"/>
        </w:rPr>
        <w:t xml:space="preserve"> </w:t>
      </w:r>
      <w:r w:rsidRPr="006B5B9C">
        <w:rPr>
          <w:rFonts w:ascii="Arial" w:hAnsi="Arial" w:cs="Arial"/>
          <w:b/>
          <w:bCs/>
          <w:sz w:val="22"/>
          <w:szCs w:val="22"/>
        </w:rPr>
        <w:t>di</w:t>
      </w:r>
      <w:r w:rsidRPr="006B5B9C">
        <w:rPr>
          <w:rFonts w:ascii="Arial" w:hAnsi="Arial" w:cs="Arial"/>
          <w:b/>
          <w:bCs/>
          <w:spacing w:val="-1"/>
          <w:sz w:val="22"/>
          <w:szCs w:val="22"/>
        </w:rPr>
        <w:t>s</w:t>
      </w:r>
      <w:r w:rsidRPr="006B5B9C">
        <w:rPr>
          <w:rFonts w:ascii="Arial" w:hAnsi="Arial" w:cs="Arial"/>
          <w:b/>
          <w:bCs/>
          <w:sz w:val="22"/>
          <w:szCs w:val="22"/>
        </w:rPr>
        <w:t xml:space="preserve">charge  </w:t>
      </w:r>
      <w:r w:rsidRPr="006B5B9C">
        <w:rPr>
          <w:rFonts w:ascii="Arial" w:hAnsi="Arial" w:cs="Arial"/>
          <w:b/>
          <w:bCs/>
          <w:spacing w:val="9"/>
          <w:sz w:val="22"/>
          <w:szCs w:val="22"/>
        </w:rPr>
        <w:t xml:space="preserve"> </w:t>
      </w:r>
      <w:r w:rsidRPr="006B5B9C">
        <w:rPr>
          <w:rFonts w:ascii="Arial" w:hAnsi="Arial" w:cs="Arial"/>
          <w:b/>
          <w:bCs/>
          <w:sz w:val="22"/>
          <w:szCs w:val="22"/>
        </w:rPr>
        <w:t xml:space="preserve">medicines  </w:t>
      </w:r>
      <w:r w:rsidRPr="006B5B9C">
        <w:rPr>
          <w:rFonts w:ascii="Arial" w:hAnsi="Arial" w:cs="Arial"/>
          <w:b/>
          <w:bCs/>
          <w:spacing w:val="7"/>
          <w:sz w:val="22"/>
          <w:szCs w:val="22"/>
        </w:rPr>
        <w:t xml:space="preserve"> </w:t>
      </w:r>
      <w:r w:rsidRPr="006B5B9C">
        <w:rPr>
          <w:rFonts w:ascii="Arial" w:hAnsi="Arial" w:cs="Arial"/>
          <w:b/>
          <w:bCs/>
          <w:sz w:val="22"/>
          <w:szCs w:val="22"/>
        </w:rPr>
        <w:t xml:space="preserve">must  </w:t>
      </w:r>
      <w:r w:rsidRPr="006B5B9C">
        <w:rPr>
          <w:rFonts w:ascii="Arial" w:hAnsi="Arial" w:cs="Arial"/>
          <w:b/>
          <w:bCs/>
          <w:spacing w:val="9"/>
          <w:sz w:val="22"/>
          <w:szCs w:val="22"/>
        </w:rPr>
        <w:t xml:space="preserve"> </w:t>
      </w:r>
      <w:r w:rsidRPr="006B5B9C">
        <w:rPr>
          <w:rFonts w:ascii="Arial" w:hAnsi="Arial" w:cs="Arial"/>
          <w:b/>
          <w:bCs/>
          <w:sz w:val="22"/>
          <w:szCs w:val="22"/>
        </w:rPr>
        <w:t xml:space="preserve">be  </w:t>
      </w:r>
      <w:r w:rsidRPr="006B5B9C">
        <w:rPr>
          <w:rFonts w:ascii="Arial" w:hAnsi="Arial" w:cs="Arial"/>
          <w:b/>
          <w:bCs/>
          <w:spacing w:val="7"/>
          <w:sz w:val="22"/>
          <w:szCs w:val="22"/>
        </w:rPr>
        <w:t xml:space="preserve"> </w:t>
      </w:r>
      <w:r w:rsidRPr="006B5B9C">
        <w:rPr>
          <w:rFonts w:ascii="Arial" w:hAnsi="Arial" w:cs="Arial"/>
          <w:b/>
          <w:bCs/>
          <w:sz w:val="22"/>
          <w:szCs w:val="22"/>
        </w:rPr>
        <w:t xml:space="preserve">labelled  </w:t>
      </w:r>
      <w:r w:rsidRPr="006B5B9C">
        <w:rPr>
          <w:rFonts w:ascii="Arial" w:hAnsi="Arial" w:cs="Arial"/>
          <w:b/>
          <w:bCs/>
          <w:spacing w:val="9"/>
          <w:sz w:val="22"/>
          <w:szCs w:val="22"/>
        </w:rPr>
        <w:t xml:space="preserve"> </w:t>
      </w:r>
      <w:r w:rsidRPr="006B5B9C">
        <w:rPr>
          <w:rFonts w:ascii="Arial" w:hAnsi="Arial" w:cs="Arial"/>
          <w:b/>
          <w:bCs/>
          <w:sz w:val="22"/>
          <w:szCs w:val="22"/>
        </w:rPr>
        <w:t xml:space="preserve">with  </w:t>
      </w:r>
      <w:r w:rsidRPr="006B5B9C">
        <w:rPr>
          <w:rFonts w:ascii="Arial" w:hAnsi="Arial" w:cs="Arial"/>
          <w:b/>
          <w:bCs/>
          <w:spacing w:val="9"/>
          <w:sz w:val="22"/>
          <w:szCs w:val="22"/>
        </w:rPr>
        <w:t xml:space="preserve"> </w:t>
      </w:r>
      <w:r w:rsidRPr="006B5B9C">
        <w:rPr>
          <w:rFonts w:ascii="Arial" w:hAnsi="Arial" w:cs="Arial"/>
          <w:b/>
          <w:bCs/>
          <w:sz w:val="22"/>
          <w:szCs w:val="22"/>
        </w:rPr>
        <w:t xml:space="preserve">instructions  </w:t>
      </w:r>
      <w:r w:rsidRPr="006B5B9C">
        <w:rPr>
          <w:rFonts w:ascii="Arial" w:hAnsi="Arial" w:cs="Arial"/>
          <w:b/>
          <w:bCs/>
          <w:spacing w:val="9"/>
          <w:sz w:val="22"/>
          <w:szCs w:val="22"/>
        </w:rPr>
        <w:t xml:space="preserve"> </w:t>
      </w:r>
      <w:r w:rsidRPr="006B5B9C">
        <w:rPr>
          <w:rFonts w:ascii="Arial" w:hAnsi="Arial" w:cs="Arial"/>
          <w:b/>
          <w:bCs/>
          <w:sz w:val="22"/>
          <w:szCs w:val="22"/>
        </w:rPr>
        <w:t>for</w:t>
      </w:r>
      <w:r w:rsidRPr="006B5B9C">
        <w:rPr>
          <w:rFonts w:ascii="Arial" w:hAnsi="Arial" w:cs="Arial"/>
          <w:b/>
          <w:bCs/>
          <w:w w:val="99"/>
          <w:sz w:val="22"/>
          <w:szCs w:val="22"/>
        </w:rPr>
        <w:t xml:space="preserve"> </w:t>
      </w:r>
      <w:r w:rsidRPr="006B5B9C">
        <w:rPr>
          <w:rFonts w:ascii="Arial" w:hAnsi="Arial" w:cs="Arial"/>
          <w:b/>
          <w:bCs/>
          <w:sz w:val="22"/>
          <w:szCs w:val="22"/>
        </w:rPr>
        <w:t>administration</w:t>
      </w:r>
      <w:r w:rsidRPr="006B5B9C">
        <w:rPr>
          <w:rFonts w:ascii="Arial" w:hAnsi="Arial" w:cs="Arial"/>
          <w:b/>
          <w:bCs/>
          <w:spacing w:val="-5"/>
          <w:sz w:val="22"/>
          <w:szCs w:val="22"/>
        </w:rPr>
        <w:t xml:space="preserve"> </w:t>
      </w:r>
      <w:r w:rsidRPr="006B5B9C">
        <w:rPr>
          <w:rFonts w:ascii="Arial" w:hAnsi="Arial" w:cs="Arial"/>
          <w:b/>
          <w:bCs/>
          <w:sz w:val="22"/>
          <w:szCs w:val="22"/>
        </w:rPr>
        <w:t>for</w:t>
      </w:r>
      <w:r w:rsidRPr="006B5B9C">
        <w:rPr>
          <w:rFonts w:ascii="Arial" w:hAnsi="Arial" w:cs="Arial"/>
          <w:b/>
          <w:bCs/>
          <w:spacing w:val="-5"/>
          <w:sz w:val="22"/>
          <w:szCs w:val="22"/>
        </w:rPr>
        <w:t xml:space="preserve"> </w:t>
      </w:r>
      <w:r w:rsidRPr="006B5B9C">
        <w:rPr>
          <w:rFonts w:ascii="Arial" w:hAnsi="Arial" w:cs="Arial"/>
          <w:b/>
          <w:bCs/>
          <w:sz w:val="22"/>
          <w:szCs w:val="22"/>
        </w:rPr>
        <w:t>the</w:t>
      </w:r>
      <w:r w:rsidRPr="006B5B9C">
        <w:rPr>
          <w:rFonts w:ascii="Arial" w:hAnsi="Arial" w:cs="Arial"/>
          <w:b/>
          <w:bCs/>
          <w:spacing w:val="-5"/>
          <w:sz w:val="22"/>
          <w:szCs w:val="22"/>
        </w:rPr>
        <w:t xml:space="preserve"> </w:t>
      </w:r>
      <w:r w:rsidRPr="006B5B9C">
        <w:rPr>
          <w:rFonts w:ascii="Arial" w:hAnsi="Arial" w:cs="Arial"/>
          <w:b/>
          <w:bCs/>
          <w:sz w:val="22"/>
          <w:szCs w:val="22"/>
        </w:rPr>
        <w:t>patient</w:t>
      </w:r>
      <w:r w:rsidRPr="006B5B9C">
        <w:rPr>
          <w:rFonts w:ascii="Arial" w:hAnsi="Arial" w:cs="Arial"/>
          <w:b/>
          <w:bCs/>
          <w:spacing w:val="-5"/>
          <w:sz w:val="22"/>
          <w:szCs w:val="22"/>
        </w:rPr>
        <w:t xml:space="preserve"> </w:t>
      </w:r>
      <w:r w:rsidRPr="006B5B9C">
        <w:rPr>
          <w:rFonts w:ascii="Arial" w:hAnsi="Arial" w:cs="Arial"/>
          <w:b/>
          <w:bCs/>
          <w:sz w:val="22"/>
          <w:szCs w:val="22"/>
        </w:rPr>
        <w:t>–</w:t>
      </w:r>
      <w:r w:rsidRPr="006B5B9C">
        <w:rPr>
          <w:rFonts w:ascii="Arial" w:hAnsi="Arial" w:cs="Arial"/>
          <w:b/>
          <w:bCs/>
          <w:spacing w:val="-5"/>
          <w:sz w:val="22"/>
          <w:szCs w:val="22"/>
        </w:rPr>
        <w:t xml:space="preserve"> </w:t>
      </w:r>
      <w:r w:rsidRPr="006B5B9C">
        <w:rPr>
          <w:rFonts w:ascii="Arial" w:hAnsi="Arial" w:cs="Arial"/>
          <w:b/>
          <w:bCs/>
          <w:sz w:val="22"/>
          <w:szCs w:val="22"/>
        </w:rPr>
        <w:t>even</w:t>
      </w:r>
      <w:r w:rsidRPr="006B5B9C">
        <w:rPr>
          <w:rFonts w:ascii="Arial" w:hAnsi="Arial" w:cs="Arial"/>
          <w:b/>
          <w:bCs/>
          <w:spacing w:val="-5"/>
          <w:sz w:val="22"/>
          <w:szCs w:val="22"/>
        </w:rPr>
        <w:t xml:space="preserve"> </w:t>
      </w:r>
      <w:r w:rsidRPr="006B5B9C">
        <w:rPr>
          <w:rFonts w:ascii="Arial" w:hAnsi="Arial" w:cs="Arial"/>
          <w:b/>
          <w:bCs/>
          <w:sz w:val="22"/>
          <w:szCs w:val="22"/>
        </w:rPr>
        <w:t>if</w:t>
      </w:r>
      <w:r w:rsidRPr="006B5B9C">
        <w:rPr>
          <w:rFonts w:ascii="Arial" w:hAnsi="Arial" w:cs="Arial"/>
          <w:b/>
          <w:bCs/>
          <w:spacing w:val="-5"/>
          <w:sz w:val="22"/>
          <w:szCs w:val="22"/>
        </w:rPr>
        <w:t xml:space="preserve"> </w:t>
      </w:r>
      <w:r w:rsidRPr="006B5B9C">
        <w:rPr>
          <w:rFonts w:ascii="Arial" w:hAnsi="Arial" w:cs="Arial"/>
          <w:b/>
          <w:bCs/>
          <w:sz w:val="22"/>
          <w:szCs w:val="22"/>
        </w:rPr>
        <w:t>it</w:t>
      </w:r>
      <w:r w:rsidRPr="006B5B9C">
        <w:rPr>
          <w:rFonts w:ascii="Arial" w:hAnsi="Arial" w:cs="Arial"/>
          <w:b/>
          <w:bCs/>
          <w:spacing w:val="-5"/>
          <w:sz w:val="22"/>
          <w:szCs w:val="22"/>
        </w:rPr>
        <w:t xml:space="preserve"> </w:t>
      </w:r>
      <w:r w:rsidRPr="006B5B9C">
        <w:rPr>
          <w:rFonts w:ascii="Arial" w:hAnsi="Arial" w:cs="Arial"/>
          <w:b/>
          <w:bCs/>
          <w:sz w:val="22"/>
          <w:szCs w:val="22"/>
        </w:rPr>
        <w:t>is</w:t>
      </w:r>
      <w:r w:rsidRPr="006B5B9C">
        <w:rPr>
          <w:rFonts w:ascii="Arial" w:hAnsi="Arial" w:cs="Arial"/>
          <w:b/>
          <w:bCs/>
          <w:spacing w:val="-5"/>
          <w:sz w:val="22"/>
          <w:szCs w:val="22"/>
        </w:rPr>
        <w:t xml:space="preserve"> </w:t>
      </w:r>
      <w:r w:rsidRPr="006B5B9C">
        <w:rPr>
          <w:rFonts w:ascii="Arial" w:hAnsi="Arial" w:cs="Arial"/>
          <w:b/>
          <w:bCs/>
          <w:sz w:val="22"/>
          <w:szCs w:val="22"/>
        </w:rPr>
        <w:t>for</w:t>
      </w:r>
      <w:r w:rsidRPr="006B5B9C">
        <w:rPr>
          <w:rFonts w:ascii="Arial" w:hAnsi="Arial" w:cs="Arial"/>
          <w:b/>
          <w:bCs/>
          <w:spacing w:val="-5"/>
          <w:sz w:val="22"/>
          <w:szCs w:val="22"/>
        </w:rPr>
        <w:t xml:space="preserve"> </w:t>
      </w:r>
      <w:r w:rsidRPr="006B5B9C">
        <w:rPr>
          <w:rFonts w:ascii="Arial" w:hAnsi="Arial" w:cs="Arial"/>
          <w:b/>
          <w:bCs/>
          <w:sz w:val="22"/>
          <w:szCs w:val="22"/>
        </w:rPr>
        <w:t>a</w:t>
      </w:r>
      <w:r w:rsidRPr="006B5B9C">
        <w:rPr>
          <w:rFonts w:ascii="Arial" w:hAnsi="Arial" w:cs="Arial"/>
          <w:b/>
          <w:bCs/>
          <w:spacing w:val="-5"/>
          <w:sz w:val="22"/>
          <w:szCs w:val="22"/>
        </w:rPr>
        <w:t xml:space="preserve"> </w:t>
      </w:r>
      <w:r w:rsidRPr="006B5B9C">
        <w:rPr>
          <w:rFonts w:ascii="Arial" w:hAnsi="Arial" w:cs="Arial"/>
          <w:b/>
          <w:bCs/>
          <w:sz w:val="22"/>
          <w:szCs w:val="22"/>
        </w:rPr>
        <w:t>single</w:t>
      </w:r>
      <w:r w:rsidRPr="006B5B9C">
        <w:rPr>
          <w:rFonts w:ascii="Arial" w:hAnsi="Arial" w:cs="Arial"/>
          <w:b/>
          <w:bCs/>
          <w:spacing w:val="-5"/>
          <w:sz w:val="22"/>
          <w:szCs w:val="22"/>
        </w:rPr>
        <w:t xml:space="preserve"> </w:t>
      </w:r>
      <w:r w:rsidRPr="006B5B9C">
        <w:rPr>
          <w:rFonts w:ascii="Arial" w:hAnsi="Arial" w:cs="Arial"/>
          <w:b/>
          <w:bCs/>
          <w:sz w:val="22"/>
          <w:szCs w:val="22"/>
        </w:rPr>
        <w:t>dose</w:t>
      </w:r>
      <w:r w:rsidRPr="006B5B9C">
        <w:rPr>
          <w:rFonts w:ascii="Arial" w:hAnsi="Arial" w:cs="Arial"/>
          <w:b/>
          <w:bCs/>
          <w:spacing w:val="-5"/>
          <w:sz w:val="22"/>
          <w:szCs w:val="22"/>
        </w:rPr>
        <w:t xml:space="preserve"> </w:t>
      </w:r>
      <w:r w:rsidRPr="006B5B9C">
        <w:rPr>
          <w:rFonts w:ascii="Arial" w:hAnsi="Arial" w:cs="Arial"/>
          <w:b/>
          <w:bCs/>
          <w:sz w:val="22"/>
          <w:szCs w:val="22"/>
        </w:rPr>
        <w:t>of</w:t>
      </w:r>
      <w:r w:rsidRPr="006B5B9C">
        <w:rPr>
          <w:rFonts w:ascii="Arial" w:hAnsi="Arial" w:cs="Arial"/>
          <w:b/>
          <w:bCs/>
          <w:spacing w:val="-5"/>
          <w:sz w:val="22"/>
          <w:szCs w:val="22"/>
        </w:rPr>
        <w:t xml:space="preserve"> </w:t>
      </w:r>
      <w:r w:rsidRPr="006B5B9C">
        <w:rPr>
          <w:rFonts w:ascii="Arial" w:hAnsi="Arial" w:cs="Arial"/>
          <w:b/>
          <w:bCs/>
          <w:sz w:val="22"/>
          <w:szCs w:val="22"/>
        </w:rPr>
        <w:t>medication.</w:t>
      </w:r>
    </w:p>
    <w:p w14:paraId="2BEB66F7" w14:textId="77777777" w:rsidR="002235C9" w:rsidRPr="00C10672" w:rsidRDefault="002235C9" w:rsidP="00EE4609">
      <w:pPr>
        <w:pStyle w:val="Heading3"/>
        <w:ind w:left="834" w:right="108"/>
        <w:jc w:val="both"/>
        <w:rPr>
          <w:rFonts w:cs="Arial"/>
        </w:rPr>
      </w:pPr>
    </w:p>
    <w:p w14:paraId="3FE66905" w14:textId="77777777" w:rsidR="002235C9" w:rsidRPr="00C10672" w:rsidRDefault="002235C9" w:rsidP="00EE4609">
      <w:pPr>
        <w:pStyle w:val="BodyText"/>
        <w:numPr>
          <w:ilvl w:val="0"/>
          <w:numId w:val="16"/>
        </w:numPr>
        <w:spacing w:line="238" w:lineRule="auto"/>
        <w:ind w:left="284" w:right="109" w:hanging="284"/>
        <w:jc w:val="both"/>
        <w:rPr>
          <w:rFonts w:cs="Arial"/>
        </w:rPr>
      </w:pPr>
      <w:r w:rsidRPr="00C10672">
        <w:rPr>
          <w:rFonts w:cs="Arial"/>
        </w:rPr>
        <w:t>All</w:t>
      </w:r>
      <w:r w:rsidRPr="00C10672">
        <w:rPr>
          <w:rFonts w:cs="Arial"/>
          <w:spacing w:val="47"/>
        </w:rPr>
        <w:t xml:space="preserve"> </w:t>
      </w:r>
      <w:r w:rsidRPr="00C10672">
        <w:rPr>
          <w:rFonts w:cs="Arial"/>
        </w:rPr>
        <w:t>dischar</w:t>
      </w:r>
      <w:r w:rsidRPr="00C10672">
        <w:rPr>
          <w:rFonts w:cs="Arial"/>
          <w:spacing w:val="-1"/>
        </w:rPr>
        <w:t>g</w:t>
      </w:r>
      <w:r w:rsidRPr="00C10672">
        <w:rPr>
          <w:rFonts w:cs="Arial"/>
        </w:rPr>
        <w:t>e</w:t>
      </w:r>
      <w:r w:rsidRPr="00C10672">
        <w:rPr>
          <w:rFonts w:cs="Arial"/>
          <w:spacing w:val="47"/>
        </w:rPr>
        <w:t xml:space="preserve"> </w:t>
      </w:r>
      <w:r w:rsidRPr="00C10672">
        <w:rPr>
          <w:rFonts w:cs="Arial"/>
        </w:rPr>
        <w:t>medicines</w:t>
      </w:r>
      <w:r w:rsidRPr="00C10672">
        <w:rPr>
          <w:rFonts w:cs="Arial"/>
          <w:spacing w:val="48"/>
        </w:rPr>
        <w:t xml:space="preserve"> </w:t>
      </w:r>
      <w:r w:rsidRPr="00C10672">
        <w:rPr>
          <w:rFonts w:cs="Arial"/>
        </w:rPr>
        <w:t>should</w:t>
      </w:r>
      <w:r w:rsidRPr="00C10672">
        <w:rPr>
          <w:rFonts w:cs="Arial"/>
          <w:spacing w:val="47"/>
        </w:rPr>
        <w:t xml:space="preserve"> </w:t>
      </w:r>
      <w:r w:rsidRPr="00C10672">
        <w:rPr>
          <w:rFonts w:cs="Arial"/>
        </w:rPr>
        <w:t>be</w:t>
      </w:r>
      <w:r w:rsidRPr="00C10672">
        <w:rPr>
          <w:rFonts w:cs="Arial"/>
          <w:spacing w:val="46"/>
        </w:rPr>
        <w:t xml:space="preserve"> </w:t>
      </w:r>
      <w:r w:rsidRPr="00C10672">
        <w:rPr>
          <w:rFonts w:cs="Arial"/>
        </w:rPr>
        <w:t>prescribed</w:t>
      </w:r>
      <w:r w:rsidRPr="00C10672">
        <w:rPr>
          <w:rFonts w:cs="Arial"/>
          <w:spacing w:val="46"/>
        </w:rPr>
        <w:t xml:space="preserve"> (</w:t>
      </w:r>
      <w:r w:rsidRPr="00C10672">
        <w:rPr>
          <w:rFonts w:cs="Arial"/>
        </w:rPr>
        <w:t>and</w:t>
      </w:r>
      <w:r w:rsidRPr="00C10672">
        <w:rPr>
          <w:rFonts w:cs="Arial"/>
          <w:spacing w:val="47"/>
        </w:rPr>
        <w:t xml:space="preserve"> </w:t>
      </w:r>
      <w:r w:rsidRPr="00C10672">
        <w:rPr>
          <w:rFonts w:cs="Arial"/>
        </w:rPr>
        <w:t>sign</w:t>
      </w:r>
      <w:r w:rsidRPr="00C10672">
        <w:rPr>
          <w:rFonts w:cs="Arial"/>
          <w:spacing w:val="-1"/>
        </w:rPr>
        <w:t>e</w:t>
      </w:r>
      <w:r w:rsidRPr="00C10672">
        <w:rPr>
          <w:rFonts w:cs="Arial"/>
        </w:rPr>
        <w:t>d</w:t>
      </w:r>
      <w:r w:rsidRPr="00C10672">
        <w:rPr>
          <w:rFonts w:cs="Arial"/>
          <w:spacing w:val="48"/>
        </w:rPr>
        <w:t xml:space="preserve"> </w:t>
      </w:r>
      <w:r w:rsidRPr="00C10672">
        <w:rPr>
          <w:rFonts w:cs="Arial"/>
        </w:rPr>
        <w:t>by</w:t>
      </w:r>
      <w:r w:rsidRPr="00C10672">
        <w:rPr>
          <w:rFonts w:cs="Arial"/>
          <w:spacing w:val="47"/>
        </w:rPr>
        <w:t xml:space="preserve"> </w:t>
      </w:r>
      <w:r w:rsidRPr="00C10672">
        <w:rPr>
          <w:rFonts w:cs="Arial"/>
        </w:rPr>
        <w:t>the</w:t>
      </w:r>
      <w:r w:rsidRPr="00C10672">
        <w:rPr>
          <w:rFonts w:cs="Arial"/>
          <w:spacing w:val="47"/>
        </w:rPr>
        <w:t xml:space="preserve"> </w:t>
      </w:r>
      <w:r w:rsidRPr="00C10672">
        <w:rPr>
          <w:rFonts w:cs="Arial"/>
        </w:rPr>
        <w:t>prescriber</w:t>
      </w:r>
      <w:r w:rsidRPr="00C10672">
        <w:rPr>
          <w:rFonts w:cs="Arial"/>
          <w:spacing w:val="48"/>
        </w:rPr>
        <w:t xml:space="preserve"> </w:t>
      </w:r>
      <w:r w:rsidRPr="00C10672">
        <w:rPr>
          <w:rFonts w:cs="Arial"/>
        </w:rPr>
        <w:t>on</w:t>
      </w:r>
      <w:r w:rsidRPr="00C10672">
        <w:rPr>
          <w:rFonts w:cs="Arial"/>
          <w:spacing w:val="45"/>
        </w:rPr>
        <w:t xml:space="preserve"> </w:t>
      </w:r>
      <w:r w:rsidRPr="00C10672">
        <w:rPr>
          <w:rFonts w:cs="Arial"/>
        </w:rPr>
        <w:t>the</w:t>
      </w:r>
      <w:r w:rsidRPr="00C10672">
        <w:rPr>
          <w:rFonts w:cs="Arial"/>
          <w:w w:val="99"/>
        </w:rPr>
        <w:t xml:space="preserve"> </w:t>
      </w:r>
      <w:r w:rsidRPr="00C10672">
        <w:rPr>
          <w:rFonts w:cs="Arial"/>
        </w:rPr>
        <w:t>appropriate</w:t>
      </w:r>
      <w:r w:rsidRPr="00C10672">
        <w:rPr>
          <w:rFonts w:cs="Arial"/>
          <w:spacing w:val="19"/>
        </w:rPr>
        <w:t xml:space="preserve"> </w:t>
      </w:r>
      <w:r w:rsidRPr="00C10672">
        <w:rPr>
          <w:rFonts w:cs="Arial"/>
        </w:rPr>
        <w:t>prescription</w:t>
      </w:r>
      <w:r w:rsidRPr="00C10672">
        <w:rPr>
          <w:rFonts w:cs="Arial"/>
          <w:spacing w:val="18"/>
        </w:rPr>
        <w:t xml:space="preserve"> </w:t>
      </w:r>
      <w:proofErr w:type="gramStart"/>
      <w:r w:rsidRPr="00C10672">
        <w:rPr>
          <w:rFonts w:cs="Arial"/>
        </w:rPr>
        <w:t>form</w:t>
      </w:r>
      <w:r w:rsidRPr="00C10672">
        <w:rPr>
          <w:rFonts w:cs="Arial"/>
          <w:spacing w:val="19"/>
        </w:rPr>
        <w:t xml:space="preserve"> if</w:t>
      </w:r>
      <w:proofErr w:type="gramEnd"/>
      <w:r w:rsidRPr="00C10672">
        <w:rPr>
          <w:rFonts w:cs="Arial"/>
          <w:spacing w:val="19"/>
        </w:rPr>
        <w:t xml:space="preserve"> using paper medication charts) </w:t>
      </w:r>
      <w:r w:rsidRPr="00C10672">
        <w:rPr>
          <w:rFonts w:cs="Arial"/>
        </w:rPr>
        <w:t>and</w:t>
      </w:r>
      <w:r w:rsidRPr="00C10672">
        <w:rPr>
          <w:rFonts w:cs="Arial"/>
          <w:spacing w:val="19"/>
        </w:rPr>
        <w:t xml:space="preserve"> </w:t>
      </w:r>
      <w:r w:rsidRPr="00C10672">
        <w:rPr>
          <w:rFonts w:cs="Arial"/>
        </w:rPr>
        <w:t>s</w:t>
      </w:r>
      <w:r w:rsidRPr="00C10672">
        <w:rPr>
          <w:rFonts w:cs="Arial"/>
          <w:spacing w:val="1"/>
        </w:rPr>
        <w:t>h</w:t>
      </w:r>
      <w:r w:rsidRPr="00C10672">
        <w:rPr>
          <w:rFonts w:cs="Arial"/>
        </w:rPr>
        <w:t>ould</w:t>
      </w:r>
      <w:r w:rsidRPr="00C10672">
        <w:rPr>
          <w:rFonts w:cs="Arial"/>
          <w:spacing w:val="20"/>
        </w:rPr>
        <w:t xml:space="preserve"> </w:t>
      </w:r>
      <w:r w:rsidRPr="00C10672">
        <w:rPr>
          <w:rFonts w:cs="Arial"/>
        </w:rPr>
        <w:t>be</w:t>
      </w:r>
      <w:r w:rsidRPr="00C10672">
        <w:rPr>
          <w:rFonts w:cs="Arial"/>
          <w:spacing w:val="19"/>
        </w:rPr>
        <w:t xml:space="preserve"> </w:t>
      </w:r>
      <w:r w:rsidRPr="00C10672">
        <w:rPr>
          <w:rFonts w:cs="Arial"/>
        </w:rPr>
        <w:t>ordered,</w:t>
      </w:r>
      <w:r w:rsidRPr="00C10672">
        <w:rPr>
          <w:rFonts w:cs="Arial"/>
          <w:spacing w:val="19"/>
        </w:rPr>
        <w:t xml:space="preserve"> </w:t>
      </w:r>
      <w:r w:rsidRPr="00C10672">
        <w:rPr>
          <w:rFonts w:cs="Arial"/>
        </w:rPr>
        <w:t>at</w:t>
      </w:r>
      <w:r w:rsidRPr="00C10672">
        <w:rPr>
          <w:rFonts w:cs="Arial"/>
          <w:spacing w:val="19"/>
        </w:rPr>
        <w:t xml:space="preserve"> </w:t>
      </w:r>
      <w:r w:rsidRPr="00C10672">
        <w:rPr>
          <w:rFonts w:cs="Arial"/>
        </w:rPr>
        <w:t>least</w:t>
      </w:r>
      <w:r w:rsidRPr="00C10672">
        <w:rPr>
          <w:rFonts w:cs="Arial"/>
          <w:spacing w:val="19"/>
        </w:rPr>
        <w:t xml:space="preserve"> </w:t>
      </w:r>
      <w:r w:rsidRPr="00C10672">
        <w:rPr>
          <w:rFonts w:cs="Arial"/>
        </w:rPr>
        <w:t>one</w:t>
      </w:r>
      <w:r w:rsidRPr="00C10672">
        <w:rPr>
          <w:rFonts w:cs="Arial"/>
          <w:spacing w:val="20"/>
        </w:rPr>
        <w:t xml:space="preserve"> </w:t>
      </w:r>
      <w:r w:rsidRPr="00C10672">
        <w:rPr>
          <w:rFonts w:cs="Arial"/>
        </w:rPr>
        <w:t>working</w:t>
      </w:r>
      <w:r w:rsidRPr="00C10672">
        <w:rPr>
          <w:rFonts w:cs="Arial"/>
          <w:spacing w:val="19"/>
        </w:rPr>
        <w:t xml:space="preserve"> </w:t>
      </w:r>
      <w:r w:rsidRPr="00C10672">
        <w:rPr>
          <w:rFonts w:cs="Arial"/>
        </w:rPr>
        <w:t>day</w:t>
      </w:r>
      <w:r w:rsidRPr="00C10672">
        <w:rPr>
          <w:rFonts w:cs="Arial"/>
          <w:spacing w:val="19"/>
        </w:rPr>
        <w:t xml:space="preserve"> </w:t>
      </w:r>
      <w:r w:rsidRPr="00C10672">
        <w:rPr>
          <w:rFonts w:cs="Arial"/>
        </w:rPr>
        <w:t>bef</w:t>
      </w:r>
      <w:r w:rsidRPr="00C10672">
        <w:rPr>
          <w:rFonts w:cs="Arial"/>
          <w:spacing w:val="1"/>
        </w:rPr>
        <w:t>o</w:t>
      </w:r>
      <w:r w:rsidRPr="00C10672">
        <w:rPr>
          <w:rFonts w:cs="Arial"/>
          <w:spacing w:val="-2"/>
        </w:rPr>
        <w:t>r</w:t>
      </w:r>
      <w:r w:rsidRPr="00C10672">
        <w:rPr>
          <w:rFonts w:cs="Arial"/>
        </w:rPr>
        <w:t>e</w:t>
      </w:r>
      <w:r w:rsidRPr="00C10672">
        <w:rPr>
          <w:rFonts w:cs="Arial"/>
          <w:w w:val="99"/>
        </w:rPr>
        <w:t xml:space="preserve"> </w:t>
      </w:r>
      <w:r w:rsidRPr="00C10672">
        <w:rPr>
          <w:rFonts w:cs="Arial"/>
        </w:rPr>
        <w:t>the</w:t>
      </w:r>
      <w:r w:rsidRPr="00C10672">
        <w:rPr>
          <w:rFonts w:cs="Arial"/>
          <w:spacing w:val="-6"/>
        </w:rPr>
        <w:t xml:space="preserve"> </w:t>
      </w:r>
      <w:r w:rsidRPr="00C10672">
        <w:rPr>
          <w:rFonts w:cs="Arial"/>
        </w:rPr>
        <w:t>patient</w:t>
      </w:r>
      <w:r w:rsidRPr="00C10672">
        <w:rPr>
          <w:rFonts w:cs="Arial"/>
          <w:spacing w:val="-5"/>
        </w:rPr>
        <w:t xml:space="preserve"> </w:t>
      </w:r>
      <w:r w:rsidRPr="00C10672">
        <w:rPr>
          <w:rFonts w:cs="Arial"/>
        </w:rPr>
        <w:t>is</w:t>
      </w:r>
      <w:r w:rsidRPr="00C10672">
        <w:rPr>
          <w:rFonts w:cs="Arial"/>
          <w:spacing w:val="-5"/>
        </w:rPr>
        <w:t xml:space="preserve"> </w:t>
      </w:r>
      <w:r w:rsidRPr="00C10672">
        <w:rPr>
          <w:rFonts w:cs="Arial"/>
        </w:rPr>
        <w:t>due</w:t>
      </w:r>
      <w:r w:rsidRPr="00C10672">
        <w:rPr>
          <w:rFonts w:cs="Arial"/>
          <w:spacing w:val="-5"/>
        </w:rPr>
        <w:t xml:space="preserve"> </w:t>
      </w:r>
      <w:r w:rsidRPr="00C10672">
        <w:rPr>
          <w:rFonts w:cs="Arial"/>
        </w:rPr>
        <w:t>to</w:t>
      </w:r>
      <w:r w:rsidRPr="00C10672">
        <w:rPr>
          <w:rFonts w:cs="Arial"/>
          <w:spacing w:val="-5"/>
        </w:rPr>
        <w:t xml:space="preserve"> </w:t>
      </w:r>
      <w:r w:rsidRPr="00C10672">
        <w:rPr>
          <w:rFonts w:cs="Arial"/>
        </w:rPr>
        <w:t>be</w:t>
      </w:r>
      <w:r w:rsidRPr="00C10672">
        <w:rPr>
          <w:rFonts w:cs="Arial"/>
          <w:spacing w:val="-6"/>
        </w:rPr>
        <w:t xml:space="preserve"> </w:t>
      </w:r>
      <w:r w:rsidRPr="00C10672">
        <w:rPr>
          <w:rFonts w:cs="Arial"/>
        </w:rPr>
        <w:t>discharged. If using EPMA, the prescriber should complete the ‘Discharge Rx’ section, ensure they select their name from the ‘Discharge Letter’ dropdown list, and ‘Send Order to Pharmacy’. Prescribers should communicate with ward pharmacy team to ensure order has been received.</w:t>
      </w:r>
    </w:p>
    <w:p w14:paraId="02226DC5" w14:textId="77777777" w:rsidR="002235C9" w:rsidRPr="00C10672" w:rsidRDefault="002235C9" w:rsidP="00EE4609">
      <w:pPr>
        <w:pStyle w:val="BodyText"/>
        <w:numPr>
          <w:ilvl w:val="0"/>
          <w:numId w:val="16"/>
        </w:numPr>
        <w:spacing w:before="16" w:line="252" w:lineRule="exact"/>
        <w:ind w:left="284" w:right="110" w:hanging="284"/>
        <w:jc w:val="both"/>
        <w:rPr>
          <w:rFonts w:cs="Arial"/>
        </w:rPr>
      </w:pPr>
      <w:r w:rsidRPr="00C10672">
        <w:rPr>
          <w:rFonts w:cs="Arial"/>
        </w:rPr>
        <w:t>The</w:t>
      </w:r>
      <w:r w:rsidRPr="00C10672">
        <w:rPr>
          <w:rFonts w:cs="Arial"/>
          <w:spacing w:val="9"/>
        </w:rPr>
        <w:t xml:space="preserve"> </w:t>
      </w:r>
      <w:r w:rsidRPr="00C10672">
        <w:rPr>
          <w:rFonts w:cs="Arial"/>
        </w:rPr>
        <w:t>Trust</w:t>
      </w:r>
      <w:r w:rsidRPr="00C10672">
        <w:rPr>
          <w:rFonts w:cs="Arial"/>
          <w:spacing w:val="8"/>
        </w:rPr>
        <w:t xml:space="preserve"> </w:t>
      </w:r>
      <w:r w:rsidRPr="00C10672">
        <w:rPr>
          <w:rFonts w:cs="Arial"/>
        </w:rPr>
        <w:t>is</w:t>
      </w:r>
      <w:r w:rsidRPr="00C10672">
        <w:rPr>
          <w:rFonts w:cs="Arial"/>
          <w:spacing w:val="10"/>
        </w:rPr>
        <w:t xml:space="preserve"> </w:t>
      </w:r>
      <w:r w:rsidRPr="00C10672">
        <w:rPr>
          <w:rFonts w:cs="Arial"/>
        </w:rPr>
        <w:t>contr</w:t>
      </w:r>
      <w:r w:rsidRPr="00C10672">
        <w:rPr>
          <w:rFonts w:cs="Arial"/>
          <w:spacing w:val="-1"/>
        </w:rPr>
        <w:t>a</w:t>
      </w:r>
      <w:r w:rsidRPr="00C10672">
        <w:rPr>
          <w:rFonts w:cs="Arial"/>
        </w:rPr>
        <w:t>ct</w:t>
      </w:r>
      <w:r w:rsidRPr="00C10672">
        <w:rPr>
          <w:rFonts w:cs="Arial"/>
          <w:spacing w:val="-1"/>
        </w:rPr>
        <w:t>e</w:t>
      </w:r>
      <w:r w:rsidRPr="00C10672">
        <w:rPr>
          <w:rFonts w:cs="Arial"/>
        </w:rPr>
        <w:t>d</w:t>
      </w:r>
      <w:r w:rsidRPr="00C10672">
        <w:rPr>
          <w:rFonts w:cs="Arial"/>
          <w:spacing w:val="9"/>
        </w:rPr>
        <w:t xml:space="preserve"> </w:t>
      </w:r>
      <w:r w:rsidRPr="00C10672">
        <w:rPr>
          <w:rFonts w:cs="Arial"/>
        </w:rPr>
        <w:t>to</w:t>
      </w:r>
      <w:r w:rsidRPr="00C10672">
        <w:rPr>
          <w:rFonts w:cs="Arial"/>
          <w:spacing w:val="10"/>
        </w:rPr>
        <w:t xml:space="preserve"> </w:t>
      </w:r>
      <w:r w:rsidRPr="00C10672">
        <w:rPr>
          <w:rFonts w:cs="Arial"/>
        </w:rPr>
        <w:t>give</w:t>
      </w:r>
      <w:r w:rsidRPr="00C10672">
        <w:rPr>
          <w:rFonts w:cs="Arial"/>
          <w:spacing w:val="8"/>
        </w:rPr>
        <w:t xml:space="preserve"> </w:t>
      </w:r>
      <w:r w:rsidRPr="00C10672">
        <w:rPr>
          <w:rFonts w:cs="Arial"/>
        </w:rPr>
        <w:t>patients</w:t>
      </w:r>
      <w:r w:rsidRPr="00C10672">
        <w:rPr>
          <w:rFonts w:cs="Arial"/>
          <w:spacing w:val="10"/>
        </w:rPr>
        <w:t xml:space="preserve"> </w:t>
      </w:r>
      <w:r w:rsidRPr="00C10672">
        <w:rPr>
          <w:rFonts w:cs="Arial"/>
        </w:rPr>
        <w:t>up</w:t>
      </w:r>
      <w:r w:rsidRPr="00C10672">
        <w:rPr>
          <w:rFonts w:cs="Arial"/>
          <w:spacing w:val="8"/>
        </w:rPr>
        <w:t xml:space="preserve"> </w:t>
      </w:r>
      <w:r w:rsidRPr="00C10672">
        <w:rPr>
          <w:rFonts w:cs="Arial"/>
        </w:rPr>
        <w:t>to</w:t>
      </w:r>
      <w:r w:rsidRPr="00C10672">
        <w:rPr>
          <w:rFonts w:cs="Arial"/>
          <w:spacing w:val="9"/>
        </w:rPr>
        <w:t xml:space="preserve"> </w:t>
      </w:r>
      <w:r w:rsidRPr="00C10672">
        <w:rPr>
          <w:rFonts w:cs="Arial"/>
        </w:rPr>
        <w:t>2</w:t>
      </w:r>
      <w:r w:rsidRPr="00C10672">
        <w:rPr>
          <w:rFonts w:cs="Arial"/>
          <w:spacing w:val="10"/>
        </w:rPr>
        <w:t xml:space="preserve"> </w:t>
      </w:r>
      <w:r w:rsidRPr="00C10672">
        <w:rPr>
          <w:rFonts w:cs="Arial"/>
        </w:rPr>
        <w:t>we</w:t>
      </w:r>
      <w:r w:rsidRPr="00C10672">
        <w:rPr>
          <w:rFonts w:cs="Arial"/>
          <w:spacing w:val="-1"/>
        </w:rPr>
        <w:t>e</w:t>
      </w:r>
      <w:r w:rsidRPr="00C10672">
        <w:rPr>
          <w:rFonts w:cs="Arial"/>
        </w:rPr>
        <w:t>ks</w:t>
      </w:r>
      <w:r w:rsidRPr="00C10672">
        <w:rPr>
          <w:rFonts w:cs="Arial"/>
          <w:spacing w:val="9"/>
        </w:rPr>
        <w:t xml:space="preserve"> </w:t>
      </w:r>
      <w:r w:rsidRPr="00C10672">
        <w:rPr>
          <w:rFonts w:cs="Arial"/>
        </w:rPr>
        <w:t>s</w:t>
      </w:r>
      <w:r w:rsidRPr="00C10672">
        <w:rPr>
          <w:rFonts w:cs="Arial"/>
          <w:spacing w:val="-1"/>
        </w:rPr>
        <w:t>u</w:t>
      </w:r>
      <w:r w:rsidRPr="00C10672">
        <w:rPr>
          <w:rFonts w:cs="Arial"/>
        </w:rPr>
        <w:t>pply</w:t>
      </w:r>
      <w:r w:rsidRPr="00C10672">
        <w:rPr>
          <w:rFonts w:cs="Arial"/>
          <w:spacing w:val="9"/>
        </w:rPr>
        <w:t xml:space="preserve"> </w:t>
      </w:r>
      <w:r w:rsidRPr="00C10672">
        <w:rPr>
          <w:rFonts w:cs="Arial"/>
        </w:rPr>
        <w:t>of</w:t>
      </w:r>
      <w:r w:rsidRPr="00C10672">
        <w:rPr>
          <w:rFonts w:cs="Arial"/>
          <w:spacing w:val="9"/>
        </w:rPr>
        <w:t xml:space="preserve"> </w:t>
      </w:r>
      <w:r w:rsidRPr="00C10672">
        <w:rPr>
          <w:rFonts w:cs="Arial"/>
        </w:rPr>
        <w:t>medicin</w:t>
      </w:r>
      <w:r w:rsidRPr="00C10672">
        <w:rPr>
          <w:rFonts w:cs="Arial"/>
          <w:spacing w:val="-1"/>
        </w:rPr>
        <w:t>e</w:t>
      </w:r>
      <w:r w:rsidRPr="00C10672">
        <w:rPr>
          <w:rFonts w:cs="Arial"/>
        </w:rPr>
        <w:t>s</w:t>
      </w:r>
      <w:r w:rsidRPr="00C10672">
        <w:rPr>
          <w:rFonts w:cs="Arial"/>
          <w:spacing w:val="10"/>
        </w:rPr>
        <w:t xml:space="preserve"> </w:t>
      </w:r>
      <w:r w:rsidRPr="00C10672">
        <w:rPr>
          <w:rFonts w:cs="Arial"/>
        </w:rPr>
        <w:t>on</w:t>
      </w:r>
      <w:r w:rsidRPr="00C10672">
        <w:rPr>
          <w:rFonts w:cs="Arial"/>
          <w:w w:val="99"/>
        </w:rPr>
        <w:t xml:space="preserve"> </w:t>
      </w:r>
      <w:r w:rsidRPr="00C10672">
        <w:rPr>
          <w:rFonts w:cs="Arial"/>
        </w:rPr>
        <w:t>discharge.</w:t>
      </w:r>
    </w:p>
    <w:p w14:paraId="5D2C658E" w14:textId="77777777" w:rsidR="002235C9" w:rsidRPr="00C10672" w:rsidRDefault="002235C9" w:rsidP="00EE4609">
      <w:pPr>
        <w:pStyle w:val="BodyText"/>
        <w:numPr>
          <w:ilvl w:val="0"/>
          <w:numId w:val="16"/>
        </w:numPr>
        <w:spacing w:before="16" w:line="252" w:lineRule="exact"/>
        <w:ind w:left="284" w:right="112" w:hanging="284"/>
        <w:jc w:val="both"/>
        <w:rPr>
          <w:rFonts w:cs="Arial"/>
        </w:rPr>
      </w:pPr>
      <w:r w:rsidRPr="00C10672">
        <w:rPr>
          <w:rFonts w:cs="Arial"/>
        </w:rPr>
        <w:t>NB:</w:t>
      </w:r>
      <w:r w:rsidRPr="00C10672">
        <w:rPr>
          <w:rFonts w:cs="Arial"/>
          <w:spacing w:val="1"/>
        </w:rPr>
        <w:t xml:space="preserve"> </w:t>
      </w:r>
      <w:r w:rsidRPr="00C10672">
        <w:rPr>
          <w:rFonts w:cs="Arial"/>
        </w:rPr>
        <w:t>The</w:t>
      </w:r>
      <w:r w:rsidRPr="00C10672">
        <w:rPr>
          <w:rFonts w:cs="Arial"/>
          <w:spacing w:val="1"/>
        </w:rPr>
        <w:t xml:space="preserve"> </w:t>
      </w:r>
      <w:r w:rsidRPr="00C10672">
        <w:rPr>
          <w:rFonts w:cs="Arial"/>
        </w:rPr>
        <w:t>quantity</w:t>
      </w:r>
      <w:r w:rsidRPr="00C10672">
        <w:rPr>
          <w:rFonts w:cs="Arial"/>
          <w:spacing w:val="2"/>
        </w:rPr>
        <w:t xml:space="preserve"> </w:t>
      </w:r>
      <w:r w:rsidRPr="00C10672">
        <w:rPr>
          <w:rFonts w:cs="Arial"/>
        </w:rPr>
        <w:t>of</w:t>
      </w:r>
      <w:r w:rsidRPr="00C10672">
        <w:rPr>
          <w:rFonts w:cs="Arial"/>
          <w:spacing w:val="1"/>
        </w:rPr>
        <w:t xml:space="preserve"> </w:t>
      </w:r>
      <w:proofErr w:type="gramStart"/>
      <w:r w:rsidRPr="00C10672">
        <w:rPr>
          <w:rFonts w:cs="Arial"/>
        </w:rPr>
        <w:t>discharge</w:t>
      </w:r>
      <w:proofErr w:type="gramEnd"/>
      <w:r w:rsidRPr="00C10672">
        <w:rPr>
          <w:rFonts w:cs="Arial"/>
          <w:spacing w:val="2"/>
        </w:rPr>
        <w:t xml:space="preserve"> </w:t>
      </w:r>
      <w:r w:rsidRPr="00C10672">
        <w:rPr>
          <w:rFonts w:cs="Arial"/>
        </w:rPr>
        <w:t>medicine</w:t>
      </w:r>
      <w:r w:rsidRPr="00C10672">
        <w:rPr>
          <w:rFonts w:cs="Arial"/>
          <w:spacing w:val="1"/>
        </w:rPr>
        <w:t xml:space="preserve"> </w:t>
      </w:r>
      <w:r w:rsidRPr="00C10672">
        <w:rPr>
          <w:rFonts w:cs="Arial"/>
        </w:rPr>
        <w:t>gi</w:t>
      </w:r>
      <w:r w:rsidRPr="00C10672">
        <w:rPr>
          <w:rFonts w:cs="Arial"/>
          <w:spacing w:val="-2"/>
        </w:rPr>
        <w:t>v</w:t>
      </w:r>
      <w:r w:rsidRPr="00C10672">
        <w:rPr>
          <w:rFonts w:cs="Arial"/>
        </w:rPr>
        <w:t>en</w:t>
      </w:r>
      <w:r w:rsidRPr="00C10672">
        <w:rPr>
          <w:rFonts w:cs="Arial"/>
          <w:spacing w:val="2"/>
        </w:rPr>
        <w:t xml:space="preserve"> </w:t>
      </w:r>
      <w:r w:rsidRPr="00C10672">
        <w:rPr>
          <w:rFonts w:cs="Arial"/>
        </w:rPr>
        <w:t>is</w:t>
      </w:r>
      <w:r w:rsidRPr="00C10672">
        <w:rPr>
          <w:rFonts w:cs="Arial"/>
          <w:spacing w:val="1"/>
        </w:rPr>
        <w:t xml:space="preserve"> </w:t>
      </w:r>
      <w:r w:rsidRPr="00C10672">
        <w:rPr>
          <w:rFonts w:cs="Arial"/>
        </w:rPr>
        <w:t>at</w:t>
      </w:r>
      <w:r w:rsidRPr="00C10672">
        <w:rPr>
          <w:rFonts w:cs="Arial"/>
          <w:spacing w:val="1"/>
        </w:rPr>
        <w:t xml:space="preserve"> </w:t>
      </w:r>
      <w:r w:rsidRPr="00C10672">
        <w:rPr>
          <w:rFonts w:cs="Arial"/>
        </w:rPr>
        <w:t>t</w:t>
      </w:r>
      <w:r w:rsidRPr="00C10672">
        <w:rPr>
          <w:rFonts w:cs="Arial"/>
          <w:spacing w:val="-1"/>
        </w:rPr>
        <w:t>h</w:t>
      </w:r>
      <w:r w:rsidRPr="00C10672">
        <w:rPr>
          <w:rFonts w:cs="Arial"/>
        </w:rPr>
        <w:t>e</w:t>
      </w:r>
      <w:r w:rsidRPr="00C10672">
        <w:rPr>
          <w:rFonts w:cs="Arial"/>
          <w:spacing w:val="2"/>
        </w:rPr>
        <w:t xml:space="preserve"> </w:t>
      </w:r>
      <w:r w:rsidRPr="00C10672">
        <w:rPr>
          <w:rFonts w:cs="Arial"/>
        </w:rPr>
        <w:t>MDTs</w:t>
      </w:r>
      <w:r w:rsidRPr="00C10672">
        <w:rPr>
          <w:rFonts w:cs="Arial"/>
          <w:spacing w:val="1"/>
        </w:rPr>
        <w:t xml:space="preserve"> </w:t>
      </w:r>
      <w:r w:rsidRPr="00C10672">
        <w:rPr>
          <w:rFonts w:cs="Arial"/>
        </w:rPr>
        <w:t>discretion;</w:t>
      </w:r>
      <w:r w:rsidRPr="00C10672">
        <w:rPr>
          <w:rFonts w:cs="Arial"/>
          <w:spacing w:val="1"/>
        </w:rPr>
        <w:t xml:space="preserve"> </w:t>
      </w:r>
      <w:r w:rsidRPr="00C10672">
        <w:rPr>
          <w:rFonts w:cs="Arial"/>
        </w:rPr>
        <w:t>smaller</w:t>
      </w:r>
      <w:r w:rsidRPr="00C10672">
        <w:rPr>
          <w:rFonts w:cs="Arial"/>
          <w:w w:val="99"/>
        </w:rPr>
        <w:t xml:space="preserve"> </w:t>
      </w:r>
      <w:r w:rsidRPr="00C10672">
        <w:rPr>
          <w:rFonts w:cs="Arial"/>
        </w:rPr>
        <w:t>quantities</w:t>
      </w:r>
      <w:r w:rsidRPr="00C10672">
        <w:rPr>
          <w:rFonts w:cs="Arial"/>
          <w:spacing w:val="-7"/>
        </w:rPr>
        <w:t xml:space="preserve"> </w:t>
      </w:r>
      <w:r w:rsidRPr="00C10672">
        <w:rPr>
          <w:rFonts w:cs="Arial"/>
          <w:spacing w:val="-2"/>
        </w:rPr>
        <w:t>m</w:t>
      </w:r>
      <w:r w:rsidRPr="00C10672">
        <w:rPr>
          <w:rFonts w:cs="Arial"/>
        </w:rPr>
        <w:t>ay</w:t>
      </w:r>
      <w:r w:rsidRPr="00C10672">
        <w:rPr>
          <w:rFonts w:cs="Arial"/>
          <w:spacing w:val="-6"/>
        </w:rPr>
        <w:t xml:space="preserve"> </w:t>
      </w:r>
      <w:r w:rsidRPr="00C10672">
        <w:rPr>
          <w:rFonts w:cs="Arial"/>
        </w:rPr>
        <w:t>be</w:t>
      </w:r>
      <w:r w:rsidRPr="00C10672">
        <w:rPr>
          <w:rFonts w:cs="Arial"/>
          <w:spacing w:val="-6"/>
        </w:rPr>
        <w:t xml:space="preserve"> </w:t>
      </w:r>
      <w:r w:rsidRPr="00C10672">
        <w:rPr>
          <w:rFonts w:cs="Arial"/>
        </w:rPr>
        <w:t>advisable</w:t>
      </w:r>
      <w:r w:rsidRPr="00C10672">
        <w:rPr>
          <w:rFonts w:cs="Arial"/>
          <w:spacing w:val="-6"/>
        </w:rPr>
        <w:t xml:space="preserve"> </w:t>
      </w:r>
      <w:r w:rsidRPr="00C10672">
        <w:rPr>
          <w:rFonts w:cs="Arial"/>
        </w:rPr>
        <w:t>for</w:t>
      </w:r>
      <w:r w:rsidRPr="00C10672">
        <w:rPr>
          <w:rFonts w:cs="Arial"/>
          <w:spacing w:val="-6"/>
        </w:rPr>
        <w:t xml:space="preserve"> </w:t>
      </w:r>
      <w:r w:rsidRPr="00C10672">
        <w:rPr>
          <w:rFonts w:cs="Arial"/>
        </w:rPr>
        <w:t>those</w:t>
      </w:r>
      <w:r w:rsidRPr="00C10672">
        <w:rPr>
          <w:rFonts w:cs="Arial"/>
          <w:spacing w:val="-6"/>
        </w:rPr>
        <w:t xml:space="preserve"> </w:t>
      </w:r>
      <w:r w:rsidRPr="00C10672">
        <w:rPr>
          <w:rFonts w:cs="Arial"/>
        </w:rPr>
        <w:t>patients</w:t>
      </w:r>
      <w:r w:rsidRPr="00C10672">
        <w:rPr>
          <w:rFonts w:cs="Arial"/>
          <w:spacing w:val="-7"/>
        </w:rPr>
        <w:t xml:space="preserve"> </w:t>
      </w:r>
      <w:r w:rsidRPr="00C10672">
        <w:rPr>
          <w:rFonts w:cs="Arial"/>
        </w:rPr>
        <w:t>at</w:t>
      </w:r>
      <w:r w:rsidRPr="00C10672">
        <w:rPr>
          <w:rFonts w:cs="Arial"/>
          <w:spacing w:val="-7"/>
        </w:rPr>
        <w:t xml:space="preserve"> </w:t>
      </w:r>
      <w:r w:rsidRPr="00C10672">
        <w:rPr>
          <w:rFonts w:cs="Arial"/>
        </w:rPr>
        <w:t>risk</w:t>
      </w:r>
      <w:r w:rsidRPr="00C10672">
        <w:rPr>
          <w:rFonts w:cs="Arial"/>
          <w:spacing w:val="-6"/>
        </w:rPr>
        <w:t xml:space="preserve"> </w:t>
      </w:r>
      <w:r w:rsidRPr="00C10672">
        <w:rPr>
          <w:rFonts w:cs="Arial"/>
        </w:rPr>
        <w:t>of</w:t>
      </w:r>
      <w:r w:rsidRPr="00C10672">
        <w:rPr>
          <w:rFonts w:cs="Arial"/>
          <w:spacing w:val="-6"/>
        </w:rPr>
        <w:t xml:space="preserve"> </w:t>
      </w:r>
      <w:r w:rsidRPr="00C10672">
        <w:rPr>
          <w:rFonts w:cs="Arial"/>
        </w:rPr>
        <w:t>har</w:t>
      </w:r>
      <w:r w:rsidRPr="00C10672">
        <w:rPr>
          <w:rFonts w:cs="Arial"/>
          <w:spacing w:val="-2"/>
        </w:rPr>
        <w:t>m</w:t>
      </w:r>
      <w:r w:rsidRPr="00C10672">
        <w:rPr>
          <w:rFonts w:cs="Arial"/>
        </w:rPr>
        <w:t>ing</w:t>
      </w:r>
      <w:r w:rsidRPr="00C10672">
        <w:rPr>
          <w:rFonts w:cs="Arial"/>
          <w:spacing w:val="-6"/>
        </w:rPr>
        <w:t xml:space="preserve"> </w:t>
      </w:r>
      <w:r w:rsidRPr="00C10672">
        <w:rPr>
          <w:rFonts w:cs="Arial"/>
        </w:rPr>
        <w:t xml:space="preserve">themselves/overdose. </w:t>
      </w:r>
    </w:p>
    <w:p w14:paraId="53C74A62" w14:textId="0F4ECD73" w:rsidR="002235C9" w:rsidRPr="00C10672" w:rsidRDefault="002235C9" w:rsidP="00EE4609">
      <w:pPr>
        <w:pStyle w:val="BodyText"/>
        <w:numPr>
          <w:ilvl w:val="0"/>
          <w:numId w:val="16"/>
        </w:numPr>
        <w:spacing w:before="16" w:line="252" w:lineRule="exact"/>
        <w:ind w:left="284" w:right="112" w:hanging="284"/>
        <w:jc w:val="both"/>
        <w:rPr>
          <w:rFonts w:cs="Arial"/>
        </w:rPr>
      </w:pPr>
      <w:r w:rsidRPr="00C10672">
        <w:rPr>
          <w:rFonts w:cs="Arial"/>
        </w:rPr>
        <w:t>The</w:t>
      </w:r>
      <w:r w:rsidRPr="00C10672">
        <w:rPr>
          <w:rFonts w:cs="Arial"/>
          <w:spacing w:val="4"/>
        </w:rPr>
        <w:t xml:space="preserve"> </w:t>
      </w:r>
      <w:r w:rsidRPr="00C10672">
        <w:rPr>
          <w:rFonts w:cs="Arial"/>
        </w:rPr>
        <w:t>MDT</w:t>
      </w:r>
      <w:r w:rsidRPr="00C10672">
        <w:rPr>
          <w:rFonts w:cs="Arial"/>
          <w:spacing w:val="5"/>
        </w:rPr>
        <w:t xml:space="preserve"> </w:t>
      </w:r>
      <w:r w:rsidRPr="00C10672">
        <w:rPr>
          <w:rFonts w:cs="Arial"/>
        </w:rPr>
        <w:t>must</w:t>
      </w:r>
      <w:r w:rsidRPr="00C10672">
        <w:rPr>
          <w:rFonts w:cs="Arial"/>
          <w:spacing w:val="4"/>
        </w:rPr>
        <w:t xml:space="preserve"> </w:t>
      </w:r>
      <w:r w:rsidRPr="00C10672">
        <w:rPr>
          <w:rFonts w:cs="Arial"/>
        </w:rPr>
        <w:t>make</w:t>
      </w:r>
      <w:r w:rsidRPr="00C10672">
        <w:rPr>
          <w:rFonts w:cs="Arial"/>
          <w:spacing w:val="5"/>
        </w:rPr>
        <w:t xml:space="preserve"> </w:t>
      </w:r>
      <w:r w:rsidRPr="00C10672">
        <w:rPr>
          <w:rFonts w:cs="Arial"/>
        </w:rPr>
        <w:t>every</w:t>
      </w:r>
      <w:r w:rsidRPr="00C10672">
        <w:rPr>
          <w:rFonts w:cs="Arial"/>
          <w:spacing w:val="4"/>
        </w:rPr>
        <w:t xml:space="preserve"> </w:t>
      </w:r>
      <w:r w:rsidRPr="00C10672">
        <w:rPr>
          <w:rFonts w:cs="Arial"/>
        </w:rPr>
        <w:t>effort</w:t>
      </w:r>
      <w:r w:rsidRPr="00C10672">
        <w:rPr>
          <w:rFonts w:cs="Arial"/>
          <w:spacing w:val="4"/>
        </w:rPr>
        <w:t xml:space="preserve"> </w:t>
      </w:r>
      <w:r w:rsidRPr="00C10672">
        <w:rPr>
          <w:rFonts w:cs="Arial"/>
        </w:rPr>
        <w:t>to</w:t>
      </w:r>
      <w:r w:rsidRPr="00C10672">
        <w:rPr>
          <w:rFonts w:cs="Arial"/>
          <w:spacing w:val="4"/>
        </w:rPr>
        <w:t xml:space="preserve"> </w:t>
      </w:r>
      <w:r w:rsidRPr="00C10672">
        <w:rPr>
          <w:rFonts w:cs="Arial"/>
        </w:rPr>
        <w:t>ensure</w:t>
      </w:r>
      <w:r w:rsidRPr="00C10672">
        <w:rPr>
          <w:rFonts w:cs="Arial"/>
          <w:spacing w:val="4"/>
        </w:rPr>
        <w:t xml:space="preserve"> </w:t>
      </w:r>
      <w:r w:rsidRPr="00C10672">
        <w:rPr>
          <w:rFonts w:cs="Arial"/>
        </w:rPr>
        <w:t>the</w:t>
      </w:r>
      <w:r w:rsidRPr="00C10672">
        <w:rPr>
          <w:rFonts w:cs="Arial"/>
          <w:spacing w:val="3"/>
        </w:rPr>
        <w:t xml:space="preserve"> </w:t>
      </w:r>
      <w:r w:rsidRPr="00C10672">
        <w:rPr>
          <w:rFonts w:cs="Arial"/>
        </w:rPr>
        <w:t>patient</w:t>
      </w:r>
      <w:r w:rsidRPr="00C10672">
        <w:rPr>
          <w:rFonts w:cs="Arial"/>
          <w:spacing w:val="4"/>
        </w:rPr>
        <w:t xml:space="preserve"> </w:t>
      </w:r>
      <w:r w:rsidRPr="00C10672">
        <w:rPr>
          <w:rFonts w:cs="Arial"/>
        </w:rPr>
        <w:t>is</w:t>
      </w:r>
      <w:r w:rsidRPr="00C10672">
        <w:rPr>
          <w:rFonts w:cs="Arial"/>
          <w:spacing w:val="4"/>
        </w:rPr>
        <w:t xml:space="preserve"> </w:t>
      </w:r>
      <w:r w:rsidRPr="00C10672">
        <w:rPr>
          <w:rFonts w:cs="Arial"/>
        </w:rPr>
        <w:t>c</w:t>
      </w:r>
      <w:r w:rsidRPr="00C10672">
        <w:rPr>
          <w:rFonts w:cs="Arial"/>
          <w:spacing w:val="-1"/>
        </w:rPr>
        <w:t>o</w:t>
      </w:r>
      <w:r w:rsidRPr="00C10672">
        <w:rPr>
          <w:rFonts w:cs="Arial"/>
        </w:rPr>
        <w:t>unselled</w:t>
      </w:r>
      <w:r w:rsidRPr="00C10672">
        <w:rPr>
          <w:rFonts w:cs="Arial"/>
          <w:spacing w:val="4"/>
        </w:rPr>
        <w:t xml:space="preserve"> </w:t>
      </w:r>
      <w:r w:rsidRPr="00C10672">
        <w:rPr>
          <w:rFonts w:cs="Arial"/>
        </w:rPr>
        <w:t>on</w:t>
      </w:r>
      <w:r w:rsidRPr="00C10672">
        <w:rPr>
          <w:rFonts w:cs="Arial"/>
          <w:spacing w:val="3"/>
        </w:rPr>
        <w:t xml:space="preserve"> </w:t>
      </w:r>
      <w:r w:rsidRPr="00C10672">
        <w:rPr>
          <w:rFonts w:cs="Arial"/>
        </w:rPr>
        <w:t>their</w:t>
      </w:r>
      <w:r w:rsidRPr="00C10672">
        <w:rPr>
          <w:rFonts w:cs="Arial"/>
          <w:spacing w:val="4"/>
        </w:rPr>
        <w:t xml:space="preserve"> </w:t>
      </w:r>
      <w:r w:rsidRPr="00C10672">
        <w:rPr>
          <w:rFonts w:cs="Arial"/>
        </w:rPr>
        <w:t>discha</w:t>
      </w:r>
      <w:r w:rsidRPr="00C10672">
        <w:rPr>
          <w:rFonts w:cs="Arial"/>
          <w:spacing w:val="-2"/>
        </w:rPr>
        <w:t>r</w:t>
      </w:r>
      <w:r w:rsidRPr="00C10672">
        <w:rPr>
          <w:rFonts w:cs="Arial"/>
        </w:rPr>
        <w:t>ge</w:t>
      </w:r>
      <w:r w:rsidRPr="00C10672">
        <w:rPr>
          <w:rFonts w:cs="Arial"/>
          <w:w w:val="99"/>
        </w:rPr>
        <w:t xml:space="preserve"> </w:t>
      </w:r>
      <w:r w:rsidRPr="00C10672">
        <w:rPr>
          <w:rFonts w:cs="Arial"/>
        </w:rPr>
        <w:t>medication.</w:t>
      </w:r>
    </w:p>
    <w:p w14:paraId="24B7176B" w14:textId="77777777" w:rsidR="00027027" w:rsidRPr="00C10672" w:rsidRDefault="00027027" w:rsidP="00EE4609">
      <w:pPr>
        <w:spacing w:before="11" w:line="240" w:lineRule="exact"/>
        <w:jc w:val="both"/>
        <w:rPr>
          <w:rFonts w:ascii="Arial" w:hAnsi="Arial" w:cs="Arial"/>
        </w:rPr>
      </w:pPr>
    </w:p>
    <w:p w14:paraId="1F0A34B9" w14:textId="08993D5E" w:rsidR="00027027" w:rsidRPr="00C10672" w:rsidRDefault="00664215" w:rsidP="00EE4609">
      <w:pPr>
        <w:pStyle w:val="ListParagraph"/>
        <w:numPr>
          <w:ilvl w:val="2"/>
          <w:numId w:val="33"/>
        </w:numPr>
        <w:tabs>
          <w:tab w:val="left" w:pos="833"/>
        </w:tabs>
        <w:jc w:val="both"/>
        <w:rPr>
          <w:rFonts w:ascii="Arial" w:eastAsia="Arial" w:hAnsi="Arial" w:cs="Arial"/>
        </w:rPr>
      </w:pPr>
      <w:r w:rsidRPr="00C10672">
        <w:rPr>
          <w:rFonts w:ascii="Arial" w:eastAsia="Arial" w:hAnsi="Arial" w:cs="Arial"/>
          <w:b/>
          <w:bCs/>
        </w:rPr>
        <w:t>Leave</w:t>
      </w:r>
      <w:r w:rsidRPr="00C10672">
        <w:rPr>
          <w:rFonts w:ascii="Arial" w:eastAsia="Arial" w:hAnsi="Arial" w:cs="Arial"/>
          <w:b/>
          <w:bCs/>
          <w:spacing w:val="-9"/>
        </w:rPr>
        <w:t xml:space="preserve"> </w:t>
      </w:r>
      <w:r w:rsidRPr="00C10672">
        <w:rPr>
          <w:rFonts w:ascii="Arial" w:eastAsia="Arial" w:hAnsi="Arial" w:cs="Arial"/>
          <w:b/>
          <w:bCs/>
        </w:rPr>
        <w:t>medication</w:t>
      </w:r>
      <w:r w:rsidRPr="00C10672">
        <w:rPr>
          <w:rFonts w:ascii="Arial" w:eastAsia="Arial" w:hAnsi="Arial" w:cs="Arial"/>
          <w:b/>
          <w:bCs/>
          <w:spacing w:val="-8"/>
        </w:rPr>
        <w:t xml:space="preserve"> </w:t>
      </w:r>
      <w:r w:rsidRPr="00C10672">
        <w:rPr>
          <w:rFonts w:ascii="Arial" w:eastAsia="Arial" w:hAnsi="Arial" w:cs="Arial"/>
          <w:b/>
          <w:bCs/>
        </w:rPr>
        <w:t>/</w:t>
      </w:r>
      <w:r w:rsidRPr="00C10672">
        <w:rPr>
          <w:rFonts w:ascii="Arial" w:eastAsia="Arial" w:hAnsi="Arial" w:cs="Arial"/>
          <w:b/>
          <w:bCs/>
          <w:spacing w:val="-8"/>
        </w:rPr>
        <w:t xml:space="preserve"> </w:t>
      </w:r>
      <w:r w:rsidRPr="00C10672">
        <w:rPr>
          <w:rFonts w:ascii="Arial" w:eastAsia="Arial" w:hAnsi="Arial" w:cs="Arial"/>
          <w:b/>
          <w:bCs/>
        </w:rPr>
        <w:t>TTAs</w:t>
      </w:r>
      <w:r w:rsidRPr="00C10672">
        <w:rPr>
          <w:rFonts w:ascii="Arial" w:eastAsia="Arial" w:hAnsi="Arial" w:cs="Arial"/>
        </w:rPr>
        <w:t>:</w:t>
      </w:r>
    </w:p>
    <w:p w14:paraId="6595504E" w14:textId="77777777" w:rsidR="00005818" w:rsidRPr="00C10672" w:rsidRDefault="00005818" w:rsidP="00EE4609">
      <w:pPr>
        <w:jc w:val="both"/>
        <w:rPr>
          <w:rFonts w:ascii="Arial" w:hAnsi="Arial" w:cs="Arial"/>
        </w:rPr>
      </w:pPr>
    </w:p>
    <w:p w14:paraId="32FE700D" w14:textId="77777777" w:rsidR="002235C9" w:rsidRPr="00C10672" w:rsidRDefault="00147A16" w:rsidP="00EE4609">
      <w:pPr>
        <w:pStyle w:val="BodyText"/>
        <w:numPr>
          <w:ilvl w:val="0"/>
          <w:numId w:val="16"/>
        </w:numPr>
        <w:ind w:left="284" w:hanging="284"/>
        <w:jc w:val="both"/>
        <w:rPr>
          <w:rFonts w:cs="Arial"/>
        </w:rPr>
      </w:pPr>
      <w:bookmarkStart w:id="33" w:name="_Hlk224048957"/>
      <w:r w:rsidRPr="00C10672">
        <w:rPr>
          <w:rFonts w:cs="Arial"/>
        </w:rPr>
        <w:t xml:space="preserve">If using EPMA, the prescriber, pharmacist or pharmacy technician must complete the ‘Short Term Leave Rx’ section and ‘Send Order to Pharmacy’. Prescribers should communicate with ward pharmacy </w:t>
      </w:r>
      <w:bookmarkEnd w:id="33"/>
      <w:r w:rsidRPr="00C10672">
        <w:rPr>
          <w:rFonts w:cs="Arial"/>
        </w:rPr>
        <w:t xml:space="preserve">team to ensure </w:t>
      </w:r>
      <w:r w:rsidR="0025539E" w:rsidRPr="00C10672">
        <w:rPr>
          <w:rFonts w:cs="Arial"/>
        </w:rPr>
        <w:t xml:space="preserve">the </w:t>
      </w:r>
      <w:r w:rsidRPr="00C10672">
        <w:rPr>
          <w:rFonts w:cs="Arial"/>
        </w:rPr>
        <w:t>order has been received</w:t>
      </w:r>
      <w:r w:rsidR="0037672A" w:rsidRPr="00C10672">
        <w:rPr>
          <w:rFonts w:cs="Arial"/>
        </w:rPr>
        <w:t xml:space="preserve"> i.e. it is not acceptable for prescribers to complete this on EPMA and not tell pharmacy; pharmacy must be informed by the completing prescriber. </w:t>
      </w:r>
    </w:p>
    <w:p w14:paraId="7024EDA0" w14:textId="77777777" w:rsidR="002235C9" w:rsidRPr="00C10672" w:rsidRDefault="00664215" w:rsidP="00EE4609">
      <w:pPr>
        <w:pStyle w:val="BodyText"/>
        <w:numPr>
          <w:ilvl w:val="0"/>
          <w:numId w:val="16"/>
        </w:numPr>
        <w:ind w:left="284" w:hanging="284"/>
        <w:jc w:val="both"/>
        <w:rPr>
          <w:rFonts w:cs="Arial"/>
        </w:rPr>
      </w:pPr>
      <w:r w:rsidRPr="00C10672">
        <w:rPr>
          <w:rFonts w:cs="Arial"/>
        </w:rPr>
        <w:t>Short-term</w:t>
      </w:r>
      <w:r w:rsidRPr="00C10672">
        <w:rPr>
          <w:rFonts w:cs="Arial"/>
          <w:spacing w:val="16"/>
        </w:rPr>
        <w:t xml:space="preserve"> </w:t>
      </w:r>
      <w:r w:rsidRPr="00C10672">
        <w:rPr>
          <w:rFonts w:cs="Arial"/>
        </w:rPr>
        <w:t>leave</w:t>
      </w:r>
      <w:r w:rsidRPr="00C10672">
        <w:rPr>
          <w:rFonts w:cs="Arial"/>
          <w:spacing w:val="15"/>
        </w:rPr>
        <w:t xml:space="preserve"> </w:t>
      </w:r>
      <w:r w:rsidRPr="00C10672">
        <w:rPr>
          <w:rFonts w:cs="Arial"/>
        </w:rPr>
        <w:t>prescriptions</w:t>
      </w:r>
      <w:r w:rsidRPr="00C10672">
        <w:rPr>
          <w:rFonts w:cs="Arial"/>
          <w:spacing w:val="15"/>
        </w:rPr>
        <w:t xml:space="preserve"> </w:t>
      </w:r>
      <w:r w:rsidRPr="00C10672">
        <w:rPr>
          <w:rFonts w:cs="Arial"/>
        </w:rPr>
        <w:t>(for</w:t>
      </w:r>
      <w:r w:rsidRPr="00C10672">
        <w:rPr>
          <w:rFonts w:cs="Arial"/>
          <w:spacing w:val="14"/>
        </w:rPr>
        <w:t xml:space="preserve"> </w:t>
      </w:r>
      <w:r w:rsidRPr="00C10672">
        <w:rPr>
          <w:rFonts w:cs="Arial"/>
        </w:rPr>
        <w:t>up</w:t>
      </w:r>
      <w:r w:rsidRPr="00C10672">
        <w:rPr>
          <w:rFonts w:cs="Arial"/>
          <w:spacing w:val="15"/>
        </w:rPr>
        <w:t xml:space="preserve"> </w:t>
      </w:r>
      <w:r w:rsidRPr="00C10672">
        <w:rPr>
          <w:rFonts w:cs="Arial"/>
        </w:rPr>
        <w:t>to</w:t>
      </w:r>
      <w:r w:rsidRPr="00C10672">
        <w:rPr>
          <w:rFonts w:cs="Arial"/>
          <w:spacing w:val="15"/>
        </w:rPr>
        <w:t xml:space="preserve"> </w:t>
      </w:r>
      <w:r w:rsidRPr="00C10672">
        <w:rPr>
          <w:rFonts w:cs="Arial"/>
        </w:rPr>
        <w:t>4</w:t>
      </w:r>
      <w:r w:rsidRPr="00C10672">
        <w:rPr>
          <w:rFonts w:cs="Arial"/>
          <w:spacing w:val="14"/>
        </w:rPr>
        <w:t xml:space="preserve"> </w:t>
      </w:r>
      <w:r w:rsidRPr="00C10672">
        <w:rPr>
          <w:rFonts w:cs="Arial"/>
        </w:rPr>
        <w:t>weeks)</w:t>
      </w:r>
      <w:r w:rsidRPr="00C10672">
        <w:rPr>
          <w:rFonts w:cs="Arial"/>
          <w:spacing w:val="15"/>
        </w:rPr>
        <w:t xml:space="preserve"> </w:t>
      </w:r>
      <w:r w:rsidRPr="00C10672">
        <w:rPr>
          <w:rFonts w:cs="Arial"/>
        </w:rPr>
        <w:t>can</w:t>
      </w:r>
      <w:r w:rsidRPr="00C10672">
        <w:rPr>
          <w:rFonts w:cs="Arial"/>
          <w:spacing w:val="14"/>
        </w:rPr>
        <w:t xml:space="preserve"> </w:t>
      </w:r>
      <w:r w:rsidRPr="00C10672">
        <w:rPr>
          <w:rFonts w:cs="Arial"/>
        </w:rPr>
        <w:t>be</w:t>
      </w:r>
      <w:r w:rsidRPr="00C10672">
        <w:rPr>
          <w:rFonts w:cs="Arial"/>
          <w:spacing w:val="15"/>
        </w:rPr>
        <w:t xml:space="preserve"> </w:t>
      </w:r>
      <w:r w:rsidR="00147A16" w:rsidRPr="00C10672">
        <w:rPr>
          <w:rFonts w:cs="Arial"/>
        </w:rPr>
        <w:t>ordered</w:t>
      </w:r>
      <w:r w:rsidR="00147A16" w:rsidRPr="00C10672">
        <w:rPr>
          <w:rFonts w:cs="Arial"/>
          <w:spacing w:val="15"/>
        </w:rPr>
        <w:t xml:space="preserve"> </w:t>
      </w:r>
      <w:r w:rsidRPr="00C10672">
        <w:rPr>
          <w:rFonts w:cs="Arial"/>
        </w:rPr>
        <w:t>by</w:t>
      </w:r>
      <w:r w:rsidRPr="00C10672">
        <w:rPr>
          <w:rFonts w:cs="Arial"/>
          <w:spacing w:val="15"/>
        </w:rPr>
        <w:t xml:space="preserve"> </w:t>
      </w:r>
      <w:r w:rsidRPr="00C10672">
        <w:rPr>
          <w:rFonts w:cs="Arial"/>
        </w:rPr>
        <w:t>the</w:t>
      </w:r>
      <w:r w:rsidRPr="00C10672">
        <w:rPr>
          <w:rFonts w:cs="Arial"/>
          <w:spacing w:val="16"/>
        </w:rPr>
        <w:t xml:space="preserve"> </w:t>
      </w:r>
      <w:r w:rsidRPr="00C10672">
        <w:rPr>
          <w:rFonts w:cs="Arial"/>
        </w:rPr>
        <w:t>ward</w:t>
      </w:r>
      <w:r w:rsidRPr="00C10672">
        <w:rPr>
          <w:rFonts w:cs="Arial"/>
          <w:w w:val="99"/>
        </w:rPr>
        <w:t xml:space="preserve"> </w:t>
      </w:r>
      <w:r w:rsidRPr="00C10672">
        <w:rPr>
          <w:rFonts w:cs="Arial"/>
        </w:rPr>
        <w:t>pharmacist</w:t>
      </w:r>
      <w:r w:rsidRPr="00C10672">
        <w:rPr>
          <w:rFonts w:cs="Arial"/>
          <w:spacing w:val="-10"/>
        </w:rPr>
        <w:t xml:space="preserve"> </w:t>
      </w:r>
      <w:r w:rsidRPr="00C10672">
        <w:rPr>
          <w:rFonts w:cs="Arial"/>
        </w:rPr>
        <w:t>or</w:t>
      </w:r>
      <w:r w:rsidRPr="00C10672">
        <w:rPr>
          <w:rFonts w:cs="Arial"/>
          <w:spacing w:val="-9"/>
        </w:rPr>
        <w:t xml:space="preserve"> </w:t>
      </w:r>
      <w:r w:rsidRPr="00C10672">
        <w:rPr>
          <w:rFonts w:cs="Arial"/>
        </w:rPr>
        <w:t>an</w:t>
      </w:r>
      <w:r w:rsidRPr="00C10672">
        <w:rPr>
          <w:rFonts w:cs="Arial"/>
          <w:spacing w:val="-9"/>
        </w:rPr>
        <w:t xml:space="preserve"> </w:t>
      </w:r>
      <w:r w:rsidRPr="00C10672">
        <w:rPr>
          <w:rFonts w:cs="Arial"/>
        </w:rPr>
        <w:t>accre</w:t>
      </w:r>
      <w:r w:rsidRPr="00C10672">
        <w:rPr>
          <w:rFonts w:cs="Arial"/>
          <w:spacing w:val="-1"/>
        </w:rPr>
        <w:t>d</w:t>
      </w:r>
      <w:r w:rsidRPr="00C10672">
        <w:rPr>
          <w:rFonts w:cs="Arial"/>
        </w:rPr>
        <w:t>ited</w:t>
      </w:r>
      <w:r w:rsidRPr="00C10672">
        <w:rPr>
          <w:rFonts w:cs="Arial"/>
          <w:spacing w:val="-9"/>
        </w:rPr>
        <w:t xml:space="preserve"> </w:t>
      </w:r>
      <w:r w:rsidRPr="00C10672">
        <w:rPr>
          <w:rFonts w:cs="Arial"/>
        </w:rPr>
        <w:t>pharmacy</w:t>
      </w:r>
      <w:r w:rsidRPr="00C10672">
        <w:rPr>
          <w:rFonts w:cs="Arial"/>
          <w:spacing w:val="-9"/>
        </w:rPr>
        <w:t xml:space="preserve"> </w:t>
      </w:r>
      <w:r w:rsidRPr="00C10672">
        <w:rPr>
          <w:rFonts w:cs="Arial"/>
        </w:rPr>
        <w:t>technici</w:t>
      </w:r>
      <w:r w:rsidRPr="00C10672">
        <w:rPr>
          <w:rFonts w:cs="Arial"/>
          <w:spacing w:val="-1"/>
        </w:rPr>
        <w:t>a</w:t>
      </w:r>
      <w:r w:rsidRPr="00C10672">
        <w:rPr>
          <w:rFonts w:cs="Arial"/>
        </w:rPr>
        <w:t>n.</w:t>
      </w:r>
    </w:p>
    <w:p w14:paraId="2A476C26" w14:textId="79BE6716" w:rsidR="00027027" w:rsidRPr="00C10672" w:rsidRDefault="00664215" w:rsidP="00EE4609">
      <w:pPr>
        <w:pStyle w:val="BodyText"/>
        <w:numPr>
          <w:ilvl w:val="0"/>
          <w:numId w:val="16"/>
        </w:numPr>
        <w:ind w:left="284" w:hanging="284"/>
        <w:jc w:val="both"/>
        <w:rPr>
          <w:rFonts w:cs="Arial"/>
        </w:rPr>
      </w:pPr>
      <w:r w:rsidRPr="00C10672">
        <w:rPr>
          <w:rFonts w:cs="Arial"/>
        </w:rPr>
        <w:t>In</w:t>
      </w:r>
      <w:r w:rsidRPr="00C10672">
        <w:rPr>
          <w:rFonts w:cs="Arial"/>
          <w:spacing w:val="-1"/>
        </w:rPr>
        <w:t xml:space="preserve"> </w:t>
      </w:r>
      <w:r w:rsidRPr="00C10672">
        <w:rPr>
          <w:rFonts w:cs="Arial"/>
        </w:rPr>
        <w:t>the event of unplanned leave</w:t>
      </w:r>
      <w:r w:rsidRPr="00C10672">
        <w:rPr>
          <w:rFonts w:cs="Arial"/>
          <w:spacing w:val="-1"/>
        </w:rPr>
        <w:t xml:space="preserve"> </w:t>
      </w:r>
      <w:r w:rsidRPr="00C10672">
        <w:rPr>
          <w:rFonts w:cs="Arial"/>
        </w:rPr>
        <w:t>out-of-hours, a</w:t>
      </w:r>
      <w:r w:rsidRPr="00C10672">
        <w:rPr>
          <w:rFonts w:cs="Arial"/>
          <w:spacing w:val="-1"/>
        </w:rPr>
        <w:t xml:space="preserve"> </w:t>
      </w:r>
      <w:r w:rsidRPr="00C10672">
        <w:rPr>
          <w:rFonts w:cs="Arial"/>
        </w:rPr>
        <w:t xml:space="preserve">doctor </w:t>
      </w:r>
      <w:r w:rsidR="00FF4CC5" w:rsidRPr="00C10672">
        <w:rPr>
          <w:rFonts w:cs="Arial"/>
        </w:rPr>
        <w:t>may be able to</w:t>
      </w:r>
      <w:r w:rsidRPr="00C10672">
        <w:rPr>
          <w:rFonts w:cs="Arial"/>
        </w:rPr>
        <w:t xml:space="preserve"> dispense</w:t>
      </w:r>
      <w:r w:rsidRPr="00C10672">
        <w:rPr>
          <w:rFonts w:cs="Arial"/>
          <w:spacing w:val="-1"/>
        </w:rPr>
        <w:t xml:space="preserve"> </w:t>
      </w:r>
      <w:r w:rsidRPr="00C10672">
        <w:rPr>
          <w:rFonts w:cs="Arial"/>
        </w:rPr>
        <w:t>T</w:t>
      </w:r>
      <w:r w:rsidRPr="00C10672">
        <w:rPr>
          <w:rFonts w:cs="Arial"/>
          <w:spacing w:val="-1"/>
        </w:rPr>
        <w:t>T</w:t>
      </w:r>
      <w:r w:rsidRPr="00C10672">
        <w:rPr>
          <w:rFonts w:cs="Arial"/>
        </w:rPr>
        <w:t>As accordi</w:t>
      </w:r>
      <w:r w:rsidRPr="00C10672">
        <w:rPr>
          <w:rFonts w:cs="Arial"/>
          <w:spacing w:val="-1"/>
        </w:rPr>
        <w:t>n</w:t>
      </w:r>
      <w:r w:rsidRPr="00C10672">
        <w:rPr>
          <w:rFonts w:cs="Arial"/>
        </w:rPr>
        <w:t>g to</w:t>
      </w:r>
      <w:r w:rsidRPr="00C10672">
        <w:rPr>
          <w:rFonts w:cs="Arial"/>
          <w:w w:val="99"/>
        </w:rPr>
        <w:t xml:space="preserve"> </w:t>
      </w:r>
      <w:r w:rsidRPr="00C10672">
        <w:rPr>
          <w:rFonts w:cs="Arial"/>
        </w:rPr>
        <w:t>the</w:t>
      </w:r>
      <w:r w:rsidRPr="00C10672">
        <w:rPr>
          <w:rFonts w:cs="Arial"/>
          <w:spacing w:val="-7"/>
        </w:rPr>
        <w:t xml:space="preserve"> </w:t>
      </w:r>
      <w:r w:rsidR="00BD1861" w:rsidRPr="00C10672">
        <w:rPr>
          <w:rFonts w:cs="Arial"/>
          <w:spacing w:val="-7"/>
        </w:rPr>
        <w:t xml:space="preserve">Trust’s </w:t>
      </w:r>
      <w:r w:rsidR="00BF51B0" w:rsidRPr="00C10672">
        <w:rPr>
          <w:rFonts w:cs="Arial"/>
        </w:rPr>
        <w:t>D</w:t>
      </w:r>
      <w:r w:rsidR="00867B18" w:rsidRPr="00C10672">
        <w:rPr>
          <w:rFonts w:cs="Arial"/>
        </w:rPr>
        <w:t xml:space="preserve">ispensing Medicines Out </w:t>
      </w:r>
      <w:proofErr w:type="gramStart"/>
      <w:r w:rsidR="00867B18" w:rsidRPr="00C10672">
        <w:rPr>
          <w:rFonts w:cs="Arial"/>
        </w:rPr>
        <w:t>Of</w:t>
      </w:r>
      <w:proofErr w:type="gramEnd"/>
      <w:r w:rsidR="00867B18" w:rsidRPr="00C10672">
        <w:rPr>
          <w:rFonts w:cs="Arial"/>
        </w:rPr>
        <w:t xml:space="preserve"> Hours P</w:t>
      </w:r>
      <w:r w:rsidR="00BF51B0" w:rsidRPr="00C10672">
        <w:rPr>
          <w:rFonts w:cs="Arial"/>
        </w:rPr>
        <w:t>olicy</w:t>
      </w:r>
      <w:r w:rsidR="006F7C64" w:rsidRPr="00C10672">
        <w:rPr>
          <w:rFonts w:cs="Arial"/>
        </w:rPr>
        <w:t>. If unsure, contact the on-call pharmacist via the DSN to see advice.</w:t>
      </w:r>
    </w:p>
    <w:p w14:paraId="110CAD7F" w14:textId="77777777" w:rsidR="00027027" w:rsidRPr="00C10672" w:rsidRDefault="00027027" w:rsidP="00EE4609">
      <w:pPr>
        <w:pStyle w:val="BodyText"/>
        <w:jc w:val="both"/>
        <w:rPr>
          <w:rFonts w:cs="Arial"/>
        </w:rPr>
      </w:pPr>
    </w:p>
    <w:p w14:paraId="2A900FBE" w14:textId="369107C9" w:rsidR="002235C9" w:rsidRPr="00C10672" w:rsidRDefault="002235C9" w:rsidP="00EE4609">
      <w:pPr>
        <w:pStyle w:val="BodyText"/>
        <w:numPr>
          <w:ilvl w:val="2"/>
          <w:numId w:val="33"/>
        </w:numPr>
        <w:jc w:val="both"/>
        <w:rPr>
          <w:rFonts w:cs="Arial"/>
          <w:b/>
          <w:bCs/>
        </w:rPr>
      </w:pPr>
      <w:bookmarkStart w:id="34" w:name="_Hlk224917347"/>
      <w:r w:rsidRPr="00C10672">
        <w:rPr>
          <w:rFonts w:cs="Arial"/>
          <w:b/>
          <w:bCs/>
        </w:rPr>
        <w:t>Home Treatment Team (HTT)</w:t>
      </w:r>
      <w:r w:rsidR="003D5A85">
        <w:rPr>
          <w:rFonts w:cs="Arial"/>
          <w:b/>
          <w:bCs/>
        </w:rPr>
        <w:t xml:space="preserve"> / Crisis Hubs</w:t>
      </w:r>
    </w:p>
    <w:p w14:paraId="79863637" w14:textId="243545D5" w:rsidR="00C0699C" w:rsidRDefault="00C0699C" w:rsidP="00EE4609">
      <w:pPr>
        <w:pStyle w:val="BodyText"/>
        <w:ind w:left="0" w:firstLine="0"/>
        <w:jc w:val="both"/>
        <w:rPr>
          <w:rFonts w:cs="Arial"/>
        </w:rPr>
      </w:pPr>
    </w:p>
    <w:p w14:paraId="621F74BE" w14:textId="2AC01BB5" w:rsidR="00C0699C" w:rsidRDefault="00C0699C" w:rsidP="00EE4609">
      <w:pPr>
        <w:pStyle w:val="BodyText"/>
        <w:ind w:left="284" w:hanging="284"/>
        <w:jc w:val="both"/>
        <w:rPr>
          <w:rFonts w:cs="Arial"/>
        </w:rPr>
      </w:pPr>
      <w:bookmarkStart w:id="35" w:name="_Hlk224917326"/>
      <w:r>
        <w:rPr>
          <w:rFonts w:cs="Arial"/>
        </w:rPr>
        <w:t>-</w:t>
      </w:r>
      <w:r>
        <w:rPr>
          <w:rFonts w:cs="Arial"/>
        </w:rPr>
        <w:tab/>
      </w:r>
      <w:r w:rsidR="00085F74" w:rsidRPr="00C10672">
        <w:rPr>
          <w:rFonts w:cs="Arial"/>
        </w:rPr>
        <w:t xml:space="preserve">During normal working hours, TTA forms </w:t>
      </w:r>
      <w:r w:rsidR="00147A16" w:rsidRPr="00C10672">
        <w:rPr>
          <w:rFonts w:cs="Arial"/>
        </w:rPr>
        <w:t xml:space="preserve">and EPMA medication order requests </w:t>
      </w:r>
      <w:r w:rsidR="00085F74" w:rsidRPr="00C10672">
        <w:rPr>
          <w:rFonts w:cs="Arial"/>
        </w:rPr>
        <w:t>should b</w:t>
      </w:r>
      <w:r>
        <w:rPr>
          <w:rFonts w:cs="Arial"/>
        </w:rPr>
        <w:t xml:space="preserve">e </w:t>
      </w:r>
      <w:r w:rsidR="003D5A85">
        <w:rPr>
          <w:rFonts w:cs="Arial"/>
        </w:rPr>
        <w:t>arranged via the pharmacy team</w:t>
      </w:r>
      <w:r w:rsidR="00085F74" w:rsidRPr="00C10672">
        <w:rPr>
          <w:rFonts w:cs="Arial"/>
        </w:rPr>
        <w:t>.</w:t>
      </w:r>
    </w:p>
    <w:p w14:paraId="64BB9D49" w14:textId="13D710D1" w:rsidR="00CB2332" w:rsidRPr="00C10672" w:rsidRDefault="00C0699C" w:rsidP="00EE4609">
      <w:pPr>
        <w:pStyle w:val="BodyText"/>
        <w:ind w:left="284" w:hanging="284"/>
        <w:jc w:val="both"/>
        <w:rPr>
          <w:rFonts w:cs="Arial"/>
        </w:rPr>
      </w:pPr>
      <w:r>
        <w:rPr>
          <w:rFonts w:cs="Arial"/>
        </w:rPr>
        <w:t>-</w:t>
      </w:r>
      <w:r>
        <w:rPr>
          <w:rFonts w:cs="Arial"/>
        </w:rPr>
        <w:tab/>
      </w:r>
      <w:r w:rsidR="00085F74" w:rsidRPr="00C10672">
        <w:rPr>
          <w:rFonts w:cs="Arial"/>
        </w:rPr>
        <w:t xml:space="preserve">In the event of medication being required out-of-hours, depending on </w:t>
      </w:r>
      <w:r w:rsidR="00453FF1" w:rsidRPr="00C10672">
        <w:rPr>
          <w:rFonts w:cs="Arial"/>
        </w:rPr>
        <w:t>local procedures, a nurse may</w:t>
      </w:r>
      <w:r w:rsidR="00085F74" w:rsidRPr="00C10672">
        <w:rPr>
          <w:rFonts w:cs="Arial"/>
        </w:rPr>
        <w:t xml:space="preserve"> dispense TTAs from stock in accordance with the </w:t>
      </w:r>
      <w:r w:rsidR="00BD1861" w:rsidRPr="00C10672">
        <w:rPr>
          <w:rFonts w:cs="Arial"/>
        </w:rPr>
        <w:t xml:space="preserve">Trust’s </w:t>
      </w:r>
      <w:r w:rsidR="00085F74" w:rsidRPr="00C10672">
        <w:rPr>
          <w:rFonts w:cs="Arial"/>
        </w:rPr>
        <w:t>D</w:t>
      </w:r>
      <w:r w:rsidR="00F563BD" w:rsidRPr="00C10672">
        <w:rPr>
          <w:rFonts w:cs="Arial"/>
        </w:rPr>
        <w:t xml:space="preserve">ispensing Medicines Out </w:t>
      </w:r>
      <w:proofErr w:type="gramStart"/>
      <w:r w:rsidR="00F563BD" w:rsidRPr="00C10672">
        <w:rPr>
          <w:rFonts w:cs="Arial"/>
        </w:rPr>
        <w:t>Of</w:t>
      </w:r>
      <w:proofErr w:type="gramEnd"/>
      <w:r w:rsidR="00F563BD" w:rsidRPr="00C10672">
        <w:rPr>
          <w:rFonts w:cs="Arial"/>
        </w:rPr>
        <w:t xml:space="preserve"> H</w:t>
      </w:r>
      <w:r w:rsidR="00BD1861" w:rsidRPr="00C10672">
        <w:rPr>
          <w:rFonts w:cs="Arial"/>
        </w:rPr>
        <w:t>ours P</w:t>
      </w:r>
      <w:r w:rsidR="00085F74" w:rsidRPr="00C10672">
        <w:rPr>
          <w:rFonts w:cs="Arial"/>
        </w:rPr>
        <w:t>olicy or pre-pack TTAs can be used</w:t>
      </w:r>
      <w:r w:rsidR="003D5A85">
        <w:rPr>
          <w:rFonts w:cs="Arial"/>
        </w:rPr>
        <w:t xml:space="preserve"> in line with this policy</w:t>
      </w:r>
      <w:r w:rsidR="00085F74" w:rsidRPr="00C10672">
        <w:rPr>
          <w:rFonts w:cs="Arial"/>
        </w:rPr>
        <w:t>.</w:t>
      </w:r>
      <w:r w:rsidR="00FA2ED5" w:rsidRPr="00C10672">
        <w:rPr>
          <w:rFonts w:cs="Arial"/>
        </w:rPr>
        <w:t xml:space="preserve"> </w:t>
      </w:r>
      <w:r w:rsidR="006F7C64" w:rsidRPr="00C10672">
        <w:rPr>
          <w:rFonts w:cs="Arial"/>
        </w:rPr>
        <w:t>If unsure, contact the on-call pharmacist via the DSN to see advice.</w:t>
      </w:r>
    </w:p>
    <w:bookmarkEnd w:id="34"/>
    <w:bookmarkEnd w:id="35"/>
    <w:p w14:paraId="0C8DE7AB" w14:textId="77777777" w:rsidR="00465F80" w:rsidRPr="00266C70" w:rsidRDefault="00465F80" w:rsidP="00EE4609">
      <w:pPr>
        <w:spacing w:before="10" w:line="240" w:lineRule="exact"/>
        <w:jc w:val="both"/>
        <w:rPr>
          <w:rFonts w:ascii="Arial" w:hAnsi="Arial" w:cs="Arial"/>
        </w:rPr>
      </w:pPr>
    </w:p>
    <w:p w14:paraId="3AFD3F0C" w14:textId="334D01C5" w:rsidR="00027027" w:rsidRPr="006B5B9C" w:rsidRDefault="00664215" w:rsidP="00EE4609">
      <w:pPr>
        <w:pStyle w:val="ListParagraph"/>
        <w:numPr>
          <w:ilvl w:val="2"/>
          <w:numId w:val="33"/>
        </w:numPr>
        <w:jc w:val="both"/>
        <w:rPr>
          <w:rFonts w:ascii="Arial" w:hAnsi="Arial" w:cs="Arial"/>
          <w:b/>
          <w:bCs/>
        </w:rPr>
      </w:pPr>
      <w:r w:rsidRPr="006B5B9C">
        <w:rPr>
          <w:rFonts w:ascii="Arial" w:hAnsi="Arial" w:cs="Arial"/>
          <w:b/>
        </w:rPr>
        <w:t>Outpatient</w:t>
      </w:r>
      <w:r w:rsidRPr="006B5B9C">
        <w:rPr>
          <w:rFonts w:ascii="Arial" w:hAnsi="Arial" w:cs="Arial"/>
          <w:b/>
          <w:spacing w:val="-25"/>
        </w:rPr>
        <w:t xml:space="preserve"> </w:t>
      </w:r>
      <w:r w:rsidRPr="006B5B9C">
        <w:rPr>
          <w:rFonts w:ascii="Arial" w:hAnsi="Arial" w:cs="Arial"/>
          <w:b/>
        </w:rPr>
        <w:t>prescriptions</w:t>
      </w:r>
    </w:p>
    <w:p w14:paraId="2068847B" w14:textId="77777777" w:rsidR="00027027" w:rsidRPr="00266C70" w:rsidRDefault="00027027" w:rsidP="00EE4609">
      <w:pPr>
        <w:spacing w:before="13" w:line="240" w:lineRule="exact"/>
        <w:jc w:val="both"/>
        <w:rPr>
          <w:rFonts w:ascii="Arial" w:hAnsi="Arial" w:cs="Arial"/>
        </w:rPr>
      </w:pPr>
    </w:p>
    <w:p w14:paraId="4FF23670" w14:textId="77777777" w:rsidR="00C0699C" w:rsidRPr="00C0699C" w:rsidRDefault="00C0699C" w:rsidP="00EE4609">
      <w:pPr>
        <w:pStyle w:val="BodyText"/>
        <w:numPr>
          <w:ilvl w:val="0"/>
          <w:numId w:val="16"/>
        </w:numPr>
        <w:tabs>
          <w:tab w:val="left" w:pos="284"/>
        </w:tabs>
        <w:ind w:left="284" w:right="108" w:hanging="284"/>
        <w:jc w:val="both"/>
        <w:rPr>
          <w:rFonts w:cs="Arial"/>
        </w:rPr>
      </w:pPr>
      <w:r w:rsidRPr="00C0699C">
        <w:rPr>
          <w:rFonts w:cs="Arial"/>
        </w:rPr>
        <w:t>Outpatient medicines are labelled with instructions for administration for the patient.</w:t>
      </w:r>
    </w:p>
    <w:p w14:paraId="1A1F40D4" w14:textId="77777777" w:rsidR="00C0699C" w:rsidRPr="00C0699C" w:rsidRDefault="00C0699C" w:rsidP="00EE4609">
      <w:pPr>
        <w:pStyle w:val="BodyText"/>
        <w:numPr>
          <w:ilvl w:val="0"/>
          <w:numId w:val="16"/>
        </w:numPr>
        <w:tabs>
          <w:tab w:val="left" w:pos="284"/>
        </w:tabs>
        <w:ind w:left="284" w:right="108" w:hanging="284"/>
        <w:jc w:val="both"/>
        <w:rPr>
          <w:rFonts w:cs="Arial"/>
        </w:rPr>
      </w:pPr>
      <w:r w:rsidRPr="00C0699C">
        <w:rPr>
          <w:rFonts w:cs="Arial"/>
        </w:rPr>
        <w:t>Outpatient prescriptions must be written and signed by a prescriber.</w:t>
      </w:r>
    </w:p>
    <w:p w14:paraId="290F7C37" w14:textId="2BAA4B3C" w:rsidR="00C0699C" w:rsidRPr="00C0699C" w:rsidRDefault="00C0699C" w:rsidP="00EE4609">
      <w:pPr>
        <w:pStyle w:val="BodyText"/>
        <w:numPr>
          <w:ilvl w:val="0"/>
          <w:numId w:val="16"/>
        </w:numPr>
        <w:tabs>
          <w:tab w:val="left" w:pos="284"/>
        </w:tabs>
        <w:ind w:left="284" w:right="108" w:hanging="284"/>
        <w:jc w:val="both"/>
        <w:rPr>
          <w:rFonts w:cs="Arial"/>
        </w:rPr>
      </w:pPr>
      <w:r w:rsidRPr="00C0699C">
        <w:rPr>
          <w:rFonts w:cs="Arial"/>
        </w:rPr>
        <w:t>Some outpatients may receive an FP10 prescription which they can take to a community pharmacy for dispensing.</w:t>
      </w:r>
    </w:p>
    <w:p w14:paraId="0B2AD617" w14:textId="77777777" w:rsidR="00027027" w:rsidRPr="00266C70" w:rsidRDefault="00027027" w:rsidP="00EE4609">
      <w:pPr>
        <w:spacing w:before="7" w:line="120" w:lineRule="exact"/>
        <w:jc w:val="both"/>
        <w:rPr>
          <w:rFonts w:ascii="Arial" w:hAnsi="Arial" w:cs="Arial"/>
        </w:rPr>
      </w:pPr>
    </w:p>
    <w:p w14:paraId="66E5947E" w14:textId="77777777" w:rsidR="00027027" w:rsidRPr="00266C70" w:rsidRDefault="00027027" w:rsidP="00EE4609">
      <w:pPr>
        <w:spacing w:line="200" w:lineRule="exact"/>
        <w:jc w:val="both"/>
        <w:rPr>
          <w:rFonts w:ascii="Arial" w:hAnsi="Arial" w:cs="Arial"/>
        </w:rPr>
      </w:pPr>
    </w:p>
    <w:p w14:paraId="646A883C" w14:textId="7D1588F8" w:rsidR="00027027" w:rsidRPr="006B5B9C" w:rsidRDefault="006B5B9C" w:rsidP="00EE4609">
      <w:pPr>
        <w:jc w:val="both"/>
        <w:rPr>
          <w:rFonts w:ascii="Arial" w:hAnsi="Arial" w:cs="Arial"/>
          <w:b/>
          <w:bCs/>
        </w:rPr>
      </w:pPr>
      <w:r w:rsidRPr="006B5B9C">
        <w:rPr>
          <w:rFonts w:ascii="Arial" w:hAnsi="Arial" w:cs="Arial"/>
          <w:b/>
          <w:bCs/>
        </w:rPr>
        <w:t xml:space="preserve">9.4.4 </w:t>
      </w:r>
      <w:r>
        <w:rPr>
          <w:rFonts w:ascii="Arial" w:hAnsi="Arial" w:cs="Arial"/>
          <w:b/>
          <w:bCs/>
        </w:rPr>
        <w:tab/>
      </w:r>
      <w:r w:rsidR="00664215" w:rsidRPr="006B5B9C">
        <w:rPr>
          <w:rFonts w:ascii="Arial" w:hAnsi="Arial" w:cs="Arial"/>
          <w:b/>
          <w:bCs/>
        </w:rPr>
        <w:t>Controlled</w:t>
      </w:r>
      <w:r w:rsidR="00664215" w:rsidRPr="006B5B9C">
        <w:rPr>
          <w:rFonts w:ascii="Arial" w:hAnsi="Arial" w:cs="Arial"/>
          <w:b/>
          <w:bCs/>
          <w:spacing w:val="-18"/>
        </w:rPr>
        <w:t xml:space="preserve"> </w:t>
      </w:r>
      <w:r w:rsidR="00664215" w:rsidRPr="006B5B9C">
        <w:rPr>
          <w:rFonts w:ascii="Arial" w:hAnsi="Arial" w:cs="Arial"/>
          <w:b/>
          <w:bCs/>
        </w:rPr>
        <w:t>Drugs</w:t>
      </w:r>
    </w:p>
    <w:p w14:paraId="30E16A1E" w14:textId="03051BF4" w:rsidR="00027027" w:rsidRPr="00931CCB" w:rsidRDefault="00664215" w:rsidP="00EE4609">
      <w:pPr>
        <w:pStyle w:val="BodyText"/>
        <w:numPr>
          <w:ilvl w:val="0"/>
          <w:numId w:val="16"/>
        </w:numPr>
        <w:tabs>
          <w:tab w:val="left" w:pos="426"/>
        </w:tabs>
        <w:spacing w:line="267" w:lineRule="exact"/>
        <w:ind w:left="284" w:hanging="284"/>
        <w:jc w:val="both"/>
        <w:rPr>
          <w:rFonts w:cs="Arial"/>
        </w:rPr>
      </w:pPr>
      <w:r w:rsidRPr="00266C70">
        <w:rPr>
          <w:rFonts w:cs="Arial"/>
        </w:rPr>
        <w:t>Please</w:t>
      </w:r>
      <w:r w:rsidRPr="00266C70">
        <w:rPr>
          <w:rFonts w:cs="Arial"/>
          <w:spacing w:val="-6"/>
        </w:rPr>
        <w:t xml:space="preserve"> </w:t>
      </w:r>
      <w:r w:rsidRPr="00266C70">
        <w:rPr>
          <w:rFonts w:cs="Arial"/>
        </w:rPr>
        <w:t>refer</w:t>
      </w:r>
      <w:r w:rsidRPr="00266C70">
        <w:rPr>
          <w:rFonts w:cs="Arial"/>
          <w:spacing w:val="-8"/>
        </w:rPr>
        <w:t xml:space="preserve"> </w:t>
      </w:r>
      <w:r w:rsidRPr="00266C70">
        <w:rPr>
          <w:rFonts w:cs="Arial"/>
        </w:rPr>
        <w:t>to</w:t>
      </w:r>
      <w:r w:rsidRPr="00266C70">
        <w:rPr>
          <w:rFonts w:cs="Arial"/>
          <w:spacing w:val="-6"/>
        </w:rPr>
        <w:t xml:space="preserve"> </w:t>
      </w:r>
      <w:r w:rsidRPr="00266C70">
        <w:rPr>
          <w:rFonts w:cs="Arial"/>
        </w:rPr>
        <w:t>the</w:t>
      </w:r>
      <w:r w:rsidRPr="00266C70">
        <w:rPr>
          <w:rFonts w:cs="Arial"/>
          <w:spacing w:val="-6"/>
        </w:rPr>
        <w:t xml:space="preserve"> </w:t>
      </w:r>
      <w:r w:rsidRPr="00266C70">
        <w:rPr>
          <w:rFonts w:cs="Arial"/>
          <w:color w:val="0000FF"/>
          <w:u w:val="single" w:color="0000FF"/>
        </w:rPr>
        <w:t>Controlled</w:t>
      </w:r>
      <w:r w:rsidRPr="00266C70">
        <w:rPr>
          <w:rFonts w:cs="Arial"/>
          <w:color w:val="0000FF"/>
          <w:spacing w:val="-6"/>
          <w:u w:val="single" w:color="0000FF"/>
        </w:rPr>
        <w:t xml:space="preserve"> </w:t>
      </w:r>
      <w:r w:rsidRPr="00266C70">
        <w:rPr>
          <w:rFonts w:cs="Arial"/>
          <w:color w:val="0000FF"/>
          <w:u w:val="single" w:color="0000FF"/>
        </w:rPr>
        <w:t>Drugs</w:t>
      </w:r>
      <w:r w:rsidRPr="00266C70">
        <w:rPr>
          <w:rFonts w:cs="Arial"/>
          <w:color w:val="0000FF"/>
          <w:spacing w:val="-8"/>
          <w:u w:val="single" w:color="0000FF"/>
        </w:rPr>
        <w:t xml:space="preserve"> </w:t>
      </w:r>
      <w:r w:rsidRPr="00266C70">
        <w:rPr>
          <w:rFonts w:cs="Arial"/>
          <w:color w:val="0000FF"/>
          <w:u w:val="single" w:color="0000FF"/>
        </w:rPr>
        <w:t>Policy</w:t>
      </w:r>
      <w:r w:rsidRPr="00266C70">
        <w:rPr>
          <w:rFonts w:cs="Arial"/>
          <w:color w:val="0000FF"/>
          <w:spacing w:val="-6"/>
          <w:u w:val="single" w:color="0000FF"/>
        </w:rPr>
        <w:t xml:space="preserve"> </w:t>
      </w:r>
      <w:r w:rsidRPr="00266C70">
        <w:rPr>
          <w:rFonts w:cs="Arial"/>
          <w:color w:val="000000"/>
        </w:rPr>
        <w:t>for</w:t>
      </w:r>
      <w:r w:rsidRPr="00266C70">
        <w:rPr>
          <w:rFonts w:cs="Arial"/>
          <w:color w:val="000000"/>
          <w:spacing w:val="-6"/>
        </w:rPr>
        <w:t xml:space="preserve"> </w:t>
      </w:r>
      <w:r w:rsidRPr="00266C70">
        <w:rPr>
          <w:rFonts w:cs="Arial"/>
          <w:color w:val="000000"/>
        </w:rPr>
        <w:t>more</w:t>
      </w:r>
      <w:r w:rsidRPr="00266C70">
        <w:rPr>
          <w:rFonts w:cs="Arial"/>
          <w:color w:val="000000"/>
          <w:spacing w:val="-6"/>
        </w:rPr>
        <w:t xml:space="preserve"> </w:t>
      </w:r>
      <w:r w:rsidRPr="00266C70">
        <w:rPr>
          <w:rFonts w:cs="Arial"/>
          <w:color w:val="000000"/>
        </w:rPr>
        <w:t>details.</w:t>
      </w:r>
    </w:p>
    <w:p w14:paraId="6390EFAE" w14:textId="77777777" w:rsidR="00027027" w:rsidRDefault="00027027" w:rsidP="00EE4609">
      <w:pPr>
        <w:spacing w:before="15" w:line="220" w:lineRule="exact"/>
        <w:jc w:val="both"/>
        <w:rPr>
          <w:rFonts w:ascii="Arial" w:hAnsi="Arial" w:cs="Arial"/>
        </w:rPr>
      </w:pPr>
    </w:p>
    <w:p w14:paraId="4CCB92E4" w14:textId="77777777" w:rsidR="00351C85" w:rsidRDefault="00351C85" w:rsidP="00EE4609">
      <w:pPr>
        <w:spacing w:before="15" w:line="220" w:lineRule="exact"/>
        <w:jc w:val="both"/>
        <w:rPr>
          <w:rFonts w:ascii="Arial" w:hAnsi="Arial" w:cs="Arial"/>
        </w:rPr>
      </w:pPr>
    </w:p>
    <w:p w14:paraId="7D46E733" w14:textId="77777777" w:rsidR="00351C85" w:rsidRDefault="00351C85" w:rsidP="00EE4609">
      <w:pPr>
        <w:spacing w:before="15" w:line="220" w:lineRule="exact"/>
        <w:jc w:val="both"/>
        <w:rPr>
          <w:rFonts w:ascii="Arial" w:hAnsi="Arial" w:cs="Arial"/>
        </w:rPr>
      </w:pPr>
    </w:p>
    <w:p w14:paraId="1E2879C0" w14:textId="77777777" w:rsidR="00351C85" w:rsidRDefault="00351C85" w:rsidP="00EE4609">
      <w:pPr>
        <w:spacing w:before="15" w:line="220" w:lineRule="exact"/>
        <w:jc w:val="both"/>
        <w:rPr>
          <w:rFonts w:ascii="Arial" w:hAnsi="Arial" w:cs="Arial"/>
        </w:rPr>
      </w:pPr>
    </w:p>
    <w:p w14:paraId="653E2E4B" w14:textId="77777777" w:rsidR="00351C85" w:rsidRPr="00266C70" w:rsidRDefault="00351C85" w:rsidP="00EE4609">
      <w:pPr>
        <w:spacing w:before="15" w:line="220" w:lineRule="exact"/>
        <w:jc w:val="both"/>
        <w:rPr>
          <w:rFonts w:ascii="Arial" w:hAnsi="Arial" w:cs="Arial"/>
        </w:rPr>
      </w:pPr>
    </w:p>
    <w:p w14:paraId="4A47C1B3" w14:textId="5908F636" w:rsidR="00027027" w:rsidRPr="00266C70" w:rsidRDefault="00664215" w:rsidP="00EE4609">
      <w:pPr>
        <w:pStyle w:val="Heading1"/>
        <w:numPr>
          <w:ilvl w:val="0"/>
          <w:numId w:val="34"/>
        </w:numPr>
        <w:tabs>
          <w:tab w:val="left" w:pos="709"/>
        </w:tabs>
        <w:spacing w:before="69"/>
        <w:jc w:val="both"/>
        <w:rPr>
          <w:rFonts w:cs="Arial"/>
          <w:b w:val="0"/>
          <w:bCs w:val="0"/>
          <w:sz w:val="22"/>
          <w:szCs w:val="22"/>
        </w:rPr>
      </w:pPr>
      <w:bookmarkStart w:id="36" w:name="_Toc235525533"/>
      <w:r w:rsidRPr="00266C70">
        <w:rPr>
          <w:rFonts w:cs="Arial"/>
          <w:spacing w:val="-1"/>
          <w:sz w:val="22"/>
          <w:szCs w:val="22"/>
        </w:rPr>
        <w:lastRenderedPageBreak/>
        <w:t>Dispensi</w:t>
      </w:r>
      <w:r w:rsidRPr="00266C70">
        <w:rPr>
          <w:rFonts w:cs="Arial"/>
          <w:spacing w:val="1"/>
          <w:sz w:val="22"/>
          <w:szCs w:val="22"/>
        </w:rPr>
        <w:t>n</w:t>
      </w:r>
      <w:r w:rsidRPr="00266C70">
        <w:rPr>
          <w:rFonts w:cs="Arial"/>
          <w:sz w:val="22"/>
          <w:szCs w:val="22"/>
        </w:rPr>
        <w:t xml:space="preserve">g </w:t>
      </w:r>
      <w:r w:rsidRPr="00266C70">
        <w:rPr>
          <w:rFonts w:cs="Arial"/>
          <w:spacing w:val="-1"/>
          <w:sz w:val="22"/>
          <w:szCs w:val="22"/>
        </w:rPr>
        <w:t>Medicines</w:t>
      </w:r>
      <w:bookmarkEnd w:id="36"/>
    </w:p>
    <w:p w14:paraId="3DDEC18D" w14:textId="77777777" w:rsidR="00027027" w:rsidRPr="00266C70" w:rsidRDefault="00027027" w:rsidP="00EE4609">
      <w:pPr>
        <w:spacing w:before="16" w:line="280" w:lineRule="exact"/>
        <w:jc w:val="both"/>
        <w:rPr>
          <w:rFonts w:ascii="Arial" w:hAnsi="Arial" w:cs="Arial"/>
        </w:rPr>
      </w:pPr>
    </w:p>
    <w:p w14:paraId="25B409AD" w14:textId="707DA60E" w:rsidR="00027027" w:rsidRPr="006B5B9C" w:rsidRDefault="008E65D0" w:rsidP="00EE4609">
      <w:pPr>
        <w:pStyle w:val="BodyText"/>
        <w:tabs>
          <w:tab w:val="left" w:pos="473"/>
        </w:tabs>
        <w:spacing w:line="252" w:lineRule="exact"/>
        <w:ind w:left="0" w:right="111" w:firstLine="0"/>
        <w:jc w:val="both"/>
        <w:rPr>
          <w:rFonts w:cs="Arial"/>
          <w:b/>
          <w:bCs/>
          <w:i/>
          <w:iCs/>
          <w:u w:val="single"/>
        </w:rPr>
      </w:pPr>
      <w:r w:rsidRPr="006B5B9C">
        <w:rPr>
          <w:rFonts w:cs="Arial"/>
          <w:b/>
          <w:bCs/>
          <w:i/>
          <w:iCs/>
          <w:u w:val="single"/>
        </w:rPr>
        <w:t xml:space="preserve">NOTE: </w:t>
      </w:r>
      <w:r w:rsidR="00664215" w:rsidRPr="006B5B9C">
        <w:rPr>
          <w:rFonts w:cs="Arial"/>
          <w:b/>
          <w:bCs/>
          <w:i/>
          <w:iCs/>
          <w:u w:val="single"/>
        </w:rPr>
        <w:t>Medicines</w:t>
      </w:r>
      <w:r w:rsidR="00664215" w:rsidRPr="006B5B9C">
        <w:rPr>
          <w:rFonts w:cs="Arial"/>
          <w:b/>
          <w:bCs/>
          <w:i/>
          <w:iCs/>
          <w:spacing w:val="28"/>
          <w:u w:val="single"/>
        </w:rPr>
        <w:t xml:space="preserve"> </w:t>
      </w:r>
      <w:r w:rsidR="00664215" w:rsidRPr="006B5B9C">
        <w:rPr>
          <w:rFonts w:cs="Arial"/>
          <w:b/>
          <w:bCs/>
          <w:i/>
          <w:iCs/>
          <w:u w:val="single"/>
        </w:rPr>
        <w:t>are</w:t>
      </w:r>
      <w:r w:rsidR="00664215" w:rsidRPr="006B5B9C">
        <w:rPr>
          <w:rFonts w:cs="Arial"/>
          <w:b/>
          <w:bCs/>
          <w:i/>
          <w:iCs/>
          <w:spacing w:val="29"/>
          <w:u w:val="single"/>
        </w:rPr>
        <w:t xml:space="preserve"> </w:t>
      </w:r>
      <w:r w:rsidR="00664215" w:rsidRPr="006B5B9C">
        <w:rPr>
          <w:rFonts w:cs="Arial"/>
          <w:b/>
          <w:bCs/>
          <w:i/>
          <w:iCs/>
          <w:u w:val="single"/>
        </w:rPr>
        <w:t>dispe</w:t>
      </w:r>
      <w:r w:rsidR="00664215" w:rsidRPr="006B5B9C">
        <w:rPr>
          <w:rFonts w:cs="Arial"/>
          <w:b/>
          <w:bCs/>
          <w:i/>
          <w:iCs/>
          <w:spacing w:val="-1"/>
          <w:u w:val="single"/>
        </w:rPr>
        <w:t>n</w:t>
      </w:r>
      <w:r w:rsidR="00664215" w:rsidRPr="006B5B9C">
        <w:rPr>
          <w:rFonts w:cs="Arial"/>
          <w:b/>
          <w:bCs/>
          <w:i/>
          <w:iCs/>
          <w:u w:val="single"/>
        </w:rPr>
        <w:t>sed</w:t>
      </w:r>
      <w:r w:rsidR="00664215" w:rsidRPr="006B5B9C">
        <w:rPr>
          <w:rFonts w:cs="Arial"/>
          <w:b/>
          <w:bCs/>
          <w:i/>
          <w:iCs/>
          <w:spacing w:val="29"/>
          <w:u w:val="single"/>
        </w:rPr>
        <w:t xml:space="preserve"> </w:t>
      </w:r>
      <w:r w:rsidR="00664215" w:rsidRPr="006B5B9C">
        <w:rPr>
          <w:rFonts w:cs="Arial"/>
          <w:b/>
          <w:bCs/>
          <w:i/>
          <w:iCs/>
          <w:u w:val="single"/>
        </w:rPr>
        <w:t>by</w:t>
      </w:r>
      <w:r w:rsidR="00664215" w:rsidRPr="006B5B9C">
        <w:rPr>
          <w:rFonts w:cs="Arial"/>
          <w:b/>
          <w:bCs/>
          <w:i/>
          <w:iCs/>
          <w:spacing w:val="29"/>
          <w:u w:val="single"/>
        </w:rPr>
        <w:t xml:space="preserve"> </w:t>
      </w:r>
      <w:r w:rsidR="00664215" w:rsidRPr="006B5B9C">
        <w:rPr>
          <w:rFonts w:cs="Arial"/>
          <w:b/>
          <w:bCs/>
          <w:i/>
          <w:iCs/>
          <w:u w:val="single"/>
        </w:rPr>
        <w:t>local</w:t>
      </w:r>
      <w:r w:rsidR="00664215" w:rsidRPr="006B5B9C">
        <w:rPr>
          <w:rFonts w:cs="Arial"/>
          <w:b/>
          <w:bCs/>
          <w:i/>
          <w:iCs/>
          <w:spacing w:val="29"/>
          <w:u w:val="single"/>
        </w:rPr>
        <w:t xml:space="preserve"> </w:t>
      </w:r>
      <w:r w:rsidR="00664215" w:rsidRPr="006B5B9C">
        <w:rPr>
          <w:rFonts w:cs="Arial"/>
          <w:b/>
          <w:bCs/>
          <w:i/>
          <w:iCs/>
          <w:u w:val="single"/>
        </w:rPr>
        <w:t>pharmacy</w:t>
      </w:r>
      <w:r w:rsidR="00664215" w:rsidRPr="006B5B9C">
        <w:rPr>
          <w:rFonts w:cs="Arial"/>
          <w:b/>
          <w:bCs/>
          <w:i/>
          <w:iCs/>
          <w:spacing w:val="29"/>
          <w:u w:val="single"/>
        </w:rPr>
        <w:t xml:space="preserve"> </w:t>
      </w:r>
      <w:r w:rsidR="00664215" w:rsidRPr="006B5B9C">
        <w:rPr>
          <w:rFonts w:cs="Arial"/>
          <w:b/>
          <w:bCs/>
          <w:i/>
          <w:iCs/>
          <w:u w:val="single"/>
        </w:rPr>
        <w:t>departm</w:t>
      </w:r>
      <w:r w:rsidR="00664215" w:rsidRPr="006B5B9C">
        <w:rPr>
          <w:rFonts w:cs="Arial"/>
          <w:b/>
          <w:bCs/>
          <w:i/>
          <w:iCs/>
          <w:spacing w:val="1"/>
          <w:u w:val="single"/>
        </w:rPr>
        <w:t>e</w:t>
      </w:r>
      <w:r w:rsidR="00664215" w:rsidRPr="006B5B9C">
        <w:rPr>
          <w:rFonts w:cs="Arial"/>
          <w:b/>
          <w:bCs/>
          <w:i/>
          <w:iCs/>
          <w:u w:val="single"/>
        </w:rPr>
        <w:t>nts</w:t>
      </w:r>
      <w:r w:rsidR="00664215" w:rsidRPr="006B5B9C">
        <w:rPr>
          <w:rFonts w:cs="Arial"/>
          <w:b/>
          <w:bCs/>
          <w:i/>
          <w:iCs/>
          <w:spacing w:val="30"/>
          <w:u w:val="single"/>
        </w:rPr>
        <w:t xml:space="preserve"> </w:t>
      </w:r>
      <w:r w:rsidR="00664215" w:rsidRPr="006B5B9C">
        <w:rPr>
          <w:rFonts w:cs="Arial"/>
          <w:b/>
          <w:bCs/>
          <w:i/>
          <w:iCs/>
          <w:u w:val="single"/>
        </w:rPr>
        <w:t>accor</w:t>
      </w:r>
      <w:r w:rsidR="00664215" w:rsidRPr="006B5B9C">
        <w:rPr>
          <w:rFonts w:cs="Arial"/>
          <w:b/>
          <w:bCs/>
          <w:i/>
          <w:iCs/>
          <w:spacing w:val="-1"/>
          <w:u w:val="single"/>
        </w:rPr>
        <w:t>d</w:t>
      </w:r>
      <w:r w:rsidR="00664215" w:rsidRPr="006B5B9C">
        <w:rPr>
          <w:rFonts w:cs="Arial"/>
          <w:b/>
          <w:bCs/>
          <w:i/>
          <w:iCs/>
          <w:u w:val="single"/>
        </w:rPr>
        <w:t>ing</w:t>
      </w:r>
      <w:r w:rsidR="00664215" w:rsidRPr="006B5B9C">
        <w:rPr>
          <w:rFonts w:cs="Arial"/>
          <w:b/>
          <w:bCs/>
          <w:i/>
          <w:iCs/>
          <w:spacing w:val="29"/>
          <w:u w:val="single"/>
        </w:rPr>
        <w:t xml:space="preserve"> </w:t>
      </w:r>
      <w:r w:rsidR="00664215" w:rsidRPr="006B5B9C">
        <w:rPr>
          <w:rFonts w:cs="Arial"/>
          <w:b/>
          <w:bCs/>
          <w:i/>
          <w:iCs/>
          <w:u w:val="single"/>
        </w:rPr>
        <w:t>to</w:t>
      </w:r>
      <w:r w:rsidR="00664215" w:rsidRPr="006B5B9C">
        <w:rPr>
          <w:rFonts w:cs="Arial"/>
          <w:b/>
          <w:bCs/>
          <w:i/>
          <w:iCs/>
          <w:spacing w:val="29"/>
          <w:u w:val="single"/>
        </w:rPr>
        <w:t xml:space="preserve"> </w:t>
      </w:r>
      <w:r w:rsidR="00664215" w:rsidRPr="006B5B9C">
        <w:rPr>
          <w:rFonts w:cs="Arial"/>
          <w:b/>
          <w:bCs/>
          <w:i/>
          <w:iCs/>
          <w:u w:val="single"/>
        </w:rPr>
        <w:t>a</w:t>
      </w:r>
      <w:r w:rsidR="00664215" w:rsidRPr="006B5B9C">
        <w:rPr>
          <w:rFonts w:cs="Arial"/>
          <w:b/>
          <w:bCs/>
          <w:i/>
          <w:iCs/>
          <w:spacing w:val="29"/>
          <w:u w:val="single"/>
        </w:rPr>
        <w:t xml:space="preserve"> </w:t>
      </w:r>
      <w:r w:rsidR="00664215" w:rsidRPr="006B5B9C">
        <w:rPr>
          <w:rFonts w:cs="Arial"/>
          <w:b/>
          <w:bCs/>
          <w:i/>
          <w:iCs/>
          <w:u w:val="single"/>
        </w:rPr>
        <w:t>Standard</w:t>
      </w:r>
      <w:r w:rsidR="00664215" w:rsidRPr="006B5B9C">
        <w:rPr>
          <w:rFonts w:cs="Arial"/>
          <w:b/>
          <w:bCs/>
          <w:i/>
          <w:iCs/>
          <w:w w:val="99"/>
          <w:u w:val="single"/>
        </w:rPr>
        <w:t xml:space="preserve"> </w:t>
      </w:r>
      <w:r w:rsidR="00664215" w:rsidRPr="006B5B9C">
        <w:rPr>
          <w:rFonts w:cs="Arial"/>
          <w:b/>
          <w:bCs/>
          <w:i/>
          <w:iCs/>
          <w:u w:val="single"/>
        </w:rPr>
        <w:t>Operational</w:t>
      </w:r>
      <w:r w:rsidR="00664215" w:rsidRPr="006B5B9C">
        <w:rPr>
          <w:rFonts w:cs="Arial"/>
          <w:b/>
          <w:bCs/>
          <w:i/>
          <w:iCs/>
          <w:spacing w:val="-12"/>
          <w:u w:val="single"/>
        </w:rPr>
        <w:t xml:space="preserve"> </w:t>
      </w:r>
      <w:r w:rsidR="00664215" w:rsidRPr="006B5B9C">
        <w:rPr>
          <w:rFonts w:cs="Arial"/>
          <w:b/>
          <w:bCs/>
          <w:i/>
          <w:iCs/>
          <w:u w:val="single"/>
        </w:rPr>
        <w:t>Procedure</w:t>
      </w:r>
      <w:r w:rsidR="00664215" w:rsidRPr="006B5B9C">
        <w:rPr>
          <w:rFonts w:cs="Arial"/>
          <w:b/>
          <w:bCs/>
          <w:i/>
          <w:iCs/>
          <w:spacing w:val="-12"/>
          <w:u w:val="single"/>
        </w:rPr>
        <w:t xml:space="preserve"> </w:t>
      </w:r>
      <w:r w:rsidR="00664215" w:rsidRPr="006B5B9C">
        <w:rPr>
          <w:rFonts w:cs="Arial"/>
          <w:b/>
          <w:bCs/>
          <w:i/>
          <w:iCs/>
          <w:u w:val="single"/>
        </w:rPr>
        <w:t>for</w:t>
      </w:r>
      <w:r w:rsidR="00664215" w:rsidRPr="006B5B9C">
        <w:rPr>
          <w:rFonts w:cs="Arial"/>
          <w:b/>
          <w:bCs/>
          <w:i/>
          <w:iCs/>
          <w:spacing w:val="-12"/>
          <w:u w:val="single"/>
        </w:rPr>
        <w:t xml:space="preserve"> </w:t>
      </w:r>
      <w:r w:rsidR="00664215" w:rsidRPr="006B5B9C">
        <w:rPr>
          <w:rFonts w:cs="Arial"/>
          <w:b/>
          <w:bCs/>
          <w:i/>
          <w:iCs/>
          <w:u w:val="single"/>
        </w:rPr>
        <w:t>dispensi</w:t>
      </w:r>
      <w:r w:rsidR="00664215" w:rsidRPr="006B5B9C">
        <w:rPr>
          <w:rFonts w:cs="Arial"/>
          <w:b/>
          <w:bCs/>
          <w:i/>
          <w:iCs/>
          <w:spacing w:val="-1"/>
          <w:u w:val="single"/>
        </w:rPr>
        <w:t>n</w:t>
      </w:r>
      <w:r w:rsidR="00664215" w:rsidRPr="006B5B9C">
        <w:rPr>
          <w:rFonts w:cs="Arial"/>
          <w:b/>
          <w:bCs/>
          <w:i/>
          <w:iCs/>
          <w:u w:val="single"/>
        </w:rPr>
        <w:t>g.</w:t>
      </w:r>
    </w:p>
    <w:p w14:paraId="06E40852" w14:textId="77777777" w:rsidR="00027027" w:rsidRPr="00266C70" w:rsidRDefault="00027027" w:rsidP="00EE4609">
      <w:pPr>
        <w:spacing w:before="10" w:line="240" w:lineRule="exact"/>
        <w:jc w:val="both"/>
        <w:rPr>
          <w:rFonts w:ascii="Arial" w:hAnsi="Arial" w:cs="Arial"/>
        </w:rPr>
      </w:pPr>
    </w:p>
    <w:p w14:paraId="751FD66D" w14:textId="053773FE" w:rsidR="00027027" w:rsidRPr="006B5B9C" w:rsidRDefault="006B5B9C" w:rsidP="00EE4609">
      <w:pPr>
        <w:pStyle w:val="Default"/>
        <w:jc w:val="both"/>
        <w:rPr>
          <w:rFonts w:ascii="Arial" w:hAnsi="Arial" w:cs="Arial"/>
          <w:b/>
          <w:bCs/>
          <w:sz w:val="22"/>
          <w:szCs w:val="22"/>
        </w:rPr>
      </w:pPr>
      <w:r>
        <w:rPr>
          <w:rFonts w:ascii="Arial" w:hAnsi="Arial" w:cs="Arial"/>
          <w:b/>
          <w:bCs/>
          <w:sz w:val="22"/>
          <w:szCs w:val="22"/>
        </w:rPr>
        <w:t>10.1</w:t>
      </w:r>
      <w:r>
        <w:rPr>
          <w:rFonts w:ascii="Arial" w:hAnsi="Arial" w:cs="Arial"/>
          <w:b/>
          <w:bCs/>
          <w:sz w:val="22"/>
          <w:szCs w:val="22"/>
        </w:rPr>
        <w:tab/>
      </w:r>
      <w:r w:rsidR="00664215" w:rsidRPr="006B5B9C">
        <w:rPr>
          <w:rFonts w:ascii="Arial" w:hAnsi="Arial" w:cs="Arial"/>
          <w:b/>
          <w:bCs/>
          <w:sz w:val="22"/>
          <w:szCs w:val="22"/>
        </w:rPr>
        <w:t>Dispensing</w:t>
      </w:r>
      <w:r w:rsidR="00664215" w:rsidRPr="006B5B9C">
        <w:rPr>
          <w:rFonts w:ascii="Arial" w:hAnsi="Arial" w:cs="Arial"/>
          <w:b/>
          <w:bCs/>
          <w:spacing w:val="-9"/>
          <w:sz w:val="22"/>
          <w:szCs w:val="22"/>
        </w:rPr>
        <w:t xml:space="preserve"> </w:t>
      </w:r>
      <w:r w:rsidR="00664215" w:rsidRPr="006B5B9C">
        <w:rPr>
          <w:rFonts w:ascii="Arial" w:hAnsi="Arial" w:cs="Arial"/>
          <w:b/>
          <w:bCs/>
          <w:sz w:val="22"/>
          <w:szCs w:val="22"/>
        </w:rPr>
        <w:t>on</w:t>
      </w:r>
      <w:r w:rsidR="00664215" w:rsidRPr="006B5B9C">
        <w:rPr>
          <w:rFonts w:ascii="Arial" w:hAnsi="Arial" w:cs="Arial"/>
          <w:b/>
          <w:bCs/>
          <w:spacing w:val="-8"/>
          <w:sz w:val="22"/>
          <w:szCs w:val="22"/>
        </w:rPr>
        <w:t xml:space="preserve"> </w:t>
      </w:r>
      <w:r w:rsidR="00664215" w:rsidRPr="006B5B9C">
        <w:rPr>
          <w:rFonts w:ascii="Arial" w:hAnsi="Arial" w:cs="Arial"/>
          <w:b/>
          <w:bCs/>
          <w:sz w:val="22"/>
          <w:szCs w:val="22"/>
        </w:rPr>
        <w:t>the</w:t>
      </w:r>
      <w:r w:rsidR="00463EB0" w:rsidRPr="006B5B9C">
        <w:rPr>
          <w:rFonts w:ascii="Arial" w:hAnsi="Arial" w:cs="Arial"/>
          <w:b/>
          <w:bCs/>
          <w:sz w:val="22"/>
          <w:szCs w:val="22"/>
        </w:rPr>
        <w:t xml:space="preserve"> inpatient</w:t>
      </w:r>
      <w:r w:rsidR="00664215" w:rsidRPr="006B5B9C">
        <w:rPr>
          <w:rFonts w:ascii="Arial" w:hAnsi="Arial" w:cs="Arial"/>
          <w:b/>
          <w:bCs/>
          <w:spacing w:val="-9"/>
          <w:sz w:val="22"/>
          <w:szCs w:val="22"/>
        </w:rPr>
        <w:t xml:space="preserve"> </w:t>
      </w:r>
      <w:r w:rsidR="00664215" w:rsidRPr="006B5B9C">
        <w:rPr>
          <w:rFonts w:ascii="Arial" w:hAnsi="Arial" w:cs="Arial"/>
          <w:b/>
          <w:bCs/>
          <w:spacing w:val="2"/>
          <w:sz w:val="22"/>
          <w:szCs w:val="22"/>
        </w:rPr>
        <w:t>w</w:t>
      </w:r>
      <w:r w:rsidR="00664215" w:rsidRPr="006B5B9C">
        <w:rPr>
          <w:rFonts w:ascii="Arial" w:hAnsi="Arial" w:cs="Arial"/>
          <w:b/>
          <w:bCs/>
          <w:sz w:val="22"/>
          <w:szCs w:val="22"/>
        </w:rPr>
        <w:t>ards</w:t>
      </w:r>
      <w:r w:rsidR="00463EB0" w:rsidRPr="006B5B9C">
        <w:rPr>
          <w:rFonts w:ascii="Arial" w:hAnsi="Arial" w:cs="Arial"/>
          <w:b/>
          <w:bCs/>
          <w:sz w:val="22"/>
          <w:szCs w:val="22"/>
        </w:rPr>
        <w:t xml:space="preserve"> out of hours</w:t>
      </w:r>
    </w:p>
    <w:p w14:paraId="61720CFB" w14:textId="77777777" w:rsidR="00027027" w:rsidRDefault="00027027" w:rsidP="00EE4609">
      <w:pPr>
        <w:spacing w:before="13" w:line="240" w:lineRule="exact"/>
        <w:jc w:val="both"/>
        <w:rPr>
          <w:rFonts w:ascii="Arial" w:hAnsi="Arial" w:cs="Arial"/>
        </w:rPr>
      </w:pPr>
    </w:p>
    <w:p w14:paraId="7F2553C2" w14:textId="77777777" w:rsidR="008E65D0" w:rsidRPr="008E65D0" w:rsidRDefault="00EE7779" w:rsidP="00EE4609">
      <w:pPr>
        <w:pStyle w:val="ListParagraph"/>
        <w:numPr>
          <w:ilvl w:val="0"/>
          <w:numId w:val="16"/>
        </w:numPr>
        <w:jc w:val="both"/>
        <w:rPr>
          <w:rFonts w:ascii="Arial" w:eastAsia="Arial" w:hAnsi="Arial" w:cs="Arial"/>
        </w:rPr>
      </w:pPr>
      <w:r w:rsidRPr="008E65D0">
        <w:rPr>
          <w:rFonts w:ascii="Arial" w:hAnsi="Arial" w:cs="Arial"/>
        </w:rPr>
        <w:t>Ensure</w:t>
      </w:r>
      <w:r w:rsidR="00463EB0" w:rsidRPr="008E65D0">
        <w:rPr>
          <w:rFonts w:ascii="Arial" w:hAnsi="Arial" w:cs="Arial"/>
        </w:rPr>
        <w:t xml:space="preserve"> the Trust’s Dispensing Medicines Out of Hours Policy is followed.</w:t>
      </w:r>
      <w:r w:rsidR="008E65D0" w:rsidRPr="008E65D0">
        <w:rPr>
          <w:rFonts w:ascii="Arial" w:hAnsi="Arial" w:cs="Arial"/>
        </w:rPr>
        <w:t xml:space="preserve">  </w:t>
      </w:r>
    </w:p>
    <w:p w14:paraId="7B638341" w14:textId="62234BF1" w:rsidR="008E65D0" w:rsidRPr="008E65D0" w:rsidRDefault="008E65D0" w:rsidP="00EE4609">
      <w:pPr>
        <w:pStyle w:val="ListParagraph"/>
        <w:numPr>
          <w:ilvl w:val="0"/>
          <w:numId w:val="16"/>
        </w:numPr>
        <w:jc w:val="both"/>
        <w:rPr>
          <w:rFonts w:ascii="Arial" w:eastAsia="Arial" w:hAnsi="Arial"/>
        </w:rPr>
      </w:pPr>
      <w:r w:rsidRPr="008E65D0">
        <w:rPr>
          <w:rFonts w:ascii="Arial" w:eastAsia="Arial" w:hAnsi="Arial" w:cs="Arial"/>
        </w:rPr>
        <w:t>Medicines must be dispensed into appropriate containers and labelled appropriately. It is not acceptable to dispense medicines into brown envelopes, with no instructions</w:t>
      </w:r>
      <w:r w:rsidRPr="008E65D0">
        <w:rPr>
          <w:rFonts w:ascii="Arial" w:eastAsia="Arial" w:hAnsi="Arial"/>
        </w:rPr>
        <w:t xml:space="preserve"> even if it is only a single dose. This is both unsafe and illegal.</w:t>
      </w:r>
    </w:p>
    <w:p w14:paraId="51672539" w14:textId="77777777" w:rsidR="00027027" w:rsidRPr="00266C70" w:rsidRDefault="00027027" w:rsidP="00EE4609">
      <w:pPr>
        <w:spacing w:before="2" w:line="180" w:lineRule="exact"/>
        <w:jc w:val="both"/>
        <w:rPr>
          <w:rFonts w:ascii="Arial" w:hAnsi="Arial" w:cs="Arial"/>
        </w:rPr>
      </w:pPr>
    </w:p>
    <w:p w14:paraId="7D0BE115" w14:textId="188BE642" w:rsidR="00027027" w:rsidRPr="006B5B9C" w:rsidRDefault="006B5B9C" w:rsidP="00EE4609">
      <w:pPr>
        <w:pStyle w:val="Default"/>
        <w:jc w:val="both"/>
        <w:rPr>
          <w:rFonts w:ascii="Arial" w:hAnsi="Arial" w:cs="Arial"/>
          <w:b/>
          <w:bCs/>
          <w:sz w:val="22"/>
          <w:szCs w:val="22"/>
        </w:rPr>
      </w:pPr>
      <w:r>
        <w:rPr>
          <w:rFonts w:ascii="Arial" w:hAnsi="Arial" w:cs="Arial"/>
          <w:b/>
          <w:bCs/>
          <w:sz w:val="22"/>
          <w:szCs w:val="22"/>
        </w:rPr>
        <w:t xml:space="preserve">10.2 </w:t>
      </w:r>
      <w:r>
        <w:rPr>
          <w:rFonts w:ascii="Arial" w:hAnsi="Arial" w:cs="Arial"/>
          <w:b/>
          <w:bCs/>
          <w:sz w:val="22"/>
          <w:szCs w:val="22"/>
        </w:rPr>
        <w:tab/>
      </w:r>
      <w:r w:rsidR="00664215" w:rsidRPr="006B5B9C">
        <w:rPr>
          <w:rFonts w:ascii="Arial" w:hAnsi="Arial" w:cs="Arial"/>
          <w:b/>
          <w:bCs/>
          <w:sz w:val="22"/>
          <w:szCs w:val="22"/>
        </w:rPr>
        <w:t>Nurse</w:t>
      </w:r>
      <w:r w:rsidR="00664215" w:rsidRPr="006B5B9C">
        <w:rPr>
          <w:rFonts w:ascii="Arial" w:hAnsi="Arial" w:cs="Arial"/>
          <w:b/>
          <w:bCs/>
          <w:spacing w:val="-19"/>
          <w:sz w:val="22"/>
          <w:szCs w:val="22"/>
        </w:rPr>
        <w:t xml:space="preserve"> </w:t>
      </w:r>
      <w:r w:rsidR="00664215" w:rsidRPr="006B5B9C">
        <w:rPr>
          <w:rFonts w:ascii="Arial" w:hAnsi="Arial" w:cs="Arial"/>
          <w:b/>
          <w:bCs/>
          <w:sz w:val="22"/>
          <w:szCs w:val="22"/>
        </w:rPr>
        <w:t>Dis</w:t>
      </w:r>
      <w:r w:rsidR="00664215" w:rsidRPr="006B5B9C">
        <w:rPr>
          <w:rFonts w:ascii="Arial" w:hAnsi="Arial" w:cs="Arial"/>
          <w:b/>
          <w:bCs/>
          <w:spacing w:val="1"/>
          <w:sz w:val="22"/>
          <w:szCs w:val="22"/>
        </w:rPr>
        <w:t>p</w:t>
      </w:r>
      <w:r w:rsidR="00664215" w:rsidRPr="006B5B9C">
        <w:rPr>
          <w:rFonts w:ascii="Arial" w:hAnsi="Arial" w:cs="Arial"/>
          <w:b/>
          <w:bCs/>
          <w:sz w:val="22"/>
          <w:szCs w:val="22"/>
        </w:rPr>
        <w:t>ensing</w:t>
      </w:r>
      <w:r w:rsidR="00463EB0" w:rsidRPr="006B5B9C">
        <w:rPr>
          <w:rFonts w:ascii="Arial" w:hAnsi="Arial" w:cs="Arial"/>
          <w:b/>
          <w:bCs/>
          <w:sz w:val="22"/>
          <w:szCs w:val="22"/>
        </w:rPr>
        <w:t xml:space="preserve"> – Home Treatment Team</w:t>
      </w:r>
    </w:p>
    <w:p w14:paraId="4BC6D99D" w14:textId="77777777" w:rsidR="00027027" w:rsidRPr="00266C70" w:rsidRDefault="00027027" w:rsidP="00EE4609">
      <w:pPr>
        <w:spacing w:before="13" w:line="240" w:lineRule="exact"/>
        <w:jc w:val="both"/>
        <w:rPr>
          <w:rFonts w:ascii="Arial" w:hAnsi="Arial" w:cs="Arial"/>
        </w:rPr>
      </w:pPr>
    </w:p>
    <w:p w14:paraId="07970627" w14:textId="77777777" w:rsidR="00513AF7" w:rsidRDefault="00664215" w:rsidP="00EE4609">
      <w:pPr>
        <w:pStyle w:val="BodyText"/>
        <w:numPr>
          <w:ilvl w:val="0"/>
          <w:numId w:val="16"/>
        </w:numPr>
        <w:tabs>
          <w:tab w:val="left" w:pos="284"/>
        </w:tabs>
        <w:spacing w:line="239" w:lineRule="auto"/>
        <w:ind w:left="284" w:right="108" w:hanging="284"/>
        <w:jc w:val="both"/>
        <w:rPr>
          <w:rFonts w:cs="Arial"/>
        </w:rPr>
      </w:pPr>
      <w:r w:rsidRPr="00513AF7">
        <w:rPr>
          <w:rFonts w:cs="Arial"/>
        </w:rPr>
        <w:t>Whenever</w:t>
      </w:r>
      <w:r w:rsidRPr="00513AF7">
        <w:rPr>
          <w:rFonts w:cs="Arial"/>
          <w:spacing w:val="56"/>
        </w:rPr>
        <w:t xml:space="preserve"> </w:t>
      </w:r>
      <w:r w:rsidRPr="00513AF7">
        <w:rPr>
          <w:rFonts w:cs="Arial"/>
        </w:rPr>
        <w:t>possible,</w:t>
      </w:r>
      <w:r w:rsidRPr="00513AF7">
        <w:rPr>
          <w:rFonts w:cs="Arial"/>
          <w:spacing w:val="56"/>
        </w:rPr>
        <w:t xml:space="preserve"> </w:t>
      </w:r>
      <w:r w:rsidRPr="00513AF7">
        <w:rPr>
          <w:rFonts w:cs="Arial"/>
          <w:spacing w:val="-1"/>
        </w:rPr>
        <w:t>T</w:t>
      </w:r>
      <w:r w:rsidRPr="00513AF7">
        <w:rPr>
          <w:rFonts w:cs="Arial"/>
        </w:rPr>
        <w:t>TAs</w:t>
      </w:r>
      <w:r w:rsidRPr="00513AF7">
        <w:rPr>
          <w:rFonts w:cs="Arial"/>
          <w:spacing w:val="56"/>
        </w:rPr>
        <w:t xml:space="preserve"> </w:t>
      </w:r>
      <w:r w:rsidRPr="00513AF7">
        <w:rPr>
          <w:rFonts w:cs="Arial"/>
        </w:rPr>
        <w:t>will</w:t>
      </w:r>
      <w:r w:rsidRPr="00513AF7">
        <w:rPr>
          <w:rFonts w:cs="Arial"/>
          <w:spacing w:val="56"/>
        </w:rPr>
        <w:t xml:space="preserve"> </w:t>
      </w:r>
      <w:r w:rsidRPr="00513AF7">
        <w:rPr>
          <w:rFonts w:cs="Arial"/>
        </w:rPr>
        <w:t>be</w:t>
      </w:r>
      <w:r w:rsidRPr="00513AF7">
        <w:rPr>
          <w:rFonts w:cs="Arial"/>
          <w:spacing w:val="55"/>
        </w:rPr>
        <w:t xml:space="preserve"> </w:t>
      </w:r>
      <w:r w:rsidRPr="00513AF7">
        <w:rPr>
          <w:rFonts w:cs="Arial"/>
        </w:rPr>
        <w:t>dispensed</w:t>
      </w:r>
      <w:r w:rsidRPr="00513AF7">
        <w:rPr>
          <w:rFonts w:cs="Arial"/>
          <w:spacing w:val="55"/>
        </w:rPr>
        <w:t xml:space="preserve"> </w:t>
      </w:r>
      <w:r w:rsidRPr="00513AF7">
        <w:rPr>
          <w:rFonts w:cs="Arial"/>
        </w:rPr>
        <w:t>by</w:t>
      </w:r>
      <w:r w:rsidR="00463EB0" w:rsidRPr="00513AF7">
        <w:rPr>
          <w:rFonts w:cs="Arial"/>
        </w:rPr>
        <w:t xml:space="preserve"> the</w:t>
      </w:r>
      <w:r w:rsidR="00513AF7" w:rsidRPr="00513AF7">
        <w:rPr>
          <w:rFonts w:cs="Arial"/>
        </w:rPr>
        <w:t xml:space="preserve"> ELFT</w:t>
      </w:r>
      <w:r w:rsidR="00463EB0" w:rsidRPr="00513AF7">
        <w:rPr>
          <w:rFonts w:cs="Arial"/>
        </w:rPr>
        <w:t xml:space="preserve"> pharmacy department</w:t>
      </w:r>
      <w:r w:rsidR="00513AF7">
        <w:rPr>
          <w:rFonts w:cs="Arial"/>
        </w:rPr>
        <w:t>.</w:t>
      </w:r>
    </w:p>
    <w:p w14:paraId="269746F6" w14:textId="7B9E6BB5" w:rsidR="00027027" w:rsidRPr="00513AF7" w:rsidRDefault="00664215" w:rsidP="00EE4609">
      <w:pPr>
        <w:pStyle w:val="BodyText"/>
        <w:numPr>
          <w:ilvl w:val="0"/>
          <w:numId w:val="16"/>
        </w:numPr>
        <w:tabs>
          <w:tab w:val="left" w:pos="284"/>
        </w:tabs>
        <w:spacing w:line="239" w:lineRule="auto"/>
        <w:ind w:left="284" w:right="108" w:hanging="284"/>
        <w:jc w:val="both"/>
        <w:rPr>
          <w:rFonts w:cs="Arial"/>
        </w:rPr>
      </w:pPr>
      <w:r w:rsidRPr="00513AF7">
        <w:rPr>
          <w:rFonts w:cs="Arial"/>
        </w:rPr>
        <w:t>For</w:t>
      </w:r>
      <w:r w:rsidRPr="00513AF7">
        <w:rPr>
          <w:rFonts w:cs="Arial"/>
          <w:spacing w:val="26"/>
        </w:rPr>
        <w:t xml:space="preserve"> </w:t>
      </w:r>
      <w:r w:rsidRPr="00513AF7">
        <w:rPr>
          <w:rFonts w:cs="Arial"/>
        </w:rPr>
        <w:t>some</w:t>
      </w:r>
      <w:r w:rsidRPr="00513AF7">
        <w:rPr>
          <w:rFonts w:cs="Arial"/>
          <w:spacing w:val="26"/>
        </w:rPr>
        <w:t xml:space="preserve"> </w:t>
      </w:r>
      <w:r w:rsidRPr="00513AF7">
        <w:rPr>
          <w:rFonts w:cs="Arial"/>
        </w:rPr>
        <w:t>teams,</w:t>
      </w:r>
      <w:r w:rsidRPr="00513AF7">
        <w:rPr>
          <w:rFonts w:cs="Arial"/>
          <w:spacing w:val="26"/>
        </w:rPr>
        <w:t xml:space="preserve"> </w:t>
      </w:r>
      <w:r w:rsidRPr="00513AF7">
        <w:rPr>
          <w:rFonts w:cs="Arial"/>
        </w:rPr>
        <w:t>TTAs</w:t>
      </w:r>
      <w:r w:rsidRPr="00513AF7">
        <w:rPr>
          <w:rFonts w:cs="Arial"/>
          <w:spacing w:val="26"/>
        </w:rPr>
        <w:t xml:space="preserve"> </w:t>
      </w:r>
      <w:r w:rsidRPr="00513AF7">
        <w:rPr>
          <w:rFonts w:cs="Arial"/>
        </w:rPr>
        <w:t>may</w:t>
      </w:r>
      <w:r w:rsidRPr="00513AF7">
        <w:rPr>
          <w:rFonts w:cs="Arial"/>
          <w:spacing w:val="26"/>
        </w:rPr>
        <w:t xml:space="preserve"> </w:t>
      </w:r>
      <w:r w:rsidRPr="00513AF7">
        <w:rPr>
          <w:rFonts w:cs="Arial"/>
        </w:rPr>
        <w:t>be</w:t>
      </w:r>
      <w:r w:rsidRPr="00513AF7">
        <w:rPr>
          <w:rFonts w:cs="Arial"/>
          <w:spacing w:val="26"/>
        </w:rPr>
        <w:t xml:space="preserve"> </w:t>
      </w:r>
      <w:r w:rsidRPr="00513AF7">
        <w:rPr>
          <w:rFonts w:cs="Arial"/>
        </w:rPr>
        <w:t>n</w:t>
      </w:r>
      <w:r w:rsidRPr="00513AF7">
        <w:rPr>
          <w:rFonts w:cs="Arial"/>
          <w:spacing w:val="1"/>
        </w:rPr>
        <w:t>e</w:t>
      </w:r>
      <w:r w:rsidRPr="00513AF7">
        <w:rPr>
          <w:rFonts w:cs="Arial"/>
        </w:rPr>
        <w:t>eded</w:t>
      </w:r>
      <w:r w:rsidRPr="00513AF7">
        <w:rPr>
          <w:rFonts w:cs="Arial"/>
          <w:spacing w:val="26"/>
        </w:rPr>
        <w:t xml:space="preserve"> </w:t>
      </w:r>
      <w:r w:rsidRPr="00513AF7">
        <w:rPr>
          <w:rFonts w:cs="Arial"/>
        </w:rPr>
        <w:t>out-of</w:t>
      </w:r>
      <w:r w:rsidRPr="00513AF7">
        <w:rPr>
          <w:rFonts w:cs="Arial"/>
          <w:spacing w:val="-2"/>
        </w:rPr>
        <w:t>-</w:t>
      </w:r>
      <w:r w:rsidRPr="00513AF7">
        <w:rPr>
          <w:rFonts w:cs="Arial"/>
        </w:rPr>
        <w:t>hours</w:t>
      </w:r>
      <w:r w:rsidRPr="00513AF7">
        <w:rPr>
          <w:rFonts w:cs="Arial"/>
          <w:spacing w:val="26"/>
        </w:rPr>
        <w:t xml:space="preserve"> </w:t>
      </w:r>
      <w:r w:rsidRPr="00513AF7">
        <w:rPr>
          <w:rFonts w:cs="Arial"/>
        </w:rPr>
        <w:t>so</w:t>
      </w:r>
      <w:r w:rsidRPr="00513AF7">
        <w:rPr>
          <w:rFonts w:cs="Arial"/>
          <w:spacing w:val="26"/>
        </w:rPr>
        <w:t xml:space="preserve"> </w:t>
      </w:r>
      <w:r w:rsidRPr="00513AF7">
        <w:rPr>
          <w:rFonts w:cs="Arial"/>
        </w:rPr>
        <w:t>t</w:t>
      </w:r>
      <w:r w:rsidRPr="00513AF7">
        <w:rPr>
          <w:rFonts w:cs="Arial"/>
          <w:spacing w:val="-1"/>
        </w:rPr>
        <w:t>h</w:t>
      </w:r>
      <w:r w:rsidRPr="00513AF7">
        <w:rPr>
          <w:rFonts w:cs="Arial"/>
        </w:rPr>
        <w:t>at</w:t>
      </w:r>
      <w:r w:rsidRPr="00513AF7">
        <w:rPr>
          <w:rFonts w:cs="Arial"/>
          <w:spacing w:val="26"/>
        </w:rPr>
        <w:t xml:space="preserve"> </w:t>
      </w:r>
      <w:r w:rsidRPr="00513AF7">
        <w:rPr>
          <w:rFonts w:cs="Arial"/>
        </w:rPr>
        <w:t>treatment</w:t>
      </w:r>
      <w:r w:rsidRPr="00513AF7">
        <w:rPr>
          <w:rFonts w:cs="Arial"/>
          <w:spacing w:val="26"/>
        </w:rPr>
        <w:t xml:space="preserve"> </w:t>
      </w:r>
      <w:r w:rsidRPr="00513AF7">
        <w:rPr>
          <w:rFonts w:cs="Arial"/>
        </w:rPr>
        <w:t>can</w:t>
      </w:r>
      <w:r w:rsidRPr="00513AF7">
        <w:rPr>
          <w:rFonts w:cs="Arial"/>
          <w:spacing w:val="26"/>
        </w:rPr>
        <w:t xml:space="preserve"> </w:t>
      </w:r>
      <w:r w:rsidRPr="00513AF7">
        <w:rPr>
          <w:rFonts w:cs="Arial"/>
        </w:rPr>
        <w:t>be</w:t>
      </w:r>
      <w:r w:rsidRPr="00513AF7">
        <w:rPr>
          <w:rFonts w:cs="Arial"/>
          <w:spacing w:val="26"/>
        </w:rPr>
        <w:t xml:space="preserve"> </w:t>
      </w:r>
      <w:r w:rsidRPr="00513AF7">
        <w:rPr>
          <w:rFonts w:cs="Arial"/>
        </w:rPr>
        <w:t>s</w:t>
      </w:r>
      <w:r w:rsidRPr="00513AF7">
        <w:rPr>
          <w:rFonts w:cs="Arial"/>
          <w:spacing w:val="-1"/>
        </w:rPr>
        <w:t>ta</w:t>
      </w:r>
      <w:r w:rsidRPr="00513AF7">
        <w:rPr>
          <w:rFonts w:cs="Arial"/>
        </w:rPr>
        <w:t>rted</w:t>
      </w:r>
      <w:r w:rsidRPr="00513AF7">
        <w:rPr>
          <w:rFonts w:cs="Arial"/>
          <w:spacing w:val="26"/>
        </w:rPr>
        <w:t xml:space="preserve"> </w:t>
      </w:r>
      <w:r w:rsidRPr="00513AF7">
        <w:rPr>
          <w:rFonts w:cs="Arial"/>
        </w:rPr>
        <w:t>or</w:t>
      </w:r>
      <w:r w:rsidRPr="00513AF7">
        <w:rPr>
          <w:rFonts w:cs="Arial"/>
          <w:w w:val="99"/>
        </w:rPr>
        <w:t xml:space="preserve"> </w:t>
      </w:r>
      <w:r w:rsidRPr="00513AF7">
        <w:rPr>
          <w:rFonts w:cs="Arial"/>
        </w:rPr>
        <w:t>continued.</w:t>
      </w:r>
      <w:r w:rsidRPr="00513AF7">
        <w:rPr>
          <w:rFonts w:cs="Arial"/>
          <w:spacing w:val="30"/>
        </w:rPr>
        <w:t xml:space="preserve"> </w:t>
      </w:r>
      <w:r w:rsidRPr="00513AF7">
        <w:rPr>
          <w:rFonts w:cs="Arial"/>
          <w:spacing w:val="-1"/>
        </w:rPr>
        <w:t>I</w:t>
      </w:r>
      <w:r w:rsidRPr="00513AF7">
        <w:rPr>
          <w:rFonts w:cs="Arial"/>
        </w:rPr>
        <w:t>n</w:t>
      </w:r>
      <w:r w:rsidRPr="00513AF7">
        <w:rPr>
          <w:rFonts w:cs="Arial"/>
          <w:spacing w:val="31"/>
        </w:rPr>
        <w:t xml:space="preserve"> </w:t>
      </w:r>
      <w:r w:rsidRPr="00513AF7">
        <w:rPr>
          <w:rFonts w:cs="Arial"/>
        </w:rPr>
        <w:t>such</w:t>
      </w:r>
      <w:r w:rsidRPr="00513AF7">
        <w:rPr>
          <w:rFonts w:cs="Arial"/>
          <w:spacing w:val="30"/>
        </w:rPr>
        <w:t xml:space="preserve"> </w:t>
      </w:r>
      <w:r w:rsidRPr="00513AF7">
        <w:rPr>
          <w:rFonts w:cs="Arial"/>
        </w:rPr>
        <w:t>cases,</w:t>
      </w:r>
      <w:r w:rsidRPr="00513AF7">
        <w:rPr>
          <w:rFonts w:cs="Arial"/>
          <w:spacing w:val="31"/>
        </w:rPr>
        <w:t xml:space="preserve"> </w:t>
      </w:r>
      <w:r w:rsidRPr="00513AF7">
        <w:rPr>
          <w:rFonts w:cs="Arial"/>
        </w:rPr>
        <w:t>nurses</w:t>
      </w:r>
      <w:r w:rsidRPr="00513AF7">
        <w:rPr>
          <w:rFonts w:cs="Arial"/>
          <w:spacing w:val="30"/>
        </w:rPr>
        <w:t xml:space="preserve"> </w:t>
      </w:r>
      <w:r w:rsidRPr="00513AF7">
        <w:rPr>
          <w:rFonts w:cs="Arial"/>
          <w:spacing w:val="-1"/>
        </w:rPr>
        <w:t>f</w:t>
      </w:r>
      <w:r w:rsidRPr="00513AF7">
        <w:rPr>
          <w:rFonts w:cs="Arial"/>
        </w:rPr>
        <w:t>rom</w:t>
      </w:r>
      <w:r w:rsidRPr="00513AF7">
        <w:rPr>
          <w:rFonts w:cs="Arial"/>
          <w:spacing w:val="31"/>
        </w:rPr>
        <w:t xml:space="preserve"> </w:t>
      </w:r>
      <w:r w:rsidRPr="00513AF7">
        <w:rPr>
          <w:rFonts w:cs="Arial"/>
        </w:rPr>
        <w:t>H</w:t>
      </w:r>
      <w:r w:rsidRPr="00513AF7">
        <w:rPr>
          <w:rFonts w:cs="Arial"/>
          <w:spacing w:val="1"/>
        </w:rPr>
        <w:t>o</w:t>
      </w:r>
      <w:r w:rsidRPr="00513AF7">
        <w:rPr>
          <w:rFonts w:cs="Arial"/>
        </w:rPr>
        <w:t>me</w:t>
      </w:r>
      <w:r w:rsidRPr="00513AF7">
        <w:rPr>
          <w:rFonts w:cs="Arial"/>
          <w:spacing w:val="31"/>
        </w:rPr>
        <w:t xml:space="preserve"> </w:t>
      </w:r>
      <w:r w:rsidRPr="00513AF7">
        <w:rPr>
          <w:rFonts w:cs="Arial"/>
        </w:rPr>
        <w:t>Treatment</w:t>
      </w:r>
      <w:r w:rsidRPr="00513AF7">
        <w:rPr>
          <w:rFonts w:cs="Arial"/>
          <w:spacing w:val="31"/>
        </w:rPr>
        <w:t xml:space="preserve"> </w:t>
      </w:r>
      <w:r w:rsidRPr="00513AF7">
        <w:rPr>
          <w:rFonts w:cs="Arial"/>
        </w:rPr>
        <w:t>and</w:t>
      </w:r>
      <w:r w:rsidRPr="00513AF7">
        <w:rPr>
          <w:rFonts w:cs="Arial"/>
          <w:spacing w:val="30"/>
        </w:rPr>
        <w:t xml:space="preserve"> </w:t>
      </w:r>
      <w:r w:rsidRPr="00513AF7">
        <w:rPr>
          <w:rFonts w:cs="Arial"/>
        </w:rPr>
        <w:t>Assertive</w:t>
      </w:r>
      <w:r w:rsidRPr="00513AF7">
        <w:rPr>
          <w:rFonts w:cs="Arial"/>
          <w:spacing w:val="31"/>
        </w:rPr>
        <w:t xml:space="preserve"> </w:t>
      </w:r>
      <w:r w:rsidRPr="00513AF7">
        <w:rPr>
          <w:rFonts w:cs="Arial"/>
        </w:rPr>
        <w:t>Outreach</w:t>
      </w:r>
      <w:r w:rsidRPr="00513AF7">
        <w:rPr>
          <w:rFonts w:cs="Arial"/>
          <w:spacing w:val="30"/>
        </w:rPr>
        <w:t xml:space="preserve"> </w:t>
      </w:r>
      <w:r w:rsidRPr="00513AF7">
        <w:rPr>
          <w:rFonts w:cs="Arial"/>
        </w:rPr>
        <w:t>Teams</w:t>
      </w:r>
      <w:r w:rsidRPr="00513AF7">
        <w:rPr>
          <w:rFonts w:cs="Arial"/>
          <w:w w:val="99"/>
        </w:rPr>
        <w:t xml:space="preserve"> </w:t>
      </w:r>
      <w:r w:rsidRPr="00513AF7">
        <w:rPr>
          <w:rFonts w:cs="Arial"/>
        </w:rPr>
        <w:t>may</w:t>
      </w:r>
      <w:r w:rsidRPr="00513AF7">
        <w:rPr>
          <w:rFonts w:cs="Arial"/>
          <w:spacing w:val="19"/>
        </w:rPr>
        <w:t xml:space="preserve"> </w:t>
      </w:r>
      <w:r w:rsidRPr="00513AF7">
        <w:rPr>
          <w:rFonts w:cs="Arial"/>
        </w:rPr>
        <w:t>dispense</w:t>
      </w:r>
      <w:r w:rsidRPr="00513AF7">
        <w:rPr>
          <w:rFonts w:cs="Arial"/>
          <w:spacing w:val="20"/>
        </w:rPr>
        <w:t xml:space="preserve"> </w:t>
      </w:r>
      <w:r w:rsidRPr="00513AF7">
        <w:rPr>
          <w:rFonts w:cs="Arial"/>
        </w:rPr>
        <w:t>medicin</w:t>
      </w:r>
      <w:r w:rsidRPr="00513AF7">
        <w:rPr>
          <w:rFonts w:cs="Arial"/>
          <w:spacing w:val="-1"/>
        </w:rPr>
        <w:t>e</w:t>
      </w:r>
      <w:r w:rsidRPr="00513AF7">
        <w:rPr>
          <w:rFonts w:cs="Arial"/>
        </w:rPr>
        <w:t>s,</w:t>
      </w:r>
      <w:r w:rsidRPr="00513AF7">
        <w:rPr>
          <w:rFonts w:cs="Arial"/>
          <w:spacing w:val="20"/>
        </w:rPr>
        <w:t xml:space="preserve"> </w:t>
      </w:r>
      <w:r w:rsidRPr="00513AF7">
        <w:rPr>
          <w:rFonts w:cs="Arial"/>
        </w:rPr>
        <w:t>but</w:t>
      </w:r>
      <w:r w:rsidRPr="00513AF7">
        <w:rPr>
          <w:rFonts w:cs="Arial"/>
          <w:spacing w:val="20"/>
        </w:rPr>
        <w:t xml:space="preserve"> </w:t>
      </w:r>
      <w:r w:rsidRPr="00513AF7">
        <w:rPr>
          <w:rFonts w:cs="Arial"/>
        </w:rPr>
        <w:t>t</w:t>
      </w:r>
      <w:r w:rsidRPr="00513AF7">
        <w:rPr>
          <w:rFonts w:cs="Arial"/>
          <w:spacing w:val="-1"/>
        </w:rPr>
        <w:t>h</w:t>
      </w:r>
      <w:r w:rsidRPr="00513AF7">
        <w:rPr>
          <w:rFonts w:cs="Arial"/>
        </w:rPr>
        <w:t>is</w:t>
      </w:r>
      <w:r w:rsidRPr="00513AF7">
        <w:rPr>
          <w:rFonts w:cs="Arial"/>
          <w:spacing w:val="19"/>
        </w:rPr>
        <w:t xml:space="preserve"> </w:t>
      </w:r>
      <w:r w:rsidRPr="00513AF7">
        <w:rPr>
          <w:rFonts w:cs="Arial"/>
        </w:rPr>
        <w:t>must</w:t>
      </w:r>
      <w:r w:rsidRPr="00513AF7">
        <w:rPr>
          <w:rFonts w:cs="Arial"/>
          <w:spacing w:val="20"/>
        </w:rPr>
        <w:t xml:space="preserve"> </w:t>
      </w:r>
      <w:r w:rsidRPr="00513AF7">
        <w:rPr>
          <w:rFonts w:cs="Arial"/>
        </w:rPr>
        <w:t>be</w:t>
      </w:r>
      <w:r w:rsidRPr="00513AF7">
        <w:rPr>
          <w:rFonts w:cs="Arial"/>
          <w:spacing w:val="20"/>
        </w:rPr>
        <w:t xml:space="preserve"> </w:t>
      </w:r>
      <w:r w:rsidRPr="00513AF7">
        <w:rPr>
          <w:rFonts w:cs="Arial"/>
        </w:rPr>
        <w:t>d</w:t>
      </w:r>
      <w:r w:rsidRPr="00513AF7">
        <w:rPr>
          <w:rFonts w:cs="Arial"/>
          <w:spacing w:val="-1"/>
        </w:rPr>
        <w:t>o</w:t>
      </w:r>
      <w:r w:rsidRPr="00513AF7">
        <w:rPr>
          <w:rFonts w:cs="Arial"/>
        </w:rPr>
        <w:t>ne</w:t>
      </w:r>
      <w:r w:rsidRPr="00513AF7">
        <w:rPr>
          <w:rFonts w:cs="Arial"/>
          <w:spacing w:val="19"/>
        </w:rPr>
        <w:t xml:space="preserve"> </w:t>
      </w:r>
      <w:r w:rsidRPr="00513AF7">
        <w:rPr>
          <w:rFonts w:cs="Arial"/>
        </w:rPr>
        <w:t>in</w:t>
      </w:r>
      <w:r w:rsidRPr="00513AF7">
        <w:rPr>
          <w:rFonts w:cs="Arial"/>
          <w:spacing w:val="20"/>
        </w:rPr>
        <w:t xml:space="preserve"> </w:t>
      </w:r>
      <w:r w:rsidRPr="00513AF7">
        <w:rPr>
          <w:rFonts w:cs="Arial"/>
        </w:rPr>
        <w:t>acco</w:t>
      </w:r>
      <w:r w:rsidRPr="00513AF7">
        <w:rPr>
          <w:rFonts w:cs="Arial"/>
          <w:spacing w:val="-2"/>
        </w:rPr>
        <w:t>r</w:t>
      </w:r>
      <w:r w:rsidRPr="00513AF7">
        <w:rPr>
          <w:rFonts w:cs="Arial"/>
        </w:rPr>
        <w:t>dance</w:t>
      </w:r>
      <w:r w:rsidRPr="00513AF7">
        <w:rPr>
          <w:rFonts w:cs="Arial"/>
          <w:spacing w:val="20"/>
        </w:rPr>
        <w:t xml:space="preserve"> </w:t>
      </w:r>
      <w:r w:rsidRPr="00513AF7">
        <w:rPr>
          <w:rFonts w:cs="Arial"/>
        </w:rPr>
        <w:t>with</w:t>
      </w:r>
      <w:r w:rsidRPr="00513AF7">
        <w:rPr>
          <w:rFonts w:cs="Arial"/>
          <w:spacing w:val="20"/>
        </w:rPr>
        <w:t xml:space="preserve"> </w:t>
      </w:r>
      <w:r w:rsidR="008F1BC1" w:rsidRPr="00513AF7">
        <w:rPr>
          <w:rFonts w:cs="Arial"/>
          <w:spacing w:val="-1"/>
        </w:rPr>
        <w:t xml:space="preserve">the Trust’s </w:t>
      </w:r>
      <w:r w:rsidR="00BD1861" w:rsidRPr="00513AF7">
        <w:rPr>
          <w:rFonts w:cs="Arial"/>
          <w:spacing w:val="-1"/>
        </w:rPr>
        <w:t xml:space="preserve">Dispensing Medicines Out </w:t>
      </w:r>
      <w:proofErr w:type="gramStart"/>
      <w:r w:rsidR="00BD1861" w:rsidRPr="00513AF7">
        <w:rPr>
          <w:rFonts w:cs="Arial"/>
          <w:spacing w:val="-1"/>
        </w:rPr>
        <w:t>Of</w:t>
      </w:r>
      <w:proofErr w:type="gramEnd"/>
      <w:r w:rsidR="00BD1861" w:rsidRPr="00513AF7">
        <w:rPr>
          <w:rFonts w:cs="Arial"/>
          <w:spacing w:val="-1"/>
        </w:rPr>
        <w:t xml:space="preserve"> Hours Policy. </w:t>
      </w:r>
    </w:p>
    <w:p w14:paraId="148A0690" w14:textId="77777777" w:rsidR="00027027" w:rsidRPr="00266C70" w:rsidRDefault="00027027" w:rsidP="00EE4609">
      <w:pPr>
        <w:tabs>
          <w:tab w:val="left" w:pos="284"/>
        </w:tabs>
        <w:spacing w:before="1" w:line="180" w:lineRule="exact"/>
        <w:ind w:left="284" w:hanging="284"/>
        <w:jc w:val="both"/>
        <w:rPr>
          <w:rFonts w:ascii="Arial" w:hAnsi="Arial" w:cs="Arial"/>
        </w:rPr>
      </w:pPr>
    </w:p>
    <w:p w14:paraId="0E2A88D3" w14:textId="11B52514" w:rsidR="00027027" w:rsidRPr="006B5B9C" w:rsidRDefault="006B5B9C" w:rsidP="00EE4609">
      <w:pPr>
        <w:pStyle w:val="Default"/>
        <w:jc w:val="both"/>
        <w:rPr>
          <w:rFonts w:ascii="Arial" w:hAnsi="Arial" w:cs="Arial"/>
          <w:b/>
          <w:bCs/>
          <w:sz w:val="22"/>
          <w:szCs w:val="22"/>
        </w:rPr>
      </w:pPr>
      <w:r>
        <w:rPr>
          <w:rFonts w:ascii="Arial" w:hAnsi="Arial" w:cs="Arial"/>
          <w:b/>
          <w:bCs/>
          <w:sz w:val="22"/>
          <w:szCs w:val="22"/>
        </w:rPr>
        <w:t xml:space="preserve">10.3 </w:t>
      </w:r>
      <w:r>
        <w:rPr>
          <w:rFonts w:ascii="Arial" w:hAnsi="Arial" w:cs="Arial"/>
          <w:b/>
          <w:bCs/>
          <w:sz w:val="22"/>
          <w:szCs w:val="22"/>
        </w:rPr>
        <w:tab/>
      </w:r>
      <w:r w:rsidR="00664215" w:rsidRPr="006B5B9C">
        <w:rPr>
          <w:rFonts w:ascii="Arial" w:hAnsi="Arial" w:cs="Arial"/>
          <w:b/>
          <w:bCs/>
          <w:sz w:val="22"/>
          <w:szCs w:val="22"/>
        </w:rPr>
        <w:t>Provision</w:t>
      </w:r>
      <w:r w:rsidR="00664215" w:rsidRPr="006B5B9C">
        <w:rPr>
          <w:rFonts w:ascii="Arial" w:hAnsi="Arial" w:cs="Arial"/>
          <w:b/>
          <w:bCs/>
          <w:spacing w:val="-9"/>
          <w:sz w:val="22"/>
          <w:szCs w:val="22"/>
        </w:rPr>
        <w:t xml:space="preserve"> </w:t>
      </w:r>
      <w:r w:rsidR="00664215" w:rsidRPr="006B5B9C">
        <w:rPr>
          <w:rFonts w:ascii="Arial" w:hAnsi="Arial" w:cs="Arial"/>
          <w:b/>
          <w:bCs/>
          <w:sz w:val="22"/>
          <w:szCs w:val="22"/>
        </w:rPr>
        <w:t>of</w:t>
      </w:r>
      <w:r w:rsidR="00FD44D1" w:rsidRPr="006B5B9C">
        <w:rPr>
          <w:rFonts w:ascii="Arial" w:hAnsi="Arial" w:cs="Arial"/>
          <w:b/>
          <w:bCs/>
          <w:sz w:val="22"/>
          <w:szCs w:val="22"/>
        </w:rPr>
        <w:t xml:space="preserve"> medi</w:t>
      </w:r>
      <w:r w:rsidR="00AE7CDB" w:rsidRPr="006B5B9C">
        <w:rPr>
          <w:rFonts w:ascii="Arial" w:hAnsi="Arial" w:cs="Arial"/>
          <w:b/>
          <w:bCs/>
          <w:sz w:val="22"/>
          <w:szCs w:val="22"/>
        </w:rPr>
        <w:t>c</w:t>
      </w:r>
      <w:r w:rsidR="00FD44D1" w:rsidRPr="006B5B9C">
        <w:rPr>
          <w:rFonts w:ascii="Arial" w:hAnsi="Arial" w:cs="Arial"/>
          <w:b/>
          <w:bCs/>
          <w:sz w:val="22"/>
          <w:szCs w:val="22"/>
        </w:rPr>
        <w:t>ation specific patient</w:t>
      </w:r>
      <w:r w:rsidR="00664215" w:rsidRPr="006B5B9C">
        <w:rPr>
          <w:rFonts w:ascii="Arial" w:hAnsi="Arial" w:cs="Arial"/>
          <w:b/>
          <w:bCs/>
          <w:spacing w:val="-8"/>
          <w:sz w:val="22"/>
          <w:szCs w:val="22"/>
        </w:rPr>
        <w:t xml:space="preserve"> </w:t>
      </w:r>
      <w:r w:rsidR="00664215" w:rsidRPr="006B5B9C">
        <w:rPr>
          <w:rFonts w:ascii="Arial" w:hAnsi="Arial" w:cs="Arial"/>
          <w:b/>
          <w:bCs/>
          <w:sz w:val="22"/>
          <w:szCs w:val="22"/>
        </w:rPr>
        <w:t>information</w:t>
      </w:r>
      <w:r w:rsidR="00664215" w:rsidRPr="006B5B9C">
        <w:rPr>
          <w:rFonts w:ascii="Arial" w:hAnsi="Arial" w:cs="Arial"/>
          <w:b/>
          <w:bCs/>
          <w:spacing w:val="-9"/>
          <w:sz w:val="22"/>
          <w:szCs w:val="22"/>
        </w:rPr>
        <w:t xml:space="preserve"> </w:t>
      </w:r>
      <w:r w:rsidR="00664215" w:rsidRPr="006B5B9C">
        <w:rPr>
          <w:rFonts w:ascii="Arial" w:hAnsi="Arial" w:cs="Arial"/>
          <w:b/>
          <w:bCs/>
          <w:sz w:val="22"/>
          <w:szCs w:val="22"/>
        </w:rPr>
        <w:t>leaflets</w:t>
      </w:r>
      <w:r w:rsidR="00FD44D1" w:rsidRPr="006B5B9C">
        <w:rPr>
          <w:rFonts w:ascii="Arial" w:hAnsi="Arial" w:cs="Arial"/>
          <w:b/>
          <w:bCs/>
          <w:sz w:val="22"/>
          <w:szCs w:val="22"/>
        </w:rPr>
        <w:t xml:space="preserve"> (PILs)</w:t>
      </w:r>
      <w:r w:rsidR="00664215" w:rsidRPr="006B5B9C">
        <w:rPr>
          <w:rFonts w:ascii="Arial" w:hAnsi="Arial" w:cs="Arial"/>
          <w:b/>
          <w:bCs/>
          <w:spacing w:val="-8"/>
          <w:sz w:val="22"/>
          <w:szCs w:val="22"/>
        </w:rPr>
        <w:t xml:space="preserve"> </w:t>
      </w:r>
      <w:r w:rsidR="00664215" w:rsidRPr="006B5B9C">
        <w:rPr>
          <w:rFonts w:ascii="Arial" w:hAnsi="Arial" w:cs="Arial"/>
          <w:b/>
          <w:bCs/>
          <w:sz w:val="22"/>
          <w:szCs w:val="22"/>
        </w:rPr>
        <w:t>to</w:t>
      </w:r>
      <w:r w:rsidR="00664215" w:rsidRPr="006B5B9C">
        <w:rPr>
          <w:rFonts w:ascii="Arial" w:hAnsi="Arial" w:cs="Arial"/>
          <w:b/>
          <w:bCs/>
          <w:spacing w:val="-9"/>
          <w:sz w:val="22"/>
          <w:szCs w:val="22"/>
        </w:rPr>
        <w:t xml:space="preserve"> </w:t>
      </w:r>
      <w:r w:rsidR="00664215" w:rsidRPr="006B5B9C">
        <w:rPr>
          <w:rFonts w:ascii="Arial" w:hAnsi="Arial" w:cs="Arial"/>
          <w:b/>
          <w:bCs/>
          <w:sz w:val="22"/>
          <w:szCs w:val="22"/>
        </w:rPr>
        <w:t>patients</w:t>
      </w:r>
    </w:p>
    <w:p w14:paraId="10CFB736" w14:textId="77777777" w:rsidR="00027027" w:rsidRPr="00266C70" w:rsidRDefault="00027027" w:rsidP="00EE4609">
      <w:pPr>
        <w:spacing w:before="20" w:line="240" w:lineRule="exact"/>
        <w:jc w:val="both"/>
        <w:rPr>
          <w:rFonts w:ascii="Arial" w:hAnsi="Arial" w:cs="Arial"/>
        </w:rPr>
      </w:pPr>
    </w:p>
    <w:p w14:paraId="43FCD76D" w14:textId="5F819054" w:rsidR="009F3721" w:rsidRDefault="009F3721" w:rsidP="00EE4609">
      <w:pPr>
        <w:pStyle w:val="ListParagraph"/>
        <w:numPr>
          <w:ilvl w:val="0"/>
          <w:numId w:val="16"/>
        </w:numPr>
        <w:tabs>
          <w:tab w:val="left" w:pos="284"/>
        </w:tabs>
        <w:ind w:left="284" w:hanging="284"/>
        <w:jc w:val="both"/>
        <w:rPr>
          <w:rFonts w:ascii="Arial" w:eastAsia="Arial" w:hAnsi="Arial" w:cs="Arial"/>
        </w:rPr>
      </w:pPr>
      <w:r w:rsidRPr="009F3721">
        <w:rPr>
          <w:rFonts w:ascii="Arial" w:eastAsia="Arial" w:hAnsi="Arial" w:cs="Arial"/>
        </w:rPr>
        <w:t>P</w:t>
      </w:r>
      <w:r w:rsidR="00727A03" w:rsidRPr="009F3721">
        <w:rPr>
          <w:rFonts w:ascii="Arial" w:eastAsia="Arial" w:hAnsi="Arial" w:cs="Arial"/>
        </w:rPr>
        <w:t>IL refers to the patient information leaflet for an individual medi</w:t>
      </w:r>
      <w:r w:rsidR="00966265">
        <w:rPr>
          <w:rFonts w:ascii="Arial" w:eastAsia="Arial" w:hAnsi="Arial" w:cs="Arial"/>
        </w:rPr>
        <w:t>c</w:t>
      </w:r>
      <w:r w:rsidR="00727A03" w:rsidRPr="009F3721">
        <w:rPr>
          <w:rFonts w:ascii="Arial" w:eastAsia="Arial" w:hAnsi="Arial" w:cs="Arial"/>
        </w:rPr>
        <w:t>ation product.</w:t>
      </w:r>
    </w:p>
    <w:p w14:paraId="73E43CFB" w14:textId="77777777" w:rsidR="009F3721" w:rsidRDefault="00664215" w:rsidP="00EE4609">
      <w:pPr>
        <w:pStyle w:val="ListParagraph"/>
        <w:numPr>
          <w:ilvl w:val="0"/>
          <w:numId w:val="16"/>
        </w:numPr>
        <w:tabs>
          <w:tab w:val="left" w:pos="284"/>
        </w:tabs>
        <w:ind w:left="284" w:hanging="284"/>
        <w:jc w:val="both"/>
        <w:rPr>
          <w:rFonts w:ascii="Arial" w:eastAsia="Arial" w:hAnsi="Arial" w:cs="Arial"/>
        </w:rPr>
      </w:pPr>
      <w:r w:rsidRPr="009F3721">
        <w:rPr>
          <w:rFonts w:ascii="Arial" w:eastAsia="Arial" w:hAnsi="Arial" w:cs="Arial"/>
        </w:rPr>
        <w:t>Anyone</w:t>
      </w:r>
      <w:r w:rsidRPr="009F3721">
        <w:rPr>
          <w:rFonts w:ascii="Arial" w:eastAsia="Arial" w:hAnsi="Arial" w:cs="Arial"/>
          <w:spacing w:val="-1"/>
        </w:rPr>
        <w:t xml:space="preserve"> </w:t>
      </w:r>
      <w:r w:rsidRPr="009F3721">
        <w:rPr>
          <w:rFonts w:ascii="Arial" w:eastAsia="Arial" w:hAnsi="Arial" w:cs="Arial"/>
        </w:rPr>
        <w:t>st</w:t>
      </w:r>
      <w:r w:rsidRPr="009F3721">
        <w:rPr>
          <w:rFonts w:ascii="Arial" w:eastAsia="Arial" w:hAnsi="Arial" w:cs="Arial"/>
          <w:spacing w:val="-2"/>
        </w:rPr>
        <w:t>a</w:t>
      </w:r>
      <w:r w:rsidRPr="009F3721">
        <w:rPr>
          <w:rFonts w:ascii="Arial" w:eastAsia="Arial" w:hAnsi="Arial" w:cs="Arial"/>
        </w:rPr>
        <w:t>rted</w:t>
      </w:r>
      <w:r w:rsidRPr="009F3721">
        <w:rPr>
          <w:rFonts w:ascii="Arial" w:eastAsia="Arial" w:hAnsi="Arial" w:cs="Arial"/>
          <w:spacing w:val="-1"/>
        </w:rPr>
        <w:t xml:space="preserve"> </w:t>
      </w:r>
      <w:r w:rsidRPr="009F3721">
        <w:rPr>
          <w:rFonts w:ascii="Arial" w:eastAsia="Arial" w:hAnsi="Arial" w:cs="Arial"/>
        </w:rPr>
        <w:t>on</w:t>
      </w:r>
      <w:r w:rsidRPr="009F3721">
        <w:rPr>
          <w:rFonts w:ascii="Arial" w:eastAsia="Arial" w:hAnsi="Arial" w:cs="Arial"/>
          <w:spacing w:val="-1"/>
        </w:rPr>
        <w:t xml:space="preserve"> </w:t>
      </w:r>
      <w:r w:rsidRPr="009F3721">
        <w:rPr>
          <w:rFonts w:ascii="Arial" w:eastAsia="Arial" w:hAnsi="Arial" w:cs="Arial"/>
        </w:rPr>
        <w:t>a</w:t>
      </w:r>
      <w:r w:rsidRPr="009F3721">
        <w:rPr>
          <w:rFonts w:ascii="Arial" w:eastAsia="Arial" w:hAnsi="Arial" w:cs="Arial"/>
          <w:spacing w:val="-1"/>
        </w:rPr>
        <w:t xml:space="preserve"> </w:t>
      </w:r>
      <w:r w:rsidRPr="009F3721">
        <w:rPr>
          <w:rFonts w:ascii="Arial" w:eastAsia="Arial" w:hAnsi="Arial" w:cs="Arial"/>
        </w:rPr>
        <w:t>med</w:t>
      </w:r>
      <w:r w:rsidRPr="009F3721">
        <w:rPr>
          <w:rFonts w:ascii="Arial" w:eastAsia="Arial" w:hAnsi="Arial" w:cs="Arial"/>
          <w:spacing w:val="-2"/>
        </w:rPr>
        <w:t>i</w:t>
      </w:r>
      <w:r w:rsidRPr="009F3721">
        <w:rPr>
          <w:rFonts w:ascii="Arial" w:eastAsia="Arial" w:hAnsi="Arial" w:cs="Arial"/>
        </w:rPr>
        <w:t>cine</w:t>
      </w:r>
      <w:r w:rsidRPr="009F3721">
        <w:rPr>
          <w:rFonts w:ascii="Arial" w:eastAsia="Arial" w:hAnsi="Arial" w:cs="Arial"/>
          <w:spacing w:val="-2"/>
        </w:rPr>
        <w:t xml:space="preserve"> </w:t>
      </w:r>
      <w:r w:rsidRPr="009F3721">
        <w:rPr>
          <w:rFonts w:ascii="Arial" w:eastAsia="Arial" w:hAnsi="Arial" w:cs="Arial"/>
        </w:rPr>
        <w:t>si</w:t>
      </w:r>
      <w:r w:rsidRPr="009F3721">
        <w:rPr>
          <w:rFonts w:ascii="Arial" w:eastAsia="Arial" w:hAnsi="Arial" w:cs="Arial"/>
          <w:spacing w:val="-2"/>
        </w:rPr>
        <w:t>n</w:t>
      </w:r>
      <w:r w:rsidRPr="009F3721">
        <w:rPr>
          <w:rFonts w:ascii="Arial" w:eastAsia="Arial" w:hAnsi="Arial" w:cs="Arial"/>
        </w:rPr>
        <w:t>ce</w:t>
      </w:r>
      <w:r w:rsidRPr="009F3721">
        <w:rPr>
          <w:rFonts w:ascii="Arial" w:eastAsia="Arial" w:hAnsi="Arial" w:cs="Arial"/>
          <w:spacing w:val="-1"/>
        </w:rPr>
        <w:t xml:space="preserve"> </w:t>
      </w:r>
      <w:r w:rsidRPr="009F3721">
        <w:rPr>
          <w:rFonts w:ascii="Arial" w:eastAsia="Arial" w:hAnsi="Arial" w:cs="Arial"/>
        </w:rPr>
        <w:t>a</w:t>
      </w:r>
      <w:r w:rsidRPr="009F3721">
        <w:rPr>
          <w:rFonts w:ascii="Arial" w:eastAsia="Arial" w:hAnsi="Arial" w:cs="Arial"/>
          <w:spacing w:val="-2"/>
        </w:rPr>
        <w:t>d</w:t>
      </w:r>
      <w:r w:rsidRPr="009F3721">
        <w:rPr>
          <w:rFonts w:ascii="Arial" w:eastAsia="Arial" w:hAnsi="Arial" w:cs="Arial"/>
        </w:rPr>
        <w:t>miss</w:t>
      </w:r>
      <w:r w:rsidRPr="009F3721">
        <w:rPr>
          <w:rFonts w:ascii="Arial" w:eastAsia="Arial" w:hAnsi="Arial" w:cs="Arial"/>
          <w:spacing w:val="-2"/>
        </w:rPr>
        <w:t>i</w:t>
      </w:r>
      <w:r w:rsidRPr="009F3721">
        <w:rPr>
          <w:rFonts w:ascii="Arial" w:eastAsia="Arial" w:hAnsi="Arial" w:cs="Arial"/>
        </w:rPr>
        <w:t>on</w:t>
      </w:r>
      <w:r w:rsidRPr="009F3721">
        <w:rPr>
          <w:rFonts w:ascii="Arial" w:eastAsia="Arial" w:hAnsi="Arial" w:cs="Arial"/>
          <w:spacing w:val="-1"/>
        </w:rPr>
        <w:t xml:space="preserve"> </w:t>
      </w:r>
      <w:r w:rsidRPr="009F3721">
        <w:rPr>
          <w:rFonts w:ascii="Arial" w:eastAsia="Arial" w:hAnsi="Arial" w:cs="Arial"/>
        </w:rPr>
        <w:t>m</w:t>
      </w:r>
      <w:r w:rsidRPr="009F3721">
        <w:rPr>
          <w:rFonts w:ascii="Arial" w:eastAsia="Arial" w:hAnsi="Arial" w:cs="Arial"/>
          <w:spacing w:val="-2"/>
        </w:rPr>
        <w:t>u</w:t>
      </w:r>
      <w:r w:rsidRPr="009F3721">
        <w:rPr>
          <w:rFonts w:ascii="Arial" w:eastAsia="Arial" w:hAnsi="Arial" w:cs="Arial"/>
        </w:rPr>
        <w:t>st</w:t>
      </w:r>
      <w:r w:rsidRPr="009F3721">
        <w:rPr>
          <w:rFonts w:ascii="Arial" w:eastAsia="Arial" w:hAnsi="Arial" w:cs="Arial"/>
          <w:spacing w:val="-1"/>
        </w:rPr>
        <w:t xml:space="preserve"> </w:t>
      </w:r>
      <w:r w:rsidRPr="009F3721">
        <w:rPr>
          <w:rFonts w:ascii="Arial" w:eastAsia="Arial" w:hAnsi="Arial" w:cs="Arial"/>
        </w:rPr>
        <w:t>have</w:t>
      </w:r>
      <w:r w:rsidRPr="009F3721">
        <w:rPr>
          <w:rFonts w:ascii="Arial" w:eastAsia="Arial" w:hAnsi="Arial" w:cs="Arial"/>
          <w:spacing w:val="-1"/>
        </w:rPr>
        <w:t xml:space="preserve"> </w:t>
      </w:r>
      <w:r w:rsidRPr="009F3721">
        <w:rPr>
          <w:rFonts w:ascii="Arial" w:eastAsia="Arial" w:hAnsi="Arial" w:cs="Arial"/>
        </w:rPr>
        <w:t>a</w:t>
      </w:r>
      <w:r w:rsidRPr="009F3721">
        <w:rPr>
          <w:rFonts w:ascii="Arial" w:eastAsia="Arial" w:hAnsi="Arial" w:cs="Arial"/>
          <w:spacing w:val="-1"/>
        </w:rPr>
        <w:t xml:space="preserve"> </w:t>
      </w:r>
      <w:r w:rsidRPr="009F3721">
        <w:rPr>
          <w:rFonts w:ascii="Arial" w:eastAsia="Arial" w:hAnsi="Arial" w:cs="Arial"/>
        </w:rPr>
        <w:t>PIL</w:t>
      </w:r>
      <w:r w:rsidR="00727A03" w:rsidRPr="009F3721">
        <w:rPr>
          <w:rFonts w:ascii="Arial" w:eastAsia="Arial" w:hAnsi="Arial" w:cs="Arial"/>
        </w:rPr>
        <w:t xml:space="preserve"> for the new medicine</w:t>
      </w:r>
      <w:r w:rsidRPr="009F3721">
        <w:rPr>
          <w:rFonts w:ascii="Arial" w:eastAsia="Arial" w:hAnsi="Arial" w:cs="Arial"/>
          <w:spacing w:val="-1"/>
        </w:rPr>
        <w:t xml:space="preserve"> </w:t>
      </w:r>
      <w:r w:rsidRPr="009F3721">
        <w:rPr>
          <w:rFonts w:ascii="Arial" w:eastAsia="Arial" w:hAnsi="Arial" w:cs="Arial"/>
        </w:rPr>
        <w:t>on</w:t>
      </w:r>
      <w:r w:rsidRPr="009F3721">
        <w:rPr>
          <w:rFonts w:ascii="Arial" w:eastAsia="Arial" w:hAnsi="Arial" w:cs="Arial"/>
          <w:spacing w:val="-1"/>
        </w:rPr>
        <w:t xml:space="preserve"> </w:t>
      </w:r>
      <w:r w:rsidRPr="009F3721">
        <w:rPr>
          <w:rFonts w:ascii="Arial" w:eastAsia="Arial" w:hAnsi="Arial" w:cs="Arial"/>
        </w:rPr>
        <w:t>disch</w:t>
      </w:r>
      <w:r w:rsidRPr="009F3721">
        <w:rPr>
          <w:rFonts w:ascii="Arial" w:eastAsia="Arial" w:hAnsi="Arial" w:cs="Arial"/>
          <w:spacing w:val="-2"/>
        </w:rPr>
        <w:t>a</w:t>
      </w:r>
      <w:r w:rsidRPr="009F3721">
        <w:rPr>
          <w:rFonts w:ascii="Arial" w:eastAsia="Arial" w:hAnsi="Arial" w:cs="Arial"/>
        </w:rPr>
        <w:t>rge</w:t>
      </w:r>
      <w:r w:rsidR="00FD44D1" w:rsidRPr="009F3721">
        <w:rPr>
          <w:rFonts w:ascii="Arial" w:eastAsia="Arial" w:hAnsi="Arial" w:cs="Arial"/>
        </w:rPr>
        <w:t>.</w:t>
      </w:r>
    </w:p>
    <w:p w14:paraId="626A2C98" w14:textId="77777777" w:rsidR="009F3721" w:rsidRDefault="00664215" w:rsidP="00EE4609">
      <w:pPr>
        <w:pStyle w:val="ListParagraph"/>
        <w:numPr>
          <w:ilvl w:val="0"/>
          <w:numId w:val="16"/>
        </w:numPr>
        <w:tabs>
          <w:tab w:val="left" w:pos="284"/>
        </w:tabs>
        <w:ind w:left="284" w:hanging="284"/>
        <w:jc w:val="both"/>
        <w:rPr>
          <w:rFonts w:ascii="Arial" w:eastAsia="Arial" w:hAnsi="Arial" w:cs="Arial"/>
        </w:rPr>
      </w:pPr>
      <w:proofErr w:type="gramStart"/>
      <w:r w:rsidRPr="009F3721">
        <w:rPr>
          <w:rFonts w:ascii="Arial" w:eastAsia="Arial" w:hAnsi="Arial" w:cs="Arial"/>
        </w:rPr>
        <w:t>Anyone</w:t>
      </w:r>
      <w:proofErr w:type="gramEnd"/>
      <w:r w:rsidRPr="009F3721">
        <w:rPr>
          <w:rFonts w:ascii="Arial" w:eastAsia="Arial" w:hAnsi="Arial" w:cs="Arial"/>
          <w:spacing w:val="-1"/>
        </w:rPr>
        <w:t xml:space="preserve"> </w:t>
      </w:r>
      <w:r w:rsidRPr="009F3721">
        <w:rPr>
          <w:rFonts w:ascii="Arial" w:eastAsia="Arial" w:hAnsi="Arial" w:cs="Arial"/>
        </w:rPr>
        <w:t>st</w:t>
      </w:r>
      <w:r w:rsidRPr="009F3721">
        <w:rPr>
          <w:rFonts w:ascii="Arial" w:eastAsia="Arial" w:hAnsi="Arial" w:cs="Arial"/>
          <w:spacing w:val="-2"/>
        </w:rPr>
        <w:t>a</w:t>
      </w:r>
      <w:r w:rsidRPr="009F3721">
        <w:rPr>
          <w:rFonts w:ascii="Arial" w:eastAsia="Arial" w:hAnsi="Arial" w:cs="Arial"/>
        </w:rPr>
        <w:t>rted</w:t>
      </w:r>
      <w:r w:rsidRPr="009F3721">
        <w:rPr>
          <w:rFonts w:ascii="Arial" w:eastAsia="Arial" w:hAnsi="Arial" w:cs="Arial"/>
          <w:spacing w:val="-1"/>
        </w:rPr>
        <w:t xml:space="preserve"> </w:t>
      </w:r>
      <w:r w:rsidRPr="009F3721">
        <w:rPr>
          <w:rFonts w:ascii="Arial" w:eastAsia="Arial" w:hAnsi="Arial" w:cs="Arial"/>
        </w:rPr>
        <w:t>on</w:t>
      </w:r>
      <w:r w:rsidRPr="009F3721">
        <w:rPr>
          <w:rFonts w:ascii="Arial" w:eastAsia="Arial" w:hAnsi="Arial" w:cs="Arial"/>
          <w:spacing w:val="-1"/>
        </w:rPr>
        <w:t xml:space="preserve"> </w:t>
      </w:r>
      <w:r w:rsidRPr="009F3721">
        <w:rPr>
          <w:rFonts w:ascii="Arial" w:eastAsia="Arial" w:hAnsi="Arial" w:cs="Arial"/>
        </w:rPr>
        <w:t>a</w:t>
      </w:r>
      <w:r w:rsidRPr="009F3721">
        <w:rPr>
          <w:rFonts w:ascii="Arial" w:eastAsia="Arial" w:hAnsi="Arial" w:cs="Arial"/>
          <w:spacing w:val="-1"/>
        </w:rPr>
        <w:t xml:space="preserve"> </w:t>
      </w:r>
      <w:r w:rsidRPr="009F3721">
        <w:rPr>
          <w:rFonts w:ascii="Arial" w:eastAsia="Arial" w:hAnsi="Arial" w:cs="Arial"/>
        </w:rPr>
        <w:t>n</w:t>
      </w:r>
      <w:r w:rsidRPr="009F3721">
        <w:rPr>
          <w:rFonts w:ascii="Arial" w:eastAsia="Arial" w:hAnsi="Arial" w:cs="Arial"/>
          <w:spacing w:val="-2"/>
        </w:rPr>
        <w:t>e</w:t>
      </w:r>
      <w:r w:rsidRPr="009F3721">
        <w:rPr>
          <w:rFonts w:ascii="Arial" w:eastAsia="Arial" w:hAnsi="Arial" w:cs="Arial"/>
        </w:rPr>
        <w:t>w</w:t>
      </w:r>
      <w:r w:rsidRPr="009F3721">
        <w:rPr>
          <w:rFonts w:ascii="Arial" w:eastAsia="Arial" w:hAnsi="Arial" w:cs="Arial"/>
          <w:spacing w:val="-2"/>
        </w:rPr>
        <w:t xml:space="preserve"> </w:t>
      </w:r>
      <w:r w:rsidRPr="009F3721">
        <w:rPr>
          <w:rFonts w:ascii="Arial" w:eastAsia="Arial" w:hAnsi="Arial" w:cs="Arial"/>
        </w:rPr>
        <w:t>drug</w:t>
      </w:r>
      <w:r w:rsidRPr="009F3721">
        <w:rPr>
          <w:rFonts w:ascii="Arial" w:eastAsia="Arial" w:hAnsi="Arial" w:cs="Arial"/>
          <w:spacing w:val="-1"/>
        </w:rPr>
        <w:t xml:space="preserve"> </w:t>
      </w:r>
      <w:r w:rsidRPr="009F3721">
        <w:rPr>
          <w:rFonts w:ascii="Arial" w:eastAsia="Arial" w:hAnsi="Arial" w:cs="Arial"/>
        </w:rPr>
        <w:t>in</w:t>
      </w:r>
      <w:r w:rsidRPr="009F3721">
        <w:rPr>
          <w:rFonts w:ascii="Arial" w:eastAsia="Arial" w:hAnsi="Arial" w:cs="Arial"/>
          <w:spacing w:val="-1"/>
        </w:rPr>
        <w:t xml:space="preserve"> </w:t>
      </w:r>
      <w:r w:rsidRPr="009F3721">
        <w:rPr>
          <w:rFonts w:ascii="Arial" w:eastAsia="Arial" w:hAnsi="Arial" w:cs="Arial"/>
          <w:spacing w:val="-2"/>
        </w:rPr>
        <w:t>o</w:t>
      </w:r>
      <w:r w:rsidRPr="009F3721">
        <w:rPr>
          <w:rFonts w:ascii="Arial" w:eastAsia="Arial" w:hAnsi="Arial" w:cs="Arial"/>
        </w:rPr>
        <w:t>utpa</w:t>
      </w:r>
      <w:r w:rsidRPr="009F3721">
        <w:rPr>
          <w:rFonts w:ascii="Arial" w:eastAsia="Arial" w:hAnsi="Arial" w:cs="Arial"/>
          <w:spacing w:val="-2"/>
        </w:rPr>
        <w:t>t</w:t>
      </w:r>
      <w:r w:rsidRPr="009F3721">
        <w:rPr>
          <w:rFonts w:ascii="Arial" w:eastAsia="Arial" w:hAnsi="Arial" w:cs="Arial"/>
        </w:rPr>
        <w:t>ients</w:t>
      </w:r>
      <w:r w:rsidRPr="009F3721">
        <w:rPr>
          <w:rFonts w:ascii="Arial" w:eastAsia="Arial" w:hAnsi="Arial" w:cs="Arial"/>
          <w:spacing w:val="-1"/>
        </w:rPr>
        <w:t xml:space="preserve"> </w:t>
      </w:r>
      <w:r w:rsidRPr="009F3721">
        <w:rPr>
          <w:rFonts w:ascii="Arial" w:eastAsia="Arial" w:hAnsi="Arial" w:cs="Arial"/>
        </w:rPr>
        <w:t>m</w:t>
      </w:r>
      <w:r w:rsidRPr="009F3721">
        <w:rPr>
          <w:rFonts w:ascii="Arial" w:eastAsia="Arial" w:hAnsi="Arial" w:cs="Arial"/>
          <w:spacing w:val="-2"/>
        </w:rPr>
        <w:t>u</w:t>
      </w:r>
      <w:r w:rsidRPr="009F3721">
        <w:rPr>
          <w:rFonts w:ascii="Arial" w:eastAsia="Arial" w:hAnsi="Arial" w:cs="Arial"/>
        </w:rPr>
        <w:t>st</w:t>
      </w:r>
      <w:r w:rsidRPr="009F3721">
        <w:rPr>
          <w:rFonts w:ascii="Arial" w:eastAsia="Arial" w:hAnsi="Arial" w:cs="Arial"/>
          <w:spacing w:val="-1"/>
        </w:rPr>
        <w:t xml:space="preserve"> </w:t>
      </w:r>
      <w:r w:rsidRPr="009F3721">
        <w:rPr>
          <w:rFonts w:ascii="Arial" w:eastAsia="Arial" w:hAnsi="Arial" w:cs="Arial"/>
        </w:rPr>
        <w:t>h</w:t>
      </w:r>
      <w:r w:rsidRPr="009F3721">
        <w:rPr>
          <w:rFonts w:ascii="Arial" w:eastAsia="Arial" w:hAnsi="Arial" w:cs="Arial"/>
          <w:spacing w:val="-2"/>
        </w:rPr>
        <w:t>a</w:t>
      </w:r>
      <w:r w:rsidRPr="009F3721">
        <w:rPr>
          <w:rFonts w:ascii="Arial" w:eastAsia="Arial" w:hAnsi="Arial" w:cs="Arial"/>
        </w:rPr>
        <w:t>ve</w:t>
      </w:r>
      <w:r w:rsidRPr="009F3721">
        <w:rPr>
          <w:rFonts w:ascii="Arial" w:eastAsia="Arial" w:hAnsi="Arial" w:cs="Arial"/>
          <w:spacing w:val="-1"/>
        </w:rPr>
        <w:t xml:space="preserve"> </w:t>
      </w:r>
      <w:r w:rsidRPr="009F3721">
        <w:rPr>
          <w:rFonts w:ascii="Arial" w:eastAsia="Arial" w:hAnsi="Arial" w:cs="Arial"/>
        </w:rPr>
        <w:t>a</w:t>
      </w:r>
      <w:r w:rsidRPr="009F3721">
        <w:rPr>
          <w:rFonts w:ascii="Arial" w:eastAsia="Arial" w:hAnsi="Arial" w:cs="Arial"/>
          <w:spacing w:val="-1"/>
        </w:rPr>
        <w:t xml:space="preserve"> </w:t>
      </w:r>
      <w:r w:rsidRPr="009F3721">
        <w:rPr>
          <w:rFonts w:ascii="Arial" w:eastAsia="Arial" w:hAnsi="Arial" w:cs="Arial"/>
        </w:rPr>
        <w:t>PIL</w:t>
      </w:r>
      <w:r w:rsidR="00727A03" w:rsidRPr="009F3721">
        <w:rPr>
          <w:rFonts w:ascii="Arial" w:eastAsia="Arial" w:hAnsi="Arial" w:cs="Arial"/>
        </w:rPr>
        <w:t xml:space="preserve"> for the new medicine</w:t>
      </w:r>
      <w:r w:rsidR="00FD44D1" w:rsidRPr="009F3721">
        <w:rPr>
          <w:rFonts w:ascii="Arial" w:eastAsia="Arial" w:hAnsi="Arial" w:cs="Arial"/>
        </w:rPr>
        <w:t>.</w:t>
      </w:r>
    </w:p>
    <w:p w14:paraId="19E95FEB" w14:textId="77777777" w:rsidR="009F3721" w:rsidRDefault="00FD44D1" w:rsidP="00EE4609">
      <w:pPr>
        <w:pStyle w:val="ListParagraph"/>
        <w:numPr>
          <w:ilvl w:val="0"/>
          <w:numId w:val="16"/>
        </w:numPr>
        <w:tabs>
          <w:tab w:val="left" w:pos="284"/>
        </w:tabs>
        <w:ind w:left="284" w:hanging="284"/>
        <w:jc w:val="both"/>
        <w:rPr>
          <w:rFonts w:ascii="Arial" w:eastAsia="Arial" w:hAnsi="Arial" w:cs="Arial"/>
        </w:rPr>
      </w:pPr>
      <w:r w:rsidRPr="009F3721">
        <w:rPr>
          <w:rFonts w:ascii="Arial" w:eastAsia="Arial" w:hAnsi="Arial" w:cs="Arial"/>
        </w:rPr>
        <w:t xml:space="preserve">All TTA discharge medicines must have a </w:t>
      </w:r>
      <w:r w:rsidR="00407C3D" w:rsidRPr="009F3721">
        <w:rPr>
          <w:rFonts w:ascii="Arial" w:eastAsia="Arial" w:hAnsi="Arial" w:cs="Arial"/>
        </w:rPr>
        <w:t>PIL</w:t>
      </w:r>
      <w:r w:rsidRPr="009F3721">
        <w:rPr>
          <w:rFonts w:ascii="Arial" w:eastAsia="Arial" w:hAnsi="Arial" w:cs="Arial"/>
        </w:rPr>
        <w:t xml:space="preserve"> for each medication product. </w:t>
      </w:r>
    </w:p>
    <w:p w14:paraId="039DCE2C" w14:textId="77777777" w:rsidR="009F3721" w:rsidRDefault="00664215" w:rsidP="00EE4609">
      <w:pPr>
        <w:pStyle w:val="ListParagraph"/>
        <w:numPr>
          <w:ilvl w:val="0"/>
          <w:numId w:val="16"/>
        </w:numPr>
        <w:tabs>
          <w:tab w:val="left" w:pos="284"/>
        </w:tabs>
        <w:ind w:left="284" w:hanging="284"/>
        <w:jc w:val="both"/>
        <w:rPr>
          <w:rFonts w:ascii="Arial" w:eastAsia="Arial" w:hAnsi="Arial" w:cs="Arial"/>
        </w:rPr>
      </w:pPr>
      <w:r w:rsidRPr="009F3721">
        <w:rPr>
          <w:rFonts w:ascii="Arial" w:eastAsia="Arial" w:hAnsi="Arial" w:cs="Arial"/>
        </w:rPr>
        <w:t>Anyone</w:t>
      </w:r>
      <w:r w:rsidRPr="009F3721">
        <w:rPr>
          <w:rFonts w:ascii="Arial" w:eastAsia="Arial" w:hAnsi="Arial" w:cs="Arial"/>
          <w:spacing w:val="-1"/>
        </w:rPr>
        <w:t xml:space="preserve"> </w:t>
      </w:r>
      <w:r w:rsidRPr="009F3721">
        <w:rPr>
          <w:rFonts w:ascii="Arial" w:eastAsia="Arial" w:hAnsi="Arial" w:cs="Arial"/>
        </w:rPr>
        <w:t>r</w:t>
      </w:r>
      <w:r w:rsidRPr="009F3721">
        <w:rPr>
          <w:rFonts w:ascii="Arial" w:eastAsia="Arial" w:hAnsi="Arial" w:cs="Arial"/>
          <w:spacing w:val="-2"/>
        </w:rPr>
        <w:t>e</w:t>
      </w:r>
      <w:r w:rsidRPr="009F3721">
        <w:rPr>
          <w:rFonts w:ascii="Arial" w:eastAsia="Arial" w:hAnsi="Arial" w:cs="Arial"/>
        </w:rPr>
        <w:t>q</w:t>
      </w:r>
      <w:r w:rsidRPr="009F3721">
        <w:rPr>
          <w:rFonts w:ascii="Arial" w:eastAsia="Arial" w:hAnsi="Arial" w:cs="Arial"/>
          <w:spacing w:val="-2"/>
        </w:rPr>
        <w:t>u</w:t>
      </w:r>
      <w:r w:rsidRPr="009F3721">
        <w:rPr>
          <w:rFonts w:ascii="Arial" w:eastAsia="Arial" w:hAnsi="Arial" w:cs="Arial"/>
        </w:rPr>
        <w:t>esting</w:t>
      </w:r>
      <w:r w:rsidRPr="009F3721">
        <w:rPr>
          <w:rFonts w:ascii="Arial" w:eastAsia="Arial" w:hAnsi="Arial" w:cs="Arial"/>
          <w:spacing w:val="-1"/>
        </w:rPr>
        <w:t xml:space="preserve"> </w:t>
      </w:r>
      <w:r w:rsidRPr="009F3721">
        <w:rPr>
          <w:rFonts w:ascii="Arial" w:eastAsia="Arial" w:hAnsi="Arial" w:cs="Arial"/>
        </w:rPr>
        <w:t>a</w:t>
      </w:r>
      <w:r w:rsidRPr="009F3721">
        <w:rPr>
          <w:rFonts w:ascii="Arial" w:eastAsia="Arial" w:hAnsi="Arial" w:cs="Arial"/>
          <w:spacing w:val="-1"/>
        </w:rPr>
        <w:t xml:space="preserve"> </w:t>
      </w:r>
      <w:r w:rsidRPr="009F3721">
        <w:rPr>
          <w:rFonts w:ascii="Arial" w:eastAsia="Arial" w:hAnsi="Arial" w:cs="Arial"/>
        </w:rPr>
        <w:t>PIL</w:t>
      </w:r>
      <w:r w:rsidRPr="009F3721">
        <w:rPr>
          <w:rFonts w:ascii="Arial" w:eastAsia="Arial" w:hAnsi="Arial" w:cs="Arial"/>
          <w:spacing w:val="-2"/>
        </w:rPr>
        <w:t xml:space="preserve"> </w:t>
      </w:r>
      <w:r w:rsidRPr="009F3721">
        <w:rPr>
          <w:rFonts w:ascii="Arial" w:eastAsia="Arial" w:hAnsi="Arial" w:cs="Arial"/>
        </w:rPr>
        <w:t>must</w:t>
      </w:r>
      <w:r w:rsidRPr="009F3721">
        <w:rPr>
          <w:rFonts w:ascii="Arial" w:eastAsia="Arial" w:hAnsi="Arial" w:cs="Arial"/>
          <w:spacing w:val="-1"/>
        </w:rPr>
        <w:t xml:space="preserve"> </w:t>
      </w:r>
      <w:r w:rsidR="00727A03" w:rsidRPr="009F3721">
        <w:rPr>
          <w:rFonts w:ascii="Arial" w:eastAsia="Arial" w:hAnsi="Arial" w:cs="Arial"/>
        </w:rPr>
        <w:t>be provided with</w:t>
      </w:r>
      <w:r w:rsidR="00727A03" w:rsidRPr="009F3721">
        <w:rPr>
          <w:rFonts w:ascii="Arial" w:eastAsia="Arial" w:hAnsi="Arial" w:cs="Arial"/>
          <w:spacing w:val="-1"/>
        </w:rPr>
        <w:t xml:space="preserve"> </w:t>
      </w:r>
      <w:r w:rsidRPr="009F3721">
        <w:rPr>
          <w:rFonts w:ascii="Arial" w:eastAsia="Arial" w:hAnsi="Arial" w:cs="Arial"/>
        </w:rPr>
        <w:t>o</w:t>
      </w:r>
      <w:r w:rsidRPr="009F3721">
        <w:rPr>
          <w:rFonts w:ascii="Arial" w:eastAsia="Arial" w:hAnsi="Arial" w:cs="Arial"/>
          <w:spacing w:val="-2"/>
        </w:rPr>
        <w:t>n</w:t>
      </w:r>
      <w:r w:rsidRPr="009F3721">
        <w:rPr>
          <w:rFonts w:ascii="Arial" w:eastAsia="Arial" w:hAnsi="Arial" w:cs="Arial"/>
        </w:rPr>
        <w:t>e</w:t>
      </w:r>
      <w:r w:rsidR="00FD44D1" w:rsidRPr="009F3721">
        <w:rPr>
          <w:rFonts w:ascii="Arial" w:eastAsia="Arial" w:hAnsi="Arial" w:cs="Arial"/>
        </w:rPr>
        <w:t>.</w:t>
      </w:r>
    </w:p>
    <w:p w14:paraId="34BEA840" w14:textId="016CE846" w:rsidR="00551E71" w:rsidRDefault="00FD44D1" w:rsidP="00EE4609">
      <w:pPr>
        <w:pStyle w:val="ListParagraph"/>
        <w:numPr>
          <w:ilvl w:val="0"/>
          <w:numId w:val="16"/>
        </w:numPr>
        <w:tabs>
          <w:tab w:val="left" w:pos="284"/>
        </w:tabs>
        <w:ind w:left="284" w:hanging="284"/>
        <w:jc w:val="both"/>
        <w:rPr>
          <w:rFonts w:ascii="Arial" w:eastAsia="Arial" w:hAnsi="Arial" w:cs="Arial"/>
        </w:rPr>
      </w:pPr>
      <w:r w:rsidRPr="009F3721">
        <w:rPr>
          <w:rFonts w:ascii="Arial" w:eastAsia="Arial" w:hAnsi="Arial" w:cs="Arial"/>
        </w:rPr>
        <w:t xml:space="preserve">Healthcare </w:t>
      </w:r>
      <w:proofErr w:type="gramStart"/>
      <w:r w:rsidRPr="009F3721">
        <w:rPr>
          <w:rFonts w:ascii="Arial" w:eastAsia="Arial" w:hAnsi="Arial" w:cs="Arial"/>
        </w:rPr>
        <w:t>professional</w:t>
      </w:r>
      <w:proofErr w:type="gramEnd"/>
      <w:r w:rsidRPr="009F3721">
        <w:rPr>
          <w:rFonts w:ascii="Arial" w:eastAsia="Arial" w:hAnsi="Arial" w:cs="Arial"/>
        </w:rPr>
        <w:t xml:space="preserve"> can access/print medication patient information leaflets directly from: </w:t>
      </w:r>
      <w:hyperlink r:id="rId18" w:anchor="gref" w:history="1">
        <w:r w:rsidR="00984CE2" w:rsidRPr="009F3721">
          <w:rPr>
            <w:rStyle w:val="Hyperlink"/>
            <w:rFonts w:ascii="Arial" w:eastAsia="Arial" w:hAnsi="Arial" w:cs="Arial"/>
          </w:rPr>
          <w:t>https://www.medicines.org.uk/emc#gref</w:t>
        </w:r>
      </w:hyperlink>
      <w:r w:rsidR="00984CE2" w:rsidRPr="009F3721">
        <w:rPr>
          <w:rFonts w:ascii="Arial" w:eastAsia="Arial" w:hAnsi="Arial" w:cs="Arial"/>
        </w:rPr>
        <w:t xml:space="preserve"> and </w:t>
      </w:r>
      <w:hyperlink r:id="rId19" w:history="1">
        <w:r w:rsidR="009F3721" w:rsidRPr="00B948D5">
          <w:rPr>
            <w:rStyle w:val="Hyperlink"/>
            <w:rFonts w:ascii="Arial" w:eastAsia="Arial" w:hAnsi="Arial" w:cs="Arial"/>
          </w:rPr>
          <w:t>https://www.choiceandmedication.org/florid-eastlondon</w:t>
        </w:r>
      </w:hyperlink>
      <w:r w:rsidR="009F3721">
        <w:rPr>
          <w:rFonts w:ascii="Arial" w:eastAsia="Arial" w:hAnsi="Arial" w:cs="Arial"/>
        </w:rPr>
        <w:t>.</w:t>
      </w:r>
    </w:p>
    <w:p w14:paraId="2A9BAED6" w14:textId="77777777" w:rsidR="009F3721" w:rsidRPr="009F3721" w:rsidRDefault="009F3721" w:rsidP="00EE4609">
      <w:pPr>
        <w:pStyle w:val="ListParagraph"/>
        <w:tabs>
          <w:tab w:val="left" w:pos="833"/>
        </w:tabs>
        <w:ind w:left="720"/>
        <w:jc w:val="both"/>
        <w:rPr>
          <w:rFonts w:ascii="Arial" w:eastAsia="Arial" w:hAnsi="Arial" w:cs="Arial"/>
        </w:rPr>
      </w:pPr>
    </w:p>
    <w:p w14:paraId="11496623" w14:textId="0E68AFA7" w:rsidR="00027027" w:rsidRPr="00266C70" w:rsidRDefault="009F3721" w:rsidP="00EE4609">
      <w:pPr>
        <w:pStyle w:val="Heading1"/>
        <w:tabs>
          <w:tab w:val="left" w:pos="709"/>
        </w:tabs>
        <w:spacing w:before="70"/>
        <w:jc w:val="both"/>
        <w:rPr>
          <w:rFonts w:cs="Arial"/>
          <w:b w:val="0"/>
          <w:bCs w:val="0"/>
          <w:sz w:val="22"/>
          <w:szCs w:val="22"/>
        </w:rPr>
      </w:pPr>
      <w:bookmarkStart w:id="37" w:name="_Toc235525534"/>
      <w:r>
        <w:rPr>
          <w:rFonts w:cs="Arial"/>
          <w:sz w:val="22"/>
          <w:szCs w:val="22"/>
        </w:rPr>
        <w:t>11.0</w:t>
      </w:r>
      <w:r>
        <w:rPr>
          <w:rFonts w:cs="Arial"/>
          <w:sz w:val="22"/>
          <w:szCs w:val="22"/>
        </w:rPr>
        <w:tab/>
      </w:r>
      <w:r w:rsidR="00664215" w:rsidRPr="00266C70">
        <w:rPr>
          <w:rFonts w:cs="Arial"/>
          <w:sz w:val="22"/>
          <w:szCs w:val="22"/>
        </w:rPr>
        <w:t>Transporting Medicines</w:t>
      </w:r>
      <w:bookmarkEnd w:id="37"/>
    </w:p>
    <w:p w14:paraId="47DFF9BF" w14:textId="77777777" w:rsidR="00027027" w:rsidRPr="00266C70" w:rsidRDefault="00027027" w:rsidP="00EE4609">
      <w:pPr>
        <w:spacing w:before="13" w:line="240" w:lineRule="exact"/>
        <w:jc w:val="both"/>
        <w:rPr>
          <w:rFonts w:ascii="Arial" w:hAnsi="Arial" w:cs="Arial"/>
        </w:rPr>
      </w:pPr>
    </w:p>
    <w:p w14:paraId="767CF497" w14:textId="3ECB47BD" w:rsidR="00027027" w:rsidRPr="00266C70" w:rsidRDefault="00664215" w:rsidP="00EE4609">
      <w:pPr>
        <w:pStyle w:val="BodyText"/>
        <w:tabs>
          <w:tab w:val="left" w:pos="284"/>
        </w:tabs>
        <w:ind w:left="284" w:right="106" w:hanging="284"/>
        <w:jc w:val="both"/>
        <w:rPr>
          <w:rFonts w:cs="Arial"/>
        </w:rPr>
      </w:pPr>
      <w:r w:rsidRPr="00266C70">
        <w:rPr>
          <w:rFonts w:cs="Arial"/>
        </w:rPr>
        <w:tab/>
        <w:t>All</w:t>
      </w:r>
      <w:r w:rsidRPr="00266C70">
        <w:rPr>
          <w:rFonts w:cs="Arial"/>
          <w:spacing w:val="-4"/>
        </w:rPr>
        <w:t xml:space="preserve"> </w:t>
      </w:r>
      <w:r w:rsidRPr="00266C70">
        <w:rPr>
          <w:rFonts w:cs="Arial"/>
        </w:rPr>
        <w:t>medicin</w:t>
      </w:r>
      <w:r w:rsidRPr="00266C70">
        <w:rPr>
          <w:rFonts w:cs="Arial"/>
          <w:spacing w:val="-1"/>
        </w:rPr>
        <w:t>e</w:t>
      </w:r>
      <w:r w:rsidRPr="00266C70">
        <w:rPr>
          <w:rFonts w:cs="Arial"/>
        </w:rPr>
        <w:t>s</w:t>
      </w:r>
      <w:r w:rsidRPr="00266C70">
        <w:rPr>
          <w:rFonts w:cs="Arial"/>
          <w:spacing w:val="-4"/>
        </w:rPr>
        <w:t xml:space="preserve"> </w:t>
      </w:r>
      <w:r w:rsidRPr="00266C70">
        <w:rPr>
          <w:rFonts w:cs="Arial"/>
        </w:rPr>
        <w:t>will</w:t>
      </w:r>
      <w:r w:rsidRPr="00266C70">
        <w:rPr>
          <w:rFonts w:cs="Arial"/>
          <w:spacing w:val="-3"/>
        </w:rPr>
        <w:t xml:space="preserve"> </w:t>
      </w:r>
      <w:r w:rsidRPr="00266C70">
        <w:rPr>
          <w:rFonts w:cs="Arial"/>
        </w:rPr>
        <w:t>be</w:t>
      </w:r>
      <w:r w:rsidRPr="00266C70">
        <w:rPr>
          <w:rFonts w:cs="Arial"/>
          <w:spacing w:val="-4"/>
        </w:rPr>
        <w:t xml:space="preserve"> </w:t>
      </w:r>
      <w:r w:rsidRPr="00266C70">
        <w:rPr>
          <w:rFonts w:cs="Arial"/>
        </w:rPr>
        <w:t>d</w:t>
      </w:r>
      <w:r w:rsidRPr="00266C70">
        <w:rPr>
          <w:rFonts w:cs="Arial"/>
          <w:spacing w:val="-1"/>
        </w:rPr>
        <w:t>e</w:t>
      </w:r>
      <w:r w:rsidRPr="00266C70">
        <w:rPr>
          <w:rFonts w:cs="Arial"/>
        </w:rPr>
        <w:t>l</w:t>
      </w:r>
      <w:r w:rsidRPr="00266C70">
        <w:rPr>
          <w:rFonts w:cs="Arial"/>
          <w:spacing w:val="-1"/>
        </w:rPr>
        <w:t>i</w:t>
      </w:r>
      <w:r w:rsidRPr="00266C70">
        <w:rPr>
          <w:rFonts w:cs="Arial"/>
        </w:rPr>
        <w:t>vered</w:t>
      </w:r>
      <w:r w:rsidRPr="00266C70">
        <w:rPr>
          <w:rFonts w:cs="Arial"/>
          <w:spacing w:val="-3"/>
        </w:rPr>
        <w:t xml:space="preserve"> </w:t>
      </w:r>
      <w:r w:rsidRPr="00266C70">
        <w:rPr>
          <w:rFonts w:cs="Arial"/>
        </w:rPr>
        <w:t>from</w:t>
      </w:r>
      <w:r w:rsidRPr="00266C70">
        <w:rPr>
          <w:rFonts w:cs="Arial"/>
          <w:spacing w:val="-3"/>
        </w:rPr>
        <w:t xml:space="preserve"> </w:t>
      </w:r>
      <w:r w:rsidRPr="00266C70">
        <w:rPr>
          <w:rFonts w:cs="Arial"/>
        </w:rPr>
        <w:t>pharmacy</w:t>
      </w:r>
      <w:r w:rsidRPr="00266C70">
        <w:rPr>
          <w:rFonts w:cs="Arial"/>
          <w:spacing w:val="-5"/>
        </w:rPr>
        <w:t xml:space="preserve"> </w:t>
      </w:r>
      <w:r w:rsidRPr="00266C70">
        <w:rPr>
          <w:rFonts w:cs="Arial"/>
        </w:rPr>
        <w:t>in</w:t>
      </w:r>
      <w:r w:rsidRPr="00266C70">
        <w:rPr>
          <w:rFonts w:cs="Arial"/>
          <w:spacing w:val="-4"/>
        </w:rPr>
        <w:t xml:space="preserve"> </w:t>
      </w:r>
      <w:r w:rsidRPr="00266C70">
        <w:rPr>
          <w:rFonts w:cs="Arial"/>
        </w:rPr>
        <w:t>a</w:t>
      </w:r>
      <w:r w:rsidRPr="00266C70">
        <w:rPr>
          <w:rFonts w:cs="Arial"/>
          <w:spacing w:val="-3"/>
        </w:rPr>
        <w:t xml:space="preserve"> </w:t>
      </w:r>
      <w:r w:rsidRPr="00266C70">
        <w:rPr>
          <w:rFonts w:cs="Arial"/>
        </w:rPr>
        <w:t>sealed</w:t>
      </w:r>
      <w:r w:rsidRPr="00266C70">
        <w:rPr>
          <w:rFonts w:cs="Arial"/>
          <w:spacing w:val="-4"/>
        </w:rPr>
        <w:t xml:space="preserve"> </w:t>
      </w:r>
      <w:r w:rsidRPr="00266C70">
        <w:rPr>
          <w:rFonts w:cs="Arial"/>
        </w:rPr>
        <w:t>b</w:t>
      </w:r>
      <w:r w:rsidRPr="00266C70">
        <w:rPr>
          <w:rFonts w:cs="Arial"/>
          <w:spacing w:val="-1"/>
        </w:rPr>
        <w:t>a</w:t>
      </w:r>
      <w:r w:rsidRPr="00266C70">
        <w:rPr>
          <w:rFonts w:cs="Arial"/>
        </w:rPr>
        <w:t>g</w:t>
      </w:r>
      <w:r w:rsidRPr="00266C70">
        <w:rPr>
          <w:rFonts w:cs="Arial"/>
          <w:spacing w:val="-3"/>
        </w:rPr>
        <w:t xml:space="preserve"> </w:t>
      </w:r>
      <w:r w:rsidRPr="00266C70">
        <w:rPr>
          <w:rFonts w:cs="Arial"/>
        </w:rPr>
        <w:t>or</w:t>
      </w:r>
      <w:r w:rsidRPr="00266C70">
        <w:rPr>
          <w:rFonts w:cs="Arial"/>
          <w:spacing w:val="-4"/>
        </w:rPr>
        <w:t xml:space="preserve"> </w:t>
      </w:r>
      <w:r w:rsidRPr="00266C70">
        <w:rPr>
          <w:rFonts w:cs="Arial"/>
        </w:rPr>
        <w:t>locked</w:t>
      </w:r>
      <w:r w:rsidRPr="00266C70">
        <w:rPr>
          <w:rFonts w:cs="Arial"/>
          <w:spacing w:val="-5"/>
        </w:rPr>
        <w:t xml:space="preserve"> </w:t>
      </w:r>
      <w:r w:rsidRPr="00266C70">
        <w:rPr>
          <w:rFonts w:cs="Arial"/>
        </w:rPr>
        <w:t>box.</w:t>
      </w:r>
      <w:r w:rsidRPr="00266C70">
        <w:rPr>
          <w:rFonts w:cs="Arial"/>
          <w:spacing w:val="54"/>
        </w:rPr>
        <w:t xml:space="preserve"> </w:t>
      </w:r>
      <w:r w:rsidRPr="00266C70">
        <w:rPr>
          <w:rFonts w:cs="Arial"/>
        </w:rPr>
        <w:t>Medicines</w:t>
      </w:r>
      <w:r w:rsidRPr="00266C70">
        <w:rPr>
          <w:rFonts w:cs="Arial"/>
          <w:spacing w:val="-4"/>
        </w:rPr>
        <w:t xml:space="preserve"> </w:t>
      </w:r>
      <w:r w:rsidRPr="00266C70">
        <w:rPr>
          <w:rFonts w:cs="Arial"/>
        </w:rPr>
        <w:t>will</w:t>
      </w:r>
      <w:r w:rsidRPr="00266C70">
        <w:rPr>
          <w:rFonts w:cs="Arial"/>
          <w:w w:val="99"/>
        </w:rPr>
        <w:t xml:space="preserve"> </w:t>
      </w:r>
      <w:r w:rsidRPr="00266C70">
        <w:rPr>
          <w:rFonts w:cs="Arial"/>
        </w:rPr>
        <w:t>be transpo</w:t>
      </w:r>
      <w:r w:rsidRPr="00266C70">
        <w:rPr>
          <w:rFonts w:cs="Arial"/>
          <w:spacing w:val="-2"/>
        </w:rPr>
        <w:t>r</w:t>
      </w:r>
      <w:r w:rsidRPr="00266C70">
        <w:rPr>
          <w:rFonts w:cs="Arial"/>
        </w:rPr>
        <w:t>ted</w:t>
      </w:r>
      <w:r w:rsidRPr="00266C70">
        <w:rPr>
          <w:rFonts w:cs="Arial"/>
          <w:spacing w:val="1"/>
        </w:rPr>
        <w:t xml:space="preserve"> </w:t>
      </w:r>
      <w:r w:rsidRPr="00266C70">
        <w:rPr>
          <w:rFonts w:cs="Arial"/>
        </w:rPr>
        <w:t>to</w:t>
      </w:r>
      <w:r w:rsidRPr="00266C70">
        <w:rPr>
          <w:rFonts w:cs="Arial"/>
          <w:spacing w:val="1"/>
        </w:rPr>
        <w:t xml:space="preserve"> </w:t>
      </w:r>
      <w:r w:rsidRPr="00266C70">
        <w:rPr>
          <w:rFonts w:cs="Arial"/>
        </w:rPr>
        <w:t>and from</w:t>
      </w:r>
      <w:r w:rsidRPr="00266C70">
        <w:rPr>
          <w:rFonts w:cs="Arial"/>
          <w:spacing w:val="1"/>
        </w:rPr>
        <w:t xml:space="preserve"> </w:t>
      </w:r>
      <w:r w:rsidRPr="00266C70">
        <w:rPr>
          <w:rFonts w:cs="Arial"/>
        </w:rPr>
        <w:t>pharmacy</w:t>
      </w:r>
      <w:r w:rsidRPr="00266C70">
        <w:rPr>
          <w:rFonts w:cs="Arial"/>
          <w:spacing w:val="1"/>
        </w:rPr>
        <w:t xml:space="preserve"> b</w:t>
      </w:r>
      <w:r w:rsidRPr="00266C70">
        <w:rPr>
          <w:rFonts w:cs="Arial"/>
        </w:rPr>
        <w:t>y</w:t>
      </w:r>
      <w:r w:rsidRPr="00266C70">
        <w:rPr>
          <w:rFonts w:cs="Arial"/>
          <w:spacing w:val="61"/>
        </w:rPr>
        <w:t xml:space="preserve"> </w:t>
      </w:r>
      <w:r w:rsidRPr="00266C70">
        <w:rPr>
          <w:rFonts w:cs="Arial"/>
        </w:rPr>
        <w:t>the hospital</w:t>
      </w:r>
      <w:r w:rsidRPr="00266C70">
        <w:rPr>
          <w:rFonts w:cs="Arial"/>
          <w:spacing w:val="1"/>
        </w:rPr>
        <w:t xml:space="preserve"> </w:t>
      </w:r>
      <w:r w:rsidRPr="00266C70">
        <w:rPr>
          <w:rFonts w:cs="Arial"/>
          <w:spacing w:val="-1"/>
        </w:rPr>
        <w:t>t</w:t>
      </w:r>
      <w:r w:rsidRPr="00266C70">
        <w:rPr>
          <w:rFonts w:cs="Arial"/>
        </w:rPr>
        <w:t>ransport</w:t>
      </w:r>
      <w:r w:rsidRPr="00266C70">
        <w:rPr>
          <w:rFonts w:cs="Arial"/>
          <w:spacing w:val="1"/>
        </w:rPr>
        <w:t xml:space="preserve"> </w:t>
      </w:r>
      <w:r w:rsidRPr="00266C70">
        <w:rPr>
          <w:rFonts w:cs="Arial"/>
        </w:rPr>
        <w:t>system.</w:t>
      </w:r>
      <w:r w:rsidRPr="00266C70">
        <w:rPr>
          <w:rFonts w:cs="Arial"/>
          <w:spacing w:val="1"/>
        </w:rPr>
        <w:t xml:space="preserve"> </w:t>
      </w:r>
      <w:r w:rsidRPr="00266C70">
        <w:rPr>
          <w:rFonts w:cs="Arial"/>
        </w:rPr>
        <w:t>In</w:t>
      </w:r>
      <w:r w:rsidRPr="00266C70">
        <w:rPr>
          <w:rFonts w:cs="Arial"/>
          <w:spacing w:val="1"/>
        </w:rPr>
        <w:t xml:space="preserve"> </w:t>
      </w:r>
      <w:r w:rsidRPr="00266C70">
        <w:rPr>
          <w:rFonts w:cs="Arial"/>
        </w:rPr>
        <w:t>between</w:t>
      </w:r>
      <w:r w:rsidRPr="00266C70">
        <w:rPr>
          <w:rFonts w:cs="Arial"/>
          <w:w w:val="99"/>
        </w:rPr>
        <w:t xml:space="preserve"> </w:t>
      </w:r>
      <w:r w:rsidRPr="00266C70">
        <w:rPr>
          <w:rFonts w:cs="Arial"/>
        </w:rPr>
        <w:t>scheduled</w:t>
      </w:r>
      <w:r w:rsidRPr="00266C70">
        <w:rPr>
          <w:rFonts w:cs="Arial"/>
          <w:spacing w:val="-7"/>
        </w:rPr>
        <w:t xml:space="preserve"> </w:t>
      </w:r>
      <w:r w:rsidRPr="00266C70">
        <w:rPr>
          <w:rFonts w:cs="Arial"/>
        </w:rPr>
        <w:t>t</w:t>
      </w:r>
      <w:r w:rsidRPr="00266C70">
        <w:rPr>
          <w:rFonts w:cs="Arial"/>
          <w:spacing w:val="-2"/>
        </w:rPr>
        <w:t>r</w:t>
      </w:r>
      <w:r w:rsidRPr="00266C70">
        <w:rPr>
          <w:rFonts w:cs="Arial"/>
        </w:rPr>
        <w:t>ansport</w:t>
      </w:r>
      <w:r w:rsidRPr="00266C70">
        <w:rPr>
          <w:rFonts w:cs="Arial"/>
          <w:spacing w:val="-7"/>
        </w:rPr>
        <w:t xml:space="preserve"> </w:t>
      </w:r>
      <w:r w:rsidRPr="00266C70">
        <w:rPr>
          <w:rFonts w:cs="Arial"/>
        </w:rPr>
        <w:t>times,</w:t>
      </w:r>
      <w:r w:rsidRPr="00266C70">
        <w:rPr>
          <w:rFonts w:cs="Arial"/>
          <w:spacing w:val="-7"/>
        </w:rPr>
        <w:t xml:space="preserve"> </w:t>
      </w:r>
      <w:r w:rsidRPr="00266C70">
        <w:rPr>
          <w:rFonts w:cs="Arial"/>
        </w:rPr>
        <w:t>taxis</w:t>
      </w:r>
      <w:r w:rsidRPr="00266C70">
        <w:rPr>
          <w:rFonts w:cs="Arial"/>
          <w:spacing w:val="-7"/>
        </w:rPr>
        <w:t xml:space="preserve"> </w:t>
      </w:r>
      <w:r w:rsidRPr="00266C70">
        <w:rPr>
          <w:rFonts w:cs="Arial"/>
        </w:rPr>
        <w:t>may</w:t>
      </w:r>
      <w:r w:rsidRPr="00266C70">
        <w:rPr>
          <w:rFonts w:cs="Arial"/>
          <w:spacing w:val="-6"/>
        </w:rPr>
        <w:t xml:space="preserve"> </w:t>
      </w:r>
      <w:r w:rsidRPr="00266C70">
        <w:rPr>
          <w:rFonts w:cs="Arial"/>
        </w:rPr>
        <w:t>be</w:t>
      </w:r>
      <w:r w:rsidRPr="00266C70">
        <w:rPr>
          <w:rFonts w:cs="Arial"/>
          <w:spacing w:val="-7"/>
        </w:rPr>
        <w:t xml:space="preserve"> </w:t>
      </w:r>
      <w:r w:rsidRPr="00266C70">
        <w:rPr>
          <w:rFonts w:cs="Arial"/>
        </w:rPr>
        <w:t>used</w:t>
      </w:r>
      <w:r w:rsidR="009E7803">
        <w:rPr>
          <w:rFonts w:cs="Arial"/>
        </w:rPr>
        <w:t xml:space="preserve"> for extremely urgent </w:t>
      </w:r>
      <w:proofErr w:type="gramStart"/>
      <w:r w:rsidR="009E7803">
        <w:rPr>
          <w:rFonts w:cs="Arial"/>
        </w:rPr>
        <w:t>request</w:t>
      </w:r>
      <w:proofErr w:type="gramEnd"/>
      <w:r w:rsidR="009E7803">
        <w:rPr>
          <w:rFonts w:cs="Arial"/>
        </w:rPr>
        <w:t>, please liaise with the ward pharmacist</w:t>
      </w:r>
      <w:r w:rsidR="006666A1">
        <w:rPr>
          <w:rFonts w:cs="Arial"/>
        </w:rPr>
        <w:t xml:space="preserve"> (outside of working hours contact the DSN to reach the </w:t>
      </w:r>
      <w:proofErr w:type="gramStart"/>
      <w:r w:rsidR="007F289C">
        <w:rPr>
          <w:rFonts w:cs="Arial"/>
        </w:rPr>
        <w:t>on call</w:t>
      </w:r>
      <w:proofErr w:type="gramEnd"/>
      <w:r w:rsidR="006666A1">
        <w:rPr>
          <w:rFonts w:cs="Arial"/>
        </w:rPr>
        <w:t xml:space="preserve"> pharmacis</w:t>
      </w:r>
      <w:r w:rsidR="007F289C">
        <w:rPr>
          <w:rFonts w:cs="Arial"/>
        </w:rPr>
        <w:t>t</w:t>
      </w:r>
      <w:r w:rsidR="006666A1">
        <w:rPr>
          <w:rFonts w:cs="Arial"/>
        </w:rPr>
        <w:t>).</w:t>
      </w:r>
    </w:p>
    <w:p w14:paraId="32C04DC0" w14:textId="77777777" w:rsidR="00027027" w:rsidRPr="00266C70" w:rsidRDefault="00027027" w:rsidP="001B1005">
      <w:pPr>
        <w:tabs>
          <w:tab w:val="left" w:pos="709"/>
        </w:tabs>
        <w:spacing w:line="200" w:lineRule="exact"/>
        <w:ind w:left="709"/>
        <w:rPr>
          <w:rFonts w:ascii="Arial" w:hAnsi="Arial" w:cs="Arial"/>
        </w:rPr>
      </w:pPr>
    </w:p>
    <w:p w14:paraId="16739332" w14:textId="77777777" w:rsidR="00027027" w:rsidRPr="00266C70" w:rsidRDefault="00027027" w:rsidP="00EE4609">
      <w:pPr>
        <w:spacing w:line="200" w:lineRule="exact"/>
        <w:jc w:val="both"/>
        <w:rPr>
          <w:rFonts w:ascii="Arial" w:hAnsi="Arial" w:cs="Arial"/>
        </w:rPr>
      </w:pPr>
    </w:p>
    <w:p w14:paraId="6AE2B3D6" w14:textId="5C7E892A" w:rsidR="00027027" w:rsidRPr="00266C70" w:rsidRDefault="009F3721" w:rsidP="00EE4609">
      <w:pPr>
        <w:pStyle w:val="Heading1"/>
        <w:tabs>
          <w:tab w:val="left" w:pos="709"/>
        </w:tabs>
        <w:jc w:val="both"/>
        <w:rPr>
          <w:rFonts w:cs="Arial"/>
          <w:b w:val="0"/>
          <w:bCs w:val="0"/>
          <w:sz w:val="22"/>
          <w:szCs w:val="22"/>
        </w:rPr>
      </w:pPr>
      <w:bookmarkStart w:id="38" w:name="_Toc235525535"/>
      <w:r>
        <w:rPr>
          <w:rFonts w:cs="Arial"/>
          <w:spacing w:val="-1"/>
          <w:sz w:val="22"/>
          <w:szCs w:val="22"/>
        </w:rPr>
        <w:t>12.0</w:t>
      </w:r>
      <w:r w:rsidR="00664215" w:rsidRPr="00266C70">
        <w:rPr>
          <w:rFonts w:cs="Arial"/>
          <w:sz w:val="22"/>
          <w:szCs w:val="22"/>
        </w:rPr>
        <w:tab/>
      </w:r>
      <w:r w:rsidR="00664215" w:rsidRPr="00A803A7">
        <w:rPr>
          <w:rFonts w:cs="Arial"/>
          <w:spacing w:val="-1"/>
          <w:sz w:val="22"/>
          <w:szCs w:val="22"/>
        </w:rPr>
        <w:t>Receivin</w:t>
      </w:r>
      <w:r w:rsidR="00664215" w:rsidRPr="00A803A7">
        <w:rPr>
          <w:rFonts w:cs="Arial"/>
          <w:sz w:val="22"/>
          <w:szCs w:val="22"/>
        </w:rPr>
        <w:t xml:space="preserve">g </w:t>
      </w:r>
      <w:r w:rsidR="00664215" w:rsidRPr="00A803A7">
        <w:rPr>
          <w:rFonts w:cs="Arial"/>
          <w:spacing w:val="-1"/>
          <w:sz w:val="22"/>
          <w:szCs w:val="22"/>
        </w:rPr>
        <w:t>Medicines</w:t>
      </w:r>
      <w:bookmarkEnd w:id="38"/>
    </w:p>
    <w:p w14:paraId="00A3A007" w14:textId="77777777" w:rsidR="00027027" w:rsidRPr="00266C70" w:rsidRDefault="00027027" w:rsidP="00EE4609">
      <w:pPr>
        <w:spacing w:line="200" w:lineRule="exact"/>
        <w:jc w:val="both"/>
        <w:rPr>
          <w:rFonts w:ascii="Arial" w:hAnsi="Arial" w:cs="Arial"/>
        </w:rPr>
      </w:pPr>
    </w:p>
    <w:p w14:paraId="237E9D21" w14:textId="5B36F5EF" w:rsidR="00AE7CDB" w:rsidRPr="00AE7CDB" w:rsidRDefault="00AE7CDB" w:rsidP="00EE4609">
      <w:pPr>
        <w:pStyle w:val="ListParagraph"/>
        <w:numPr>
          <w:ilvl w:val="0"/>
          <w:numId w:val="16"/>
        </w:numPr>
        <w:tabs>
          <w:tab w:val="left" w:pos="284"/>
        </w:tabs>
        <w:ind w:left="284" w:hanging="284"/>
        <w:jc w:val="both"/>
        <w:rPr>
          <w:rFonts w:ascii="Arial" w:hAnsi="Arial" w:cs="Arial"/>
        </w:rPr>
      </w:pPr>
      <w:r w:rsidRPr="00AE7CDB">
        <w:rPr>
          <w:rFonts w:ascii="Arial" w:hAnsi="Arial" w:cs="Arial"/>
        </w:rPr>
        <w:t xml:space="preserve">A registered nurse or registered nursing associate must check all medicines when they arrive </w:t>
      </w:r>
      <w:proofErr w:type="gramStart"/>
      <w:r w:rsidRPr="00AE7CDB">
        <w:rPr>
          <w:rFonts w:ascii="Arial" w:hAnsi="Arial" w:cs="Arial"/>
        </w:rPr>
        <w:t>on</w:t>
      </w:r>
      <w:proofErr w:type="gramEnd"/>
      <w:r w:rsidRPr="00AE7CDB">
        <w:rPr>
          <w:rFonts w:ascii="Arial" w:hAnsi="Arial" w:cs="Arial"/>
        </w:rPr>
        <w:t xml:space="preserve"> the ward. Controlled Drugs can only be ordered, received and checked by a registered nurse. These should NOT be left unattended; the medicines bags/containers should be checked immediately. Any refrigerated items should be appropriately stored in refrigerator immediately.</w:t>
      </w:r>
    </w:p>
    <w:p w14:paraId="4B5EC9D0" w14:textId="77777777" w:rsidR="00AE7CDB" w:rsidRPr="00AE7CDB" w:rsidRDefault="00AE7CDB" w:rsidP="00EE4609">
      <w:pPr>
        <w:pStyle w:val="ListParagraph"/>
        <w:numPr>
          <w:ilvl w:val="0"/>
          <w:numId w:val="16"/>
        </w:numPr>
        <w:tabs>
          <w:tab w:val="left" w:pos="284"/>
        </w:tabs>
        <w:ind w:left="284" w:hanging="284"/>
        <w:jc w:val="both"/>
        <w:rPr>
          <w:rFonts w:ascii="Arial" w:hAnsi="Arial" w:cs="Arial"/>
        </w:rPr>
      </w:pPr>
      <w:r w:rsidRPr="00AE7CDB">
        <w:rPr>
          <w:rFonts w:ascii="Arial" w:hAnsi="Arial" w:cs="Arial"/>
        </w:rPr>
        <w:t xml:space="preserve">Any discrepancy between the order and the delivery should be reported to the pharmacy as soon as possible. </w:t>
      </w:r>
    </w:p>
    <w:p w14:paraId="2A8E8394" w14:textId="0E710DB4" w:rsidR="009F3721" w:rsidRPr="009F3721" w:rsidRDefault="00AE7CDB" w:rsidP="00EE4609">
      <w:pPr>
        <w:pStyle w:val="ListParagraph"/>
        <w:numPr>
          <w:ilvl w:val="0"/>
          <w:numId w:val="16"/>
        </w:numPr>
        <w:tabs>
          <w:tab w:val="left" w:pos="284"/>
        </w:tabs>
        <w:ind w:left="284" w:hanging="284"/>
        <w:jc w:val="both"/>
        <w:rPr>
          <w:rFonts w:ascii="Arial" w:hAnsi="Arial" w:cs="Arial"/>
        </w:rPr>
      </w:pPr>
      <w:r w:rsidRPr="00AE7CDB">
        <w:rPr>
          <w:rFonts w:ascii="Arial" w:hAnsi="Arial" w:cs="Arial"/>
        </w:rPr>
        <w:t xml:space="preserve">Controlled Drugs (schedule 2/3): can only be ordered, received and checked by a registered nurse. They must be checked and </w:t>
      </w:r>
      <w:proofErr w:type="gramStart"/>
      <w:r w:rsidRPr="00AE7CDB">
        <w:rPr>
          <w:rFonts w:ascii="Arial" w:hAnsi="Arial" w:cs="Arial"/>
        </w:rPr>
        <w:t>entered into</w:t>
      </w:r>
      <w:proofErr w:type="gramEnd"/>
      <w:r w:rsidRPr="00AE7CDB">
        <w:rPr>
          <w:rFonts w:ascii="Arial" w:hAnsi="Arial" w:cs="Arial"/>
        </w:rPr>
        <w:t xml:space="preserve"> the CD register immediately by a registered nurse. A second registered nurse or registered nursing associate must witness this. For CDs, a registered nursing associate can only act as the second checker. If a second registered nurse or registered nursing associate is unavailable, the transaction can be witnessed by another registered practitioner (a doctor, pharmacy technician or pharmacist). See Controlled Drugs Policy for details of registering and recording CDs</w:t>
      </w:r>
    </w:p>
    <w:p w14:paraId="787A431A" w14:textId="7B9FA077" w:rsidR="00027027" w:rsidRPr="009F3721" w:rsidRDefault="009F3721" w:rsidP="00EE4609">
      <w:pPr>
        <w:pStyle w:val="ListParagraph"/>
        <w:tabs>
          <w:tab w:val="left" w:pos="833"/>
          <w:tab w:val="left" w:pos="2754"/>
        </w:tabs>
        <w:spacing w:line="239" w:lineRule="auto"/>
        <w:ind w:left="851" w:right="109"/>
        <w:jc w:val="both"/>
        <w:rPr>
          <w:rFonts w:ascii="Arial" w:hAnsi="Arial" w:cs="Arial"/>
        </w:rPr>
      </w:pPr>
      <w:r>
        <w:rPr>
          <w:rFonts w:ascii="Arial" w:hAnsi="Arial" w:cs="Arial"/>
        </w:rPr>
        <w:t xml:space="preserve">  </w:t>
      </w:r>
      <w:r w:rsidR="00664215" w:rsidRPr="009F3721">
        <w:rPr>
          <w:rFonts w:ascii="Arial" w:hAnsi="Arial" w:cs="Arial"/>
        </w:rPr>
        <w:tab/>
      </w:r>
    </w:p>
    <w:p w14:paraId="056D4365" w14:textId="77777777" w:rsidR="00027027" w:rsidRPr="00266C70" w:rsidRDefault="00027027" w:rsidP="00EE4609">
      <w:pPr>
        <w:spacing w:before="1" w:line="260" w:lineRule="exact"/>
        <w:jc w:val="both"/>
        <w:rPr>
          <w:rFonts w:ascii="Arial" w:hAnsi="Arial" w:cs="Arial"/>
        </w:rPr>
      </w:pPr>
    </w:p>
    <w:p w14:paraId="4BBF3269" w14:textId="59B2A6B1" w:rsidR="00027027" w:rsidRPr="00266C70" w:rsidRDefault="00664215" w:rsidP="00EE4609">
      <w:pPr>
        <w:pStyle w:val="Heading1"/>
        <w:numPr>
          <w:ilvl w:val="0"/>
          <w:numId w:val="35"/>
        </w:numPr>
        <w:tabs>
          <w:tab w:val="left" w:pos="709"/>
        </w:tabs>
        <w:spacing w:before="69"/>
        <w:jc w:val="both"/>
        <w:rPr>
          <w:rFonts w:cs="Arial"/>
          <w:b w:val="0"/>
          <w:bCs w:val="0"/>
          <w:sz w:val="22"/>
          <w:szCs w:val="22"/>
        </w:rPr>
      </w:pPr>
      <w:bookmarkStart w:id="39" w:name="_Toc235525536"/>
      <w:r w:rsidRPr="00266C70">
        <w:rPr>
          <w:rFonts w:cs="Arial"/>
          <w:spacing w:val="-1"/>
          <w:sz w:val="22"/>
          <w:szCs w:val="22"/>
        </w:rPr>
        <w:t>Storin</w:t>
      </w:r>
      <w:r w:rsidRPr="00266C70">
        <w:rPr>
          <w:rFonts w:cs="Arial"/>
          <w:sz w:val="22"/>
          <w:szCs w:val="22"/>
        </w:rPr>
        <w:t xml:space="preserve">g </w:t>
      </w:r>
      <w:r w:rsidRPr="00266C70">
        <w:rPr>
          <w:rFonts w:cs="Arial"/>
          <w:spacing w:val="-1"/>
          <w:sz w:val="22"/>
          <w:szCs w:val="22"/>
        </w:rPr>
        <w:t>Medicines</w:t>
      </w:r>
      <w:bookmarkEnd w:id="39"/>
    </w:p>
    <w:p w14:paraId="00FDD33F" w14:textId="77777777" w:rsidR="00027027" w:rsidRPr="00266C70" w:rsidRDefault="00027027" w:rsidP="00EE4609">
      <w:pPr>
        <w:spacing w:before="13" w:line="240" w:lineRule="exact"/>
        <w:jc w:val="both"/>
        <w:rPr>
          <w:rFonts w:ascii="Arial" w:hAnsi="Arial" w:cs="Arial"/>
        </w:rPr>
      </w:pPr>
    </w:p>
    <w:p w14:paraId="5181A3A2" w14:textId="764F7762" w:rsidR="00027027" w:rsidRPr="006B5B9C" w:rsidRDefault="00664215" w:rsidP="00EE4609">
      <w:pPr>
        <w:pStyle w:val="BodyText"/>
        <w:numPr>
          <w:ilvl w:val="0"/>
          <w:numId w:val="16"/>
        </w:numPr>
        <w:tabs>
          <w:tab w:val="left" w:pos="426"/>
        </w:tabs>
        <w:spacing w:line="239" w:lineRule="auto"/>
        <w:ind w:left="284" w:right="108" w:hanging="284"/>
        <w:jc w:val="both"/>
        <w:rPr>
          <w:rFonts w:cs="Arial"/>
        </w:rPr>
      </w:pPr>
      <w:r w:rsidRPr="00266C70">
        <w:rPr>
          <w:rFonts w:cs="Arial"/>
        </w:rPr>
        <w:t>Each</w:t>
      </w:r>
      <w:r w:rsidRPr="00266C70">
        <w:rPr>
          <w:rFonts w:cs="Arial"/>
          <w:spacing w:val="28"/>
        </w:rPr>
        <w:t xml:space="preserve"> </w:t>
      </w:r>
      <w:r w:rsidRPr="00266C70">
        <w:rPr>
          <w:rFonts w:cs="Arial"/>
        </w:rPr>
        <w:t>area</w:t>
      </w:r>
      <w:r w:rsidRPr="00266C70">
        <w:rPr>
          <w:rFonts w:cs="Arial"/>
          <w:spacing w:val="28"/>
        </w:rPr>
        <w:t xml:space="preserve"> </w:t>
      </w:r>
      <w:r w:rsidRPr="00266C70">
        <w:rPr>
          <w:rFonts w:cs="Arial"/>
        </w:rPr>
        <w:t>should</w:t>
      </w:r>
      <w:r w:rsidRPr="00266C70">
        <w:rPr>
          <w:rFonts w:cs="Arial"/>
          <w:spacing w:val="29"/>
        </w:rPr>
        <w:t xml:space="preserve"> </w:t>
      </w:r>
      <w:r w:rsidRPr="00266C70">
        <w:rPr>
          <w:rFonts w:cs="Arial"/>
        </w:rPr>
        <w:t>nominate</w:t>
      </w:r>
      <w:r w:rsidRPr="00266C70">
        <w:rPr>
          <w:rFonts w:cs="Arial"/>
          <w:spacing w:val="28"/>
        </w:rPr>
        <w:t xml:space="preserve"> </w:t>
      </w:r>
      <w:r w:rsidRPr="00266C70">
        <w:rPr>
          <w:rFonts w:cs="Arial"/>
        </w:rPr>
        <w:t>a</w:t>
      </w:r>
      <w:r w:rsidRPr="00266C70">
        <w:rPr>
          <w:rFonts w:cs="Arial"/>
          <w:spacing w:val="29"/>
        </w:rPr>
        <w:t xml:space="preserve"> </w:t>
      </w:r>
      <w:r w:rsidRPr="00266C70">
        <w:rPr>
          <w:rFonts w:cs="Arial"/>
        </w:rPr>
        <w:t>lead</w:t>
      </w:r>
      <w:r w:rsidRPr="00266C70">
        <w:rPr>
          <w:rFonts w:cs="Arial"/>
          <w:spacing w:val="28"/>
        </w:rPr>
        <w:t xml:space="preserve"> </w:t>
      </w:r>
      <w:r w:rsidRPr="00266C70">
        <w:rPr>
          <w:rFonts w:cs="Arial"/>
        </w:rPr>
        <w:t>staff</w:t>
      </w:r>
      <w:r w:rsidRPr="00266C70">
        <w:rPr>
          <w:rFonts w:cs="Arial"/>
          <w:spacing w:val="29"/>
        </w:rPr>
        <w:t xml:space="preserve"> </w:t>
      </w:r>
      <w:r w:rsidRPr="00266C70">
        <w:rPr>
          <w:rFonts w:cs="Arial"/>
        </w:rPr>
        <w:t>mem</w:t>
      </w:r>
      <w:r w:rsidRPr="00266C70">
        <w:rPr>
          <w:rFonts w:cs="Arial"/>
          <w:spacing w:val="1"/>
        </w:rPr>
        <w:t>b</w:t>
      </w:r>
      <w:r w:rsidRPr="00266C70">
        <w:rPr>
          <w:rFonts w:cs="Arial"/>
        </w:rPr>
        <w:t>er</w:t>
      </w:r>
      <w:r w:rsidRPr="00266C70">
        <w:rPr>
          <w:rFonts w:cs="Arial"/>
          <w:spacing w:val="28"/>
        </w:rPr>
        <w:t xml:space="preserve"> </w:t>
      </w:r>
      <w:r w:rsidRPr="00266C70">
        <w:rPr>
          <w:rFonts w:cs="Arial"/>
        </w:rPr>
        <w:t>to</w:t>
      </w:r>
      <w:r w:rsidRPr="00266C70">
        <w:rPr>
          <w:rFonts w:cs="Arial"/>
          <w:spacing w:val="29"/>
        </w:rPr>
        <w:t xml:space="preserve"> </w:t>
      </w:r>
      <w:r w:rsidRPr="00266C70">
        <w:rPr>
          <w:rFonts w:cs="Arial"/>
        </w:rPr>
        <w:t>be</w:t>
      </w:r>
      <w:r w:rsidRPr="00266C70">
        <w:rPr>
          <w:rFonts w:cs="Arial"/>
          <w:spacing w:val="28"/>
        </w:rPr>
        <w:t xml:space="preserve"> </w:t>
      </w:r>
      <w:r w:rsidRPr="00266C70">
        <w:rPr>
          <w:rFonts w:cs="Arial"/>
        </w:rPr>
        <w:t>responsible</w:t>
      </w:r>
      <w:r w:rsidRPr="00266C70">
        <w:rPr>
          <w:rFonts w:cs="Arial"/>
          <w:spacing w:val="28"/>
        </w:rPr>
        <w:t xml:space="preserve"> </w:t>
      </w:r>
      <w:r w:rsidRPr="00266C70">
        <w:rPr>
          <w:rFonts w:cs="Arial"/>
        </w:rPr>
        <w:t>for</w:t>
      </w:r>
      <w:r w:rsidRPr="00266C70">
        <w:rPr>
          <w:rFonts w:cs="Arial"/>
          <w:spacing w:val="28"/>
        </w:rPr>
        <w:t xml:space="preserve"> </w:t>
      </w:r>
      <w:r w:rsidRPr="00266C70">
        <w:rPr>
          <w:rFonts w:cs="Arial"/>
        </w:rPr>
        <w:t>the</w:t>
      </w:r>
      <w:r w:rsidRPr="00266C70">
        <w:rPr>
          <w:rFonts w:cs="Arial"/>
          <w:spacing w:val="28"/>
        </w:rPr>
        <w:t xml:space="preserve"> </w:t>
      </w:r>
      <w:r w:rsidRPr="00266C70">
        <w:rPr>
          <w:rFonts w:cs="Arial"/>
        </w:rPr>
        <w:t>clinic</w:t>
      </w:r>
      <w:r w:rsidRPr="00266C70">
        <w:rPr>
          <w:rFonts w:cs="Arial"/>
          <w:spacing w:val="29"/>
        </w:rPr>
        <w:t xml:space="preserve"> </w:t>
      </w:r>
      <w:r w:rsidRPr="00266C70">
        <w:rPr>
          <w:rFonts w:cs="Arial"/>
          <w:spacing w:val="-1"/>
        </w:rPr>
        <w:t>a</w:t>
      </w:r>
      <w:r w:rsidRPr="00266C70">
        <w:rPr>
          <w:rFonts w:cs="Arial"/>
        </w:rPr>
        <w:t>rea</w:t>
      </w:r>
      <w:r w:rsidRPr="00266C70">
        <w:rPr>
          <w:rFonts w:cs="Arial"/>
          <w:spacing w:val="28"/>
        </w:rPr>
        <w:t xml:space="preserve"> </w:t>
      </w:r>
      <w:r w:rsidRPr="00266C70">
        <w:rPr>
          <w:rFonts w:cs="Arial"/>
        </w:rPr>
        <w:t>or</w:t>
      </w:r>
      <w:r w:rsidRPr="00266C70">
        <w:rPr>
          <w:rFonts w:cs="Arial"/>
          <w:w w:val="99"/>
        </w:rPr>
        <w:t xml:space="preserve"> </w:t>
      </w:r>
      <w:r w:rsidRPr="00266C70">
        <w:rPr>
          <w:rFonts w:cs="Arial"/>
        </w:rPr>
        <w:t>place</w:t>
      </w:r>
      <w:r w:rsidRPr="00266C70">
        <w:rPr>
          <w:rFonts w:cs="Arial"/>
          <w:spacing w:val="33"/>
        </w:rPr>
        <w:t xml:space="preserve"> </w:t>
      </w:r>
      <w:r w:rsidRPr="00266C70">
        <w:rPr>
          <w:rFonts w:cs="Arial"/>
        </w:rPr>
        <w:lastRenderedPageBreak/>
        <w:t>where</w:t>
      </w:r>
      <w:r w:rsidRPr="00266C70">
        <w:rPr>
          <w:rFonts w:cs="Arial"/>
          <w:spacing w:val="33"/>
        </w:rPr>
        <w:t xml:space="preserve"> </w:t>
      </w:r>
      <w:r w:rsidRPr="00266C70">
        <w:rPr>
          <w:rFonts w:cs="Arial"/>
        </w:rPr>
        <w:t>medicines</w:t>
      </w:r>
      <w:r w:rsidRPr="00266C70">
        <w:rPr>
          <w:rFonts w:cs="Arial"/>
          <w:spacing w:val="34"/>
        </w:rPr>
        <w:t xml:space="preserve"> </w:t>
      </w:r>
      <w:r w:rsidRPr="00266C70">
        <w:rPr>
          <w:rFonts w:cs="Arial"/>
        </w:rPr>
        <w:t>are</w:t>
      </w:r>
      <w:r w:rsidRPr="00266C70">
        <w:rPr>
          <w:rFonts w:cs="Arial"/>
          <w:spacing w:val="33"/>
        </w:rPr>
        <w:t xml:space="preserve"> </w:t>
      </w:r>
      <w:r w:rsidRPr="00266C70">
        <w:rPr>
          <w:rFonts w:cs="Arial"/>
        </w:rPr>
        <w:t>stored.</w:t>
      </w:r>
      <w:r w:rsidRPr="00266C70">
        <w:rPr>
          <w:rFonts w:cs="Arial"/>
          <w:spacing w:val="7"/>
        </w:rPr>
        <w:t xml:space="preserve"> </w:t>
      </w:r>
      <w:r w:rsidRPr="00266C70">
        <w:rPr>
          <w:rFonts w:cs="Arial"/>
        </w:rPr>
        <w:t>The</w:t>
      </w:r>
      <w:r w:rsidRPr="00266C70">
        <w:rPr>
          <w:rFonts w:cs="Arial"/>
          <w:spacing w:val="34"/>
        </w:rPr>
        <w:t xml:space="preserve"> </w:t>
      </w:r>
      <w:r w:rsidRPr="00266C70">
        <w:rPr>
          <w:rFonts w:cs="Arial"/>
        </w:rPr>
        <w:t>staff</w:t>
      </w:r>
      <w:r w:rsidRPr="00266C70">
        <w:rPr>
          <w:rFonts w:cs="Arial"/>
          <w:spacing w:val="33"/>
        </w:rPr>
        <w:t xml:space="preserve"> </w:t>
      </w:r>
      <w:r w:rsidRPr="00266C70">
        <w:rPr>
          <w:rFonts w:cs="Arial"/>
        </w:rPr>
        <w:t>should</w:t>
      </w:r>
      <w:r w:rsidRPr="00266C70">
        <w:rPr>
          <w:rFonts w:cs="Arial"/>
          <w:spacing w:val="33"/>
        </w:rPr>
        <w:t xml:space="preserve"> </w:t>
      </w:r>
      <w:r w:rsidRPr="00266C70">
        <w:rPr>
          <w:rFonts w:cs="Arial"/>
        </w:rPr>
        <w:t>be</w:t>
      </w:r>
      <w:r w:rsidRPr="00266C70">
        <w:rPr>
          <w:rFonts w:cs="Arial"/>
          <w:spacing w:val="34"/>
        </w:rPr>
        <w:t xml:space="preserve"> </w:t>
      </w:r>
      <w:r w:rsidRPr="00266C70">
        <w:rPr>
          <w:rFonts w:cs="Arial"/>
        </w:rPr>
        <w:t>aware</w:t>
      </w:r>
      <w:r w:rsidRPr="00266C70">
        <w:rPr>
          <w:rFonts w:cs="Arial"/>
          <w:spacing w:val="33"/>
        </w:rPr>
        <w:t xml:space="preserve"> </w:t>
      </w:r>
      <w:r w:rsidRPr="00266C70">
        <w:rPr>
          <w:rFonts w:cs="Arial"/>
        </w:rPr>
        <w:t>of</w:t>
      </w:r>
      <w:r w:rsidRPr="00266C70">
        <w:rPr>
          <w:rFonts w:cs="Arial"/>
          <w:spacing w:val="34"/>
        </w:rPr>
        <w:t xml:space="preserve"> </w:t>
      </w:r>
      <w:r w:rsidRPr="00266C70">
        <w:rPr>
          <w:rFonts w:cs="Arial"/>
        </w:rPr>
        <w:t>stock</w:t>
      </w:r>
      <w:r w:rsidRPr="00266C70">
        <w:rPr>
          <w:rFonts w:cs="Arial"/>
          <w:spacing w:val="33"/>
        </w:rPr>
        <w:t xml:space="preserve"> </w:t>
      </w:r>
      <w:r w:rsidRPr="00266C70">
        <w:rPr>
          <w:rFonts w:cs="Arial"/>
        </w:rPr>
        <w:t>control</w:t>
      </w:r>
      <w:r w:rsidRPr="00266C70">
        <w:rPr>
          <w:rFonts w:cs="Arial"/>
          <w:spacing w:val="34"/>
        </w:rPr>
        <w:t xml:space="preserve"> </w:t>
      </w:r>
      <w:r w:rsidRPr="00266C70">
        <w:rPr>
          <w:rFonts w:cs="Arial"/>
          <w:spacing w:val="-1"/>
        </w:rPr>
        <w:t>a</w:t>
      </w:r>
      <w:r w:rsidRPr="00266C70">
        <w:rPr>
          <w:rFonts w:cs="Arial"/>
        </w:rPr>
        <w:t>nd</w:t>
      </w:r>
      <w:r w:rsidRPr="00266C70">
        <w:rPr>
          <w:rFonts w:cs="Arial"/>
          <w:spacing w:val="33"/>
        </w:rPr>
        <w:t xml:space="preserve"> </w:t>
      </w:r>
      <w:r w:rsidRPr="00266C70">
        <w:rPr>
          <w:rFonts w:cs="Arial"/>
        </w:rPr>
        <w:t>the</w:t>
      </w:r>
      <w:r w:rsidRPr="00266C70">
        <w:rPr>
          <w:rFonts w:cs="Arial"/>
          <w:w w:val="99"/>
        </w:rPr>
        <w:t xml:space="preserve"> </w:t>
      </w:r>
      <w:r w:rsidRPr="00266C70">
        <w:rPr>
          <w:rFonts w:cs="Arial"/>
        </w:rPr>
        <w:t>procedure</w:t>
      </w:r>
      <w:r w:rsidRPr="00266C70">
        <w:rPr>
          <w:rFonts w:cs="Arial"/>
          <w:spacing w:val="-10"/>
        </w:rPr>
        <w:t xml:space="preserve"> </w:t>
      </w:r>
      <w:r w:rsidRPr="00266C70">
        <w:rPr>
          <w:rFonts w:cs="Arial"/>
          <w:spacing w:val="-1"/>
        </w:rPr>
        <w:t>f</w:t>
      </w:r>
      <w:r w:rsidRPr="00266C70">
        <w:rPr>
          <w:rFonts w:cs="Arial"/>
        </w:rPr>
        <w:t>or</w:t>
      </w:r>
      <w:r w:rsidRPr="00266C70">
        <w:rPr>
          <w:rFonts w:cs="Arial"/>
          <w:spacing w:val="-10"/>
        </w:rPr>
        <w:t xml:space="preserve"> </w:t>
      </w:r>
      <w:r w:rsidRPr="00266C70">
        <w:rPr>
          <w:rFonts w:cs="Arial"/>
        </w:rPr>
        <w:t>ordering</w:t>
      </w:r>
      <w:r w:rsidRPr="00266C70">
        <w:rPr>
          <w:rFonts w:cs="Arial"/>
          <w:spacing w:val="-11"/>
        </w:rPr>
        <w:t xml:space="preserve"> </w:t>
      </w:r>
      <w:r w:rsidRPr="00266C70">
        <w:rPr>
          <w:rFonts w:cs="Arial"/>
        </w:rPr>
        <w:t>additional</w:t>
      </w:r>
      <w:r w:rsidRPr="00266C70">
        <w:rPr>
          <w:rFonts w:cs="Arial"/>
          <w:spacing w:val="-10"/>
        </w:rPr>
        <w:t xml:space="preserve"> </w:t>
      </w:r>
      <w:r w:rsidRPr="00266C70">
        <w:rPr>
          <w:rFonts w:cs="Arial"/>
        </w:rPr>
        <w:t>supplies.</w:t>
      </w:r>
    </w:p>
    <w:p w14:paraId="4E6DE173" w14:textId="2A0C4769" w:rsidR="00027027" w:rsidRPr="006B5B9C" w:rsidRDefault="00664215" w:rsidP="00EE4609">
      <w:pPr>
        <w:pStyle w:val="BodyText"/>
        <w:numPr>
          <w:ilvl w:val="0"/>
          <w:numId w:val="16"/>
        </w:numPr>
        <w:tabs>
          <w:tab w:val="left" w:pos="426"/>
          <w:tab w:val="left" w:pos="993"/>
        </w:tabs>
        <w:spacing w:line="239" w:lineRule="auto"/>
        <w:ind w:left="284" w:right="109" w:hanging="284"/>
        <w:jc w:val="both"/>
        <w:rPr>
          <w:rFonts w:cs="Arial"/>
        </w:rPr>
      </w:pPr>
      <w:r w:rsidRPr="00266C70">
        <w:rPr>
          <w:rFonts w:cs="Arial"/>
        </w:rPr>
        <w:t>All</w:t>
      </w:r>
      <w:r w:rsidRPr="00266C70">
        <w:rPr>
          <w:rFonts w:cs="Arial"/>
          <w:spacing w:val="6"/>
        </w:rPr>
        <w:t xml:space="preserve"> </w:t>
      </w:r>
      <w:r w:rsidRPr="00266C70">
        <w:rPr>
          <w:rFonts w:cs="Arial"/>
        </w:rPr>
        <w:t>medicin</w:t>
      </w:r>
      <w:r w:rsidRPr="00266C70">
        <w:rPr>
          <w:rFonts w:cs="Arial"/>
          <w:spacing w:val="-1"/>
        </w:rPr>
        <w:t>e</w:t>
      </w:r>
      <w:r w:rsidRPr="00266C70">
        <w:rPr>
          <w:rFonts w:cs="Arial"/>
        </w:rPr>
        <w:t>s</w:t>
      </w:r>
      <w:r w:rsidRPr="00266C70">
        <w:rPr>
          <w:rFonts w:cs="Arial"/>
          <w:spacing w:val="7"/>
        </w:rPr>
        <w:t xml:space="preserve"> </w:t>
      </w:r>
      <w:r w:rsidRPr="00266C70">
        <w:rPr>
          <w:rFonts w:cs="Arial"/>
        </w:rPr>
        <w:t>must</w:t>
      </w:r>
      <w:r w:rsidRPr="00266C70">
        <w:rPr>
          <w:rFonts w:cs="Arial"/>
          <w:spacing w:val="7"/>
        </w:rPr>
        <w:t xml:space="preserve"> </w:t>
      </w:r>
      <w:r w:rsidRPr="00266C70">
        <w:rPr>
          <w:rFonts w:cs="Arial"/>
        </w:rPr>
        <w:t>be</w:t>
      </w:r>
      <w:r w:rsidRPr="00266C70">
        <w:rPr>
          <w:rFonts w:cs="Arial"/>
          <w:spacing w:val="7"/>
        </w:rPr>
        <w:t xml:space="preserve"> </w:t>
      </w:r>
      <w:r w:rsidRPr="00266C70">
        <w:rPr>
          <w:rFonts w:cs="Arial"/>
        </w:rPr>
        <w:t>s</w:t>
      </w:r>
      <w:r w:rsidRPr="00266C70">
        <w:rPr>
          <w:rFonts w:cs="Arial"/>
          <w:spacing w:val="-1"/>
        </w:rPr>
        <w:t>t</w:t>
      </w:r>
      <w:r w:rsidRPr="00266C70">
        <w:rPr>
          <w:rFonts w:cs="Arial"/>
        </w:rPr>
        <w:t>ored</w:t>
      </w:r>
      <w:r w:rsidRPr="00266C70">
        <w:rPr>
          <w:rFonts w:cs="Arial"/>
          <w:spacing w:val="6"/>
        </w:rPr>
        <w:t xml:space="preserve"> </w:t>
      </w:r>
      <w:r w:rsidRPr="00266C70">
        <w:rPr>
          <w:rFonts w:cs="Arial"/>
        </w:rPr>
        <w:t>in</w:t>
      </w:r>
      <w:r w:rsidRPr="00266C70">
        <w:rPr>
          <w:rFonts w:cs="Arial"/>
          <w:spacing w:val="7"/>
        </w:rPr>
        <w:t xml:space="preserve"> </w:t>
      </w:r>
      <w:r w:rsidRPr="00266C70">
        <w:rPr>
          <w:rFonts w:cs="Arial"/>
        </w:rPr>
        <w:t>a</w:t>
      </w:r>
      <w:r w:rsidRPr="00266C70">
        <w:rPr>
          <w:rFonts w:cs="Arial"/>
          <w:spacing w:val="6"/>
        </w:rPr>
        <w:t xml:space="preserve"> </w:t>
      </w:r>
      <w:r w:rsidRPr="00266C70">
        <w:rPr>
          <w:rFonts w:cs="Arial"/>
        </w:rPr>
        <w:t>l</w:t>
      </w:r>
      <w:r w:rsidRPr="00266C70">
        <w:rPr>
          <w:rFonts w:cs="Arial"/>
          <w:spacing w:val="-1"/>
        </w:rPr>
        <w:t>o</w:t>
      </w:r>
      <w:r w:rsidRPr="00266C70">
        <w:rPr>
          <w:rFonts w:cs="Arial"/>
        </w:rPr>
        <w:t>cked</w:t>
      </w:r>
      <w:r w:rsidRPr="00266C70">
        <w:rPr>
          <w:rFonts w:cs="Arial"/>
          <w:spacing w:val="7"/>
        </w:rPr>
        <w:t xml:space="preserve"> </w:t>
      </w:r>
      <w:r w:rsidRPr="00266C70">
        <w:rPr>
          <w:rFonts w:cs="Arial"/>
        </w:rPr>
        <w:t>medicines</w:t>
      </w:r>
      <w:r w:rsidRPr="00266C70">
        <w:rPr>
          <w:rFonts w:cs="Arial"/>
          <w:spacing w:val="7"/>
        </w:rPr>
        <w:t xml:space="preserve"> </w:t>
      </w:r>
      <w:r w:rsidRPr="00266C70">
        <w:rPr>
          <w:rFonts w:cs="Arial"/>
        </w:rPr>
        <w:t>cupboa</w:t>
      </w:r>
      <w:r w:rsidRPr="00266C70">
        <w:rPr>
          <w:rFonts w:cs="Arial"/>
          <w:spacing w:val="-2"/>
        </w:rPr>
        <w:t>r</w:t>
      </w:r>
      <w:r w:rsidRPr="00266C70">
        <w:rPr>
          <w:rFonts w:cs="Arial"/>
        </w:rPr>
        <w:t>d</w:t>
      </w:r>
      <w:r w:rsidRPr="00266C70">
        <w:rPr>
          <w:rFonts w:cs="Arial"/>
          <w:spacing w:val="6"/>
        </w:rPr>
        <w:t xml:space="preserve"> </w:t>
      </w:r>
      <w:r w:rsidRPr="00266C70">
        <w:rPr>
          <w:rFonts w:cs="Arial"/>
        </w:rPr>
        <w:t>approved</w:t>
      </w:r>
      <w:r w:rsidRPr="00266C70">
        <w:rPr>
          <w:rFonts w:cs="Arial"/>
          <w:spacing w:val="7"/>
        </w:rPr>
        <w:t xml:space="preserve"> </w:t>
      </w:r>
      <w:r w:rsidRPr="00266C70">
        <w:rPr>
          <w:rFonts w:cs="Arial"/>
        </w:rPr>
        <w:t>for</w:t>
      </w:r>
      <w:r w:rsidRPr="00266C70">
        <w:rPr>
          <w:rFonts w:cs="Arial"/>
          <w:spacing w:val="7"/>
        </w:rPr>
        <w:t xml:space="preserve"> </w:t>
      </w:r>
      <w:r w:rsidRPr="00266C70">
        <w:rPr>
          <w:rFonts w:cs="Arial"/>
        </w:rPr>
        <w:t>this</w:t>
      </w:r>
      <w:r w:rsidRPr="00266C70">
        <w:rPr>
          <w:rFonts w:cs="Arial"/>
          <w:spacing w:val="7"/>
        </w:rPr>
        <w:t xml:space="preserve"> </w:t>
      </w:r>
      <w:r w:rsidRPr="00266C70">
        <w:rPr>
          <w:rFonts w:cs="Arial"/>
        </w:rPr>
        <w:t>pur</w:t>
      </w:r>
      <w:r w:rsidRPr="00266C70">
        <w:rPr>
          <w:rFonts w:cs="Arial"/>
          <w:spacing w:val="-1"/>
        </w:rPr>
        <w:t>p</w:t>
      </w:r>
      <w:r w:rsidRPr="00266C70">
        <w:rPr>
          <w:rFonts w:cs="Arial"/>
        </w:rPr>
        <w:t>ose</w:t>
      </w:r>
      <w:r w:rsidRPr="00266C70">
        <w:rPr>
          <w:rFonts w:cs="Arial"/>
          <w:spacing w:val="6"/>
        </w:rPr>
        <w:t xml:space="preserve"> </w:t>
      </w:r>
      <w:r w:rsidRPr="00266C70">
        <w:rPr>
          <w:rFonts w:cs="Arial"/>
          <w:spacing w:val="-1"/>
        </w:rPr>
        <w:t>o</w:t>
      </w:r>
      <w:r w:rsidRPr="00266C70">
        <w:rPr>
          <w:rFonts w:cs="Arial"/>
        </w:rPr>
        <w:t>r</w:t>
      </w:r>
      <w:r w:rsidRPr="00266C70">
        <w:rPr>
          <w:rFonts w:cs="Arial"/>
          <w:w w:val="99"/>
        </w:rPr>
        <w:t xml:space="preserve"> </w:t>
      </w:r>
      <w:r w:rsidRPr="00266C70">
        <w:rPr>
          <w:rFonts w:cs="Arial"/>
        </w:rPr>
        <w:t>a</w:t>
      </w:r>
      <w:r w:rsidRPr="00266C70">
        <w:rPr>
          <w:rFonts w:cs="Arial"/>
          <w:spacing w:val="2"/>
        </w:rPr>
        <w:t xml:space="preserve"> </w:t>
      </w:r>
      <w:r w:rsidRPr="00266C70">
        <w:rPr>
          <w:rFonts w:cs="Arial"/>
        </w:rPr>
        <w:t>locked</w:t>
      </w:r>
      <w:r w:rsidRPr="00266C70">
        <w:rPr>
          <w:rFonts w:cs="Arial"/>
          <w:spacing w:val="1"/>
        </w:rPr>
        <w:t xml:space="preserve"> </w:t>
      </w:r>
      <w:r w:rsidRPr="00266C70">
        <w:rPr>
          <w:rFonts w:cs="Arial"/>
        </w:rPr>
        <w:t>medicines</w:t>
      </w:r>
      <w:r w:rsidRPr="00266C70">
        <w:rPr>
          <w:rFonts w:cs="Arial"/>
          <w:spacing w:val="2"/>
        </w:rPr>
        <w:t xml:space="preserve"> </w:t>
      </w:r>
      <w:r w:rsidRPr="00266C70">
        <w:rPr>
          <w:rFonts w:cs="Arial"/>
        </w:rPr>
        <w:t>trolley</w:t>
      </w:r>
      <w:r w:rsidRPr="00266C70">
        <w:rPr>
          <w:rFonts w:cs="Arial"/>
          <w:spacing w:val="2"/>
        </w:rPr>
        <w:t xml:space="preserve"> </w:t>
      </w:r>
      <w:r w:rsidRPr="00266C70">
        <w:rPr>
          <w:rFonts w:cs="Arial"/>
        </w:rPr>
        <w:t>attached</w:t>
      </w:r>
      <w:r w:rsidRPr="00266C70">
        <w:rPr>
          <w:rFonts w:cs="Arial"/>
          <w:spacing w:val="1"/>
        </w:rPr>
        <w:t xml:space="preserve"> </w:t>
      </w:r>
      <w:r w:rsidRPr="00266C70">
        <w:rPr>
          <w:rFonts w:cs="Arial"/>
        </w:rPr>
        <w:t>to</w:t>
      </w:r>
      <w:r w:rsidRPr="00266C70">
        <w:rPr>
          <w:rFonts w:cs="Arial"/>
          <w:spacing w:val="2"/>
        </w:rPr>
        <w:t xml:space="preserve"> </w:t>
      </w:r>
      <w:r w:rsidRPr="00266C70">
        <w:rPr>
          <w:rFonts w:cs="Arial"/>
        </w:rPr>
        <w:t>a</w:t>
      </w:r>
      <w:r w:rsidRPr="00266C70">
        <w:rPr>
          <w:rFonts w:cs="Arial"/>
          <w:spacing w:val="3"/>
        </w:rPr>
        <w:t xml:space="preserve"> </w:t>
      </w:r>
      <w:r w:rsidRPr="00266C70">
        <w:rPr>
          <w:rFonts w:cs="Arial"/>
        </w:rPr>
        <w:t>wall</w:t>
      </w:r>
      <w:r w:rsidRPr="00266C70">
        <w:rPr>
          <w:rFonts w:cs="Arial"/>
          <w:spacing w:val="2"/>
        </w:rPr>
        <w:t xml:space="preserve"> </w:t>
      </w:r>
      <w:r w:rsidRPr="00266C70">
        <w:rPr>
          <w:rFonts w:cs="Arial"/>
        </w:rPr>
        <w:t>(</w:t>
      </w:r>
      <w:r w:rsidRPr="00266C70">
        <w:rPr>
          <w:rFonts w:cs="Arial"/>
          <w:spacing w:val="-2"/>
        </w:rPr>
        <w:t>w</w:t>
      </w:r>
      <w:r w:rsidRPr="00266C70">
        <w:rPr>
          <w:rFonts w:cs="Arial"/>
        </w:rPr>
        <w:t>hich</w:t>
      </w:r>
      <w:r w:rsidRPr="00266C70">
        <w:rPr>
          <w:rFonts w:cs="Arial"/>
          <w:spacing w:val="2"/>
        </w:rPr>
        <w:t xml:space="preserve"> </w:t>
      </w:r>
      <w:r w:rsidRPr="00266C70">
        <w:rPr>
          <w:rFonts w:cs="Arial"/>
        </w:rPr>
        <w:t>may</w:t>
      </w:r>
      <w:r w:rsidRPr="00266C70">
        <w:rPr>
          <w:rFonts w:cs="Arial"/>
          <w:spacing w:val="2"/>
        </w:rPr>
        <w:t xml:space="preserve"> </w:t>
      </w:r>
      <w:r w:rsidRPr="00266C70">
        <w:rPr>
          <w:rFonts w:cs="Arial"/>
        </w:rPr>
        <w:t>be</w:t>
      </w:r>
      <w:r w:rsidRPr="00266C70">
        <w:rPr>
          <w:rFonts w:cs="Arial"/>
          <w:spacing w:val="2"/>
        </w:rPr>
        <w:t xml:space="preserve"> </w:t>
      </w:r>
      <w:r w:rsidRPr="00266C70">
        <w:rPr>
          <w:rFonts w:cs="Arial"/>
        </w:rPr>
        <w:t>removed</w:t>
      </w:r>
      <w:r w:rsidRPr="00266C70">
        <w:rPr>
          <w:rFonts w:cs="Arial"/>
          <w:spacing w:val="2"/>
        </w:rPr>
        <w:t xml:space="preserve"> </w:t>
      </w:r>
      <w:r w:rsidRPr="00266C70">
        <w:rPr>
          <w:rFonts w:cs="Arial"/>
        </w:rPr>
        <w:t>from</w:t>
      </w:r>
      <w:r w:rsidRPr="00266C70">
        <w:rPr>
          <w:rFonts w:cs="Arial"/>
          <w:spacing w:val="2"/>
        </w:rPr>
        <w:t xml:space="preserve"> </w:t>
      </w:r>
      <w:r w:rsidRPr="00266C70">
        <w:rPr>
          <w:rFonts w:cs="Arial"/>
        </w:rPr>
        <w:t>its</w:t>
      </w:r>
      <w:r w:rsidRPr="00266C70">
        <w:rPr>
          <w:rFonts w:cs="Arial"/>
          <w:spacing w:val="2"/>
        </w:rPr>
        <w:t xml:space="preserve"> </w:t>
      </w:r>
      <w:r w:rsidRPr="00266C70">
        <w:rPr>
          <w:rFonts w:cs="Arial"/>
        </w:rPr>
        <w:t>fixin</w:t>
      </w:r>
      <w:r w:rsidRPr="00266C70">
        <w:rPr>
          <w:rFonts w:cs="Arial"/>
          <w:spacing w:val="-1"/>
        </w:rPr>
        <w:t>g</w:t>
      </w:r>
      <w:r w:rsidRPr="00266C70">
        <w:rPr>
          <w:rFonts w:cs="Arial"/>
        </w:rPr>
        <w:t>s</w:t>
      </w:r>
      <w:r w:rsidRPr="00266C70">
        <w:rPr>
          <w:rFonts w:cs="Arial"/>
          <w:spacing w:val="2"/>
        </w:rPr>
        <w:t xml:space="preserve"> </w:t>
      </w:r>
      <w:r w:rsidRPr="00266C70">
        <w:rPr>
          <w:rFonts w:cs="Arial"/>
        </w:rPr>
        <w:t>during</w:t>
      </w:r>
      <w:r w:rsidRPr="00266C70">
        <w:rPr>
          <w:rFonts w:cs="Arial"/>
          <w:w w:val="99"/>
        </w:rPr>
        <w:t xml:space="preserve"> </w:t>
      </w:r>
      <w:r w:rsidRPr="00266C70">
        <w:rPr>
          <w:rFonts w:cs="Arial"/>
        </w:rPr>
        <w:t>medicine</w:t>
      </w:r>
      <w:r w:rsidRPr="00266C70">
        <w:rPr>
          <w:rFonts w:cs="Arial"/>
          <w:spacing w:val="-17"/>
        </w:rPr>
        <w:t xml:space="preserve"> </w:t>
      </w:r>
      <w:r w:rsidRPr="00266C70">
        <w:rPr>
          <w:rFonts w:cs="Arial"/>
        </w:rPr>
        <w:t>rounds).</w:t>
      </w:r>
    </w:p>
    <w:p w14:paraId="7FBDBB9E" w14:textId="3E61173C" w:rsidR="00027027" w:rsidRPr="006B5B9C" w:rsidRDefault="00664215" w:rsidP="00EE4609">
      <w:pPr>
        <w:pStyle w:val="BodyText"/>
        <w:numPr>
          <w:ilvl w:val="0"/>
          <w:numId w:val="16"/>
        </w:numPr>
        <w:tabs>
          <w:tab w:val="left" w:pos="426"/>
        </w:tabs>
        <w:ind w:left="284" w:right="110" w:hanging="284"/>
        <w:jc w:val="both"/>
        <w:rPr>
          <w:rFonts w:cs="Arial"/>
        </w:rPr>
      </w:pPr>
      <w:r w:rsidRPr="00266C70">
        <w:rPr>
          <w:rFonts w:cs="Arial"/>
        </w:rPr>
        <w:t>Resuscitati</w:t>
      </w:r>
      <w:r w:rsidRPr="00266C70">
        <w:rPr>
          <w:rFonts w:cs="Arial"/>
          <w:spacing w:val="-1"/>
        </w:rPr>
        <w:t>o</w:t>
      </w:r>
      <w:r w:rsidRPr="00266C70">
        <w:rPr>
          <w:rFonts w:cs="Arial"/>
        </w:rPr>
        <w:t>n</w:t>
      </w:r>
      <w:r w:rsidRPr="00266C70">
        <w:rPr>
          <w:rFonts w:cs="Arial"/>
          <w:spacing w:val="29"/>
        </w:rPr>
        <w:t xml:space="preserve"> </w:t>
      </w:r>
      <w:r w:rsidRPr="00266C70">
        <w:rPr>
          <w:rFonts w:cs="Arial"/>
        </w:rPr>
        <w:t>drugs</w:t>
      </w:r>
      <w:r w:rsidRPr="00266C70">
        <w:rPr>
          <w:rFonts w:cs="Arial"/>
          <w:spacing w:val="29"/>
        </w:rPr>
        <w:t xml:space="preserve"> </w:t>
      </w:r>
      <w:r w:rsidRPr="00266C70">
        <w:rPr>
          <w:rFonts w:cs="Arial"/>
        </w:rPr>
        <w:t>are</w:t>
      </w:r>
      <w:r w:rsidRPr="00266C70">
        <w:rPr>
          <w:rFonts w:cs="Arial"/>
          <w:spacing w:val="30"/>
        </w:rPr>
        <w:t xml:space="preserve"> </w:t>
      </w:r>
      <w:r w:rsidRPr="00266C70">
        <w:rPr>
          <w:rFonts w:cs="Arial"/>
        </w:rPr>
        <w:t>the</w:t>
      </w:r>
      <w:r w:rsidRPr="00266C70">
        <w:rPr>
          <w:rFonts w:cs="Arial"/>
          <w:spacing w:val="29"/>
        </w:rPr>
        <w:t xml:space="preserve"> </w:t>
      </w:r>
      <w:r w:rsidRPr="00266C70">
        <w:rPr>
          <w:rFonts w:cs="Arial"/>
        </w:rPr>
        <w:t>only</w:t>
      </w:r>
      <w:r w:rsidRPr="00266C70">
        <w:rPr>
          <w:rFonts w:cs="Arial"/>
          <w:spacing w:val="30"/>
        </w:rPr>
        <w:t xml:space="preserve"> </w:t>
      </w:r>
      <w:r w:rsidRPr="00266C70">
        <w:rPr>
          <w:rFonts w:cs="Arial"/>
          <w:spacing w:val="1"/>
        </w:rPr>
        <w:t>e</w:t>
      </w:r>
      <w:r w:rsidRPr="00266C70">
        <w:rPr>
          <w:rFonts w:cs="Arial"/>
          <w:spacing w:val="-1"/>
        </w:rPr>
        <w:t>x</w:t>
      </w:r>
      <w:r w:rsidRPr="00266C70">
        <w:rPr>
          <w:rFonts w:cs="Arial"/>
        </w:rPr>
        <w:t>ception</w:t>
      </w:r>
      <w:r w:rsidRPr="00266C70">
        <w:rPr>
          <w:rFonts w:cs="Arial"/>
          <w:spacing w:val="29"/>
        </w:rPr>
        <w:t xml:space="preserve"> </w:t>
      </w:r>
      <w:r w:rsidRPr="00266C70">
        <w:rPr>
          <w:rFonts w:cs="Arial"/>
        </w:rPr>
        <w:t>to</w:t>
      </w:r>
      <w:r w:rsidRPr="00266C70">
        <w:rPr>
          <w:rFonts w:cs="Arial"/>
          <w:spacing w:val="32"/>
        </w:rPr>
        <w:t xml:space="preserve"> </w:t>
      </w:r>
      <w:r w:rsidRPr="00266C70">
        <w:rPr>
          <w:rFonts w:cs="Arial"/>
        </w:rPr>
        <w:t>this</w:t>
      </w:r>
      <w:r w:rsidRPr="00266C70">
        <w:rPr>
          <w:rFonts w:cs="Arial"/>
          <w:spacing w:val="29"/>
        </w:rPr>
        <w:t xml:space="preserve"> </w:t>
      </w:r>
      <w:r w:rsidRPr="00266C70">
        <w:rPr>
          <w:rFonts w:cs="Arial"/>
        </w:rPr>
        <w:t>rule.</w:t>
      </w:r>
      <w:r w:rsidRPr="00266C70">
        <w:rPr>
          <w:rFonts w:cs="Arial"/>
          <w:spacing w:val="60"/>
        </w:rPr>
        <w:t xml:space="preserve"> </w:t>
      </w:r>
      <w:r w:rsidRPr="00266C70">
        <w:rPr>
          <w:rFonts w:cs="Arial"/>
        </w:rPr>
        <w:t>They</w:t>
      </w:r>
      <w:r w:rsidRPr="00266C70">
        <w:rPr>
          <w:rFonts w:cs="Arial"/>
          <w:spacing w:val="30"/>
        </w:rPr>
        <w:t xml:space="preserve"> </w:t>
      </w:r>
      <w:r w:rsidRPr="00266C70">
        <w:rPr>
          <w:rFonts w:cs="Arial"/>
        </w:rPr>
        <w:t>should</w:t>
      </w:r>
      <w:r w:rsidRPr="00266C70">
        <w:rPr>
          <w:rFonts w:cs="Arial"/>
          <w:spacing w:val="31"/>
        </w:rPr>
        <w:t xml:space="preserve"> </w:t>
      </w:r>
      <w:r w:rsidRPr="00266C70">
        <w:rPr>
          <w:rFonts w:cs="Arial"/>
        </w:rPr>
        <w:t>be</w:t>
      </w:r>
      <w:r w:rsidRPr="00266C70">
        <w:rPr>
          <w:rFonts w:cs="Arial"/>
          <w:spacing w:val="29"/>
        </w:rPr>
        <w:t xml:space="preserve"> </w:t>
      </w:r>
      <w:r w:rsidRPr="00266C70">
        <w:rPr>
          <w:rFonts w:cs="Arial"/>
        </w:rPr>
        <w:t>stored</w:t>
      </w:r>
      <w:r w:rsidRPr="00266C70">
        <w:rPr>
          <w:rFonts w:cs="Arial"/>
          <w:spacing w:val="30"/>
        </w:rPr>
        <w:t xml:space="preserve"> </w:t>
      </w:r>
      <w:r w:rsidRPr="00266C70">
        <w:rPr>
          <w:rFonts w:cs="Arial"/>
        </w:rPr>
        <w:t>inside</w:t>
      </w:r>
      <w:r w:rsidRPr="00266C70">
        <w:rPr>
          <w:rFonts w:cs="Arial"/>
          <w:spacing w:val="29"/>
        </w:rPr>
        <w:t xml:space="preserve"> </w:t>
      </w:r>
      <w:r w:rsidRPr="00266C70">
        <w:rPr>
          <w:rFonts w:cs="Arial"/>
        </w:rPr>
        <w:t>a</w:t>
      </w:r>
      <w:r w:rsidRPr="00266C70">
        <w:rPr>
          <w:rFonts w:cs="Arial"/>
          <w:w w:val="99"/>
        </w:rPr>
        <w:t xml:space="preserve"> </w:t>
      </w:r>
      <w:r w:rsidRPr="00266C70">
        <w:rPr>
          <w:rFonts w:cs="Arial"/>
        </w:rPr>
        <w:t>locked</w:t>
      </w:r>
      <w:r w:rsidRPr="00266C70">
        <w:rPr>
          <w:rFonts w:cs="Arial"/>
          <w:spacing w:val="6"/>
        </w:rPr>
        <w:t xml:space="preserve"> </w:t>
      </w:r>
      <w:r w:rsidRPr="00266C70">
        <w:rPr>
          <w:rFonts w:cs="Arial"/>
        </w:rPr>
        <w:t>clinical</w:t>
      </w:r>
      <w:r w:rsidRPr="00266C70">
        <w:rPr>
          <w:rFonts w:cs="Arial"/>
          <w:spacing w:val="6"/>
        </w:rPr>
        <w:t xml:space="preserve"> </w:t>
      </w:r>
      <w:r w:rsidRPr="00266C70">
        <w:rPr>
          <w:rFonts w:cs="Arial"/>
        </w:rPr>
        <w:t>room</w:t>
      </w:r>
      <w:r w:rsidRPr="00266C70">
        <w:rPr>
          <w:rFonts w:cs="Arial"/>
          <w:spacing w:val="6"/>
        </w:rPr>
        <w:t xml:space="preserve"> </w:t>
      </w:r>
      <w:r w:rsidRPr="00266C70">
        <w:rPr>
          <w:rFonts w:cs="Arial"/>
        </w:rPr>
        <w:t>but</w:t>
      </w:r>
      <w:r w:rsidRPr="00266C70">
        <w:rPr>
          <w:rFonts w:cs="Arial"/>
          <w:spacing w:val="6"/>
        </w:rPr>
        <w:t xml:space="preserve"> </w:t>
      </w:r>
      <w:r w:rsidRPr="00266C70">
        <w:rPr>
          <w:rFonts w:cs="Arial"/>
        </w:rPr>
        <w:t>not</w:t>
      </w:r>
      <w:r w:rsidRPr="00266C70">
        <w:rPr>
          <w:rFonts w:cs="Arial"/>
          <w:spacing w:val="6"/>
        </w:rPr>
        <w:t xml:space="preserve"> </w:t>
      </w:r>
      <w:r w:rsidRPr="00266C70">
        <w:rPr>
          <w:rFonts w:cs="Arial"/>
        </w:rPr>
        <w:t>a</w:t>
      </w:r>
      <w:r w:rsidRPr="00266C70">
        <w:rPr>
          <w:rFonts w:cs="Arial"/>
          <w:spacing w:val="6"/>
        </w:rPr>
        <w:t xml:space="preserve"> </w:t>
      </w:r>
      <w:r w:rsidRPr="00266C70">
        <w:rPr>
          <w:rFonts w:cs="Arial"/>
        </w:rPr>
        <w:t>locked</w:t>
      </w:r>
      <w:r w:rsidRPr="00266C70">
        <w:rPr>
          <w:rFonts w:cs="Arial"/>
          <w:spacing w:val="5"/>
        </w:rPr>
        <w:t xml:space="preserve"> </w:t>
      </w:r>
      <w:r w:rsidRPr="00266C70">
        <w:rPr>
          <w:rFonts w:cs="Arial"/>
        </w:rPr>
        <w:t>cupboard</w:t>
      </w:r>
      <w:r w:rsidRPr="00266C70">
        <w:rPr>
          <w:rFonts w:cs="Arial"/>
          <w:spacing w:val="6"/>
        </w:rPr>
        <w:t xml:space="preserve"> </w:t>
      </w:r>
      <w:r w:rsidRPr="00266C70">
        <w:rPr>
          <w:rFonts w:cs="Arial"/>
        </w:rPr>
        <w:t>w</w:t>
      </w:r>
      <w:r w:rsidRPr="00266C70">
        <w:rPr>
          <w:rFonts w:cs="Arial"/>
          <w:spacing w:val="1"/>
        </w:rPr>
        <w:t>i</w:t>
      </w:r>
      <w:r w:rsidRPr="00266C70">
        <w:rPr>
          <w:rFonts w:cs="Arial"/>
        </w:rPr>
        <w:t>thin</w:t>
      </w:r>
      <w:r w:rsidRPr="00266C70">
        <w:rPr>
          <w:rFonts w:cs="Arial"/>
          <w:spacing w:val="6"/>
        </w:rPr>
        <w:t xml:space="preserve"> </w:t>
      </w:r>
      <w:r w:rsidRPr="00266C70">
        <w:rPr>
          <w:rFonts w:cs="Arial"/>
        </w:rPr>
        <w:t>the</w:t>
      </w:r>
      <w:r w:rsidRPr="00266C70">
        <w:rPr>
          <w:rFonts w:cs="Arial"/>
          <w:spacing w:val="6"/>
        </w:rPr>
        <w:t xml:space="preserve"> </w:t>
      </w:r>
      <w:r w:rsidRPr="00266C70">
        <w:rPr>
          <w:rFonts w:cs="Arial"/>
        </w:rPr>
        <w:t>cli</w:t>
      </w:r>
      <w:r w:rsidRPr="00266C70">
        <w:rPr>
          <w:rFonts w:cs="Arial"/>
          <w:spacing w:val="-1"/>
        </w:rPr>
        <w:t>n</w:t>
      </w:r>
      <w:r w:rsidRPr="00266C70">
        <w:rPr>
          <w:rFonts w:cs="Arial"/>
        </w:rPr>
        <w:t>ical</w:t>
      </w:r>
      <w:r w:rsidRPr="00266C70">
        <w:rPr>
          <w:rFonts w:cs="Arial"/>
          <w:spacing w:val="6"/>
        </w:rPr>
        <w:t xml:space="preserve"> </w:t>
      </w:r>
      <w:r w:rsidRPr="00266C70">
        <w:rPr>
          <w:rFonts w:cs="Arial"/>
        </w:rPr>
        <w:t>room.</w:t>
      </w:r>
      <w:r w:rsidRPr="00266C70">
        <w:rPr>
          <w:rFonts w:cs="Arial"/>
          <w:spacing w:val="12"/>
        </w:rPr>
        <w:t xml:space="preserve"> </w:t>
      </w:r>
      <w:r w:rsidRPr="00266C70">
        <w:rPr>
          <w:rFonts w:cs="Arial"/>
        </w:rPr>
        <w:t>This</w:t>
      </w:r>
      <w:r w:rsidRPr="00266C70">
        <w:rPr>
          <w:rFonts w:cs="Arial"/>
          <w:spacing w:val="6"/>
        </w:rPr>
        <w:t xml:space="preserve"> </w:t>
      </w:r>
      <w:r w:rsidRPr="00266C70">
        <w:rPr>
          <w:rFonts w:cs="Arial"/>
        </w:rPr>
        <w:t>ensur</w:t>
      </w:r>
      <w:r w:rsidRPr="00266C70">
        <w:rPr>
          <w:rFonts w:cs="Arial"/>
          <w:spacing w:val="-1"/>
        </w:rPr>
        <w:t>e</w:t>
      </w:r>
      <w:r w:rsidRPr="00266C70">
        <w:rPr>
          <w:rFonts w:cs="Arial"/>
        </w:rPr>
        <w:t>s</w:t>
      </w:r>
      <w:r w:rsidRPr="00266C70">
        <w:rPr>
          <w:rFonts w:cs="Arial"/>
          <w:spacing w:val="7"/>
        </w:rPr>
        <w:t xml:space="preserve"> </w:t>
      </w:r>
      <w:r w:rsidRPr="00266C70">
        <w:rPr>
          <w:rFonts w:cs="Arial"/>
        </w:rPr>
        <w:t>ease</w:t>
      </w:r>
      <w:r w:rsidRPr="00266C70">
        <w:rPr>
          <w:rFonts w:cs="Arial"/>
          <w:w w:val="99"/>
        </w:rPr>
        <w:t xml:space="preserve"> </w:t>
      </w:r>
      <w:r w:rsidRPr="00266C70">
        <w:rPr>
          <w:rFonts w:cs="Arial"/>
        </w:rPr>
        <w:t>of</w:t>
      </w:r>
      <w:r w:rsidRPr="00266C70">
        <w:rPr>
          <w:rFonts w:cs="Arial"/>
          <w:spacing w:val="-7"/>
        </w:rPr>
        <w:t xml:space="preserve"> </w:t>
      </w:r>
      <w:r w:rsidRPr="00266C70">
        <w:rPr>
          <w:rFonts w:cs="Arial"/>
        </w:rPr>
        <w:t>access</w:t>
      </w:r>
      <w:r w:rsidRPr="00266C70">
        <w:rPr>
          <w:rFonts w:cs="Arial"/>
          <w:spacing w:val="-7"/>
        </w:rPr>
        <w:t xml:space="preserve"> </w:t>
      </w:r>
      <w:r w:rsidRPr="00266C70">
        <w:rPr>
          <w:rFonts w:cs="Arial"/>
        </w:rPr>
        <w:t>in</w:t>
      </w:r>
      <w:r w:rsidRPr="00266C70">
        <w:rPr>
          <w:rFonts w:cs="Arial"/>
          <w:spacing w:val="-7"/>
        </w:rPr>
        <w:t xml:space="preserve"> </w:t>
      </w:r>
      <w:proofErr w:type="gramStart"/>
      <w:r w:rsidRPr="00266C70">
        <w:rPr>
          <w:rFonts w:cs="Arial"/>
        </w:rPr>
        <w:t>an</w:t>
      </w:r>
      <w:r w:rsidRPr="00266C70">
        <w:rPr>
          <w:rFonts w:cs="Arial"/>
          <w:spacing w:val="-6"/>
        </w:rPr>
        <w:t xml:space="preserve"> </w:t>
      </w:r>
      <w:r w:rsidRPr="00266C70">
        <w:rPr>
          <w:rFonts w:cs="Arial"/>
        </w:rPr>
        <w:t>emergency</w:t>
      </w:r>
      <w:r w:rsidRPr="00266C70">
        <w:rPr>
          <w:rFonts w:cs="Arial"/>
          <w:spacing w:val="-7"/>
        </w:rPr>
        <w:t xml:space="preserve"> </w:t>
      </w:r>
      <w:r w:rsidRPr="00266C70">
        <w:rPr>
          <w:rFonts w:cs="Arial"/>
        </w:rPr>
        <w:t>situation</w:t>
      </w:r>
      <w:proofErr w:type="gramEnd"/>
      <w:r w:rsidRPr="00266C70">
        <w:rPr>
          <w:rFonts w:cs="Arial"/>
        </w:rPr>
        <w:t>.</w:t>
      </w:r>
    </w:p>
    <w:p w14:paraId="4C1D5DD9" w14:textId="488F2D36" w:rsidR="00027027" w:rsidRPr="006B5B9C" w:rsidRDefault="00664215" w:rsidP="00EE4609">
      <w:pPr>
        <w:pStyle w:val="BodyText"/>
        <w:numPr>
          <w:ilvl w:val="0"/>
          <w:numId w:val="16"/>
        </w:numPr>
        <w:tabs>
          <w:tab w:val="left" w:pos="426"/>
        </w:tabs>
        <w:ind w:left="284" w:hanging="284"/>
        <w:jc w:val="both"/>
        <w:rPr>
          <w:rFonts w:cs="Arial"/>
        </w:rPr>
      </w:pPr>
      <w:r w:rsidRPr="00266C70">
        <w:rPr>
          <w:rFonts w:cs="Arial"/>
        </w:rPr>
        <w:t>Medicines</w:t>
      </w:r>
      <w:r w:rsidRPr="00266C70">
        <w:rPr>
          <w:rFonts w:cs="Arial"/>
          <w:spacing w:val="-6"/>
        </w:rPr>
        <w:t xml:space="preserve"> </w:t>
      </w:r>
      <w:r w:rsidRPr="00266C70">
        <w:rPr>
          <w:rFonts w:cs="Arial"/>
        </w:rPr>
        <w:t>suitable</w:t>
      </w:r>
      <w:r w:rsidRPr="00266C70">
        <w:rPr>
          <w:rFonts w:cs="Arial"/>
          <w:spacing w:val="-5"/>
        </w:rPr>
        <w:t xml:space="preserve"> </w:t>
      </w:r>
      <w:r w:rsidRPr="00266C70">
        <w:rPr>
          <w:rFonts w:cs="Arial"/>
        </w:rPr>
        <w:t>for</w:t>
      </w:r>
      <w:r w:rsidRPr="00266C70">
        <w:rPr>
          <w:rFonts w:cs="Arial"/>
          <w:spacing w:val="-5"/>
        </w:rPr>
        <w:t xml:space="preserve"> </w:t>
      </w:r>
      <w:r w:rsidRPr="00266C70">
        <w:rPr>
          <w:rFonts w:cs="Arial"/>
        </w:rPr>
        <w:t>s</w:t>
      </w:r>
      <w:r w:rsidRPr="00266C70">
        <w:rPr>
          <w:rFonts w:cs="Arial"/>
          <w:spacing w:val="-1"/>
        </w:rPr>
        <w:t>t</w:t>
      </w:r>
      <w:r w:rsidRPr="00266C70">
        <w:rPr>
          <w:rFonts w:cs="Arial"/>
        </w:rPr>
        <w:t>orage</w:t>
      </w:r>
      <w:r w:rsidRPr="00266C70">
        <w:rPr>
          <w:rFonts w:cs="Arial"/>
          <w:spacing w:val="-6"/>
        </w:rPr>
        <w:t xml:space="preserve"> </w:t>
      </w:r>
      <w:r w:rsidRPr="00266C70">
        <w:rPr>
          <w:rFonts w:cs="Arial"/>
        </w:rPr>
        <w:t>at</w:t>
      </w:r>
      <w:r w:rsidRPr="00266C70">
        <w:rPr>
          <w:rFonts w:cs="Arial"/>
          <w:spacing w:val="-5"/>
        </w:rPr>
        <w:t xml:space="preserve"> </w:t>
      </w:r>
      <w:r w:rsidRPr="00266C70">
        <w:rPr>
          <w:rFonts w:cs="Arial"/>
        </w:rPr>
        <w:t>room</w:t>
      </w:r>
      <w:r w:rsidRPr="00266C70">
        <w:rPr>
          <w:rFonts w:cs="Arial"/>
          <w:spacing w:val="-5"/>
        </w:rPr>
        <w:t xml:space="preserve"> </w:t>
      </w:r>
      <w:r w:rsidRPr="00266C70">
        <w:rPr>
          <w:rFonts w:cs="Arial"/>
        </w:rPr>
        <w:t>tempera</w:t>
      </w:r>
      <w:r w:rsidRPr="00266C70">
        <w:rPr>
          <w:rFonts w:cs="Arial"/>
          <w:spacing w:val="1"/>
        </w:rPr>
        <w:t>t</w:t>
      </w:r>
      <w:r w:rsidRPr="00266C70">
        <w:rPr>
          <w:rFonts w:cs="Arial"/>
        </w:rPr>
        <w:t>ure</w:t>
      </w:r>
      <w:r w:rsidRPr="00266C70">
        <w:rPr>
          <w:rFonts w:cs="Arial"/>
          <w:spacing w:val="-5"/>
        </w:rPr>
        <w:t xml:space="preserve"> </w:t>
      </w:r>
      <w:r w:rsidRPr="00266C70">
        <w:rPr>
          <w:rFonts w:cs="Arial"/>
        </w:rPr>
        <w:t>must</w:t>
      </w:r>
      <w:r w:rsidRPr="00266C70">
        <w:rPr>
          <w:rFonts w:cs="Arial"/>
          <w:spacing w:val="-6"/>
        </w:rPr>
        <w:t xml:space="preserve"> </w:t>
      </w:r>
      <w:r w:rsidRPr="00266C70">
        <w:rPr>
          <w:rFonts w:cs="Arial"/>
        </w:rPr>
        <w:t>be</w:t>
      </w:r>
      <w:r w:rsidRPr="00266C70">
        <w:rPr>
          <w:rFonts w:cs="Arial"/>
          <w:spacing w:val="-5"/>
        </w:rPr>
        <w:t xml:space="preserve"> </w:t>
      </w:r>
      <w:r w:rsidRPr="00266C70">
        <w:rPr>
          <w:rFonts w:cs="Arial"/>
        </w:rPr>
        <w:t>stored</w:t>
      </w:r>
      <w:r w:rsidRPr="00266C70">
        <w:rPr>
          <w:rFonts w:cs="Arial"/>
          <w:spacing w:val="-5"/>
        </w:rPr>
        <w:t xml:space="preserve"> </w:t>
      </w:r>
      <w:r w:rsidRPr="00266C70">
        <w:rPr>
          <w:rFonts w:cs="Arial"/>
        </w:rPr>
        <w:t>at</w:t>
      </w:r>
      <w:r w:rsidRPr="00266C70">
        <w:rPr>
          <w:rFonts w:cs="Arial"/>
          <w:spacing w:val="-5"/>
        </w:rPr>
        <w:t xml:space="preserve"> </w:t>
      </w:r>
      <w:r w:rsidRPr="00266C70">
        <w:rPr>
          <w:rFonts w:cs="Arial"/>
        </w:rPr>
        <w:t>or</w:t>
      </w:r>
      <w:r w:rsidRPr="00266C70">
        <w:rPr>
          <w:rFonts w:cs="Arial"/>
          <w:spacing w:val="-7"/>
        </w:rPr>
        <w:t xml:space="preserve"> </w:t>
      </w:r>
      <w:r w:rsidRPr="00266C70">
        <w:rPr>
          <w:rFonts w:cs="Arial"/>
        </w:rPr>
        <w:t>below</w:t>
      </w:r>
      <w:r w:rsidRPr="00266C70">
        <w:rPr>
          <w:rFonts w:cs="Arial"/>
          <w:spacing w:val="-5"/>
        </w:rPr>
        <w:t xml:space="preserve"> </w:t>
      </w:r>
      <w:r w:rsidRPr="00266C70">
        <w:rPr>
          <w:rFonts w:cs="Arial"/>
        </w:rPr>
        <w:t>25</w:t>
      </w:r>
      <w:r w:rsidRPr="00266C70">
        <w:rPr>
          <w:rFonts w:cs="Arial"/>
          <w:spacing w:val="-6"/>
        </w:rPr>
        <w:t xml:space="preserve"> </w:t>
      </w:r>
      <w:r w:rsidR="00931CCB">
        <w:rPr>
          <w:rFonts w:cs="Arial"/>
          <w:spacing w:val="-6"/>
        </w:rPr>
        <w:t>°</w:t>
      </w:r>
      <w:r w:rsidRPr="00266C70">
        <w:rPr>
          <w:rFonts w:cs="Arial"/>
        </w:rPr>
        <w:t>C.</w:t>
      </w:r>
    </w:p>
    <w:p w14:paraId="0BD69171" w14:textId="751FCA9A" w:rsidR="00027027" w:rsidRPr="006B5B9C" w:rsidRDefault="00664215" w:rsidP="00EE4609">
      <w:pPr>
        <w:pStyle w:val="BodyText"/>
        <w:numPr>
          <w:ilvl w:val="0"/>
          <w:numId w:val="16"/>
        </w:numPr>
        <w:tabs>
          <w:tab w:val="left" w:pos="426"/>
        </w:tabs>
        <w:ind w:left="284" w:right="107" w:hanging="284"/>
        <w:jc w:val="both"/>
        <w:rPr>
          <w:rFonts w:cs="Arial"/>
        </w:rPr>
      </w:pPr>
      <w:r w:rsidRPr="00266C70">
        <w:rPr>
          <w:rFonts w:cs="Arial"/>
        </w:rPr>
        <w:t>Some</w:t>
      </w:r>
      <w:r w:rsidRPr="00266C70">
        <w:rPr>
          <w:rFonts w:cs="Arial"/>
          <w:spacing w:val="7"/>
        </w:rPr>
        <w:t xml:space="preserve"> </w:t>
      </w:r>
      <w:r w:rsidRPr="00266C70">
        <w:rPr>
          <w:rFonts w:cs="Arial"/>
        </w:rPr>
        <w:t>med</w:t>
      </w:r>
      <w:r w:rsidRPr="00266C70">
        <w:rPr>
          <w:rFonts w:cs="Arial"/>
          <w:spacing w:val="1"/>
        </w:rPr>
        <w:t>i</w:t>
      </w:r>
      <w:r w:rsidRPr="00266C70">
        <w:rPr>
          <w:rFonts w:cs="Arial"/>
        </w:rPr>
        <w:t>cines</w:t>
      </w:r>
      <w:r w:rsidRPr="00266C70">
        <w:rPr>
          <w:rFonts w:cs="Arial"/>
          <w:spacing w:val="7"/>
        </w:rPr>
        <w:t xml:space="preserve"> </w:t>
      </w:r>
      <w:r w:rsidRPr="00266C70">
        <w:rPr>
          <w:rFonts w:cs="Arial"/>
        </w:rPr>
        <w:t>need</w:t>
      </w:r>
      <w:r w:rsidRPr="00266C70">
        <w:rPr>
          <w:rFonts w:cs="Arial"/>
          <w:spacing w:val="5"/>
        </w:rPr>
        <w:t xml:space="preserve"> </w:t>
      </w:r>
      <w:r w:rsidRPr="00266C70">
        <w:rPr>
          <w:rFonts w:cs="Arial"/>
          <w:spacing w:val="-1"/>
        </w:rPr>
        <w:t>t</w:t>
      </w:r>
      <w:r w:rsidRPr="00266C70">
        <w:rPr>
          <w:rFonts w:cs="Arial"/>
        </w:rPr>
        <w:t>o</w:t>
      </w:r>
      <w:r w:rsidRPr="00266C70">
        <w:rPr>
          <w:rFonts w:cs="Arial"/>
          <w:spacing w:val="7"/>
        </w:rPr>
        <w:t xml:space="preserve"> </w:t>
      </w:r>
      <w:r w:rsidRPr="00266C70">
        <w:rPr>
          <w:rFonts w:cs="Arial"/>
        </w:rPr>
        <w:t>be</w:t>
      </w:r>
      <w:r w:rsidRPr="00266C70">
        <w:rPr>
          <w:rFonts w:cs="Arial"/>
          <w:spacing w:val="7"/>
        </w:rPr>
        <w:t xml:space="preserve"> </w:t>
      </w:r>
      <w:r w:rsidRPr="00266C70">
        <w:rPr>
          <w:rFonts w:cs="Arial"/>
        </w:rPr>
        <w:t>stored</w:t>
      </w:r>
      <w:r w:rsidRPr="00266C70">
        <w:rPr>
          <w:rFonts w:cs="Arial"/>
          <w:spacing w:val="5"/>
        </w:rPr>
        <w:t xml:space="preserve"> </w:t>
      </w:r>
      <w:r w:rsidRPr="00266C70">
        <w:rPr>
          <w:rFonts w:cs="Arial"/>
        </w:rPr>
        <w:t>in</w:t>
      </w:r>
      <w:r w:rsidRPr="00266C70">
        <w:rPr>
          <w:rFonts w:cs="Arial"/>
          <w:spacing w:val="7"/>
        </w:rPr>
        <w:t xml:space="preserve"> </w:t>
      </w:r>
      <w:r w:rsidRPr="00266C70">
        <w:rPr>
          <w:rFonts w:cs="Arial"/>
        </w:rPr>
        <w:t>a</w:t>
      </w:r>
      <w:r w:rsidRPr="00266C70">
        <w:rPr>
          <w:rFonts w:cs="Arial"/>
          <w:spacing w:val="8"/>
        </w:rPr>
        <w:t xml:space="preserve"> </w:t>
      </w:r>
      <w:r w:rsidRPr="00266C70">
        <w:rPr>
          <w:rFonts w:cs="Arial"/>
        </w:rPr>
        <w:t>refrige</w:t>
      </w:r>
      <w:r w:rsidRPr="00266C70">
        <w:rPr>
          <w:rFonts w:cs="Arial"/>
          <w:spacing w:val="-2"/>
        </w:rPr>
        <w:t>r</w:t>
      </w:r>
      <w:r w:rsidRPr="00266C70">
        <w:rPr>
          <w:rFonts w:cs="Arial"/>
        </w:rPr>
        <w:t>ator</w:t>
      </w:r>
      <w:r w:rsidRPr="00266C70">
        <w:rPr>
          <w:rFonts w:cs="Arial"/>
          <w:spacing w:val="7"/>
        </w:rPr>
        <w:t xml:space="preserve"> </w:t>
      </w:r>
      <w:r w:rsidRPr="00266C70">
        <w:rPr>
          <w:rFonts w:cs="Arial"/>
        </w:rPr>
        <w:t>between</w:t>
      </w:r>
      <w:r w:rsidRPr="00266C70">
        <w:rPr>
          <w:rFonts w:cs="Arial"/>
          <w:spacing w:val="7"/>
        </w:rPr>
        <w:t xml:space="preserve"> </w:t>
      </w:r>
      <w:r w:rsidRPr="00266C70">
        <w:rPr>
          <w:rFonts w:cs="Arial"/>
        </w:rPr>
        <w:t>2-8</w:t>
      </w:r>
      <w:r w:rsidR="00931CCB">
        <w:rPr>
          <w:rFonts w:cs="Arial"/>
          <w:spacing w:val="7"/>
        </w:rPr>
        <w:t xml:space="preserve"> °</w:t>
      </w:r>
      <w:r w:rsidRPr="00266C70">
        <w:rPr>
          <w:rFonts w:cs="Arial"/>
        </w:rPr>
        <w:t>C.</w:t>
      </w:r>
      <w:r w:rsidRPr="00266C70">
        <w:rPr>
          <w:rFonts w:cs="Arial"/>
          <w:spacing w:val="7"/>
        </w:rPr>
        <w:t xml:space="preserve"> </w:t>
      </w:r>
      <w:r w:rsidRPr="00266C70">
        <w:rPr>
          <w:rFonts w:cs="Arial"/>
        </w:rPr>
        <w:t>Refrigerators</w:t>
      </w:r>
      <w:r w:rsidRPr="00266C70">
        <w:rPr>
          <w:rFonts w:cs="Arial"/>
          <w:spacing w:val="5"/>
        </w:rPr>
        <w:t xml:space="preserve"> </w:t>
      </w:r>
      <w:r w:rsidRPr="00266C70">
        <w:rPr>
          <w:rFonts w:cs="Arial"/>
        </w:rPr>
        <w:t>used</w:t>
      </w:r>
      <w:r w:rsidRPr="00266C70">
        <w:rPr>
          <w:rFonts w:cs="Arial"/>
          <w:spacing w:val="7"/>
        </w:rPr>
        <w:t xml:space="preserve"> </w:t>
      </w:r>
      <w:r w:rsidRPr="00266C70">
        <w:rPr>
          <w:rFonts w:cs="Arial"/>
        </w:rPr>
        <w:t>for</w:t>
      </w:r>
      <w:r w:rsidRPr="00266C70">
        <w:rPr>
          <w:rFonts w:cs="Arial"/>
          <w:spacing w:val="-4"/>
        </w:rPr>
        <w:t xml:space="preserve"> </w:t>
      </w:r>
      <w:r w:rsidRPr="00266C70">
        <w:rPr>
          <w:rFonts w:cs="Arial"/>
        </w:rPr>
        <w:t>the storage</w:t>
      </w:r>
      <w:r w:rsidRPr="00266C70">
        <w:rPr>
          <w:rFonts w:cs="Arial"/>
          <w:spacing w:val="-8"/>
        </w:rPr>
        <w:t xml:space="preserve"> </w:t>
      </w:r>
      <w:r w:rsidRPr="00266C70">
        <w:rPr>
          <w:rFonts w:cs="Arial"/>
        </w:rPr>
        <w:t>of</w:t>
      </w:r>
      <w:r w:rsidRPr="00266C70">
        <w:rPr>
          <w:rFonts w:cs="Arial"/>
          <w:spacing w:val="-7"/>
        </w:rPr>
        <w:t xml:space="preserve"> </w:t>
      </w:r>
      <w:r w:rsidRPr="00266C70">
        <w:rPr>
          <w:rFonts w:cs="Arial"/>
        </w:rPr>
        <w:t>medicin</w:t>
      </w:r>
      <w:r w:rsidRPr="00266C70">
        <w:rPr>
          <w:rFonts w:cs="Arial"/>
          <w:spacing w:val="-1"/>
        </w:rPr>
        <w:t>e</w:t>
      </w:r>
      <w:r w:rsidRPr="00266C70">
        <w:rPr>
          <w:rFonts w:cs="Arial"/>
        </w:rPr>
        <w:t>s</w:t>
      </w:r>
      <w:r w:rsidRPr="00266C70">
        <w:rPr>
          <w:rFonts w:cs="Arial"/>
          <w:spacing w:val="-6"/>
        </w:rPr>
        <w:t xml:space="preserve"> </w:t>
      </w:r>
      <w:r w:rsidRPr="00266C70">
        <w:rPr>
          <w:rFonts w:cs="Arial"/>
        </w:rPr>
        <w:t>must</w:t>
      </w:r>
      <w:r w:rsidRPr="00266C70">
        <w:rPr>
          <w:rFonts w:cs="Arial"/>
          <w:spacing w:val="-7"/>
        </w:rPr>
        <w:t xml:space="preserve"> </w:t>
      </w:r>
      <w:r w:rsidRPr="00266C70">
        <w:rPr>
          <w:rFonts w:cs="Arial"/>
        </w:rPr>
        <w:t>be</w:t>
      </w:r>
      <w:r w:rsidRPr="00266C70">
        <w:rPr>
          <w:rFonts w:cs="Arial"/>
          <w:spacing w:val="-7"/>
        </w:rPr>
        <w:t xml:space="preserve"> </w:t>
      </w:r>
      <w:r w:rsidRPr="00266C70">
        <w:rPr>
          <w:rFonts w:cs="Arial"/>
        </w:rPr>
        <w:t>l</w:t>
      </w:r>
      <w:r w:rsidRPr="00266C70">
        <w:rPr>
          <w:rFonts w:cs="Arial"/>
          <w:spacing w:val="-1"/>
        </w:rPr>
        <w:t>o</w:t>
      </w:r>
      <w:r w:rsidRPr="00266C70">
        <w:rPr>
          <w:rFonts w:cs="Arial"/>
        </w:rPr>
        <w:t>cked</w:t>
      </w:r>
      <w:r w:rsidR="007F289C">
        <w:rPr>
          <w:rFonts w:cs="Arial"/>
        </w:rPr>
        <w:t xml:space="preserve"> and not be used store non-medical products such as food/drinks.</w:t>
      </w:r>
    </w:p>
    <w:p w14:paraId="5F896883" w14:textId="77777777" w:rsidR="006B5B9C" w:rsidRDefault="00664215" w:rsidP="00EE4609">
      <w:pPr>
        <w:pStyle w:val="BodyText"/>
        <w:numPr>
          <w:ilvl w:val="0"/>
          <w:numId w:val="16"/>
        </w:numPr>
        <w:tabs>
          <w:tab w:val="left" w:pos="426"/>
        </w:tabs>
        <w:ind w:left="284" w:right="109" w:hanging="284"/>
        <w:jc w:val="both"/>
        <w:rPr>
          <w:rFonts w:cs="Arial"/>
        </w:rPr>
      </w:pPr>
      <w:r w:rsidRPr="00AE7CDB">
        <w:rPr>
          <w:rFonts w:cs="Arial"/>
          <w:b/>
          <w:bCs/>
        </w:rPr>
        <w:t>Medicine</w:t>
      </w:r>
      <w:r w:rsidRPr="00AE7CDB">
        <w:rPr>
          <w:rFonts w:cs="Arial"/>
          <w:b/>
          <w:bCs/>
          <w:spacing w:val="3"/>
        </w:rPr>
        <w:t xml:space="preserve"> </w:t>
      </w:r>
      <w:r w:rsidRPr="00AE7CDB">
        <w:rPr>
          <w:rFonts w:cs="Arial"/>
          <w:b/>
          <w:bCs/>
          <w:spacing w:val="1"/>
        </w:rPr>
        <w:t>ke</w:t>
      </w:r>
      <w:r w:rsidRPr="00AE7CDB">
        <w:rPr>
          <w:rFonts w:cs="Arial"/>
          <w:b/>
          <w:bCs/>
          <w:spacing w:val="-3"/>
        </w:rPr>
        <w:t>y</w:t>
      </w:r>
      <w:r w:rsidRPr="00AE7CDB">
        <w:rPr>
          <w:rFonts w:cs="Arial"/>
          <w:b/>
          <w:bCs/>
        </w:rPr>
        <w:t>s:</w:t>
      </w:r>
      <w:r w:rsidRPr="00AE7CDB">
        <w:rPr>
          <w:rFonts w:cs="Arial"/>
          <w:b/>
          <w:bCs/>
          <w:spacing w:val="4"/>
        </w:rPr>
        <w:t xml:space="preserve"> </w:t>
      </w:r>
      <w:r w:rsidR="00AE7CDB" w:rsidRPr="00AE7CDB">
        <w:rPr>
          <w:rFonts w:cs="Arial"/>
        </w:rPr>
        <w:t>The</w:t>
      </w:r>
      <w:r w:rsidR="00AE7CDB">
        <w:rPr>
          <w:rFonts w:cs="Arial"/>
        </w:rPr>
        <w:t xml:space="preserve"> general</w:t>
      </w:r>
      <w:r w:rsidR="00AE7CDB" w:rsidRPr="00AE7CDB">
        <w:rPr>
          <w:rFonts w:cs="Arial"/>
        </w:rPr>
        <w:t xml:space="preserve"> medicine keys should be in the possession of a registered nurse or registered nursing associate or another appropriate clinical staff member (e.g. pharmacist, doctor) or locked in a secure key box with restricted access. </w:t>
      </w:r>
      <w:r w:rsidR="00AE7CDB" w:rsidRPr="00475885">
        <w:rPr>
          <w:rFonts w:cs="Arial"/>
        </w:rPr>
        <w:t xml:space="preserve">The </w:t>
      </w:r>
      <w:r w:rsidR="00AE7CDB" w:rsidRPr="00475885">
        <w:rPr>
          <w:rFonts w:cs="Arial"/>
          <w:b/>
          <w:bCs/>
          <w:u w:val="single"/>
        </w:rPr>
        <w:t>CD keys</w:t>
      </w:r>
      <w:r w:rsidR="00AE7CDB" w:rsidRPr="00475885">
        <w:rPr>
          <w:rFonts w:cs="Arial"/>
        </w:rPr>
        <w:t xml:space="preserve">, however, cannot be held by a registered nursing associate. </w:t>
      </w:r>
    </w:p>
    <w:p w14:paraId="268427AD" w14:textId="2D2AD711" w:rsidR="00FD44D1" w:rsidRDefault="00AE7CDB" w:rsidP="00EE4609">
      <w:pPr>
        <w:pStyle w:val="BodyText"/>
        <w:numPr>
          <w:ilvl w:val="0"/>
          <w:numId w:val="16"/>
        </w:numPr>
        <w:tabs>
          <w:tab w:val="left" w:pos="426"/>
        </w:tabs>
        <w:ind w:left="284" w:right="109" w:hanging="284"/>
        <w:jc w:val="both"/>
        <w:rPr>
          <w:rFonts w:cs="Arial"/>
        </w:rPr>
      </w:pPr>
      <w:r w:rsidRPr="006B5B9C">
        <w:rPr>
          <w:rFonts w:cs="Arial"/>
        </w:rPr>
        <w:t xml:space="preserve">All medicine cupboard keys must be kept </w:t>
      </w:r>
      <w:proofErr w:type="gramStart"/>
      <w:r w:rsidRPr="006B5B9C">
        <w:rPr>
          <w:rFonts w:cs="Arial"/>
        </w:rPr>
        <w:t>together, but</w:t>
      </w:r>
      <w:proofErr w:type="gramEnd"/>
      <w:r w:rsidRPr="006B5B9C">
        <w:rPr>
          <w:rFonts w:cs="Arial"/>
        </w:rPr>
        <w:t xml:space="preserve"> separate from other team base keys and the CD keys must be kept on a separate set of keys from the main general medicine keys. The keys should never leave the ward or be left unattended.</w:t>
      </w:r>
    </w:p>
    <w:p w14:paraId="132C2004" w14:textId="3EA20724" w:rsidR="00F96A78" w:rsidRPr="00F96A78" w:rsidRDefault="00F96A78" w:rsidP="00EE4609">
      <w:pPr>
        <w:pStyle w:val="BodyText"/>
        <w:numPr>
          <w:ilvl w:val="0"/>
          <w:numId w:val="16"/>
        </w:numPr>
        <w:tabs>
          <w:tab w:val="left" w:pos="426"/>
        </w:tabs>
        <w:ind w:left="284" w:right="109" w:hanging="284"/>
        <w:jc w:val="both"/>
        <w:rPr>
          <w:rFonts w:cs="Arial"/>
        </w:rPr>
      </w:pPr>
      <w:r w:rsidRPr="00F96A78">
        <w:rPr>
          <w:rFonts w:cs="Arial"/>
          <w:b/>
          <w:bCs/>
        </w:rPr>
        <w:t>Medicines Access</w:t>
      </w:r>
      <w:r>
        <w:rPr>
          <w:rFonts w:cs="Arial"/>
          <w:b/>
          <w:bCs/>
        </w:rPr>
        <w:t xml:space="preserve">: </w:t>
      </w:r>
      <w:r w:rsidRPr="00F96A78">
        <w:rPr>
          <w:rFonts w:cs="Arial"/>
        </w:rPr>
        <w:t xml:space="preserve">Student nurses and trainee nursing associates must not access medicines stored in medicines cupboards or other medicine storage areas independently and </w:t>
      </w:r>
      <w:r>
        <w:rPr>
          <w:rFonts w:cs="Arial"/>
        </w:rPr>
        <w:t>may</w:t>
      </w:r>
      <w:r w:rsidRPr="00F96A78">
        <w:rPr>
          <w:rFonts w:cs="Arial"/>
        </w:rPr>
        <w:t xml:space="preserve"> only do so under the direct supervision of a registered practitioner.</w:t>
      </w:r>
    </w:p>
    <w:p w14:paraId="36F2CD6C" w14:textId="77777777" w:rsidR="00027027" w:rsidRPr="00F96A78" w:rsidRDefault="00027027" w:rsidP="00EE4609">
      <w:pPr>
        <w:tabs>
          <w:tab w:val="left" w:pos="426"/>
        </w:tabs>
        <w:spacing w:before="14" w:line="240" w:lineRule="exact"/>
        <w:ind w:left="284" w:hanging="284"/>
        <w:jc w:val="both"/>
        <w:rPr>
          <w:rFonts w:ascii="Arial" w:hAnsi="Arial" w:cs="Arial"/>
        </w:rPr>
      </w:pPr>
    </w:p>
    <w:p w14:paraId="1C330CFC" w14:textId="06F9DAAD" w:rsidR="00027027" w:rsidRPr="00D27DD7" w:rsidRDefault="006B5B9C" w:rsidP="00EE4609">
      <w:pPr>
        <w:pStyle w:val="BodyText"/>
        <w:tabs>
          <w:tab w:val="left" w:pos="426"/>
        </w:tabs>
        <w:spacing w:line="200" w:lineRule="exact"/>
        <w:ind w:left="284" w:right="107" w:hanging="284"/>
        <w:jc w:val="both"/>
        <w:rPr>
          <w:rFonts w:cs="Arial"/>
        </w:rPr>
      </w:pPr>
      <w:r>
        <w:rPr>
          <w:rFonts w:cs="Arial"/>
          <w:b/>
          <w:bCs/>
        </w:rPr>
        <w:tab/>
      </w:r>
      <w:r w:rsidR="00664215" w:rsidRPr="00266C70">
        <w:rPr>
          <w:rFonts w:cs="Arial"/>
          <w:b/>
          <w:bCs/>
        </w:rPr>
        <w:t>Controlled</w:t>
      </w:r>
      <w:r w:rsidR="00664215" w:rsidRPr="00266C70">
        <w:rPr>
          <w:rFonts w:cs="Arial"/>
          <w:b/>
          <w:bCs/>
          <w:spacing w:val="4"/>
        </w:rPr>
        <w:t xml:space="preserve"> </w:t>
      </w:r>
      <w:r w:rsidR="00664215" w:rsidRPr="00266C70">
        <w:rPr>
          <w:rFonts w:cs="Arial"/>
          <w:b/>
          <w:bCs/>
        </w:rPr>
        <w:t>Drugs</w:t>
      </w:r>
      <w:r w:rsidR="00664215" w:rsidRPr="00266C70">
        <w:rPr>
          <w:rFonts w:cs="Arial"/>
          <w:b/>
          <w:bCs/>
          <w:spacing w:val="3"/>
        </w:rPr>
        <w:t xml:space="preserve"> </w:t>
      </w:r>
      <w:r w:rsidR="00664215" w:rsidRPr="00266C70">
        <w:rPr>
          <w:rFonts w:cs="Arial"/>
        </w:rPr>
        <w:t>(CD</w:t>
      </w:r>
      <w:r w:rsidR="00664215" w:rsidRPr="00266C70">
        <w:rPr>
          <w:rFonts w:cs="Arial"/>
          <w:spacing w:val="1"/>
        </w:rPr>
        <w:t>s</w:t>
      </w:r>
      <w:r w:rsidR="00664215" w:rsidRPr="00266C70">
        <w:rPr>
          <w:rFonts w:cs="Arial"/>
        </w:rPr>
        <w:t>)</w:t>
      </w:r>
      <w:r w:rsidR="00664215" w:rsidRPr="00266C70">
        <w:rPr>
          <w:rFonts w:cs="Arial"/>
          <w:spacing w:val="3"/>
        </w:rPr>
        <w:t xml:space="preserve"> </w:t>
      </w:r>
      <w:r w:rsidR="00664215" w:rsidRPr="00266C70">
        <w:rPr>
          <w:rFonts w:cs="Arial"/>
        </w:rPr>
        <w:t>must</w:t>
      </w:r>
      <w:r w:rsidR="00664215" w:rsidRPr="00266C70">
        <w:rPr>
          <w:rFonts w:cs="Arial"/>
          <w:spacing w:val="4"/>
        </w:rPr>
        <w:t xml:space="preserve"> </w:t>
      </w:r>
      <w:r w:rsidR="00664215" w:rsidRPr="00266C70">
        <w:rPr>
          <w:rFonts w:cs="Arial"/>
        </w:rPr>
        <w:t>be</w:t>
      </w:r>
      <w:r w:rsidR="00664215" w:rsidRPr="00266C70">
        <w:rPr>
          <w:rFonts w:cs="Arial"/>
          <w:spacing w:val="4"/>
        </w:rPr>
        <w:t xml:space="preserve"> </w:t>
      </w:r>
      <w:r w:rsidR="00664215" w:rsidRPr="00266C70">
        <w:rPr>
          <w:rFonts w:cs="Arial"/>
        </w:rPr>
        <w:t>stored</w:t>
      </w:r>
      <w:r w:rsidR="00664215" w:rsidRPr="00266C70">
        <w:rPr>
          <w:rFonts w:cs="Arial"/>
          <w:spacing w:val="3"/>
        </w:rPr>
        <w:t xml:space="preserve"> </w:t>
      </w:r>
      <w:r w:rsidR="00664215" w:rsidRPr="00266C70">
        <w:rPr>
          <w:rFonts w:cs="Arial"/>
        </w:rPr>
        <w:t>in</w:t>
      </w:r>
      <w:r w:rsidR="00664215" w:rsidRPr="00266C70">
        <w:rPr>
          <w:rFonts w:cs="Arial"/>
          <w:spacing w:val="3"/>
        </w:rPr>
        <w:t xml:space="preserve"> </w:t>
      </w:r>
      <w:r w:rsidR="00664215" w:rsidRPr="00266C70">
        <w:rPr>
          <w:rFonts w:cs="Arial"/>
        </w:rPr>
        <w:t>a</w:t>
      </w:r>
      <w:r w:rsidR="00664215" w:rsidRPr="00266C70">
        <w:rPr>
          <w:rFonts w:cs="Arial"/>
          <w:spacing w:val="4"/>
        </w:rPr>
        <w:t xml:space="preserve"> </w:t>
      </w:r>
      <w:r w:rsidR="00664215" w:rsidRPr="00266C70">
        <w:rPr>
          <w:rFonts w:cs="Arial"/>
        </w:rPr>
        <w:t>locked</w:t>
      </w:r>
      <w:r w:rsidR="00664215" w:rsidRPr="00266C70">
        <w:rPr>
          <w:rFonts w:cs="Arial"/>
          <w:spacing w:val="3"/>
        </w:rPr>
        <w:t xml:space="preserve"> </w:t>
      </w:r>
      <w:r w:rsidR="00664215" w:rsidRPr="00266C70">
        <w:rPr>
          <w:rFonts w:cs="Arial"/>
        </w:rPr>
        <w:t>medicines</w:t>
      </w:r>
      <w:r w:rsidR="00664215" w:rsidRPr="00266C70">
        <w:rPr>
          <w:rFonts w:cs="Arial"/>
          <w:spacing w:val="3"/>
        </w:rPr>
        <w:t xml:space="preserve"> </w:t>
      </w:r>
      <w:r w:rsidR="00664215" w:rsidRPr="00266C70">
        <w:rPr>
          <w:rFonts w:cs="Arial"/>
        </w:rPr>
        <w:t>cupboard</w:t>
      </w:r>
      <w:r w:rsidR="00664215" w:rsidRPr="00266C70">
        <w:rPr>
          <w:rFonts w:cs="Arial"/>
          <w:spacing w:val="3"/>
        </w:rPr>
        <w:t xml:space="preserve"> </w:t>
      </w:r>
      <w:r w:rsidR="00664215" w:rsidRPr="00266C70">
        <w:rPr>
          <w:rFonts w:cs="Arial"/>
        </w:rPr>
        <w:t>reserved</w:t>
      </w:r>
      <w:r w:rsidR="00664215" w:rsidRPr="00266C70">
        <w:rPr>
          <w:rFonts w:cs="Arial"/>
          <w:spacing w:val="4"/>
        </w:rPr>
        <w:t xml:space="preserve"> </w:t>
      </w:r>
      <w:r w:rsidR="00664215" w:rsidRPr="00266C70">
        <w:rPr>
          <w:rFonts w:cs="Arial"/>
        </w:rPr>
        <w:t>f</w:t>
      </w:r>
      <w:r w:rsidR="00664215" w:rsidRPr="00266C70">
        <w:rPr>
          <w:rFonts w:cs="Arial"/>
          <w:spacing w:val="1"/>
        </w:rPr>
        <w:t>o</w:t>
      </w:r>
      <w:r w:rsidR="00664215" w:rsidRPr="00266C70">
        <w:rPr>
          <w:rFonts w:cs="Arial"/>
        </w:rPr>
        <w:t>r</w:t>
      </w:r>
      <w:r w:rsidR="00664215" w:rsidRPr="00266C70">
        <w:rPr>
          <w:rFonts w:cs="Arial"/>
          <w:spacing w:val="3"/>
        </w:rPr>
        <w:t xml:space="preserve"> </w:t>
      </w:r>
      <w:r w:rsidR="00664215" w:rsidRPr="00266C70">
        <w:rPr>
          <w:rFonts w:cs="Arial"/>
        </w:rPr>
        <w:t>CDs</w:t>
      </w:r>
      <w:r w:rsidR="00664215" w:rsidRPr="00266C70">
        <w:rPr>
          <w:rFonts w:cs="Arial"/>
          <w:spacing w:val="-5"/>
        </w:rPr>
        <w:t xml:space="preserve"> </w:t>
      </w:r>
      <w:r w:rsidR="00664215" w:rsidRPr="00266C70">
        <w:rPr>
          <w:rFonts w:cs="Arial"/>
        </w:rPr>
        <w:t xml:space="preserve">only. </w:t>
      </w:r>
      <w:r w:rsidR="00664215" w:rsidRPr="00266C70">
        <w:rPr>
          <w:rFonts w:cs="Arial"/>
          <w:spacing w:val="17"/>
        </w:rPr>
        <w:t xml:space="preserve"> </w:t>
      </w:r>
      <w:r w:rsidR="00664215" w:rsidRPr="00266C70">
        <w:rPr>
          <w:rFonts w:cs="Arial"/>
        </w:rPr>
        <w:t>Access</w:t>
      </w:r>
      <w:r w:rsidR="00664215" w:rsidRPr="00266C70">
        <w:rPr>
          <w:rFonts w:cs="Arial"/>
          <w:spacing w:val="3"/>
        </w:rPr>
        <w:t xml:space="preserve"> </w:t>
      </w:r>
      <w:r w:rsidR="00664215" w:rsidRPr="00266C70">
        <w:rPr>
          <w:rFonts w:cs="Arial"/>
        </w:rPr>
        <w:t>must</w:t>
      </w:r>
      <w:r w:rsidR="00664215" w:rsidRPr="00266C70">
        <w:rPr>
          <w:rFonts w:cs="Arial"/>
          <w:spacing w:val="4"/>
        </w:rPr>
        <w:t xml:space="preserve"> </w:t>
      </w:r>
      <w:r w:rsidR="00664215" w:rsidRPr="00266C70">
        <w:rPr>
          <w:rFonts w:cs="Arial"/>
        </w:rPr>
        <w:t>be</w:t>
      </w:r>
      <w:r w:rsidR="00664215" w:rsidRPr="00266C70">
        <w:rPr>
          <w:rFonts w:cs="Arial"/>
          <w:spacing w:val="4"/>
        </w:rPr>
        <w:t xml:space="preserve"> </w:t>
      </w:r>
      <w:r w:rsidR="00664215" w:rsidRPr="00266C70">
        <w:rPr>
          <w:rFonts w:cs="Arial"/>
        </w:rPr>
        <w:t>limited</w:t>
      </w:r>
      <w:r w:rsidR="00664215" w:rsidRPr="00266C70">
        <w:rPr>
          <w:rFonts w:cs="Arial"/>
          <w:spacing w:val="4"/>
        </w:rPr>
        <w:t xml:space="preserve"> </w:t>
      </w:r>
      <w:r w:rsidR="00664215" w:rsidRPr="00266C70">
        <w:rPr>
          <w:rFonts w:cs="Arial"/>
        </w:rPr>
        <w:t>to</w:t>
      </w:r>
      <w:r w:rsidR="00664215" w:rsidRPr="00266C70">
        <w:rPr>
          <w:rFonts w:cs="Arial"/>
          <w:spacing w:val="4"/>
        </w:rPr>
        <w:t xml:space="preserve"> </w:t>
      </w:r>
      <w:r w:rsidR="00664215" w:rsidRPr="00266C70">
        <w:rPr>
          <w:rFonts w:cs="Arial"/>
        </w:rPr>
        <w:t>registered</w:t>
      </w:r>
      <w:r w:rsidR="00664215" w:rsidRPr="00266C70">
        <w:rPr>
          <w:rFonts w:cs="Arial"/>
          <w:spacing w:val="4"/>
        </w:rPr>
        <w:t xml:space="preserve"> </w:t>
      </w:r>
      <w:r w:rsidR="00664215" w:rsidRPr="00266C70">
        <w:rPr>
          <w:rFonts w:cs="Arial"/>
        </w:rPr>
        <w:t>nurses,</w:t>
      </w:r>
      <w:r w:rsidR="00664215" w:rsidRPr="00266C70">
        <w:rPr>
          <w:rFonts w:cs="Arial"/>
          <w:spacing w:val="4"/>
        </w:rPr>
        <w:t xml:space="preserve"> </w:t>
      </w:r>
      <w:r w:rsidR="00664215" w:rsidRPr="00266C70">
        <w:rPr>
          <w:rFonts w:cs="Arial"/>
        </w:rPr>
        <w:t>pharmacists</w:t>
      </w:r>
      <w:r w:rsidR="00664215" w:rsidRPr="00266C70">
        <w:rPr>
          <w:rFonts w:cs="Arial"/>
          <w:spacing w:val="4"/>
        </w:rPr>
        <w:t xml:space="preserve"> </w:t>
      </w:r>
      <w:r w:rsidR="00664215" w:rsidRPr="00266C70">
        <w:rPr>
          <w:rFonts w:cs="Arial"/>
        </w:rPr>
        <w:t>and</w:t>
      </w:r>
      <w:r w:rsidR="00664215" w:rsidRPr="00266C70">
        <w:rPr>
          <w:rFonts w:cs="Arial"/>
          <w:spacing w:val="4"/>
        </w:rPr>
        <w:t xml:space="preserve"> </w:t>
      </w:r>
      <w:r w:rsidR="00664215" w:rsidRPr="00266C70">
        <w:rPr>
          <w:rFonts w:cs="Arial"/>
        </w:rPr>
        <w:t>ph</w:t>
      </w:r>
      <w:r w:rsidR="00664215" w:rsidRPr="00266C70">
        <w:rPr>
          <w:rFonts w:cs="Arial"/>
          <w:spacing w:val="-1"/>
        </w:rPr>
        <w:t>a</w:t>
      </w:r>
      <w:r w:rsidR="00664215" w:rsidRPr="00266C70">
        <w:rPr>
          <w:rFonts w:cs="Arial"/>
        </w:rPr>
        <w:t>rmacy</w:t>
      </w:r>
      <w:r w:rsidR="00664215" w:rsidRPr="00266C70">
        <w:rPr>
          <w:rFonts w:cs="Arial"/>
          <w:spacing w:val="3"/>
        </w:rPr>
        <w:t xml:space="preserve"> </w:t>
      </w:r>
      <w:r w:rsidR="00664215" w:rsidRPr="00266C70">
        <w:rPr>
          <w:rFonts w:cs="Arial"/>
        </w:rPr>
        <w:t>tech</w:t>
      </w:r>
      <w:r w:rsidR="00664215" w:rsidRPr="00266C70">
        <w:rPr>
          <w:rFonts w:cs="Arial"/>
          <w:spacing w:val="1"/>
        </w:rPr>
        <w:t>n</w:t>
      </w:r>
      <w:r w:rsidR="00664215" w:rsidRPr="00266C70">
        <w:rPr>
          <w:rFonts w:cs="Arial"/>
        </w:rPr>
        <w:t>icians.</w:t>
      </w:r>
      <w:r w:rsidR="00664215" w:rsidRPr="00266C70">
        <w:rPr>
          <w:rFonts w:cs="Arial"/>
          <w:spacing w:val="-4"/>
        </w:rPr>
        <w:t xml:space="preserve"> </w:t>
      </w:r>
      <w:r w:rsidR="00664215" w:rsidRPr="00266C70">
        <w:rPr>
          <w:rFonts w:cs="Arial"/>
        </w:rPr>
        <w:t>See</w:t>
      </w:r>
      <w:r w:rsidR="00664215" w:rsidRPr="00266C70">
        <w:rPr>
          <w:rFonts w:cs="Arial"/>
          <w:spacing w:val="-3"/>
        </w:rPr>
        <w:t xml:space="preserve"> </w:t>
      </w:r>
      <w:r w:rsidR="00664215" w:rsidRPr="00266C70">
        <w:rPr>
          <w:rFonts w:cs="Arial"/>
        </w:rPr>
        <w:t xml:space="preserve">the </w:t>
      </w:r>
      <w:r w:rsidR="00664215" w:rsidRPr="00266C70">
        <w:rPr>
          <w:rFonts w:cs="Arial"/>
          <w:color w:val="0000FF"/>
          <w:u w:val="single" w:color="0000FF"/>
        </w:rPr>
        <w:t>Controlled</w:t>
      </w:r>
      <w:r w:rsidR="00664215" w:rsidRPr="00266C70">
        <w:rPr>
          <w:rFonts w:cs="Arial"/>
          <w:color w:val="0000FF"/>
          <w:spacing w:val="-7"/>
          <w:u w:val="single" w:color="0000FF"/>
        </w:rPr>
        <w:t xml:space="preserve"> </w:t>
      </w:r>
      <w:r w:rsidR="00664215" w:rsidRPr="00266C70">
        <w:rPr>
          <w:rFonts w:cs="Arial"/>
          <w:color w:val="0000FF"/>
          <w:u w:val="single" w:color="0000FF"/>
        </w:rPr>
        <w:t>Drugs</w:t>
      </w:r>
      <w:r w:rsidR="00664215" w:rsidRPr="00266C70">
        <w:rPr>
          <w:rFonts w:cs="Arial"/>
          <w:color w:val="0000FF"/>
          <w:spacing w:val="-6"/>
          <w:u w:val="single" w:color="0000FF"/>
        </w:rPr>
        <w:t xml:space="preserve"> </w:t>
      </w:r>
      <w:r w:rsidR="00664215" w:rsidRPr="00266C70">
        <w:rPr>
          <w:rFonts w:cs="Arial"/>
          <w:color w:val="0000FF"/>
          <w:u w:val="single" w:color="0000FF"/>
        </w:rPr>
        <w:t>Policy</w:t>
      </w:r>
      <w:r w:rsidR="00664215" w:rsidRPr="00266C70">
        <w:rPr>
          <w:rFonts w:cs="Arial"/>
          <w:color w:val="0000FF"/>
          <w:spacing w:val="-6"/>
          <w:u w:val="single" w:color="0000FF"/>
        </w:rPr>
        <w:t xml:space="preserve"> </w:t>
      </w:r>
      <w:r w:rsidR="00664215" w:rsidRPr="00266C70">
        <w:rPr>
          <w:rFonts w:cs="Arial"/>
          <w:color w:val="000000"/>
        </w:rPr>
        <w:t>for</w:t>
      </w:r>
      <w:r w:rsidR="00664215" w:rsidRPr="00266C70">
        <w:rPr>
          <w:rFonts w:cs="Arial"/>
          <w:color w:val="000000"/>
          <w:spacing w:val="-7"/>
        </w:rPr>
        <w:t xml:space="preserve"> </w:t>
      </w:r>
      <w:r w:rsidR="00664215" w:rsidRPr="00266C70">
        <w:rPr>
          <w:rFonts w:cs="Arial"/>
          <w:color w:val="000000"/>
        </w:rPr>
        <w:t>more</w:t>
      </w:r>
      <w:r w:rsidR="00664215" w:rsidRPr="00266C70">
        <w:rPr>
          <w:rFonts w:cs="Arial"/>
          <w:color w:val="000000"/>
          <w:spacing w:val="-5"/>
        </w:rPr>
        <w:t xml:space="preserve"> </w:t>
      </w:r>
      <w:r w:rsidR="00664215" w:rsidRPr="00266C70">
        <w:rPr>
          <w:rFonts w:cs="Arial"/>
          <w:color w:val="000000"/>
        </w:rPr>
        <w:t>details</w:t>
      </w:r>
      <w:r w:rsidR="00664215" w:rsidRPr="00266C70">
        <w:rPr>
          <w:rFonts w:cs="Arial"/>
          <w:color w:val="000000"/>
          <w:spacing w:val="-6"/>
        </w:rPr>
        <w:t xml:space="preserve"> </w:t>
      </w:r>
      <w:r w:rsidR="00664215" w:rsidRPr="00266C70">
        <w:rPr>
          <w:rFonts w:cs="Arial"/>
          <w:color w:val="000000"/>
        </w:rPr>
        <w:t>on</w:t>
      </w:r>
      <w:r w:rsidR="00664215" w:rsidRPr="00266C70">
        <w:rPr>
          <w:rFonts w:cs="Arial"/>
          <w:color w:val="000000"/>
          <w:spacing w:val="-5"/>
        </w:rPr>
        <w:t xml:space="preserve"> </w:t>
      </w:r>
      <w:r w:rsidR="00664215" w:rsidRPr="00266C70">
        <w:rPr>
          <w:rFonts w:cs="Arial"/>
          <w:color w:val="000000"/>
        </w:rPr>
        <w:t>the</w:t>
      </w:r>
      <w:r w:rsidR="00664215" w:rsidRPr="00266C70">
        <w:rPr>
          <w:rFonts w:cs="Arial"/>
          <w:color w:val="000000"/>
          <w:spacing w:val="-6"/>
        </w:rPr>
        <w:t xml:space="preserve"> </w:t>
      </w:r>
      <w:r w:rsidR="00664215" w:rsidRPr="00266C70">
        <w:rPr>
          <w:rFonts w:cs="Arial"/>
          <w:color w:val="000000"/>
        </w:rPr>
        <w:t>stor</w:t>
      </w:r>
      <w:r w:rsidR="00664215" w:rsidRPr="00266C70">
        <w:rPr>
          <w:rFonts w:cs="Arial"/>
          <w:color w:val="000000"/>
          <w:spacing w:val="-1"/>
        </w:rPr>
        <w:t>a</w:t>
      </w:r>
      <w:r w:rsidR="00664215" w:rsidRPr="00266C70">
        <w:rPr>
          <w:rFonts w:cs="Arial"/>
          <w:color w:val="000000"/>
        </w:rPr>
        <w:t>ge</w:t>
      </w:r>
      <w:r w:rsidR="00664215" w:rsidRPr="00266C70">
        <w:rPr>
          <w:rFonts w:cs="Arial"/>
          <w:color w:val="000000"/>
          <w:spacing w:val="-5"/>
        </w:rPr>
        <w:t xml:space="preserve"> </w:t>
      </w:r>
      <w:r w:rsidR="00664215" w:rsidRPr="00266C70">
        <w:rPr>
          <w:rFonts w:cs="Arial"/>
          <w:color w:val="000000"/>
        </w:rPr>
        <w:t>of</w:t>
      </w:r>
      <w:r w:rsidR="00664215" w:rsidRPr="00266C70">
        <w:rPr>
          <w:rFonts w:cs="Arial"/>
          <w:color w:val="000000"/>
          <w:spacing w:val="-6"/>
        </w:rPr>
        <w:t xml:space="preserve"> </w:t>
      </w:r>
      <w:r w:rsidR="00664215" w:rsidRPr="00266C70">
        <w:rPr>
          <w:rFonts w:cs="Arial"/>
          <w:color w:val="000000"/>
        </w:rPr>
        <w:t>CDs.</w:t>
      </w:r>
    </w:p>
    <w:p w14:paraId="4CC08838" w14:textId="77777777" w:rsidR="001B1005" w:rsidRDefault="001B1005" w:rsidP="00EE4609">
      <w:pPr>
        <w:tabs>
          <w:tab w:val="left" w:pos="822"/>
        </w:tabs>
        <w:spacing w:before="1" w:line="260" w:lineRule="exact"/>
        <w:ind w:left="113"/>
        <w:jc w:val="both"/>
        <w:rPr>
          <w:rFonts w:ascii="Arial" w:hAnsi="Arial" w:cs="Arial"/>
          <w:b/>
        </w:rPr>
      </w:pPr>
    </w:p>
    <w:p w14:paraId="6D85D1E5" w14:textId="249C0A66" w:rsidR="00027027" w:rsidRPr="00813392" w:rsidRDefault="001B1005" w:rsidP="00EE4609">
      <w:pPr>
        <w:pStyle w:val="Heading1"/>
        <w:ind w:left="0"/>
        <w:jc w:val="both"/>
        <w:rPr>
          <w:sz w:val="22"/>
          <w:szCs w:val="22"/>
        </w:rPr>
      </w:pPr>
      <w:bookmarkStart w:id="40" w:name="_Toc235525537"/>
      <w:r w:rsidRPr="00813392">
        <w:rPr>
          <w:sz w:val="22"/>
          <w:szCs w:val="22"/>
        </w:rPr>
        <w:t>14.0</w:t>
      </w:r>
      <w:r w:rsidR="00D27DD7" w:rsidRPr="00813392">
        <w:rPr>
          <w:sz w:val="22"/>
          <w:szCs w:val="22"/>
        </w:rPr>
        <w:t xml:space="preserve"> </w:t>
      </w:r>
      <w:r w:rsidR="00D27DD7" w:rsidRPr="00813392">
        <w:rPr>
          <w:sz w:val="22"/>
          <w:szCs w:val="22"/>
        </w:rPr>
        <w:tab/>
        <w:t xml:space="preserve">Expiry </w:t>
      </w:r>
      <w:r w:rsidR="00031C7A" w:rsidRPr="00813392">
        <w:rPr>
          <w:sz w:val="22"/>
          <w:szCs w:val="22"/>
        </w:rPr>
        <w:t>D</w:t>
      </w:r>
      <w:r w:rsidR="00D27DD7" w:rsidRPr="00813392">
        <w:rPr>
          <w:sz w:val="22"/>
          <w:szCs w:val="22"/>
        </w:rPr>
        <w:t xml:space="preserve">ate </w:t>
      </w:r>
      <w:r w:rsidR="00031C7A" w:rsidRPr="00813392">
        <w:rPr>
          <w:sz w:val="22"/>
          <w:szCs w:val="22"/>
        </w:rPr>
        <w:t>C</w:t>
      </w:r>
      <w:r w:rsidR="00D27DD7" w:rsidRPr="00813392">
        <w:rPr>
          <w:sz w:val="22"/>
          <w:szCs w:val="22"/>
        </w:rPr>
        <w:t>hecks</w:t>
      </w:r>
      <w:bookmarkEnd w:id="40"/>
      <w:r w:rsidR="00D27DD7" w:rsidRPr="00813392">
        <w:rPr>
          <w:sz w:val="22"/>
          <w:szCs w:val="22"/>
        </w:rPr>
        <w:t xml:space="preserve"> </w:t>
      </w:r>
    </w:p>
    <w:p w14:paraId="41D240CB" w14:textId="77777777" w:rsidR="00D27DD7" w:rsidRDefault="00D27DD7" w:rsidP="00EE4609">
      <w:pPr>
        <w:tabs>
          <w:tab w:val="left" w:pos="822"/>
        </w:tabs>
        <w:spacing w:before="1" w:line="260" w:lineRule="exact"/>
        <w:jc w:val="both"/>
        <w:rPr>
          <w:rFonts w:ascii="Arial" w:hAnsi="Arial" w:cs="Arial"/>
        </w:rPr>
      </w:pPr>
    </w:p>
    <w:p w14:paraId="3A0C764D" w14:textId="2F11F0A0" w:rsidR="00D27DD7" w:rsidRPr="001B1005" w:rsidRDefault="00D27DD7" w:rsidP="00EE4609">
      <w:pPr>
        <w:pStyle w:val="ListParagraph"/>
        <w:numPr>
          <w:ilvl w:val="0"/>
          <w:numId w:val="16"/>
        </w:numPr>
        <w:tabs>
          <w:tab w:val="left" w:pos="822"/>
        </w:tabs>
        <w:spacing w:before="1" w:line="260" w:lineRule="exact"/>
        <w:jc w:val="both"/>
        <w:rPr>
          <w:rFonts w:ascii="Arial" w:hAnsi="Arial" w:cs="Arial"/>
        </w:rPr>
      </w:pPr>
      <w:r w:rsidRPr="001B1005">
        <w:rPr>
          <w:rFonts w:ascii="Arial" w:hAnsi="Arial" w:cs="Arial"/>
        </w:rPr>
        <w:t xml:space="preserve">The expiry date of a medicine is the point in time when </w:t>
      </w:r>
      <w:r w:rsidR="007F289C" w:rsidRPr="001B1005">
        <w:rPr>
          <w:rFonts w:ascii="Arial" w:hAnsi="Arial" w:cs="Arial"/>
        </w:rPr>
        <w:t>the medication reaches the end of its useable ‘shelf life</w:t>
      </w:r>
      <w:proofErr w:type="gramStart"/>
      <w:r w:rsidR="007F289C" w:rsidRPr="001B1005">
        <w:rPr>
          <w:rFonts w:ascii="Arial" w:hAnsi="Arial" w:cs="Arial"/>
        </w:rPr>
        <w:t>’ ;</w:t>
      </w:r>
      <w:proofErr w:type="gramEnd"/>
      <w:r w:rsidR="007F289C" w:rsidRPr="001B1005">
        <w:rPr>
          <w:rFonts w:ascii="Arial" w:hAnsi="Arial" w:cs="Arial"/>
        </w:rPr>
        <w:t xml:space="preserve">  it</w:t>
      </w:r>
      <w:r w:rsidRPr="001B1005">
        <w:rPr>
          <w:rFonts w:ascii="Arial" w:hAnsi="Arial" w:cs="Arial"/>
        </w:rPr>
        <w:t xml:space="preserve"> is no </w:t>
      </w:r>
      <w:proofErr w:type="gramStart"/>
      <w:r w:rsidRPr="001B1005">
        <w:rPr>
          <w:rFonts w:ascii="Arial" w:hAnsi="Arial" w:cs="Arial"/>
        </w:rPr>
        <w:t xml:space="preserve">longer </w:t>
      </w:r>
      <w:r w:rsidR="007F289C" w:rsidRPr="001B1005">
        <w:rPr>
          <w:rFonts w:ascii="Arial" w:hAnsi="Arial" w:cs="Arial"/>
        </w:rPr>
        <w:t xml:space="preserve"> in</w:t>
      </w:r>
      <w:proofErr w:type="gramEnd"/>
      <w:r w:rsidR="007F289C" w:rsidRPr="001B1005">
        <w:rPr>
          <w:rFonts w:ascii="Arial" w:hAnsi="Arial" w:cs="Arial"/>
        </w:rPr>
        <w:t xml:space="preserve"> an </w:t>
      </w:r>
      <w:r w:rsidRPr="001B1005">
        <w:rPr>
          <w:rFonts w:ascii="Arial" w:hAnsi="Arial" w:cs="Arial"/>
        </w:rPr>
        <w:t xml:space="preserve">acceptable </w:t>
      </w:r>
      <w:r w:rsidR="00D07FBE" w:rsidRPr="001B1005">
        <w:rPr>
          <w:rFonts w:ascii="Arial" w:hAnsi="Arial" w:cs="Arial"/>
        </w:rPr>
        <w:t>condition to</w:t>
      </w:r>
      <w:r w:rsidRPr="001B1005">
        <w:rPr>
          <w:rFonts w:ascii="Arial" w:hAnsi="Arial" w:cs="Arial"/>
        </w:rPr>
        <w:t xml:space="preserve"> be considered effective for a service user or has the potential to do harm</w:t>
      </w:r>
      <w:r w:rsidR="007F289C" w:rsidRPr="001B1005">
        <w:rPr>
          <w:rFonts w:ascii="Arial" w:hAnsi="Arial" w:cs="Arial"/>
        </w:rPr>
        <w:t>.</w:t>
      </w:r>
    </w:p>
    <w:p w14:paraId="0B23378D" w14:textId="77777777" w:rsidR="00D27DD7" w:rsidRDefault="00D27DD7" w:rsidP="00EE4609">
      <w:pPr>
        <w:tabs>
          <w:tab w:val="left" w:pos="822"/>
        </w:tabs>
        <w:spacing w:before="1" w:line="260" w:lineRule="exact"/>
        <w:ind w:left="114"/>
        <w:jc w:val="both"/>
        <w:rPr>
          <w:rFonts w:ascii="Arial" w:hAnsi="Arial" w:cs="Arial"/>
        </w:rPr>
      </w:pPr>
    </w:p>
    <w:p w14:paraId="6116CBF3" w14:textId="7B48ACF6" w:rsidR="00D27DD7" w:rsidRPr="001B1005" w:rsidRDefault="00D27DD7" w:rsidP="00EE4609">
      <w:pPr>
        <w:pStyle w:val="ListParagraph"/>
        <w:numPr>
          <w:ilvl w:val="0"/>
          <w:numId w:val="16"/>
        </w:numPr>
        <w:tabs>
          <w:tab w:val="left" w:pos="426"/>
          <w:tab w:val="left" w:pos="567"/>
        </w:tabs>
        <w:spacing w:before="1" w:line="260" w:lineRule="exact"/>
        <w:ind w:left="284" w:hanging="284"/>
        <w:jc w:val="both"/>
        <w:rPr>
          <w:rFonts w:ascii="Arial" w:hAnsi="Arial" w:cs="Arial"/>
        </w:rPr>
      </w:pPr>
      <w:bookmarkStart w:id="41" w:name="_Hlk230086879"/>
      <w:r w:rsidRPr="001B1005">
        <w:rPr>
          <w:rFonts w:ascii="Arial" w:hAnsi="Arial" w:cs="Arial"/>
        </w:rPr>
        <w:t xml:space="preserve">When </w:t>
      </w:r>
      <w:r w:rsidRPr="0080658A">
        <w:rPr>
          <w:rFonts w:ascii="Arial" w:hAnsi="Arial" w:cs="Arial"/>
          <w:b/>
          <w:bCs/>
          <w:u w:val="single"/>
        </w:rPr>
        <w:t>opening</w:t>
      </w:r>
      <w:r w:rsidR="007F289C" w:rsidRPr="0080658A">
        <w:rPr>
          <w:rFonts w:ascii="Arial" w:hAnsi="Arial" w:cs="Arial"/>
          <w:b/>
          <w:bCs/>
          <w:u w:val="single"/>
        </w:rPr>
        <w:t xml:space="preserve"> mul</w:t>
      </w:r>
      <w:r w:rsidR="00307340">
        <w:rPr>
          <w:rFonts w:ascii="Arial" w:hAnsi="Arial" w:cs="Arial"/>
          <w:b/>
          <w:bCs/>
          <w:u w:val="single"/>
        </w:rPr>
        <w:t>t</w:t>
      </w:r>
      <w:r w:rsidR="007F289C" w:rsidRPr="0080658A">
        <w:rPr>
          <w:rFonts w:ascii="Arial" w:hAnsi="Arial" w:cs="Arial"/>
          <w:b/>
          <w:bCs/>
          <w:u w:val="single"/>
        </w:rPr>
        <w:t>i dose medication</w:t>
      </w:r>
      <w:r w:rsidR="007F289C" w:rsidRPr="001B1005">
        <w:rPr>
          <w:rFonts w:ascii="Arial" w:hAnsi="Arial" w:cs="Arial"/>
        </w:rPr>
        <w:t xml:space="preserve"> such as</w:t>
      </w:r>
      <w:r w:rsidRPr="001B1005">
        <w:rPr>
          <w:rFonts w:ascii="Arial" w:hAnsi="Arial" w:cs="Arial"/>
        </w:rPr>
        <w:t xml:space="preserve"> liqui</w:t>
      </w:r>
      <w:r w:rsidR="00F80F86" w:rsidRPr="001B1005">
        <w:rPr>
          <w:rFonts w:ascii="Arial" w:hAnsi="Arial" w:cs="Arial"/>
        </w:rPr>
        <w:t xml:space="preserve">d, eye drops, </w:t>
      </w:r>
      <w:r w:rsidRPr="001B1005">
        <w:rPr>
          <w:rFonts w:ascii="Arial" w:hAnsi="Arial" w:cs="Arial"/>
        </w:rPr>
        <w:t>creams and ointments in the ward/clinic setting</w:t>
      </w:r>
      <w:r w:rsidR="007F289C" w:rsidRPr="001B1005">
        <w:rPr>
          <w:rFonts w:ascii="Arial" w:hAnsi="Arial" w:cs="Arial"/>
        </w:rPr>
        <w:t xml:space="preserve">, </w:t>
      </w:r>
      <w:r w:rsidRPr="0080658A">
        <w:rPr>
          <w:rFonts w:ascii="Arial" w:hAnsi="Arial" w:cs="Arial"/>
          <w:b/>
          <w:bCs/>
          <w:u w:val="single"/>
        </w:rPr>
        <w:t>nursing staff</w:t>
      </w:r>
      <w:r w:rsidRPr="001B1005">
        <w:rPr>
          <w:rFonts w:ascii="Arial" w:hAnsi="Arial" w:cs="Arial"/>
        </w:rPr>
        <w:t xml:space="preserve"> must write the date of opening on the adhesive label attached</w:t>
      </w:r>
      <w:r w:rsidR="00F80F86" w:rsidRPr="001B1005">
        <w:rPr>
          <w:rFonts w:ascii="Arial" w:hAnsi="Arial" w:cs="Arial"/>
        </w:rPr>
        <w:t xml:space="preserve"> </w:t>
      </w:r>
      <w:proofErr w:type="gramStart"/>
      <w:r w:rsidR="00F80F86" w:rsidRPr="001B1005">
        <w:rPr>
          <w:rFonts w:ascii="Arial" w:hAnsi="Arial" w:cs="Arial"/>
        </w:rPr>
        <w:t>from</w:t>
      </w:r>
      <w:proofErr w:type="gramEnd"/>
      <w:r w:rsidR="001B1005" w:rsidRPr="001B1005">
        <w:rPr>
          <w:rFonts w:ascii="Arial" w:hAnsi="Arial" w:cs="Arial"/>
        </w:rPr>
        <w:t xml:space="preserve"> or supplied by</w:t>
      </w:r>
      <w:r w:rsidR="00F80F86" w:rsidRPr="001B1005">
        <w:rPr>
          <w:rFonts w:ascii="Arial" w:hAnsi="Arial" w:cs="Arial"/>
        </w:rPr>
        <w:t xml:space="preserve"> pharmacy</w:t>
      </w:r>
      <w:r w:rsidR="007F289C" w:rsidRPr="001B1005">
        <w:rPr>
          <w:rFonts w:ascii="Arial" w:hAnsi="Arial" w:cs="Arial"/>
        </w:rPr>
        <w:t>.</w:t>
      </w:r>
    </w:p>
    <w:bookmarkEnd w:id="41"/>
    <w:p w14:paraId="429B1E2A" w14:textId="77777777" w:rsidR="001D4DCB" w:rsidRDefault="001D4DCB" w:rsidP="00EE4609">
      <w:pPr>
        <w:tabs>
          <w:tab w:val="left" w:pos="426"/>
          <w:tab w:val="left" w:pos="567"/>
        </w:tabs>
        <w:spacing w:before="1" w:line="260" w:lineRule="exact"/>
        <w:ind w:left="284" w:hanging="284"/>
        <w:jc w:val="both"/>
        <w:rPr>
          <w:rFonts w:ascii="Arial" w:hAnsi="Arial" w:cs="Arial"/>
        </w:rPr>
      </w:pPr>
    </w:p>
    <w:p w14:paraId="53E118E2" w14:textId="2C456ED5" w:rsidR="006E49DD" w:rsidRPr="00B6163C" w:rsidRDefault="001D4DCB" w:rsidP="00EE4609">
      <w:pPr>
        <w:pStyle w:val="ListParagraph"/>
        <w:numPr>
          <w:ilvl w:val="0"/>
          <w:numId w:val="16"/>
        </w:numPr>
        <w:tabs>
          <w:tab w:val="left" w:pos="426"/>
          <w:tab w:val="left" w:pos="567"/>
        </w:tabs>
        <w:spacing w:before="1" w:line="260" w:lineRule="exact"/>
        <w:ind w:left="284" w:hanging="284"/>
        <w:jc w:val="both"/>
        <w:rPr>
          <w:rFonts w:ascii="Arial" w:hAnsi="Arial" w:cs="Arial"/>
        </w:rPr>
      </w:pPr>
      <w:r w:rsidRPr="00B6163C">
        <w:rPr>
          <w:rFonts w:ascii="Arial" w:hAnsi="Arial" w:cs="Arial"/>
        </w:rPr>
        <w:t xml:space="preserve">The expiry date check of all medicines stored in a clinical area must be completed </w:t>
      </w:r>
      <w:r w:rsidR="00D07FBE" w:rsidRPr="00B6163C">
        <w:rPr>
          <w:rFonts w:ascii="Arial" w:hAnsi="Arial" w:cs="Arial"/>
        </w:rPr>
        <w:t xml:space="preserve">once every 3 months </w:t>
      </w:r>
      <w:r w:rsidR="006C3714" w:rsidRPr="00B6163C">
        <w:rPr>
          <w:rFonts w:ascii="Arial" w:hAnsi="Arial" w:cs="Arial"/>
        </w:rPr>
        <w:t xml:space="preserve">–use templates within </w:t>
      </w:r>
      <w:r w:rsidR="006C3714" w:rsidRPr="002E4914">
        <w:rPr>
          <w:rFonts w:ascii="Arial" w:hAnsi="Arial" w:cs="Arial"/>
        </w:rPr>
        <w:t>Appendix 4</w:t>
      </w:r>
      <w:r w:rsidR="002A3EA0">
        <w:rPr>
          <w:rFonts w:ascii="Arial" w:hAnsi="Arial" w:cs="Arial"/>
        </w:rPr>
        <w:t>/5</w:t>
      </w:r>
      <w:r w:rsidR="006C3714" w:rsidRPr="00B6163C">
        <w:rPr>
          <w:rFonts w:ascii="Arial" w:hAnsi="Arial" w:cs="Arial"/>
        </w:rPr>
        <w:t xml:space="preserve"> and ensure accurate record keeping of these</w:t>
      </w:r>
      <w:r w:rsidR="00593B92" w:rsidRPr="00B6163C">
        <w:rPr>
          <w:rFonts w:ascii="Arial" w:hAnsi="Arial" w:cs="Arial"/>
        </w:rPr>
        <w:t xml:space="preserve">. </w:t>
      </w:r>
    </w:p>
    <w:p w14:paraId="4BEBA739" w14:textId="77777777" w:rsidR="00B6163C" w:rsidRDefault="00B6163C" w:rsidP="00EE4609">
      <w:pPr>
        <w:tabs>
          <w:tab w:val="left" w:pos="822"/>
        </w:tabs>
        <w:spacing w:before="1" w:line="260" w:lineRule="exact"/>
        <w:ind w:left="720"/>
        <w:jc w:val="both"/>
        <w:rPr>
          <w:rFonts w:ascii="Arial" w:hAnsi="Arial" w:cs="Arial"/>
        </w:rPr>
      </w:pPr>
    </w:p>
    <w:p w14:paraId="374717D2" w14:textId="77777777" w:rsidR="0080658A" w:rsidRDefault="006E49DD" w:rsidP="00EE4609">
      <w:pPr>
        <w:tabs>
          <w:tab w:val="left" w:pos="284"/>
        </w:tabs>
        <w:spacing w:before="1" w:line="260" w:lineRule="exact"/>
        <w:ind w:left="284" w:hanging="284"/>
        <w:jc w:val="both"/>
        <w:rPr>
          <w:rFonts w:ascii="Arial" w:hAnsi="Arial" w:cs="Arial"/>
          <w:b/>
          <w:bCs/>
        </w:rPr>
      </w:pPr>
      <w:bookmarkStart w:id="42" w:name="_Hlk230086964"/>
      <w:r w:rsidRPr="0080658A">
        <w:rPr>
          <w:rFonts w:ascii="Arial" w:hAnsi="Arial" w:cs="Arial"/>
          <w:b/>
          <w:bCs/>
        </w:rPr>
        <w:t>Inpatient wards</w:t>
      </w:r>
      <w:r w:rsidR="0080658A">
        <w:rPr>
          <w:rFonts w:ascii="Arial" w:hAnsi="Arial" w:cs="Arial"/>
          <w:b/>
          <w:bCs/>
        </w:rPr>
        <w:t>:</w:t>
      </w:r>
    </w:p>
    <w:p w14:paraId="7D8477F4" w14:textId="0C122EED" w:rsidR="006E49DD" w:rsidRPr="00B65FE6" w:rsidRDefault="0080658A" w:rsidP="00EE4609">
      <w:pPr>
        <w:pStyle w:val="ListParagraph"/>
        <w:numPr>
          <w:ilvl w:val="1"/>
          <w:numId w:val="16"/>
        </w:numPr>
        <w:tabs>
          <w:tab w:val="left" w:pos="284"/>
        </w:tabs>
        <w:spacing w:before="1" w:line="260" w:lineRule="exact"/>
        <w:ind w:left="284" w:hanging="284"/>
        <w:jc w:val="both"/>
        <w:rPr>
          <w:rFonts w:ascii="Arial" w:hAnsi="Arial" w:cs="Arial"/>
        </w:rPr>
      </w:pPr>
      <w:r w:rsidRPr="00B65FE6">
        <w:rPr>
          <w:rFonts w:ascii="Arial" w:hAnsi="Arial" w:cs="Arial"/>
          <w:b/>
          <w:bCs/>
          <w:u w:val="single"/>
        </w:rPr>
        <w:t>Pharmacy</w:t>
      </w:r>
      <w:r w:rsidRPr="00B65FE6">
        <w:rPr>
          <w:rFonts w:ascii="Arial" w:hAnsi="Arial" w:cs="Arial"/>
        </w:rPr>
        <w:t xml:space="preserve"> to co-ordinate </w:t>
      </w:r>
      <w:bookmarkStart w:id="43" w:name="_Hlk224053909"/>
      <w:r w:rsidR="00B6163C" w:rsidRPr="00B65FE6">
        <w:rPr>
          <w:rFonts w:ascii="Arial" w:hAnsi="Arial" w:cs="Arial"/>
        </w:rPr>
        <w:t>expiry date checking</w:t>
      </w:r>
      <w:bookmarkEnd w:id="43"/>
      <w:r w:rsidRPr="00B65FE6">
        <w:rPr>
          <w:rFonts w:ascii="Arial" w:hAnsi="Arial" w:cs="Arial"/>
        </w:rPr>
        <w:t xml:space="preserve"> in line with locally agreed procedure; usually undertaken during ward top ups. This includes appropriate removal of any outdated TTA/STL medication supplies (may not have expired but may no longer be accurate for supply).</w:t>
      </w:r>
    </w:p>
    <w:p w14:paraId="0733B1BA" w14:textId="30D596AC" w:rsidR="0080658A" w:rsidRPr="00B65FE6" w:rsidRDefault="0080658A" w:rsidP="00EE4609">
      <w:pPr>
        <w:pStyle w:val="ListParagraph"/>
        <w:numPr>
          <w:ilvl w:val="1"/>
          <w:numId w:val="16"/>
        </w:numPr>
        <w:tabs>
          <w:tab w:val="left" w:pos="284"/>
        </w:tabs>
        <w:spacing w:before="1" w:line="260" w:lineRule="exact"/>
        <w:ind w:left="284" w:hanging="284"/>
        <w:jc w:val="both"/>
        <w:rPr>
          <w:rFonts w:ascii="Arial" w:hAnsi="Arial" w:cs="Arial"/>
        </w:rPr>
      </w:pPr>
      <w:r w:rsidRPr="00B65FE6">
        <w:rPr>
          <w:rFonts w:ascii="Arial" w:hAnsi="Arial" w:cs="Arial"/>
          <w:b/>
          <w:bCs/>
          <w:u w:val="single"/>
        </w:rPr>
        <w:t xml:space="preserve">Nursing staff: </w:t>
      </w:r>
      <w:bookmarkStart w:id="44" w:name="_Hlk230087965"/>
      <w:r w:rsidRPr="00B65FE6">
        <w:rPr>
          <w:rFonts w:ascii="Arial" w:hAnsi="Arial" w:cs="Arial"/>
        </w:rPr>
        <w:t>responsibility to check the expiry date of</w:t>
      </w:r>
      <w:r w:rsidR="00F64B21">
        <w:rPr>
          <w:rFonts w:ascii="Arial" w:hAnsi="Arial" w:cs="Arial"/>
        </w:rPr>
        <w:t xml:space="preserve"> </w:t>
      </w:r>
      <w:r w:rsidRPr="00B65FE6">
        <w:rPr>
          <w:rFonts w:ascii="Arial" w:hAnsi="Arial" w:cs="Arial"/>
        </w:rPr>
        <w:t xml:space="preserve">medication </w:t>
      </w:r>
      <w:r w:rsidR="00F64B21">
        <w:rPr>
          <w:rFonts w:ascii="Arial" w:hAnsi="Arial" w:cs="Arial"/>
        </w:rPr>
        <w:t xml:space="preserve">immediately </w:t>
      </w:r>
      <w:r w:rsidRPr="00B65FE6">
        <w:rPr>
          <w:rFonts w:ascii="Arial" w:hAnsi="Arial" w:cs="Arial"/>
        </w:rPr>
        <w:t xml:space="preserve">prior to administration to the patient in line with the 10 Rights of Safe Administration of Medicines). </w:t>
      </w:r>
    </w:p>
    <w:bookmarkEnd w:id="44"/>
    <w:p w14:paraId="0990900A" w14:textId="77777777" w:rsidR="0080658A" w:rsidRDefault="0080658A" w:rsidP="00EE4609">
      <w:pPr>
        <w:tabs>
          <w:tab w:val="left" w:pos="284"/>
        </w:tabs>
        <w:spacing w:before="1" w:line="260" w:lineRule="exact"/>
        <w:ind w:left="284" w:hanging="284"/>
        <w:jc w:val="both"/>
        <w:rPr>
          <w:rFonts w:ascii="Arial" w:hAnsi="Arial" w:cs="Arial"/>
        </w:rPr>
      </w:pPr>
    </w:p>
    <w:p w14:paraId="75A72FC8" w14:textId="77777777" w:rsidR="0080658A" w:rsidRDefault="00607EDB" w:rsidP="00EE4609">
      <w:pPr>
        <w:tabs>
          <w:tab w:val="left" w:pos="284"/>
        </w:tabs>
        <w:spacing w:before="1" w:line="260" w:lineRule="exact"/>
        <w:ind w:left="284" w:hanging="284"/>
        <w:jc w:val="both"/>
        <w:rPr>
          <w:rFonts w:ascii="Arial" w:hAnsi="Arial" w:cs="Arial"/>
        </w:rPr>
      </w:pPr>
      <w:r w:rsidRPr="0080658A">
        <w:rPr>
          <w:rFonts w:ascii="Arial" w:hAnsi="Arial" w:cs="Arial"/>
          <w:b/>
          <w:bCs/>
          <w:u w:val="single"/>
        </w:rPr>
        <w:t>CMHT/</w:t>
      </w:r>
      <w:r w:rsidR="006E49DD" w:rsidRPr="0080658A">
        <w:rPr>
          <w:rFonts w:ascii="Arial" w:hAnsi="Arial" w:cs="Arial"/>
          <w:b/>
          <w:bCs/>
          <w:u w:val="single"/>
        </w:rPr>
        <w:t>Outpatients (co</w:t>
      </w:r>
      <w:r w:rsidR="00B16302" w:rsidRPr="0080658A">
        <w:rPr>
          <w:rFonts w:ascii="Arial" w:hAnsi="Arial" w:cs="Arial"/>
          <w:b/>
          <w:bCs/>
          <w:u w:val="single"/>
        </w:rPr>
        <w:t>mmunity clinics)</w:t>
      </w:r>
      <w:r w:rsidR="0080658A">
        <w:rPr>
          <w:rFonts w:ascii="Arial" w:hAnsi="Arial" w:cs="Arial"/>
        </w:rPr>
        <w:t>:</w:t>
      </w:r>
    </w:p>
    <w:p w14:paraId="3537EEAD" w14:textId="079654D7" w:rsidR="00D07FBE" w:rsidRDefault="00593B92" w:rsidP="00EE4609">
      <w:pPr>
        <w:tabs>
          <w:tab w:val="left" w:pos="284"/>
        </w:tabs>
        <w:spacing w:before="1" w:line="260" w:lineRule="exact"/>
        <w:ind w:left="284" w:hanging="284"/>
        <w:jc w:val="both"/>
        <w:rPr>
          <w:rFonts w:ascii="Arial" w:hAnsi="Arial" w:cs="Arial"/>
        </w:rPr>
      </w:pPr>
      <w:r>
        <w:rPr>
          <w:rFonts w:ascii="Arial" w:hAnsi="Arial" w:cs="Arial"/>
        </w:rPr>
        <w:t>Team manager to co-ordinate</w:t>
      </w:r>
      <w:r w:rsidR="00B6163C">
        <w:rPr>
          <w:rFonts w:ascii="Arial" w:hAnsi="Arial" w:cs="Arial"/>
        </w:rPr>
        <w:t xml:space="preserve"> expiry date checking</w:t>
      </w:r>
      <w:r w:rsidR="0080658A">
        <w:rPr>
          <w:rFonts w:ascii="Arial" w:hAnsi="Arial" w:cs="Arial"/>
        </w:rPr>
        <w:t xml:space="preserve"> in line with template tool supplied.</w:t>
      </w:r>
    </w:p>
    <w:p w14:paraId="0E3741B1" w14:textId="77777777" w:rsidR="00B6163C" w:rsidRDefault="00B6163C" w:rsidP="00EE4609">
      <w:pPr>
        <w:tabs>
          <w:tab w:val="left" w:pos="284"/>
        </w:tabs>
        <w:spacing w:before="1" w:line="260" w:lineRule="exact"/>
        <w:ind w:left="284" w:hanging="284"/>
        <w:jc w:val="both"/>
        <w:rPr>
          <w:rFonts w:ascii="Arial" w:hAnsi="Arial" w:cs="Arial"/>
        </w:rPr>
      </w:pPr>
    </w:p>
    <w:bookmarkEnd w:id="42"/>
    <w:p w14:paraId="3DCC44DB" w14:textId="288C7ABA" w:rsidR="00D07FBE" w:rsidRPr="00B6163C" w:rsidRDefault="00D07FBE" w:rsidP="00EE4609">
      <w:pPr>
        <w:pStyle w:val="ListParagraph"/>
        <w:numPr>
          <w:ilvl w:val="0"/>
          <w:numId w:val="16"/>
        </w:numPr>
        <w:tabs>
          <w:tab w:val="left" w:pos="284"/>
        </w:tabs>
        <w:spacing w:before="1" w:line="260" w:lineRule="exact"/>
        <w:ind w:left="284" w:hanging="284"/>
        <w:jc w:val="both"/>
        <w:rPr>
          <w:rFonts w:ascii="Arial" w:hAnsi="Arial" w:cs="Arial"/>
        </w:rPr>
      </w:pPr>
      <w:r w:rsidRPr="00B6163C">
        <w:rPr>
          <w:rFonts w:ascii="Arial" w:hAnsi="Arial" w:cs="Arial"/>
        </w:rPr>
        <w:t>A record of</w:t>
      </w:r>
      <w:r w:rsidR="00F80F86" w:rsidRPr="00B6163C">
        <w:rPr>
          <w:rFonts w:ascii="Arial" w:hAnsi="Arial" w:cs="Arial"/>
        </w:rPr>
        <w:t xml:space="preserve"> the</w:t>
      </w:r>
      <w:r w:rsidRPr="00B6163C">
        <w:rPr>
          <w:rFonts w:ascii="Arial" w:hAnsi="Arial" w:cs="Arial"/>
        </w:rPr>
        <w:t xml:space="preserve"> </w:t>
      </w:r>
      <w:r w:rsidR="00F80F86" w:rsidRPr="00B6163C">
        <w:rPr>
          <w:rFonts w:ascii="Arial" w:hAnsi="Arial" w:cs="Arial"/>
        </w:rPr>
        <w:t>3 monthly</w:t>
      </w:r>
      <w:r w:rsidRPr="00B6163C">
        <w:rPr>
          <w:rFonts w:ascii="Arial" w:hAnsi="Arial" w:cs="Arial"/>
        </w:rPr>
        <w:t xml:space="preserve"> date checking should be stored in the</w:t>
      </w:r>
      <w:r w:rsidR="00F80F86" w:rsidRPr="00B6163C">
        <w:rPr>
          <w:rFonts w:ascii="Arial" w:hAnsi="Arial" w:cs="Arial"/>
        </w:rPr>
        <w:t xml:space="preserve"> appropriate</w:t>
      </w:r>
      <w:r w:rsidRPr="00B6163C">
        <w:rPr>
          <w:rFonts w:ascii="Arial" w:hAnsi="Arial" w:cs="Arial"/>
        </w:rPr>
        <w:t xml:space="preserve"> ward folder</w:t>
      </w:r>
      <w:r w:rsidR="00F80F86" w:rsidRPr="00B6163C">
        <w:rPr>
          <w:rFonts w:ascii="Arial" w:hAnsi="Arial" w:cs="Arial"/>
        </w:rPr>
        <w:t xml:space="preserve"> for audit trail purposes</w:t>
      </w:r>
      <w:r w:rsidRPr="00B6163C">
        <w:rPr>
          <w:rFonts w:ascii="Arial" w:hAnsi="Arial" w:cs="Arial"/>
        </w:rPr>
        <w:t>. (Pl</w:t>
      </w:r>
      <w:r w:rsidR="00C81F94" w:rsidRPr="00B6163C">
        <w:rPr>
          <w:rFonts w:ascii="Arial" w:hAnsi="Arial" w:cs="Arial"/>
        </w:rPr>
        <w:t xml:space="preserve">ease see </w:t>
      </w:r>
      <w:r w:rsidR="002A3EA0">
        <w:rPr>
          <w:rFonts w:ascii="Arial" w:hAnsi="Arial" w:cs="Arial"/>
        </w:rPr>
        <w:t>A</w:t>
      </w:r>
      <w:r w:rsidR="00C81F94" w:rsidRPr="00B6163C">
        <w:rPr>
          <w:rFonts w:ascii="Arial" w:hAnsi="Arial" w:cs="Arial"/>
        </w:rPr>
        <w:t>ppendix 4</w:t>
      </w:r>
      <w:r w:rsidR="002A3EA0">
        <w:rPr>
          <w:rFonts w:ascii="Arial" w:hAnsi="Arial" w:cs="Arial"/>
        </w:rPr>
        <w:t>/5</w:t>
      </w:r>
      <w:r w:rsidRPr="00B6163C">
        <w:rPr>
          <w:rFonts w:ascii="Arial" w:hAnsi="Arial" w:cs="Arial"/>
        </w:rPr>
        <w:t xml:space="preserve"> for template</w:t>
      </w:r>
      <w:r w:rsidR="002A3EA0">
        <w:rPr>
          <w:rFonts w:ascii="Arial" w:hAnsi="Arial" w:cs="Arial"/>
        </w:rPr>
        <w:t>s</w:t>
      </w:r>
      <w:r w:rsidRPr="00B6163C">
        <w:rPr>
          <w:rFonts w:ascii="Arial" w:hAnsi="Arial" w:cs="Arial"/>
        </w:rPr>
        <w:t>)</w:t>
      </w:r>
      <w:r w:rsidR="00F80F86" w:rsidRPr="00B6163C">
        <w:rPr>
          <w:rFonts w:ascii="Arial" w:hAnsi="Arial" w:cs="Arial"/>
        </w:rPr>
        <w:t xml:space="preserve">. </w:t>
      </w:r>
    </w:p>
    <w:p w14:paraId="647E84D1" w14:textId="77777777" w:rsidR="00012BD3" w:rsidRPr="00012BD3" w:rsidRDefault="00012BD3" w:rsidP="00EE4609">
      <w:pPr>
        <w:pStyle w:val="ListParagraph"/>
        <w:tabs>
          <w:tab w:val="left" w:pos="284"/>
        </w:tabs>
        <w:ind w:left="284" w:hanging="284"/>
        <w:jc w:val="both"/>
        <w:rPr>
          <w:rFonts w:ascii="Arial" w:hAnsi="Arial" w:cs="Arial"/>
        </w:rPr>
      </w:pPr>
    </w:p>
    <w:p w14:paraId="4F493925" w14:textId="0261668E" w:rsidR="00D07FBE" w:rsidRPr="00B6163C" w:rsidRDefault="00012BD3" w:rsidP="00EE4609">
      <w:pPr>
        <w:pStyle w:val="ListParagraph"/>
        <w:numPr>
          <w:ilvl w:val="0"/>
          <w:numId w:val="16"/>
        </w:numPr>
        <w:tabs>
          <w:tab w:val="left" w:pos="284"/>
        </w:tabs>
        <w:spacing w:before="1" w:line="260" w:lineRule="exact"/>
        <w:ind w:left="284" w:hanging="284"/>
        <w:jc w:val="both"/>
        <w:rPr>
          <w:rFonts w:ascii="Arial" w:hAnsi="Arial" w:cs="Arial"/>
        </w:rPr>
      </w:pPr>
      <w:r w:rsidRPr="00012BD3">
        <w:rPr>
          <w:rFonts w:ascii="Arial" w:hAnsi="Arial" w:cs="Arial"/>
        </w:rPr>
        <w:t xml:space="preserve">Stock items with less than 3 </w:t>
      </w:r>
      <w:proofErr w:type="gramStart"/>
      <w:r w:rsidRPr="00012BD3">
        <w:rPr>
          <w:rFonts w:ascii="Arial" w:hAnsi="Arial" w:cs="Arial"/>
        </w:rPr>
        <w:t>months</w:t>
      </w:r>
      <w:proofErr w:type="gramEnd"/>
      <w:r w:rsidRPr="00012BD3">
        <w:rPr>
          <w:rFonts w:ascii="Arial" w:hAnsi="Arial" w:cs="Arial"/>
        </w:rPr>
        <w:t xml:space="preserve"> expiry should be entered on the short-dated stock sheet (Appendix 5) for the month in which they expire. The expiry date on the packaging should be clearly highlighted and an appropriate ‘use first’ label or equivalent local method should be applied to ensure the medicines are identified for </w:t>
      </w:r>
      <w:proofErr w:type="spellStart"/>
      <w:r w:rsidRPr="00012BD3">
        <w:rPr>
          <w:rFonts w:ascii="Arial" w:hAnsi="Arial" w:cs="Arial"/>
        </w:rPr>
        <w:t>prioritised</w:t>
      </w:r>
      <w:proofErr w:type="spellEnd"/>
      <w:r w:rsidRPr="00012BD3">
        <w:rPr>
          <w:rFonts w:ascii="Arial" w:hAnsi="Arial" w:cs="Arial"/>
        </w:rPr>
        <w:t xml:space="preserve"> use. Contact pharmacy for support or clarification of queries.</w:t>
      </w:r>
    </w:p>
    <w:p w14:paraId="47221124" w14:textId="77777777" w:rsidR="00D07FBE" w:rsidRDefault="00D07FBE" w:rsidP="00EE4609">
      <w:pPr>
        <w:tabs>
          <w:tab w:val="left" w:pos="284"/>
        </w:tabs>
        <w:spacing w:before="1" w:line="260" w:lineRule="exact"/>
        <w:ind w:left="284" w:hanging="284"/>
        <w:jc w:val="both"/>
        <w:rPr>
          <w:rFonts w:ascii="Arial" w:hAnsi="Arial" w:cs="Arial"/>
        </w:rPr>
      </w:pPr>
    </w:p>
    <w:p w14:paraId="00F85D9C" w14:textId="37C90FAB" w:rsidR="001D4DCB" w:rsidRPr="00B6163C" w:rsidRDefault="00D07FBE" w:rsidP="00EE4609">
      <w:pPr>
        <w:pStyle w:val="ListParagraph"/>
        <w:numPr>
          <w:ilvl w:val="0"/>
          <w:numId w:val="16"/>
        </w:numPr>
        <w:tabs>
          <w:tab w:val="left" w:pos="284"/>
        </w:tabs>
        <w:spacing w:before="1" w:line="260" w:lineRule="exact"/>
        <w:ind w:left="284" w:hanging="284"/>
        <w:jc w:val="both"/>
        <w:rPr>
          <w:rFonts w:ascii="Arial" w:hAnsi="Arial" w:cs="Arial"/>
        </w:rPr>
      </w:pPr>
      <w:r w:rsidRPr="00B6163C">
        <w:rPr>
          <w:rFonts w:ascii="Arial" w:hAnsi="Arial" w:cs="Arial"/>
        </w:rPr>
        <w:t xml:space="preserve">At the end of each month all items on the relevant list should be reviewed and disposed of appropriately. </w:t>
      </w:r>
    </w:p>
    <w:p w14:paraId="532BE0BE" w14:textId="77777777" w:rsidR="00D07FBE" w:rsidRDefault="00D07FBE" w:rsidP="00EE4609">
      <w:pPr>
        <w:pStyle w:val="ListParagraph"/>
        <w:numPr>
          <w:ilvl w:val="0"/>
          <w:numId w:val="14"/>
        </w:numPr>
        <w:tabs>
          <w:tab w:val="left" w:pos="284"/>
        </w:tabs>
        <w:spacing w:before="1" w:line="260" w:lineRule="exact"/>
        <w:ind w:left="284" w:hanging="284"/>
        <w:jc w:val="both"/>
        <w:rPr>
          <w:rFonts w:ascii="Arial" w:hAnsi="Arial" w:cs="Arial"/>
        </w:rPr>
      </w:pPr>
      <w:r>
        <w:rPr>
          <w:rFonts w:ascii="Arial" w:hAnsi="Arial" w:cs="Arial"/>
        </w:rPr>
        <w:t>When removing expired stock ensure you have contacted the local pharmacy team so that replacement stock can be ordered</w:t>
      </w:r>
      <w:r w:rsidR="007B2F6D">
        <w:rPr>
          <w:rFonts w:ascii="Arial" w:hAnsi="Arial" w:cs="Arial"/>
        </w:rPr>
        <w:t xml:space="preserve"> if necessary</w:t>
      </w:r>
      <w:r w:rsidR="00C03FCA">
        <w:rPr>
          <w:rFonts w:ascii="Arial" w:hAnsi="Arial" w:cs="Arial"/>
        </w:rPr>
        <w:t xml:space="preserve"> </w:t>
      </w:r>
    </w:p>
    <w:p w14:paraId="5559C645" w14:textId="6A4CF817" w:rsidR="00D07FBE" w:rsidRPr="001B1005" w:rsidRDefault="00D07FBE" w:rsidP="00EE4609">
      <w:pPr>
        <w:pStyle w:val="ListParagraph"/>
        <w:numPr>
          <w:ilvl w:val="0"/>
          <w:numId w:val="14"/>
        </w:numPr>
        <w:tabs>
          <w:tab w:val="left" w:pos="284"/>
        </w:tabs>
        <w:spacing w:before="1" w:line="260" w:lineRule="exact"/>
        <w:ind w:left="284" w:hanging="284"/>
        <w:jc w:val="both"/>
        <w:rPr>
          <w:rFonts w:ascii="Arial" w:hAnsi="Arial" w:cs="Arial"/>
        </w:rPr>
      </w:pPr>
      <w:r>
        <w:rPr>
          <w:rFonts w:ascii="Arial" w:hAnsi="Arial" w:cs="Arial"/>
        </w:rPr>
        <w:t xml:space="preserve">Expired stock must be disposed of </w:t>
      </w:r>
      <w:r w:rsidR="00593B92">
        <w:rPr>
          <w:rFonts w:ascii="Arial" w:hAnsi="Arial" w:cs="Arial"/>
        </w:rPr>
        <w:t xml:space="preserve">appropriately. See ‘Disposing and Returning Medicines’ subsection within this policy. </w:t>
      </w:r>
    </w:p>
    <w:p w14:paraId="701823EC" w14:textId="77777777" w:rsidR="00D27DD7" w:rsidRDefault="00D27DD7" w:rsidP="00EE4609">
      <w:pPr>
        <w:tabs>
          <w:tab w:val="left" w:pos="822"/>
        </w:tabs>
        <w:spacing w:before="1" w:line="260" w:lineRule="exact"/>
        <w:ind w:left="114"/>
        <w:jc w:val="both"/>
        <w:rPr>
          <w:rFonts w:ascii="Arial" w:hAnsi="Arial" w:cs="Arial"/>
        </w:rPr>
      </w:pPr>
    </w:p>
    <w:p w14:paraId="69271349" w14:textId="77777777" w:rsidR="00D27DD7" w:rsidRPr="00266C70" w:rsidRDefault="00D27DD7" w:rsidP="00EE4609">
      <w:pPr>
        <w:tabs>
          <w:tab w:val="left" w:pos="822"/>
        </w:tabs>
        <w:spacing w:before="1" w:line="260" w:lineRule="exact"/>
        <w:jc w:val="both"/>
        <w:rPr>
          <w:rFonts w:ascii="Arial" w:hAnsi="Arial" w:cs="Arial"/>
        </w:rPr>
      </w:pPr>
    </w:p>
    <w:p w14:paraId="1B1BCFC8" w14:textId="654CFD74" w:rsidR="00027027" w:rsidRPr="00266C70" w:rsidRDefault="00B6163C" w:rsidP="00EE4609">
      <w:pPr>
        <w:pStyle w:val="Heading1"/>
        <w:tabs>
          <w:tab w:val="left" w:pos="709"/>
        </w:tabs>
        <w:spacing w:before="69"/>
        <w:ind w:left="0"/>
        <w:jc w:val="both"/>
        <w:rPr>
          <w:rFonts w:cs="Arial"/>
          <w:b w:val="0"/>
          <w:bCs w:val="0"/>
          <w:sz w:val="22"/>
          <w:szCs w:val="22"/>
          <w:highlight w:val="yellow"/>
        </w:rPr>
      </w:pPr>
      <w:bookmarkStart w:id="45" w:name="_Toc235525538"/>
      <w:r>
        <w:rPr>
          <w:rFonts w:cs="Arial"/>
          <w:sz w:val="22"/>
          <w:szCs w:val="22"/>
        </w:rPr>
        <w:t>15.0</w:t>
      </w:r>
      <w:r>
        <w:rPr>
          <w:rFonts w:cs="Arial"/>
          <w:sz w:val="22"/>
          <w:szCs w:val="22"/>
        </w:rPr>
        <w:tab/>
      </w:r>
      <w:r w:rsidR="00664215" w:rsidRPr="00266C70">
        <w:rPr>
          <w:rFonts w:cs="Arial"/>
          <w:sz w:val="22"/>
          <w:szCs w:val="22"/>
        </w:rPr>
        <w:t>Administering Medi</w:t>
      </w:r>
      <w:r w:rsidR="00664215" w:rsidRPr="00266C70">
        <w:rPr>
          <w:rFonts w:cs="Arial"/>
          <w:spacing w:val="-2"/>
          <w:sz w:val="22"/>
          <w:szCs w:val="22"/>
        </w:rPr>
        <w:t>c</w:t>
      </w:r>
      <w:r w:rsidR="00664215" w:rsidRPr="00266C70">
        <w:rPr>
          <w:rFonts w:cs="Arial"/>
          <w:sz w:val="22"/>
          <w:szCs w:val="22"/>
        </w:rPr>
        <w:t>ines</w:t>
      </w:r>
      <w:bookmarkEnd w:id="45"/>
    </w:p>
    <w:p w14:paraId="14FEF397" w14:textId="77777777" w:rsidR="00A803A7" w:rsidRPr="00A803A7" w:rsidRDefault="00A803A7" w:rsidP="00EE4609">
      <w:pPr>
        <w:pStyle w:val="BodyText"/>
        <w:tabs>
          <w:tab w:val="left" w:pos="709"/>
        </w:tabs>
        <w:spacing w:line="239" w:lineRule="auto"/>
        <w:ind w:left="0" w:right="108" w:firstLine="0"/>
        <w:jc w:val="both"/>
        <w:rPr>
          <w:rFonts w:cs="Arial"/>
        </w:rPr>
      </w:pPr>
    </w:p>
    <w:p w14:paraId="13D3A9B8" w14:textId="77777777" w:rsidR="00C81F94" w:rsidRPr="00C81F94" w:rsidRDefault="00C81F94" w:rsidP="00EE4609">
      <w:pPr>
        <w:pStyle w:val="ListParagraph"/>
        <w:numPr>
          <w:ilvl w:val="0"/>
          <w:numId w:val="3"/>
        </w:numPr>
        <w:tabs>
          <w:tab w:val="left" w:pos="823"/>
        </w:tabs>
        <w:spacing w:line="239" w:lineRule="auto"/>
        <w:ind w:left="823" w:right="108"/>
        <w:jc w:val="both"/>
        <w:rPr>
          <w:rFonts w:ascii="Arial" w:eastAsia="Arial" w:hAnsi="Arial" w:cs="Arial"/>
          <w:vanish/>
        </w:rPr>
      </w:pPr>
    </w:p>
    <w:p w14:paraId="3A22C4B9" w14:textId="77777777" w:rsidR="00C81F94" w:rsidRPr="00C81F94" w:rsidRDefault="00C81F94" w:rsidP="00EE4609">
      <w:pPr>
        <w:pStyle w:val="ListParagraph"/>
        <w:numPr>
          <w:ilvl w:val="0"/>
          <w:numId w:val="3"/>
        </w:numPr>
        <w:tabs>
          <w:tab w:val="left" w:pos="823"/>
        </w:tabs>
        <w:spacing w:line="239" w:lineRule="auto"/>
        <w:ind w:left="823" w:right="108"/>
        <w:jc w:val="both"/>
        <w:rPr>
          <w:rFonts w:ascii="Arial" w:eastAsia="Arial" w:hAnsi="Arial" w:cs="Arial"/>
          <w:vanish/>
        </w:rPr>
      </w:pPr>
    </w:p>
    <w:p w14:paraId="62E1AE9E" w14:textId="4AFFD23D" w:rsidR="00A803A7" w:rsidRDefault="00A803A7" w:rsidP="00EE4609">
      <w:pPr>
        <w:pStyle w:val="BodyText"/>
        <w:numPr>
          <w:ilvl w:val="0"/>
          <w:numId w:val="16"/>
        </w:numPr>
        <w:tabs>
          <w:tab w:val="left" w:pos="567"/>
        </w:tabs>
        <w:spacing w:line="239" w:lineRule="auto"/>
        <w:ind w:left="284" w:right="108" w:hanging="284"/>
        <w:jc w:val="both"/>
        <w:rPr>
          <w:rFonts w:cs="Arial"/>
        </w:rPr>
      </w:pPr>
      <w:r w:rsidRPr="00A803A7">
        <w:rPr>
          <w:rFonts w:cs="Arial"/>
        </w:rPr>
        <w:t>A</w:t>
      </w:r>
      <w:r w:rsidR="00475885" w:rsidRPr="00475885">
        <w:rPr>
          <w:rFonts w:cs="Arial"/>
        </w:rPr>
        <w:t>ll registered nurses and registered nursing associates (and students involved in medicines administration under supervision) joining the Trust MUST complete and pass the e- learning course “Safe Administration of Medicines’’ (see subsection ‘Training’) and the Safe Administration of Medicines Competency relevant to their area of practice</w:t>
      </w:r>
    </w:p>
    <w:p w14:paraId="06F4D332" w14:textId="77777777" w:rsidR="00A803A7" w:rsidRDefault="00A803A7" w:rsidP="00EE4609">
      <w:pPr>
        <w:pStyle w:val="BodyText"/>
        <w:tabs>
          <w:tab w:val="left" w:pos="567"/>
        </w:tabs>
        <w:spacing w:line="239" w:lineRule="auto"/>
        <w:ind w:left="284" w:right="108" w:hanging="284"/>
        <w:jc w:val="both"/>
        <w:rPr>
          <w:rFonts w:cs="Arial"/>
        </w:rPr>
      </w:pPr>
    </w:p>
    <w:p w14:paraId="7956D8F0" w14:textId="1258BB36" w:rsidR="00A803A7" w:rsidRPr="00E81B5C" w:rsidRDefault="00A803A7" w:rsidP="00EE4609">
      <w:pPr>
        <w:pStyle w:val="BodyText"/>
        <w:numPr>
          <w:ilvl w:val="0"/>
          <w:numId w:val="16"/>
        </w:numPr>
        <w:tabs>
          <w:tab w:val="left" w:pos="567"/>
        </w:tabs>
        <w:spacing w:line="239" w:lineRule="auto"/>
        <w:ind w:left="284" w:right="108" w:hanging="284"/>
        <w:jc w:val="both"/>
        <w:rPr>
          <w:rFonts w:cs="Arial"/>
        </w:rPr>
      </w:pPr>
      <w:r w:rsidRPr="00A803A7">
        <w:rPr>
          <w:rFonts w:cs="Arial"/>
        </w:rPr>
        <w:t>All nurses working on a ward using EPMA must have completed the EPMA Nurse training and have access to the system.</w:t>
      </w:r>
      <w:r w:rsidR="00E81B5C">
        <w:rPr>
          <w:rFonts w:cs="Arial"/>
        </w:rPr>
        <w:t xml:space="preserve"> – see subsection ‘Training’</w:t>
      </w:r>
    </w:p>
    <w:p w14:paraId="13CD5CBC" w14:textId="77777777" w:rsidR="00A803A7" w:rsidRDefault="00A803A7" w:rsidP="00813392">
      <w:pPr>
        <w:pStyle w:val="BodyText"/>
        <w:tabs>
          <w:tab w:val="left" w:pos="567"/>
        </w:tabs>
        <w:spacing w:line="239" w:lineRule="auto"/>
        <w:ind w:left="284" w:right="108" w:hanging="284"/>
        <w:jc w:val="both"/>
        <w:rPr>
          <w:rFonts w:cs="Arial"/>
        </w:rPr>
      </w:pPr>
    </w:p>
    <w:p w14:paraId="31589436" w14:textId="4D4EAE54" w:rsidR="007A2221" w:rsidRPr="00B6163C" w:rsidRDefault="007A2221" w:rsidP="00EE4609">
      <w:pPr>
        <w:pStyle w:val="BodyText"/>
        <w:tabs>
          <w:tab w:val="left" w:pos="0"/>
        </w:tabs>
        <w:spacing w:line="239" w:lineRule="auto"/>
        <w:ind w:left="0" w:right="108" w:firstLine="0"/>
        <w:jc w:val="both"/>
        <w:rPr>
          <w:rFonts w:cs="Arial"/>
          <w:b/>
          <w:bCs/>
          <w:u w:val="single"/>
        </w:rPr>
      </w:pPr>
      <w:r w:rsidRPr="00B6163C">
        <w:rPr>
          <w:rFonts w:cs="Arial"/>
          <w:b/>
          <w:bCs/>
          <w:u w:val="single"/>
        </w:rPr>
        <w:t>UNACC</w:t>
      </w:r>
      <w:r w:rsidR="00307340">
        <w:rPr>
          <w:rFonts w:cs="Arial"/>
          <w:b/>
          <w:bCs/>
          <w:u w:val="single"/>
        </w:rPr>
        <w:t>EP</w:t>
      </w:r>
      <w:r w:rsidRPr="00B6163C">
        <w:rPr>
          <w:rFonts w:cs="Arial"/>
          <w:b/>
          <w:bCs/>
          <w:u w:val="single"/>
        </w:rPr>
        <w:t xml:space="preserve">TABLE PRACTICE: </w:t>
      </w:r>
    </w:p>
    <w:p w14:paraId="0B08CB3D" w14:textId="0173DEEA" w:rsidR="00B6163C" w:rsidRPr="00B6163C" w:rsidRDefault="00F110AE" w:rsidP="00EE4609">
      <w:pPr>
        <w:pStyle w:val="ListParagraph"/>
        <w:widowControl/>
        <w:tabs>
          <w:tab w:val="left" w:pos="426"/>
        </w:tabs>
        <w:spacing w:before="100" w:beforeAutospacing="1" w:after="100" w:afterAutospacing="1"/>
        <w:jc w:val="both"/>
        <w:rPr>
          <w:rFonts w:ascii="Arial" w:eastAsia="Times New Roman" w:hAnsi="Arial" w:cs="Arial"/>
          <w:lang w:val="en-GB" w:eastAsia="en-GB"/>
        </w:rPr>
      </w:pPr>
      <w:r w:rsidRPr="00B6163C">
        <w:rPr>
          <w:rFonts w:ascii="Arial" w:hAnsi="Arial" w:cs="Arial"/>
        </w:rPr>
        <w:t xml:space="preserve">The following practices are </w:t>
      </w:r>
      <w:r w:rsidR="00B6163C" w:rsidRPr="00B6163C">
        <w:rPr>
          <w:rFonts w:ascii="Arial" w:hAnsi="Arial" w:cs="Arial"/>
          <w:b/>
          <w:bCs/>
          <w:u w:val="single"/>
        </w:rPr>
        <w:t>unacceptable</w:t>
      </w:r>
      <w:r w:rsidRPr="00B6163C">
        <w:rPr>
          <w:rFonts w:ascii="Arial" w:hAnsi="Arial" w:cs="Arial"/>
          <w:b/>
          <w:bCs/>
          <w:u w:val="single"/>
        </w:rPr>
        <w:t xml:space="preserve"> and have been associated with administration incidents in clinical practice</w:t>
      </w:r>
      <w:r w:rsidRPr="00B6163C">
        <w:rPr>
          <w:rFonts w:ascii="Arial" w:hAnsi="Arial" w:cs="Arial"/>
        </w:rPr>
        <w:t xml:space="preserve">. They must </w:t>
      </w:r>
      <w:r w:rsidR="00B6163C">
        <w:rPr>
          <w:rFonts w:ascii="Arial" w:hAnsi="Arial" w:cs="Arial"/>
        </w:rPr>
        <w:t>NOT</w:t>
      </w:r>
      <w:r w:rsidRPr="00B6163C">
        <w:rPr>
          <w:rFonts w:ascii="Arial" w:hAnsi="Arial" w:cs="Arial"/>
        </w:rPr>
        <w:t xml:space="preserve"> occur.</w:t>
      </w:r>
    </w:p>
    <w:p w14:paraId="5ABC86A0" w14:textId="1CAB4B09" w:rsidR="00B6163C" w:rsidRPr="00B6163C" w:rsidRDefault="00B6163C" w:rsidP="00EE4609">
      <w:pPr>
        <w:pStyle w:val="ListParagraph"/>
        <w:widowControl/>
        <w:numPr>
          <w:ilvl w:val="0"/>
          <w:numId w:val="36"/>
        </w:numPr>
        <w:tabs>
          <w:tab w:val="left" w:pos="567"/>
        </w:tabs>
        <w:ind w:left="284" w:hanging="284"/>
        <w:jc w:val="both"/>
        <w:rPr>
          <w:rFonts w:ascii="Arial" w:eastAsia="Times New Roman" w:hAnsi="Arial" w:cs="Arial"/>
          <w:lang w:val="en-GB" w:eastAsia="en-GB"/>
        </w:rPr>
      </w:pPr>
      <w:r w:rsidRPr="00BA75A1">
        <w:rPr>
          <w:rFonts w:ascii="Arial" w:eastAsia="Times New Roman" w:hAnsi="Arial" w:cs="Arial"/>
          <w:b/>
          <w:bCs/>
          <w:lang w:val="en-GB" w:eastAsia="en-GB"/>
        </w:rPr>
        <w:t>D</w:t>
      </w:r>
      <w:r w:rsidR="001A20E7" w:rsidRPr="007873FD">
        <w:rPr>
          <w:rFonts w:ascii="Arial" w:eastAsia="Times New Roman" w:hAnsi="Arial" w:cs="Arial"/>
          <w:b/>
          <w:bCs/>
          <w:lang w:val="en-GB" w:eastAsia="en-GB"/>
        </w:rPr>
        <w:t>istraction</w:t>
      </w:r>
      <w:r w:rsidR="00BA75A1">
        <w:rPr>
          <w:rFonts w:ascii="Arial" w:eastAsia="Times New Roman" w:hAnsi="Arial" w:cs="Arial"/>
          <w:b/>
          <w:bCs/>
          <w:lang w:val="en-GB" w:eastAsia="en-GB"/>
        </w:rPr>
        <w:t>s</w:t>
      </w:r>
    </w:p>
    <w:p w14:paraId="2440B3E8" w14:textId="2973CE42" w:rsidR="00B6163C" w:rsidRDefault="001A20E7" w:rsidP="00EE4609">
      <w:pPr>
        <w:pStyle w:val="ListParagraph"/>
        <w:widowControl/>
        <w:tabs>
          <w:tab w:val="left" w:pos="567"/>
        </w:tabs>
        <w:ind w:left="284" w:hanging="284"/>
        <w:jc w:val="both"/>
        <w:rPr>
          <w:rFonts w:ascii="Arial" w:eastAsia="Times New Roman" w:hAnsi="Arial" w:cs="Arial"/>
          <w:lang w:val="en-GB" w:eastAsia="en-GB"/>
        </w:rPr>
      </w:pPr>
      <w:r w:rsidRPr="00B6163C">
        <w:rPr>
          <w:rFonts w:ascii="Arial" w:eastAsia="Times New Roman" w:hAnsi="Arial" w:cs="Arial"/>
          <w:lang w:val="en-GB" w:eastAsia="en-GB"/>
        </w:rPr>
        <w:t xml:space="preserve">Medicines administration should be PROTECTED TIME. </w:t>
      </w:r>
      <w:r w:rsidRPr="007873FD">
        <w:rPr>
          <w:rFonts w:ascii="Arial" w:eastAsia="Times New Roman" w:hAnsi="Arial" w:cs="Arial"/>
          <w:lang w:val="en-GB" w:eastAsia="en-GB"/>
        </w:rPr>
        <w:t xml:space="preserve">If you have a designated tabard available for you to wear during medicines administration, you should wear this. If there are </w:t>
      </w:r>
      <w:r w:rsidRPr="00B6163C">
        <w:rPr>
          <w:rFonts w:ascii="Arial" w:eastAsia="Times New Roman" w:hAnsi="Arial" w:cs="Arial"/>
          <w:lang w:val="en-GB" w:eastAsia="en-GB"/>
        </w:rPr>
        <w:t>concerns with distraction during the administration round</w:t>
      </w:r>
      <w:r w:rsidRPr="007873FD">
        <w:rPr>
          <w:rFonts w:ascii="Arial" w:eastAsia="Times New Roman" w:hAnsi="Arial" w:cs="Arial"/>
          <w:lang w:val="en-GB" w:eastAsia="en-GB"/>
        </w:rPr>
        <w:t>, then please raise with the nurse in charge.</w:t>
      </w:r>
    </w:p>
    <w:p w14:paraId="7611E8FB" w14:textId="7BE35372" w:rsidR="00BA47D5" w:rsidRPr="00BA47D5" w:rsidRDefault="00BA47D5" w:rsidP="00EE4609">
      <w:pPr>
        <w:pStyle w:val="ListParagraph"/>
        <w:widowControl/>
        <w:numPr>
          <w:ilvl w:val="0"/>
          <w:numId w:val="36"/>
        </w:numPr>
        <w:tabs>
          <w:tab w:val="left" w:pos="567"/>
        </w:tabs>
        <w:ind w:left="284" w:hanging="284"/>
        <w:jc w:val="both"/>
        <w:rPr>
          <w:rFonts w:ascii="Arial" w:eastAsia="Times New Roman" w:hAnsi="Arial" w:cs="Arial"/>
          <w:b/>
          <w:bCs/>
          <w:lang w:val="en-GB" w:eastAsia="en-GB"/>
        </w:rPr>
      </w:pPr>
      <w:bookmarkStart w:id="46" w:name="_Hlk224918594"/>
      <w:r w:rsidRPr="00BA47D5">
        <w:rPr>
          <w:rFonts w:ascii="Arial" w:eastAsia="Times New Roman" w:hAnsi="Arial" w:cs="Arial"/>
          <w:b/>
          <w:bCs/>
          <w:lang w:val="en-GB" w:eastAsia="en-GB"/>
        </w:rPr>
        <w:t xml:space="preserve">Inadequate patient identification </w:t>
      </w:r>
    </w:p>
    <w:p w14:paraId="08584414" w14:textId="7ADF3390" w:rsidR="00BA47D5" w:rsidRPr="00BA47D5" w:rsidRDefault="00BA47D5" w:rsidP="00EE4609">
      <w:pPr>
        <w:pStyle w:val="ListParagraph"/>
        <w:widowControl/>
        <w:tabs>
          <w:tab w:val="left" w:pos="567"/>
        </w:tabs>
        <w:ind w:left="284" w:hanging="284"/>
        <w:jc w:val="both"/>
        <w:rPr>
          <w:rFonts w:ascii="Arial" w:eastAsia="Times New Roman" w:hAnsi="Arial" w:cs="Arial"/>
          <w:lang w:val="en-GB" w:eastAsia="en-GB"/>
        </w:rPr>
      </w:pPr>
      <w:r w:rsidRPr="00BA47D5">
        <w:rPr>
          <w:rFonts w:ascii="Arial" w:eastAsia="Times New Roman" w:hAnsi="Arial" w:cs="Arial"/>
          <w:lang w:val="en-GB" w:eastAsia="en-GB"/>
        </w:rPr>
        <w:t xml:space="preserve">Patients must be confirmed using at least two identifiers (e.g. name and date of birth) in line with the medication chart and local policy. Confirming a patient using a single identifier (such as name only) is unsafe, as it increases the risk of wrong-patient errors. Where possible, the patient should be asked to state their identifiers rather than confirming them. </w:t>
      </w:r>
    </w:p>
    <w:bookmarkEnd w:id="46"/>
    <w:p w14:paraId="387D4D7B" w14:textId="77777777" w:rsidR="00B6163C" w:rsidRDefault="00F110AE" w:rsidP="007A61A1">
      <w:pPr>
        <w:pStyle w:val="ListParagraph"/>
        <w:widowControl/>
        <w:numPr>
          <w:ilvl w:val="0"/>
          <w:numId w:val="36"/>
        </w:numPr>
        <w:tabs>
          <w:tab w:val="left" w:pos="567"/>
        </w:tabs>
        <w:ind w:left="284" w:hanging="284"/>
        <w:rPr>
          <w:rFonts w:ascii="Arial" w:eastAsia="Times New Roman" w:hAnsi="Arial" w:cs="Arial"/>
          <w:lang w:val="en-GB" w:eastAsia="en-GB"/>
        </w:rPr>
      </w:pPr>
      <w:r w:rsidRPr="007873FD">
        <w:rPr>
          <w:rFonts w:ascii="Arial" w:eastAsia="Times New Roman" w:hAnsi="Arial" w:cs="Arial"/>
          <w:b/>
          <w:bCs/>
          <w:lang w:val="en-GB" w:eastAsia="en-GB"/>
        </w:rPr>
        <w:t>Advance preparation or dispensing of medication ahead of administration.</w:t>
      </w:r>
      <w:r w:rsidRPr="007873FD">
        <w:rPr>
          <w:rFonts w:ascii="Arial" w:eastAsia="Times New Roman" w:hAnsi="Arial" w:cs="Arial"/>
          <w:lang w:val="en-GB" w:eastAsia="en-GB"/>
        </w:rPr>
        <w:br/>
        <w:t>Medication must only be prepared and checked at the point of administration. Practices such as decanting medication into paper pots or preparing doses in advance increase the risk of error and must not occur.</w:t>
      </w:r>
    </w:p>
    <w:p w14:paraId="38F5540C" w14:textId="77777777" w:rsidR="00B6163C" w:rsidRDefault="00F110AE" w:rsidP="007A61A1">
      <w:pPr>
        <w:pStyle w:val="ListParagraph"/>
        <w:widowControl/>
        <w:numPr>
          <w:ilvl w:val="0"/>
          <w:numId w:val="36"/>
        </w:numPr>
        <w:tabs>
          <w:tab w:val="left" w:pos="567"/>
        </w:tabs>
        <w:spacing w:before="100" w:beforeAutospacing="1" w:after="100" w:afterAutospacing="1"/>
        <w:ind w:left="284" w:hanging="284"/>
        <w:rPr>
          <w:rFonts w:ascii="Arial" w:eastAsia="Times New Roman" w:hAnsi="Arial" w:cs="Arial"/>
          <w:lang w:val="en-GB" w:eastAsia="en-GB"/>
        </w:rPr>
      </w:pPr>
      <w:r w:rsidRPr="007873FD">
        <w:rPr>
          <w:rFonts w:ascii="Arial" w:eastAsia="Times New Roman" w:hAnsi="Arial" w:cs="Arial"/>
          <w:b/>
          <w:bCs/>
          <w:lang w:val="en-GB" w:eastAsia="en-GB"/>
        </w:rPr>
        <w:t>Delegating administration mid-process.</w:t>
      </w:r>
      <w:r w:rsidRPr="007873FD">
        <w:rPr>
          <w:rFonts w:ascii="Arial" w:eastAsia="Times New Roman" w:hAnsi="Arial" w:cs="Arial"/>
          <w:lang w:val="en-GB" w:eastAsia="en-GB"/>
        </w:rPr>
        <w:br/>
        <w:t>The person who prepares medication in accordance with the medication chart must also administer that medication in accordance with the medication chart. Verbal instructions regarding administration must not be accepted or acted upon.</w:t>
      </w:r>
    </w:p>
    <w:p w14:paraId="5630D997" w14:textId="77777777" w:rsidR="00B6163C" w:rsidRDefault="00F110AE" w:rsidP="007A61A1">
      <w:pPr>
        <w:pStyle w:val="ListParagraph"/>
        <w:widowControl/>
        <w:numPr>
          <w:ilvl w:val="0"/>
          <w:numId w:val="36"/>
        </w:numPr>
        <w:tabs>
          <w:tab w:val="left" w:pos="567"/>
        </w:tabs>
        <w:spacing w:before="100" w:beforeAutospacing="1" w:after="100" w:afterAutospacing="1"/>
        <w:ind w:left="284" w:hanging="284"/>
        <w:rPr>
          <w:rFonts w:ascii="Arial" w:eastAsia="Times New Roman" w:hAnsi="Arial" w:cs="Arial"/>
          <w:lang w:val="en-GB" w:eastAsia="en-GB"/>
        </w:rPr>
      </w:pPr>
      <w:r w:rsidRPr="007873FD">
        <w:rPr>
          <w:rFonts w:ascii="Arial" w:eastAsia="Times New Roman" w:hAnsi="Arial" w:cs="Arial"/>
          <w:b/>
          <w:bCs/>
          <w:lang w:val="en-GB" w:eastAsia="en-GB"/>
        </w:rPr>
        <w:t>Delayed or omitted administration signatures.</w:t>
      </w:r>
      <w:r w:rsidRPr="007873FD">
        <w:rPr>
          <w:rFonts w:ascii="Arial" w:eastAsia="Times New Roman" w:hAnsi="Arial" w:cs="Arial"/>
          <w:lang w:val="en-GB" w:eastAsia="en-GB"/>
        </w:rPr>
        <w:br/>
        <w:t>The medication chart must be signed immediately following administration. Delayed or omitted signatures have resulted in incidents of double administration.</w:t>
      </w:r>
    </w:p>
    <w:p w14:paraId="09CC77F9" w14:textId="77777777" w:rsidR="00B6163C" w:rsidRDefault="00F110AE" w:rsidP="007A61A1">
      <w:pPr>
        <w:pStyle w:val="ListParagraph"/>
        <w:widowControl/>
        <w:numPr>
          <w:ilvl w:val="0"/>
          <w:numId w:val="36"/>
        </w:numPr>
        <w:tabs>
          <w:tab w:val="left" w:pos="567"/>
        </w:tabs>
        <w:spacing w:before="100" w:beforeAutospacing="1" w:after="100" w:afterAutospacing="1"/>
        <w:ind w:left="284" w:hanging="284"/>
        <w:rPr>
          <w:rFonts w:ascii="Arial" w:eastAsia="Times New Roman" w:hAnsi="Arial" w:cs="Arial"/>
          <w:lang w:val="en-GB" w:eastAsia="en-GB"/>
        </w:rPr>
      </w:pPr>
      <w:r w:rsidRPr="007873FD">
        <w:rPr>
          <w:rFonts w:ascii="Arial" w:eastAsia="Times New Roman" w:hAnsi="Arial" w:cs="Arial"/>
          <w:b/>
          <w:bCs/>
          <w:lang w:val="en-GB" w:eastAsia="en-GB"/>
        </w:rPr>
        <w:t>Administering from non-drug chart sources.</w:t>
      </w:r>
      <w:r w:rsidRPr="007873FD">
        <w:rPr>
          <w:rFonts w:ascii="Arial" w:eastAsia="Times New Roman" w:hAnsi="Arial" w:cs="Arial"/>
          <w:lang w:val="en-GB" w:eastAsia="en-GB"/>
        </w:rPr>
        <w:br/>
        <w:t>Medication must be administered in accordance with the medication chart (a legal requirement). The drug chart must be the primary source of information and should not be replaced by secondary sources such as whiteboards, notes, or memory.</w:t>
      </w:r>
    </w:p>
    <w:p w14:paraId="4A0A2DF1" w14:textId="77777777" w:rsidR="00B6163C" w:rsidRDefault="00F110AE" w:rsidP="007A61A1">
      <w:pPr>
        <w:pStyle w:val="ListParagraph"/>
        <w:widowControl/>
        <w:numPr>
          <w:ilvl w:val="0"/>
          <w:numId w:val="36"/>
        </w:numPr>
        <w:tabs>
          <w:tab w:val="left" w:pos="567"/>
        </w:tabs>
        <w:spacing w:before="100" w:beforeAutospacing="1" w:after="100" w:afterAutospacing="1"/>
        <w:ind w:left="284" w:hanging="284"/>
        <w:rPr>
          <w:rFonts w:ascii="Arial" w:eastAsia="Times New Roman" w:hAnsi="Arial" w:cs="Arial"/>
          <w:lang w:val="en-GB" w:eastAsia="en-GB"/>
        </w:rPr>
      </w:pPr>
      <w:r w:rsidRPr="007873FD">
        <w:rPr>
          <w:rFonts w:ascii="Arial" w:eastAsia="Times New Roman" w:hAnsi="Arial" w:cs="Arial"/>
          <w:b/>
          <w:bCs/>
          <w:lang w:val="en-GB" w:eastAsia="en-GB"/>
        </w:rPr>
        <w:t>‘Medicine not available’ recorded without action.</w:t>
      </w:r>
      <w:r w:rsidRPr="007873FD">
        <w:rPr>
          <w:rFonts w:ascii="Arial" w:eastAsia="Times New Roman" w:hAnsi="Arial" w:cs="Arial"/>
          <w:lang w:val="en-GB" w:eastAsia="en-GB"/>
        </w:rPr>
        <w:br/>
        <w:t>If a medication is not available and is recorded as a non-administration reason, the nurse must contact Pharmacy to order the medicine. Out of hours, the nurse should contact the DSN, who can escalate to the on-call pharmacist if required.</w:t>
      </w:r>
      <w:r w:rsidR="00EF2989" w:rsidRPr="00B6163C">
        <w:rPr>
          <w:rFonts w:ascii="Arial" w:eastAsia="Times New Roman" w:hAnsi="Arial" w:cs="Arial"/>
          <w:lang w:val="en-GB" w:eastAsia="en-GB"/>
        </w:rPr>
        <w:t xml:space="preserve"> In community necessary steps should be taken to escalate and source the medication.</w:t>
      </w:r>
    </w:p>
    <w:p w14:paraId="7B4DC8FD" w14:textId="77777777" w:rsidR="00B6163C" w:rsidRDefault="00F110AE" w:rsidP="007A61A1">
      <w:pPr>
        <w:pStyle w:val="ListParagraph"/>
        <w:widowControl/>
        <w:numPr>
          <w:ilvl w:val="0"/>
          <w:numId w:val="36"/>
        </w:numPr>
        <w:tabs>
          <w:tab w:val="left" w:pos="567"/>
        </w:tabs>
        <w:spacing w:before="100" w:beforeAutospacing="1" w:after="100" w:afterAutospacing="1"/>
        <w:ind w:left="284" w:hanging="284"/>
        <w:rPr>
          <w:rFonts w:ascii="Arial" w:eastAsia="Times New Roman" w:hAnsi="Arial" w:cs="Arial"/>
          <w:lang w:val="en-GB" w:eastAsia="en-GB"/>
        </w:rPr>
      </w:pPr>
      <w:r w:rsidRPr="007873FD">
        <w:rPr>
          <w:rFonts w:ascii="Arial" w:eastAsia="Times New Roman" w:hAnsi="Arial" w:cs="Arial"/>
          <w:b/>
          <w:bCs/>
          <w:lang w:val="en-GB" w:eastAsia="en-GB"/>
        </w:rPr>
        <w:t>Signing/documentation for tasks not undertaken.</w:t>
      </w:r>
      <w:r w:rsidRPr="007873FD">
        <w:rPr>
          <w:rFonts w:ascii="Arial" w:eastAsia="Times New Roman" w:hAnsi="Arial" w:cs="Arial"/>
          <w:lang w:val="en-GB" w:eastAsia="en-GB"/>
        </w:rPr>
        <w:br/>
        <w:t>It is not acceptable to sign for medication administration or any other medication-related task on behalf of a colleague.</w:t>
      </w:r>
    </w:p>
    <w:p w14:paraId="77BDBE16" w14:textId="77777777" w:rsidR="00B6163C" w:rsidRDefault="00F110AE" w:rsidP="007A61A1">
      <w:pPr>
        <w:pStyle w:val="ListParagraph"/>
        <w:widowControl/>
        <w:numPr>
          <w:ilvl w:val="0"/>
          <w:numId w:val="36"/>
        </w:numPr>
        <w:tabs>
          <w:tab w:val="left" w:pos="567"/>
        </w:tabs>
        <w:spacing w:before="100" w:beforeAutospacing="1" w:after="100" w:afterAutospacing="1"/>
        <w:ind w:left="284" w:hanging="284"/>
        <w:rPr>
          <w:rFonts w:ascii="Arial" w:eastAsia="Times New Roman" w:hAnsi="Arial" w:cs="Arial"/>
          <w:lang w:val="en-GB" w:eastAsia="en-GB"/>
        </w:rPr>
      </w:pPr>
      <w:r w:rsidRPr="007873FD">
        <w:rPr>
          <w:rFonts w:ascii="Arial" w:eastAsia="Times New Roman" w:hAnsi="Arial" w:cs="Arial"/>
          <w:b/>
          <w:bCs/>
          <w:lang w:val="en-GB" w:eastAsia="en-GB"/>
        </w:rPr>
        <w:t>Administering PRN medication without checking the last administration.</w:t>
      </w:r>
      <w:r w:rsidRPr="007873FD">
        <w:rPr>
          <w:rFonts w:ascii="Arial" w:eastAsia="Times New Roman" w:hAnsi="Arial" w:cs="Arial"/>
          <w:lang w:val="en-GB" w:eastAsia="en-GB"/>
        </w:rPr>
        <w:br/>
        <w:t xml:space="preserve">Before administering a PRN dose, the clinician must manually check the last administration time </w:t>
      </w:r>
      <w:r w:rsidRPr="007873FD">
        <w:rPr>
          <w:rFonts w:ascii="Arial" w:eastAsia="Times New Roman" w:hAnsi="Arial" w:cs="Arial"/>
          <w:lang w:val="en-GB" w:eastAsia="en-GB"/>
        </w:rPr>
        <w:lastRenderedPageBreak/>
        <w:t>and the prescribed minimum interval and maximum daily dose. Administering without this check can result in doses being given too soon or exceeding the maximum daily dose.</w:t>
      </w:r>
    </w:p>
    <w:p w14:paraId="5EF1204E" w14:textId="77777777" w:rsidR="00B6163C" w:rsidRPr="00B6163C" w:rsidRDefault="004F4B44" w:rsidP="00EE4609">
      <w:pPr>
        <w:pStyle w:val="ListParagraph"/>
        <w:widowControl/>
        <w:numPr>
          <w:ilvl w:val="0"/>
          <w:numId w:val="36"/>
        </w:numPr>
        <w:tabs>
          <w:tab w:val="left" w:pos="567"/>
        </w:tabs>
        <w:ind w:left="284" w:hanging="284"/>
        <w:jc w:val="both"/>
        <w:rPr>
          <w:rFonts w:ascii="Arial" w:eastAsia="Times New Roman" w:hAnsi="Arial" w:cs="Arial"/>
          <w:lang w:val="en-GB" w:eastAsia="en-GB"/>
        </w:rPr>
      </w:pPr>
      <w:r w:rsidRPr="007873FD">
        <w:rPr>
          <w:rFonts w:ascii="Arial" w:eastAsia="Times New Roman" w:hAnsi="Arial" w:cs="Arial"/>
          <w:b/>
          <w:bCs/>
          <w:lang w:val="en-GB" w:eastAsia="en-GB"/>
        </w:rPr>
        <w:t>Leaving medicines within the patient’s reach or unattended</w:t>
      </w:r>
      <w:r w:rsidR="00B6163C">
        <w:rPr>
          <w:rFonts w:ascii="Arial" w:eastAsia="Times New Roman" w:hAnsi="Arial" w:cs="Arial"/>
          <w:b/>
          <w:bCs/>
          <w:lang w:val="en-GB" w:eastAsia="en-GB"/>
        </w:rPr>
        <w:t xml:space="preserve">. </w:t>
      </w:r>
    </w:p>
    <w:p w14:paraId="465EB189" w14:textId="04705C96" w:rsidR="00B6163C" w:rsidRDefault="007A61A1" w:rsidP="00EE4609">
      <w:pPr>
        <w:pStyle w:val="ListParagraph"/>
        <w:widowControl/>
        <w:tabs>
          <w:tab w:val="left" w:pos="567"/>
        </w:tabs>
        <w:ind w:left="284" w:hanging="284"/>
        <w:jc w:val="both"/>
        <w:rPr>
          <w:rFonts w:ascii="Arial" w:eastAsia="Times New Roman" w:hAnsi="Arial" w:cs="Arial"/>
          <w:lang w:val="en-GB" w:eastAsia="en-GB"/>
        </w:rPr>
      </w:pPr>
      <w:r>
        <w:rPr>
          <w:rFonts w:ascii="Arial" w:eastAsia="Times New Roman" w:hAnsi="Arial" w:cs="Arial"/>
          <w:lang w:val="en-GB" w:eastAsia="en-GB"/>
        </w:rPr>
        <w:tab/>
      </w:r>
      <w:r w:rsidR="00F64B21">
        <w:rPr>
          <w:rFonts w:ascii="Arial" w:eastAsia="Times New Roman" w:hAnsi="Arial" w:cs="Arial"/>
          <w:lang w:val="en-GB" w:eastAsia="en-GB"/>
        </w:rPr>
        <w:t>Inpatient settings, m</w:t>
      </w:r>
      <w:r w:rsidR="004F4B44" w:rsidRPr="007873FD">
        <w:rPr>
          <w:rFonts w:ascii="Arial" w:eastAsia="Times New Roman" w:hAnsi="Arial" w:cs="Arial"/>
          <w:lang w:val="en-GB" w:eastAsia="en-GB"/>
        </w:rPr>
        <w:t>edicines must not be left on a table, by the patient’s bedside, or within the patient’s reach. The registered nurse must observe the patient until the medicine has been taken by the appropriate route of administration. Self-administration may be permitted only in accordance with the relevant Trust policy.</w:t>
      </w:r>
      <w:r w:rsidRPr="007A61A1">
        <w:t xml:space="preserve"> </w:t>
      </w:r>
      <w:r w:rsidRPr="007A61A1">
        <w:rPr>
          <w:rFonts w:ascii="Arial" w:eastAsia="Times New Roman" w:hAnsi="Arial" w:cs="Arial"/>
          <w:lang w:val="en-GB" w:eastAsia="en-GB"/>
        </w:rPr>
        <w:t>Staff must maintain physical control of medicines throughout preparation and administration and ensure medicines are not accessible to patients in clinic rooms or treatment areas</w:t>
      </w:r>
      <w:r>
        <w:rPr>
          <w:rFonts w:ascii="Arial" w:eastAsia="Times New Roman" w:hAnsi="Arial" w:cs="Arial"/>
          <w:lang w:val="en-GB" w:eastAsia="en-GB"/>
        </w:rPr>
        <w:t xml:space="preserve"> e.g. when patients enter for a physical health/vitals check.</w:t>
      </w:r>
      <w:r w:rsidRPr="007A61A1">
        <w:t xml:space="preserve"> </w:t>
      </w:r>
      <w:r>
        <w:t>F</w:t>
      </w:r>
      <w:proofErr w:type="spellStart"/>
      <w:r w:rsidRPr="007A61A1">
        <w:rPr>
          <w:rFonts w:ascii="Arial" w:eastAsia="Times New Roman" w:hAnsi="Arial" w:cs="Arial"/>
          <w:lang w:val="en-GB" w:eastAsia="en-GB"/>
        </w:rPr>
        <w:t>ailure</w:t>
      </w:r>
      <w:proofErr w:type="spellEnd"/>
      <w:r w:rsidRPr="007A61A1">
        <w:rPr>
          <w:rFonts w:ascii="Arial" w:eastAsia="Times New Roman" w:hAnsi="Arial" w:cs="Arial"/>
          <w:lang w:val="en-GB" w:eastAsia="en-GB"/>
        </w:rPr>
        <w:t xml:space="preserve"> to maintain control of medicines may result in unauthorised consumption, overdose, diversion, or patient harm</w:t>
      </w:r>
    </w:p>
    <w:p w14:paraId="42946DBE" w14:textId="77777777" w:rsidR="00B6163C" w:rsidRPr="007F38A9" w:rsidRDefault="001A20E7" w:rsidP="00EE4609">
      <w:pPr>
        <w:pStyle w:val="ListParagraph"/>
        <w:widowControl/>
        <w:numPr>
          <w:ilvl w:val="0"/>
          <w:numId w:val="36"/>
        </w:numPr>
        <w:tabs>
          <w:tab w:val="left" w:pos="567"/>
        </w:tabs>
        <w:ind w:left="284" w:hanging="284"/>
        <w:jc w:val="both"/>
        <w:rPr>
          <w:rFonts w:ascii="Arial" w:eastAsia="Times New Roman" w:hAnsi="Arial" w:cs="Arial"/>
          <w:lang w:val="en-GB" w:eastAsia="en-GB"/>
        </w:rPr>
      </w:pPr>
      <w:r w:rsidRPr="007F38A9">
        <w:rPr>
          <w:rFonts w:ascii="Arial" w:eastAsia="Times New Roman" w:hAnsi="Arial" w:cs="Arial"/>
          <w:b/>
          <w:bCs/>
          <w:lang w:val="en-GB" w:eastAsia="en-GB"/>
        </w:rPr>
        <w:t>Mixing injectable medicines in the same syringe without compatibility confirmation.</w:t>
      </w:r>
    </w:p>
    <w:p w14:paraId="29F5C01B" w14:textId="64C884FC" w:rsidR="007F38A9" w:rsidRDefault="007A61A1" w:rsidP="00EE4609">
      <w:pPr>
        <w:pStyle w:val="ListParagraph"/>
        <w:widowControl/>
        <w:tabs>
          <w:tab w:val="left" w:pos="567"/>
        </w:tabs>
        <w:ind w:left="284" w:hanging="284"/>
        <w:jc w:val="both"/>
        <w:rPr>
          <w:rFonts w:ascii="Arial" w:eastAsia="Times New Roman" w:hAnsi="Arial" w:cs="Arial"/>
          <w:lang w:val="en-GB" w:eastAsia="en-GB"/>
        </w:rPr>
      </w:pPr>
      <w:r>
        <w:rPr>
          <w:rFonts w:ascii="Arial" w:eastAsia="Times New Roman" w:hAnsi="Arial" w:cs="Arial"/>
          <w:lang w:val="en-GB" w:eastAsia="en-GB"/>
        </w:rPr>
        <w:tab/>
      </w:r>
      <w:r w:rsidR="001A20E7" w:rsidRPr="007873FD">
        <w:rPr>
          <w:rFonts w:ascii="Arial" w:eastAsia="Times New Roman" w:hAnsi="Arial" w:cs="Arial"/>
          <w:lang w:val="en-GB" w:eastAsia="en-GB"/>
        </w:rPr>
        <w:t>Injectable medicines must not be mixed in the same syringe unless compatibility has been confirmed by a pharmacist. Haloperidol and lorazepam must never be mixed in the same syringe before administration.</w:t>
      </w:r>
    </w:p>
    <w:p w14:paraId="6FF6F25A" w14:textId="77777777" w:rsidR="007F38A9" w:rsidRDefault="007F38A9" w:rsidP="00EE4609">
      <w:pPr>
        <w:widowControl/>
        <w:jc w:val="both"/>
        <w:rPr>
          <w:rFonts w:ascii="Arial" w:hAnsi="Arial" w:cs="Arial"/>
        </w:rPr>
      </w:pPr>
    </w:p>
    <w:p w14:paraId="6DF5C85D" w14:textId="4A288341" w:rsidR="00027027" w:rsidRPr="007F38A9" w:rsidRDefault="007F38A9" w:rsidP="00EE4609">
      <w:pPr>
        <w:widowControl/>
        <w:jc w:val="both"/>
        <w:rPr>
          <w:rFonts w:ascii="Arial" w:eastAsia="Times New Roman" w:hAnsi="Arial" w:cs="Arial"/>
          <w:lang w:val="en-GB" w:eastAsia="en-GB"/>
        </w:rPr>
      </w:pPr>
      <w:r>
        <w:rPr>
          <w:rFonts w:ascii="Arial" w:hAnsi="Arial" w:cs="Arial"/>
        </w:rPr>
        <w:t xml:space="preserve">Note: </w:t>
      </w:r>
      <w:r w:rsidR="00664215" w:rsidRPr="007F38A9">
        <w:rPr>
          <w:rFonts w:ascii="Arial" w:hAnsi="Arial" w:cs="Arial"/>
        </w:rPr>
        <w:t>Medicines</w:t>
      </w:r>
      <w:r w:rsidR="00664215" w:rsidRPr="007F38A9">
        <w:rPr>
          <w:rFonts w:ascii="Arial" w:hAnsi="Arial" w:cs="Arial"/>
          <w:spacing w:val="-6"/>
        </w:rPr>
        <w:t xml:space="preserve"> </w:t>
      </w:r>
      <w:r w:rsidR="00664215" w:rsidRPr="007F38A9">
        <w:rPr>
          <w:rFonts w:ascii="Arial" w:hAnsi="Arial" w:cs="Arial"/>
        </w:rPr>
        <w:t>must</w:t>
      </w:r>
      <w:r w:rsidR="00664215" w:rsidRPr="007F38A9">
        <w:rPr>
          <w:rFonts w:ascii="Arial" w:hAnsi="Arial" w:cs="Arial"/>
          <w:spacing w:val="-6"/>
        </w:rPr>
        <w:t xml:space="preserve"> </w:t>
      </w:r>
      <w:r w:rsidR="00664215" w:rsidRPr="007F38A9">
        <w:rPr>
          <w:rFonts w:ascii="Arial" w:hAnsi="Arial" w:cs="Arial"/>
        </w:rPr>
        <w:t>on</w:t>
      </w:r>
      <w:r w:rsidR="00664215" w:rsidRPr="007F38A9">
        <w:rPr>
          <w:rFonts w:ascii="Arial" w:hAnsi="Arial" w:cs="Arial"/>
          <w:spacing w:val="1"/>
        </w:rPr>
        <w:t>l</w:t>
      </w:r>
      <w:r w:rsidR="00664215" w:rsidRPr="007F38A9">
        <w:rPr>
          <w:rFonts w:ascii="Arial" w:hAnsi="Arial" w:cs="Arial"/>
        </w:rPr>
        <w:t>y</w:t>
      </w:r>
      <w:r w:rsidR="00664215" w:rsidRPr="007F38A9">
        <w:rPr>
          <w:rFonts w:ascii="Arial" w:hAnsi="Arial" w:cs="Arial"/>
          <w:spacing w:val="-7"/>
        </w:rPr>
        <w:t xml:space="preserve"> </w:t>
      </w:r>
      <w:r w:rsidR="00664215" w:rsidRPr="007F38A9">
        <w:rPr>
          <w:rFonts w:ascii="Arial" w:hAnsi="Arial" w:cs="Arial"/>
        </w:rPr>
        <w:t>be</w:t>
      </w:r>
      <w:r w:rsidR="00664215" w:rsidRPr="007F38A9">
        <w:rPr>
          <w:rFonts w:ascii="Arial" w:hAnsi="Arial" w:cs="Arial"/>
          <w:spacing w:val="-6"/>
        </w:rPr>
        <w:t xml:space="preserve"> </w:t>
      </w:r>
      <w:r w:rsidR="00664215" w:rsidRPr="007F38A9">
        <w:rPr>
          <w:rFonts w:ascii="Arial" w:hAnsi="Arial" w:cs="Arial"/>
        </w:rPr>
        <w:t>administered</w:t>
      </w:r>
      <w:r w:rsidR="00664215" w:rsidRPr="007F38A9">
        <w:rPr>
          <w:rFonts w:ascii="Arial" w:hAnsi="Arial" w:cs="Arial"/>
          <w:spacing w:val="-6"/>
        </w:rPr>
        <w:t xml:space="preserve"> </w:t>
      </w:r>
      <w:r w:rsidR="00664215" w:rsidRPr="007F38A9">
        <w:rPr>
          <w:rFonts w:ascii="Arial" w:hAnsi="Arial" w:cs="Arial"/>
        </w:rPr>
        <w:t>in</w:t>
      </w:r>
      <w:r w:rsidR="00664215" w:rsidRPr="007F38A9">
        <w:rPr>
          <w:rFonts w:ascii="Arial" w:hAnsi="Arial" w:cs="Arial"/>
          <w:spacing w:val="-6"/>
        </w:rPr>
        <w:t xml:space="preserve"> </w:t>
      </w:r>
      <w:r w:rsidR="00664215" w:rsidRPr="007F38A9">
        <w:rPr>
          <w:rFonts w:ascii="Arial" w:hAnsi="Arial" w:cs="Arial"/>
        </w:rPr>
        <w:t>line</w:t>
      </w:r>
      <w:r w:rsidR="00664215" w:rsidRPr="007F38A9">
        <w:rPr>
          <w:rFonts w:ascii="Arial" w:hAnsi="Arial" w:cs="Arial"/>
          <w:spacing w:val="-6"/>
        </w:rPr>
        <w:t xml:space="preserve"> </w:t>
      </w:r>
      <w:r w:rsidR="00664215" w:rsidRPr="007F38A9">
        <w:rPr>
          <w:rFonts w:ascii="Arial" w:hAnsi="Arial" w:cs="Arial"/>
          <w:spacing w:val="2"/>
        </w:rPr>
        <w:t>w</w:t>
      </w:r>
      <w:r w:rsidR="00664215" w:rsidRPr="007F38A9">
        <w:rPr>
          <w:rFonts w:ascii="Arial" w:hAnsi="Arial" w:cs="Arial"/>
        </w:rPr>
        <w:t>ith</w:t>
      </w:r>
      <w:r w:rsidR="00664215" w:rsidRPr="007F38A9">
        <w:rPr>
          <w:rFonts w:ascii="Arial" w:hAnsi="Arial" w:cs="Arial"/>
          <w:spacing w:val="-7"/>
        </w:rPr>
        <w:t xml:space="preserve"> </w:t>
      </w:r>
      <w:r w:rsidR="00664215" w:rsidRPr="007F38A9">
        <w:rPr>
          <w:rFonts w:ascii="Arial" w:hAnsi="Arial" w:cs="Arial"/>
        </w:rPr>
        <w:t>a</w:t>
      </w:r>
      <w:r w:rsidR="00664215" w:rsidRPr="007F38A9">
        <w:rPr>
          <w:rFonts w:ascii="Arial" w:hAnsi="Arial" w:cs="Arial"/>
          <w:spacing w:val="-6"/>
        </w:rPr>
        <w:t xml:space="preserve"> </w:t>
      </w:r>
      <w:r w:rsidR="00664215" w:rsidRPr="007F38A9">
        <w:rPr>
          <w:rFonts w:ascii="Arial" w:hAnsi="Arial" w:cs="Arial"/>
        </w:rPr>
        <w:t>valid</w:t>
      </w:r>
      <w:r w:rsidR="00664215" w:rsidRPr="007F38A9">
        <w:rPr>
          <w:rFonts w:ascii="Arial" w:hAnsi="Arial" w:cs="Arial"/>
          <w:spacing w:val="-7"/>
        </w:rPr>
        <w:t xml:space="preserve"> </w:t>
      </w:r>
      <w:r w:rsidR="00664215" w:rsidRPr="007F38A9">
        <w:rPr>
          <w:rFonts w:ascii="Arial" w:hAnsi="Arial" w:cs="Arial"/>
        </w:rPr>
        <w:t>prescription</w:t>
      </w:r>
      <w:r w:rsidR="00664215" w:rsidRPr="007F38A9">
        <w:rPr>
          <w:rFonts w:ascii="Arial" w:hAnsi="Arial" w:cs="Arial"/>
          <w:spacing w:val="-5"/>
        </w:rPr>
        <w:t xml:space="preserve"> </w:t>
      </w:r>
      <w:r w:rsidR="00664215" w:rsidRPr="007F38A9">
        <w:rPr>
          <w:rFonts w:ascii="Arial" w:hAnsi="Arial" w:cs="Arial"/>
          <w:spacing w:val="2"/>
        </w:rPr>
        <w:t>w</w:t>
      </w:r>
      <w:r w:rsidR="00664215" w:rsidRPr="007F38A9">
        <w:rPr>
          <w:rFonts w:ascii="Arial" w:hAnsi="Arial" w:cs="Arial"/>
          <w:spacing w:val="-1"/>
        </w:rPr>
        <w:t>r</w:t>
      </w:r>
      <w:r w:rsidR="00664215" w:rsidRPr="007F38A9">
        <w:rPr>
          <w:rFonts w:ascii="Arial" w:hAnsi="Arial" w:cs="Arial"/>
        </w:rPr>
        <w:t>itten</w:t>
      </w:r>
      <w:r w:rsidR="001B5A9A" w:rsidRPr="007F38A9">
        <w:rPr>
          <w:rFonts w:ascii="Arial" w:hAnsi="Arial" w:cs="Arial"/>
        </w:rPr>
        <w:t xml:space="preserve"> or electronically prescribed</w:t>
      </w:r>
      <w:r w:rsidR="00664215" w:rsidRPr="007F38A9">
        <w:rPr>
          <w:rFonts w:ascii="Arial" w:hAnsi="Arial" w:cs="Arial"/>
          <w:spacing w:val="-6"/>
        </w:rPr>
        <w:t xml:space="preserve"> </w:t>
      </w:r>
      <w:r w:rsidR="00664215" w:rsidRPr="007F38A9">
        <w:rPr>
          <w:rFonts w:ascii="Arial" w:hAnsi="Arial" w:cs="Arial"/>
          <w:spacing w:val="-1"/>
        </w:rPr>
        <w:t>b</w:t>
      </w:r>
      <w:r w:rsidR="00664215" w:rsidRPr="007F38A9">
        <w:rPr>
          <w:rFonts w:ascii="Arial" w:hAnsi="Arial" w:cs="Arial"/>
        </w:rPr>
        <w:t>y</w:t>
      </w:r>
      <w:r w:rsidR="00664215" w:rsidRPr="007F38A9">
        <w:rPr>
          <w:rFonts w:ascii="Arial" w:hAnsi="Arial" w:cs="Arial"/>
          <w:spacing w:val="-7"/>
        </w:rPr>
        <w:t xml:space="preserve"> </w:t>
      </w:r>
      <w:r w:rsidR="00664215" w:rsidRPr="007F38A9">
        <w:rPr>
          <w:rFonts w:ascii="Arial" w:hAnsi="Arial" w:cs="Arial"/>
        </w:rPr>
        <w:t>a</w:t>
      </w:r>
      <w:r w:rsidR="00664215" w:rsidRPr="007F38A9">
        <w:rPr>
          <w:rFonts w:ascii="Arial" w:hAnsi="Arial" w:cs="Arial"/>
          <w:w w:val="99"/>
        </w:rPr>
        <w:t xml:space="preserve"> </w:t>
      </w:r>
      <w:r w:rsidR="00664215" w:rsidRPr="007F38A9">
        <w:rPr>
          <w:rFonts w:ascii="Arial" w:hAnsi="Arial" w:cs="Arial"/>
        </w:rPr>
        <w:t>doctor</w:t>
      </w:r>
      <w:r w:rsidR="00664215" w:rsidRPr="007F38A9">
        <w:rPr>
          <w:rFonts w:ascii="Arial" w:hAnsi="Arial" w:cs="Arial"/>
          <w:spacing w:val="-15"/>
        </w:rPr>
        <w:t xml:space="preserve"> </w:t>
      </w:r>
      <w:r w:rsidR="00664215" w:rsidRPr="007F38A9">
        <w:rPr>
          <w:rFonts w:ascii="Arial" w:hAnsi="Arial" w:cs="Arial"/>
        </w:rPr>
        <w:t>unless:</w:t>
      </w:r>
    </w:p>
    <w:p w14:paraId="09147B12" w14:textId="77777777" w:rsidR="00027027" w:rsidRPr="00266C70" w:rsidRDefault="00027027" w:rsidP="00EE4609">
      <w:pPr>
        <w:spacing w:before="10" w:line="240" w:lineRule="exact"/>
        <w:jc w:val="both"/>
        <w:rPr>
          <w:rFonts w:ascii="Arial" w:hAnsi="Arial" w:cs="Arial"/>
        </w:rPr>
      </w:pPr>
    </w:p>
    <w:p w14:paraId="71C20893" w14:textId="77777777" w:rsidR="007D4FDB" w:rsidRPr="00266C70" w:rsidRDefault="007D4FDB" w:rsidP="00EE4609">
      <w:pPr>
        <w:pStyle w:val="BodyText"/>
        <w:numPr>
          <w:ilvl w:val="0"/>
          <w:numId w:val="2"/>
        </w:numPr>
        <w:tabs>
          <w:tab w:val="left" w:pos="284"/>
        </w:tabs>
        <w:ind w:left="284" w:right="108" w:hanging="284"/>
        <w:jc w:val="both"/>
        <w:rPr>
          <w:rFonts w:cs="Arial"/>
        </w:rPr>
      </w:pPr>
      <w:r w:rsidRPr="00266C70">
        <w:rPr>
          <w:rFonts w:cs="Arial"/>
        </w:rPr>
        <w:t>The</w:t>
      </w:r>
      <w:r w:rsidRPr="00266C70">
        <w:rPr>
          <w:rFonts w:cs="Arial"/>
          <w:spacing w:val="-4"/>
        </w:rPr>
        <w:t xml:space="preserve"> </w:t>
      </w:r>
      <w:r w:rsidRPr="00266C70">
        <w:rPr>
          <w:rFonts w:cs="Arial"/>
        </w:rPr>
        <w:t>professional</w:t>
      </w:r>
      <w:r w:rsidRPr="00266C70">
        <w:rPr>
          <w:rFonts w:cs="Arial"/>
          <w:spacing w:val="-4"/>
        </w:rPr>
        <w:t xml:space="preserve"> </w:t>
      </w:r>
      <w:r w:rsidRPr="00266C70">
        <w:rPr>
          <w:rFonts w:cs="Arial"/>
        </w:rPr>
        <w:t>involved</w:t>
      </w:r>
      <w:r w:rsidRPr="00266C70">
        <w:rPr>
          <w:rFonts w:cs="Arial"/>
          <w:spacing w:val="-4"/>
        </w:rPr>
        <w:t xml:space="preserve"> </w:t>
      </w:r>
      <w:r w:rsidRPr="00266C70">
        <w:rPr>
          <w:rFonts w:cs="Arial"/>
        </w:rPr>
        <w:t>is</w:t>
      </w:r>
      <w:r w:rsidRPr="00266C70">
        <w:rPr>
          <w:rFonts w:cs="Arial"/>
          <w:spacing w:val="-3"/>
        </w:rPr>
        <w:t xml:space="preserve"> </w:t>
      </w:r>
      <w:r w:rsidRPr="00266C70">
        <w:rPr>
          <w:rFonts w:cs="Arial"/>
        </w:rPr>
        <w:t>a</w:t>
      </w:r>
      <w:r w:rsidRPr="00266C70">
        <w:rPr>
          <w:rFonts w:cs="Arial"/>
          <w:spacing w:val="-3"/>
        </w:rPr>
        <w:t xml:space="preserve"> </w:t>
      </w:r>
      <w:r w:rsidRPr="00266C70">
        <w:rPr>
          <w:rFonts w:cs="Arial"/>
        </w:rPr>
        <w:t>qualified</w:t>
      </w:r>
      <w:r w:rsidRPr="00266C70">
        <w:rPr>
          <w:rFonts w:cs="Arial"/>
          <w:spacing w:val="-4"/>
        </w:rPr>
        <w:t xml:space="preserve"> </w:t>
      </w:r>
      <w:r w:rsidRPr="00266C70">
        <w:rPr>
          <w:rFonts w:cs="Arial"/>
        </w:rPr>
        <w:t>non-medical</w:t>
      </w:r>
      <w:r w:rsidRPr="00266C70">
        <w:rPr>
          <w:rFonts w:cs="Arial"/>
          <w:spacing w:val="-4"/>
        </w:rPr>
        <w:t xml:space="preserve"> </w:t>
      </w:r>
      <w:r w:rsidRPr="00266C70">
        <w:rPr>
          <w:rFonts w:cs="Arial"/>
        </w:rPr>
        <w:t>presc</w:t>
      </w:r>
      <w:r w:rsidRPr="00266C70">
        <w:rPr>
          <w:rFonts w:cs="Arial"/>
          <w:spacing w:val="-2"/>
        </w:rPr>
        <w:t>r</w:t>
      </w:r>
      <w:r w:rsidRPr="00266C70">
        <w:rPr>
          <w:rFonts w:cs="Arial"/>
        </w:rPr>
        <w:t>i</w:t>
      </w:r>
      <w:r w:rsidRPr="00266C70">
        <w:rPr>
          <w:rFonts w:cs="Arial"/>
          <w:spacing w:val="-1"/>
        </w:rPr>
        <w:t>b</w:t>
      </w:r>
      <w:r w:rsidRPr="00266C70">
        <w:rPr>
          <w:rFonts w:cs="Arial"/>
        </w:rPr>
        <w:t>er.</w:t>
      </w:r>
      <w:r w:rsidRPr="00266C70">
        <w:rPr>
          <w:rFonts w:cs="Arial"/>
          <w:spacing w:val="55"/>
        </w:rPr>
        <w:t xml:space="preserve"> </w:t>
      </w:r>
      <w:r w:rsidRPr="00266C70">
        <w:rPr>
          <w:rFonts w:cs="Arial"/>
        </w:rPr>
        <w:t>See</w:t>
      </w:r>
      <w:r w:rsidRPr="00266C70">
        <w:rPr>
          <w:rFonts w:cs="Arial"/>
          <w:spacing w:val="-4"/>
        </w:rPr>
        <w:t xml:space="preserve"> </w:t>
      </w:r>
      <w:r w:rsidRPr="00266C70">
        <w:rPr>
          <w:rFonts w:cs="Arial"/>
        </w:rPr>
        <w:t>the</w:t>
      </w:r>
      <w:r w:rsidRPr="00266C70">
        <w:rPr>
          <w:rFonts w:cs="Arial"/>
          <w:spacing w:val="-4"/>
        </w:rPr>
        <w:t xml:space="preserve"> </w:t>
      </w:r>
      <w:r w:rsidRPr="00266C70">
        <w:rPr>
          <w:rFonts w:cs="Arial"/>
        </w:rPr>
        <w:t>Trust</w:t>
      </w:r>
      <w:r w:rsidRPr="00266C70">
        <w:rPr>
          <w:rFonts w:cs="Arial"/>
          <w:spacing w:val="-4"/>
        </w:rPr>
        <w:t xml:space="preserve"> </w:t>
      </w:r>
      <w:r w:rsidRPr="00266C70">
        <w:rPr>
          <w:rFonts w:cs="Arial"/>
        </w:rPr>
        <w:t>Non-Medical</w:t>
      </w:r>
      <w:r w:rsidRPr="00266C70">
        <w:rPr>
          <w:rFonts w:cs="Arial"/>
          <w:w w:val="99"/>
        </w:rPr>
        <w:t xml:space="preserve"> </w:t>
      </w:r>
      <w:r w:rsidRPr="00266C70">
        <w:rPr>
          <w:rFonts w:cs="Arial"/>
        </w:rPr>
        <w:t>Prescribing</w:t>
      </w:r>
      <w:r w:rsidRPr="00266C70">
        <w:rPr>
          <w:rFonts w:cs="Arial"/>
          <w:spacing w:val="-19"/>
        </w:rPr>
        <w:t xml:space="preserve"> </w:t>
      </w:r>
      <w:r w:rsidRPr="00266C70">
        <w:rPr>
          <w:rFonts w:cs="Arial"/>
        </w:rPr>
        <w:t>Policy.</w:t>
      </w:r>
    </w:p>
    <w:p w14:paraId="3BCFE198" w14:textId="47E98778" w:rsidR="00027027" w:rsidRPr="00266C70" w:rsidRDefault="00664215" w:rsidP="00EE4609">
      <w:pPr>
        <w:pStyle w:val="BodyText"/>
        <w:numPr>
          <w:ilvl w:val="0"/>
          <w:numId w:val="2"/>
        </w:numPr>
        <w:tabs>
          <w:tab w:val="left" w:pos="284"/>
        </w:tabs>
        <w:ind w:left="284" w:right="108" w:hanging="284"/>
        <w:jc w:val="both"/>
        <w:rPr>
          <w:rFonts w:cs="Arial"/>
        </w:rPr>
      </w:pPr>
      <w:r w:rsidRPr="00266C70">
        <w:rPr>
          <w:rFonts w:cs="Arial"/>
        </w:rPr>
        <w:t xml:space="preserve">An </w:t>
      </w:r>
      <w:r w:rsidR="00351C85" w:rsidRPr="00266C70">
        <w:rPr>
          <w:rFonts w:cs="Arial"/>
        </w:rPr>
        <w:t>approv</w:t>
      </w:r>
      <w:r w:rsidR="00351C85" w:rsidRPr="00266C70">
        <w:rPr>
          <w:rFonts w:cs="Arial"/>
          <w:spacing w:val="1"/>
        </w:rPr>
        <w:t>e</w:t>
      </w:r>
      <w:r w:rsidR="00351C85" w:rsidRPr="00266C70">
        <w:rPr>
          <w:rFonts w:cs="Arial"/>
        </w:rPr>
        <w:t xml:space="preserve">d </w:t>
      </w:r>
      <w:r w:rsidR="00351C85" w:rsidRPr="00266C70">
        <w:rPr>
          <w:rFonts w:cs="Arial"/>
          <w:spacing w:val="27"/>
        </w:rPr>
        <w:t>Patient</w:t>
      </w:r>
      <w:r w:rsidR="00351C85" w:rsidRPr="00266C70">
        <w:rPr>
          <w:rFonts w:cs="Arial"/>
        </w:rPr>
        <w:t xml:space="preserve"> </w:t>
      </w:r>
      <w:proofErr w:type="gramStart"/>
      <w:r w:rsidR="00351C85" w:rsidRPr="00266C70">
        <w:rPr>
          <w:rFonts w:cs="Arial"/>
          <w:spacing w:val="27"/>
        </w:rPr>
        <w:t>Group</w:t>
      </w:r>
      <w:r w:rsidRPr="00266C70">
        <w:rPr>
          <w:rFonts w:cs="Arial"/>
        </w:rPr>
        <w:t xml:space="preserve"> </w:t>
      </w:r>
      <w:r w:rsidRPr="00266C70">
        <w:rPr>
          <w:rFonts w:cs="Arial"/>
          <w:spacing w:val="27"/>
        </w:rPr>
        <w:t xml:space="preserve"> </w:t>
      </w:r>
      <w:r w:rsidRPr="00266C70">
        <w:rPr>
          <w:rFonts w:cs="Arial"/>
        </w:rPr>
        <w:t>Dir</w:t>
      </w:r>
      <w:r w:rsidRPr="00266C70">
        <w:rPr>
          <w:rFonts w:cs="Arial"/>
          <w:spacing w:val="1"/>
        </w:rPr>
        <w:t>e</w:t>
      </w:r>
      <w:r w:rsidRPr="00266C70">
        <w:rPr>
          <w:rFonts w:cs="Arial"/>
        </w:rPr>
        <w:t>ction</w:t>
      </w:r>
      <w:proofErr w:type="gramEnd"/>
      <w:r w:rsidRPr="00266C70">
        <w:rPr>
          <w:rFonts w:cs="Arial"/>
        </w:rPr>
        <w:t xml:space="preserve"> </w:t>
      </w:r>
      <w:r w:rsidRPr="00266C70">
        <w:rPr>
          <w:rFonts w:cs="Arial"/>
          <w:spacing w:val="27"/>
        </w:rPr>
        <w:t xml:space="preserve"> </w:t>
      </w:r>
      <w:r w:rsidRPr="00266C70">
        <w:rPr>
          <w:rFonts w:cs="Arial"/>
        </w:rPr>
        <w:t>(</w:t>
      </w:r>
      <w:proofErr w:type="gramStart"/>
      <w:r w:rsidRPr="00266C70">
        <w:rPr>
          <w:rFonts w:cs="Arial"/>
        </w:rPr>
        <w:t xml:space="preserve">PGD) </w:t>
      </w:r>
      <w:r w:rsidRPr="00266C70">
        <w:rPr>
          <w:rFonts w:cs="Arial"/>
          <w:spacing w:val="27"/>
        </w:rPr>
        <w:t xml:space="preserve"> </w:t>
      </w:r>
      <w:r w:rsidRPr="00266C70">
        <w:rPr>
          <w:rFonts w:cs="Arial"/>
        </w:rPr>
        <w:t>is</w:t>
      </w:r>
      <w:proofErr w:type="gramEnd"/>
      <w:r w:rsidRPr="00266C70">
        <w:rPr>
          <w:rFonts w:cs="Arial"/>
        </w:rPr>
        <w:t xml:space="preserve"> </w:t>
      </w:r>
      <w:r w:rsidRPr="00266C70">
        <w:rPr>
          <w:rFonts w:cs="Arial"/>
          <w:spacing w:val="26"/>
        </w:rPr>
        <w:t xml:space="preserve"> </w:t>
      </w:r>
      <w:proofErr w:type="gramStart"/>
      <w:r w:rsidRPr="00266C70">
        <w:rPr>
          <w:rFonts w:cs="Arial"/>
        </w:rPr>
        <w:t xml:space="preserve">in </w:t>
      </w:r>
      <w:r w:rsidRPr="00266C70">
        <w:rPr>
          <w:rFonts w:cs="Arial"/>
          <w:spacing w:val="27"/>
        </w:rPr>
        <w:t xml:space="preserve"> </w:t>
      </w:r>
      <w:r w:rsidRPr="00266C70">
        <w:rPr>
          <w:rFonts w:cs="Arial"/>
        </w:rPr>
        <w:t>pl</w:t>
      </w:r>
      <w:r w:rsidRPr="00266C70">
        <w:rPr>
          <w:rFonts w:cs="Arial"/>
          <w:spacing w:val="-1"/>
        </w:rPr>
        <w:t>a</w:t>
      </w:r>
      <w:r w:rsidRPr="00266C70">
        <w:rPr>
          <w:rFonts w:cs="Arial"/>
        </w:rPr>
        <w:t>ce</w:t>
      </w:r>
      <w:proofErr w:type="gramEnd"/>
      <w:r w:rsidRPr="00266C70">
        <w:rPr>
          <w:rFonts w:cs="Arial"/>
        </w:rPr>
        <w:t xml:space="preserve"> </w:t>
      </w:r>
      <w:r w:rsidRPr="00266C70">
        <w:rPr>
          <w:rFonts w:cs="Arial"/>
          <w:spacing w:val="27"/>
        </w:rPr>
        <w:t xml:space="preserve"> </w:t>
      </w:r>
      <w:proofErr w:type="gramStart"/>
      <w:r w:rsidRPr="00266C70">
        <w:rPr>
          <w:rFonts w:cs="Arial"/>
        </w:rPr>
        <w:t xml:space="preserve">and </w:t>
      </w:r>
      <w:r w:rsidRPr="00266C70">
        <w:rPr>
          <w:rFonts w:cs="Arial"/>
          <w:spacing w:val="27"/>
        </w:rPr>
        <w:t xml:space="preserve"> </w:t>
      </w:r>
      <w:r w:rsidRPr="00266C70">
        <w:rPr>
          <w:rFonts w:cs="Arial"/>
        </w:rPr>
        <w:t>the</w:t>
      </w:r>
      <w:proofErr w:type="gramEnd"/>
      <w:r w:rsidRPr="00266C70">
        <w:rPr>
          <w:rFonts w:cs="Arial"/>
        </w:rPr>
        <w:t xml:space="preserve"> </w:t>
      </w:r>
      <w:r w:rsidRPr="00266C70">
        <w:rPr>
          <w:rFonts w:cs="Arial"/>
          <w:spacing w:val="26"/>
        </w:rPr>
        <w:t xml:space="preserve"> </w:t>
      </w:r>
      <w:proofErr w:type="gramStart"/>
      <w:r w:rsidRPr="00266C70">
        <w:rPr>
          <w:rFonts w:cs="Arial"/>
        </w:rPr>
        <w:t xml:space="preserve">member </w:t>
      </w:r>
      <w:r w:rsidRPr="00266C70">
        <w:rPr>
          <w:rFonts w:cs="Arial"/>
          <w:spacing w:val="28"/>
        </w:rPr>
        <w:t xml:space="preserve"> </w:t>
      </w:r>
      <w:r w:rsidRPr="00266C70">
        <w:rPr>
          <w:rFonts w:cs="Arial"/>
        </w:rPr>
        <w:t>of</w:t>
      </w:r>
      <w:proofErr w:type="gramEnd"/>
      <w:r w:rsidRPr="00266C70">
        <w:rPr>
          <w:rFonts w:cs="Arial"/>
        </w:rPr>
        <w:t xml:space="preserve"> </w:t>
      </w:r>
      <w:r w:rsidRPr="00266C70">
        <w:rPr>
          <w:rFonts w:cs="Arial"/>
          <w:spacing w:val="27"/>
        </w:rPr>
        <w:t xml:space="preserve"> </w:t>
      </w:r>
      <w:r w:rsidRPr="00266C70">
        <w:rPr>
          <w:rFonts w:cs="Arial"/>
        </w:rPr>
        <w:t>sta</w:t>
      </w:r>
      <w:r w:rsidRPr="00266C70">
        <w:rPr>
          <w:rFonts w:cs="Arial"/>
          <w:spacing w:val="-1"/>
        </w:rPr>
        <w:t>f</w:t>
      </w:r>
      <w:r w:rsidRPr="00266C70">
        <w:rPr>
          <w:rFonts w:cs="Arial"/>
        </w:rPr>
        <w:t>f</w:t>
      </w:r>
      <w:r w:rsidRPr="00266C70">
        <w:rPr>
          <w:rFonts w:cs="Arial"/>
          <w:w w:val="99"/>
        </w:rPr>
        <w:t xml:space="preserve"> </w:t>
      </w:r>
      <w:r w:rsidRPr="00266C70">
        <w:rPr>
          <w:rFonts w:cs="Arial"/>
        </w:rPr>
        <w:t>administeri</w:t>
      </w:r>
      <w:r w:rsidRPr="00266C70">
        <w:rPr>
          <w:rFonts w:cs="Arial"/>
          <w:spacing w:val="-1"/>
        </w:rPr>
        <w:t>n</w:t>
      </w:r>
      <w:r w:rsidRPr="00266C70">
        <w:rPr>
          <w:rFonts w:cs="Arial"/>
        </w:rPr>
        <w:t>g</w:t>
      </w:r>
      <w:r w:rsidRPr="00266C70">
        <w:rPr>
          <w:rFonts w:cs="Arial"/>
          <w:spacing w:val="-7"/>
        </w:rPr>
        <w:t xml:space="preserve"> </w:t>
      </w:r>
      <w:r w:rsidRPr="00266C70">
        <w:rPr>
          <w:rFonts w:cs="Arial"/>
        </w:rPr>
        <w:t>the</w:t>
      </w:r>
      <w:r w:rsidRPr="00266C70">
        <w:rPr>
          <w:rFonts w:cs="Arial"/>
          <w:spacing w:val="-6"/>
        </w:rPr>
        <w:t xml:space="preserve"> </w:t>
      </w:r>
      <w:r w:rsidRPr="00266C70">
        <w:rPr>
          <w:rFonts w:cs="Arial"/>
        </w:rPr>
        <w:t>medicine</w:t>
      </w:r>
      <w:r w:rsidRPr="00266C70">
        <w:rPr>
          <w:rFonts w:cs="Arial"/>
          <w:spacing w:val="-7"/>
        </w:rPr>
        <w:t xml:space="preserve"> </w:t>
      </w:r>
      <w:r w:rsidRPr="00266C70">
        <w:rPr>
          <w:rFonts w:cs="Arial"/>
        </w:rPr>
        <w:t>has</w:t>
      </w:r>
      <w:r w:rsidRPr="00266C70">
        <w:rPr>
          <w:rFonts w:cs="Arial"/>
          <w:spacing w:val="-7"/>
        </w:rPr>
        <w:t xml:space="preserve"> </w:t>
      </w:r>
      <w:r w:rsidRPr="00266C70">
        <w:rPr>
          <w:rFonts w:cs="Arial"/>
        </w:rPr>
        <w:t>been</w:t>
      </w:r>
      <w:r w:rsidRPr="00266C70">
        <w:rPr>
          <w:rFonts w:cs="Arial"/>
          <w:spacing w:val="-7"/>
        </w:rPr>
        <w:t xml:space="preserve"> </w:t>
      </w:r>
      <w:r w:rsidRPr="00266C70">
        <w:rPr>
          <w:rFonts w:cs="Arial"/>
        </w:rPr>
        <w:t>approved</w:t>
      </w:r>
      <w:r w:rsidRPr="00266C70">
        <w:rPr>
          <w:rFonts w:cs="Arial"/>
          <w:spacing w:val="-6"/>
        </w:rPr>
        <w:t xml:space="preserve"> </w:t>
      </w:r>
      <w:r w:rsidRPr="00266C70">
        <w:rPr>
          <w:rFonts w:cs="Arial"/>
        </w:rPr>
        <w:t>to</w:t>
      </w:r>
      <w:r w:rsidRPr="00266C70">
        <w:rPr>
          <w:rFonts w:cs="Arial"/>
          <w:spacing w:val="-7"/>
        </w:rPr>
        <w:t xml:space="preserve"> </w:t>
      </w:r>
      <w:r w:rsidRPr="00266C70">
        <w:rPr>
          <w:rFonts w:cs="Arial"/>
        </w:rPr>
        <w:t>follow</w:t>
      </w:r>
      <w:r w:rsidRPr="00266C70">
        <w:rPr>
          <w:rFonts w:cs="Arial"/>
          <w:spacing w:val="-6"/>
        </w:rPr>
        <w:t xml:space="preserve"> </w:t>
      </w:r>
      <w:r w:rsidRPr="00266C70">
        <w:rPr>
          <w:rFonts w:cs="Arial"/>
        </w:rPr>
        <w:t>the</w:t>
      </w:r>
      <w:r w:rsidRPr="00266C70">
        <w:rPr>
          <w:rFonts w:cs="Arial"/>
          <w:spacing w:val="-7"/>
        </w:rPr>
        <w:t xml:space="preserve"> </w:t>
      </w:r>
      <w:r w:rsidRPr="00266C70">
        <w:rPr>
          <w:rFonts w:cs="Arial"/>
        </w:rPr>
        <w:t>PGD.</w:t>
      </w:r>
    </w:p>
    <w:p w14:paraId="310E572A" w14:textId="77777777" w:rsidR="00027027" w:rsidRPr="00266C70" w:rsidRDefault="00027027" w:rsidP="00813392">
      <w:pPr>
        <w:tabs>
          <w:tab w:val="left" w:pos="284"/>
        </w:tabs>
        <w:spacing w:before="13" w:line="240" w:lineRule="exact"/>
        <w:ind w:left="284" w:hanging="284"/>
        <w:rPr>
          <w:rFonts w:ascii="Arial" w:hAnsi="Arial" w:cs="Arial"/>
        </w:rPr>
      </w:pPr>
    </w:p>
    <w:p w14:paraId="0E32C306" w14:textId="77777777" w:rsidR="00027027" w:rsidRPr="00266C70" w:rsidRDefault="00664215" w:rsidP="00EE4609">
      <w:pPr>
        <w:pStyle w:val="BodyText"/>
        <w:tabs>
          <w:tab w:val="left" w:pos="284"/>
        </w:tabs>
        <w:ind w:left="284" w:hanging="284"/>
        <w:jc w:val="both"/>
        <w:rPr>
          <w:rFonts w:cs="Arial"/>
        </w:rPr>
      </w:pPr>
      <w:r w:rsidRPr="00266C70">
        <w:rPr>
          <w:rFonts w:cs="Arial"/>
        </w:rPr>
        <w:t>Staff</w:t>
      </w:r>
      <w:r w:rsidRPr="00266C70">
        <w:rPr>
          <w:rFonts w:cs="Arial"/>
          <w:spacing w:val="-7"/>
        </w:rPr>
        <w:t xml:space="preserve"> </w:t>
      </w:r>
      <w:r w:rsidRPr="00266C70">
        <w:rPr>
          <w:rFonts w:cs="Arial"/>
        </w:rPr>
        <w:t>must</w:t>
      </w:r>
      <w:r w:rsidRPr="00266C70">
        <w:rPr>
          <w:rFonts w:cs="Arial"/>
          <w:spacing w:val="-7"/>
        </w:rPr>
        <w:t xml:space="preserve"> </w:t>
      </w:r>
      <w:r w:rsidRPr="00266C70">
        <w:rPr>
          <w:rFonts w:cs="Arial"/>
        </w:rPr>
        <w:t>know</w:t>
      </w:r>
      <w:r w:rsidRPr="00266C70">
        <w:rPr>
          <w:rFonts w:cs="Arial"/>
          <w:spacing w:val="-6"/>
        </w:rPr>
        <w:t xml:space="preserve"> </w:t>
      </w:r>
      <w:r w:rsidRPr="00266C70">
        <w:rPr>
          <w:rFonts w:cs="Arial"/>
        </w:rPr>
        <w:t>the</w:t>
      </w:r>
      <w:r w:rsidRPr="00266C70">
        <w:rPr>
          <w:rFonts w:cs="Arial"/>
          <w:spacing w:val="-7"/>
        </w:rPr>
        <w:t xml:space="preserve"> </w:t>
      </w:r>
      <w:r w:rsidRPr="00266C70">
        <w:rPr>
          <w:rFonts w:cs="Arial"/>
        </w:rPr>
        <w:t>following</w:t>
      </w:r>
      <w:r w:rsidRPr="00266C70">
        <w:rPr>
          <w:rFonts w:cs="Arial"/>
          <w:spacing w:val="-6"/>
        </w:rPr>
        <w:t xml:space="preserve"> </w:t>
      </w:r>
      <w:r w:rsidRPr="00266C70">
        <w:rPr>
          <w:rFonts w:cs="Arial"/>
        </w:rPr>
        <w:t>about</w:t>
      </w:r>
      <w:r w:rsidRPr="00266C70">
        <w:rPr>
          <w:rFonts w:cs="Arial"/>
          <w:spacing w:val="-7"/>
        </w:rPr>
        <w:t xml:space="preserve"> </w:t>
      </w:r>
      <w:r w:rsidRPr="00266C70">
        <w:rPr>
          <w:rFonts w:cs="Arial"/>
        </w:rPr>
        <w:t>the</w:t>
      </w:r>
      <w:r w:rsidRPr="00266C70">
        <w:rPr>
          <w:rFonts w:cs="Arial"/>
          <w:spacing w:val="-7"/>
        </w:rPr>
        <w:t xml:space="preserve"> </w:t>
      </w:r>
      <w:r w:rsidRPr="00266C70">
        <w:rPr>
          <w:rFonts w:cs="Arial"/>
        </w:rPr>
        <w:t>medici</w:t>
      </w:r>
      <w:r w:rsidRPr="00266C70">
        <w:rPr>
          <w:rFonts w:cs="Arial"/>
          <w:spacing w:val="-1"/>
        </w:rPr>
        <w:t>n</w:t>
      </w:r>
      <w:r w:rsidRPr="00266C70">
        <w:rPr>
          <w:rFonts w:cs="Arial"/>
        </w:rPr>
        <w:t>es</w:t>
      </w:r>
      <w:r w:rsidRPr="00266C70">
        <w:rPr>
          <w:rFonts w:cs="Arial"/>
          <w:spacing w:val="-6"/>
        </w:rPr>
        <w:t xml:space="preserve"> </w:t>
      </w:r>
      <w:r w:rsidRPr="00266C70">
        <w:rPr>
          <w:rFonts w:cs="Arial"/>
        </w:rPr>
        <w:t>they</w:t>
      </w:r>
      <w:r w:rsidRPr="00266C70">
        <w:rPr>
          <w:rFonts w:cs="Arial"/>
          <w:spacing w:val="-7"/>
        </w:rPr>
        <w:t xml:space="preserve"> </w:t>
      </w:r>
      <w:r w:rsidRPr="00266C70">
        <w:rPr>
          <w:rFonts w:cs="Arial"/>
        </w:rPr>
        <w:t>administer:</w:t>
      </w:r>
    </w:p>
    <w:p w14:paraId="4C706BB6" w14:textId="77777777" w:rsidR="00027027" w:rsidRPr="00266C70" w:rsidRDefault="00027027" w:rsidP="00EE4609">
      <w:pPr>
        <w:tabs>
          <w:tab w:val="left" w:pos="284"/>
        </w:tabs>
        <w:spacing w:before="12" w:line="240" w:lineRule="exact"/>
        <w:ind w:left="284" w:hanging="284"/>
        <w:jc w:val="both"/>
        <w:rPr>
          <w:rFonts w:ascii="Arial" w:hAnsi="Arial" w:cs="Arial"/>
        </w:rPr>
      </w:pPr>
    </w:p>
    <w:p w14:paraId="0FE0F73E" w14:textId="77777777" w:rsidR="00027027" w:rsidRPr="00266C70" w:rsidRDefault="00664215" w:rsidP="00EE4609">
      <w:pPr>
        <w:pStyle w:val="BodyText"/>
        <w:numPr>
          <w:ilvl w:val="2"/>
          <w:numId w:val="3"/>
        </w:numPr>
        <w:tabs>
          <w:tab w:val="left" w:pos="284"/>
        </w:tabs>
        <w:ind w:left="284" w:right="654" w:hanging="284"/>
        <w:jc w:val="both"/>
        <w:rPr>
          <w:rFonts w:cs="Arial"/>
        </w:rPr>
      </w:pPr>
      <w:r w:rsidRPr="00266C70">
        <w:rPr>
          <w:rFonts w:cs="Arial"/>
        </w:rPr>
        <w:t>The</w:t>
      </w:r>
      <w:r w:rsidRPr="00266C70">
        <w:rPr>
          <w:rFonts w:cs="Arial"/>
          <w:spacing w:val="-8"/>
        </w:rPr>
        <w:t xml:space="preserve"> </w:t>
      </w:r>
      <w:r w:rsidRPr="00266C70">
        <w:rPr>
          <w:rFonts w:cs="Arial"/>
          <w:color w:val="0000FF"/>
          <w:u w:val="single" w:color="0000FF"/>
        </w:rPr>
        <w:t>British</w:t>
      </w:r>
      <w:r w:rsidRPr="00266C70">
        <w:rPr>
          <w:rFonts w:cs="Arial"/>
          <w:color w:val="0000FF"/>
          <w:spacing w:val="-8"/>
          <w:u w:val="single" w:color="0000FF"/>
        </w:rPr>
        <w:t xml:space="preserve"> </w:t>
      </w:r>
      <w:r w:rsidRPr="00266C70">
        <w:rPr>
          <w:rFonts w:cs="Arial"/>
          <w:color w:val="0000FF"/>
          <w:u w:val="single" w:color="0000FF"/>
        </w:rPr>
        <w:t>National</w:t>
      </w:r>
      <w:r w:rsidRPr="00266C70">
        <w:rPr>
          <w:rFonts w:cs="Arial"/>
          <w:color w:val="0000FF"/>
          <w:spacing w:val="-8"/>
          <w:u w:val="single" w:color="0000FF"/>
        </w:rPr>
        <w:t xml:space="preserve"> </w:t>
      </w:r>
      <w:r w:rsidRPr="00266C70">
        <w:rPr>
          <w:rFonts w:cs="Arial"/>
          <w:color w:val="0000FF"/>
          <w:u w:val="single" w:color="0000FF"/>
        </w:rPr>
        <w:t>Formulary</w:t>
      </w:r>
      <w:r w:rsidRPr="00266C70">
        <w:rPr>
          <w:rFonts w:cs="Arial"/>
          <w:color w:val="0000FF"/>
          <w:spacing w:val="-7"/>
          <w:u w:val="single" w:color="0000FF"/>
        </w:rPr>
        <w:t xml:space="preserve"> </w:t>
      </w:r>
      <w:r w:rsidRPr="00266C70">
        <w:rPr>
          <w:rFonts w:cs="Arial"/>
          <w:color w:val="0000FF"/>
          <w:u w:val="single" w:color="0000FF"/>
        </w:rPr>
        <w:t>(BNF)</w:t>
      </w:r>
      <w:r w:rsidRPr="00266C70">
        <w:rPr>
          <w:rFonts w:cs="Arial"/>
          <w:color w:val="0000FF"/>
          <w:spacing w:val="-7"/>
          <w:u w:val="single" w:color="0000FF"/>
        </w:rPr>
        <w:t xml:space="preserve"> </w:t>
      </w:r>
      <w:r w:rsidRPr="00266C70">
        <w:rPr>
          <w:rFonts w:cs="Arial"/>
          <w:color w:val="000000"/>
        </w:rPr>
        <w:t>dose</w:t>
      </w:r>
      <w:r w:rsidRPr="00266C70">
        <w:rPr>
          <w:rFonts w:cs="Arial"/>
          <w:color w:val="000000"/>
          <w:spacing w:val="-7"/>
        </w:rPr>
        <w:t xml:space="preserve"> </w:t>
      </w:r>
      <w:r w:rsidRPr="00266C70">
        <w:rPr>
          <w:rFonts w:cs="Arial"/>
          <w:color w:val="000000"/>
        </w:rPr>
        <w:t>limi</w:t>
      </w:r>
      <w:r w:rsidRPr="00266C70">
        <w:rPr>
          <w:rFonts w:cs="Arial"/>
          <w:color w:val="000000"/>
          <w:spacing w:val="-1"/>
        </w:rPr>
        <w:t>t</w:t>
      </w:r>
      <w:r w:rsidRPr="00266C70">
        <w:rPr>
          <w:rFonts w:cs="Arial"/>
          <w:color w:val="000000"/>
        </w:rPr>
        <w:t>s</w:t>
      </w:r>
      <w:r w:rsidRPr="00266C70">
        <w:rPr>
          <w:rFonts w:cs="Arial"/>
          <w:color w:val="000000"/>
          <w:spacing w:val="-7"/>
        </w:rPr>
        <w:t xml:space="preserve"> </w:t>
      </w:r>
      <w:r w:rsidRPr="00266C70">
        <w:rPr>
          <w:rFonts w:cs="Arial"/>
          <w:color w:val="000000"/>
        </w:rPr>
        <w:t>for</w:t>
      </w:r>
      <w:r w:rsidRPr="00266C70">
        <w:rPr>
          <w:rFonts w:cs="Arial"/>
          <w:color w:val="000000"/>
          <w:spacing w:val="-7"/>
        </w:rPr>
        <w:t xml:space="preserve"> </w:t>
      </w:r>
      <w:r w:rsidRPr="00266C70">
        <w:rPr>
          <w:rFonts w:cs="Arial"/>
          <w:color w:val="000000"/>
        </w:rPr>
        <w:t>the</w:t>
      </w:r>
      <w:r w:rsidRPr="00266C70">
        <w:rPr>
          <w:rFonts w:cs="Arial"/>
          <w:color w:val="000000"/>
          <w:spacing w:val="-7"/>
        </w:rPr>
        <w:t xml:space="preserve"> </w:t>
      </w:r>
      <w:r w:rsidRPr="00266C70">
        <w:rPr>
          <w:rFonts w:cs="Arial"/>
          <w:color w:val="000000"/>
        </w:rPr>
        <w:t>medicines</w:t>
      </w:r>
      <w:r w:rsidRPr="00266C70">
        <w:rPr>
          <w:rFonts w:cs="Arial"/>
          <w:color w:val="000000"/>
          <w:spacing w:val="-7"/>
        </w:rPr>
        <w:t xml:space="preserve"> </w:t>
      </w:r>
      <w:r w:rsidRPr="00266C70">
        <w:rPr>
          <w:rFonts w:cs="Arial"/>
          <w:color w:val="000000"/>
        </w:rPr>
        <w:t>b</w:t>
      </w:r>
      <w:r w:rsidRPr="00266C70">
        <w:rPr>
          <w:rFonts w:cs="Arial"/>
          <w:color w:val="000000"/>
          <w:spacing w:val="-1"/>
        </w:rPr>
        <w:t>e</w:t>
      </w:r>
      <w:r w:rsidRPr="00266C70">
        <w:rPr>
          <w:rFonts w:cs="Arial"/>
          <w:color w:val="000000"/>
        </w:rPr>
        <w:t>i</w:t>
      </w:r>
      <w:r w:rsidRPr="00266C70">
        <w:rPr>
          <w:rFonts w:cs="Arial"/>
          <w:color w:val="000000"/>
          <w:spacing w:val="-1"/>
        </w:rPr>
        <w:t>n</w:t>
      </w:r>
      <w:r w:rsidRPr="00266C70">
        <w:rPr>
          <w:rFonts w:cs="Arial"/>
          <w:color w:val="000000"/>
        </w:rPr>
        <w:t>g</w:t>
      </w:r>
      <w:r w:rsidRPr="00266C70">
        <w:rPr>
          <w:rFonts w:cs="Arial"/>
          <w:color w:val="000000"/>
          <w:spacing w:val="-7"/>
        </w:rPr>
        <w:t xml:space="preserve"> </w:t>
      </w:r>
      <w:r w:rsidRPr="00266C70">
        <w:rPr>
          <w:rFonts w:cs="Arial"/>
          <w:color w:val="000000"/>
        </w:rPr>
        <w:t>administered</w:t>
      </w:r>
    </w:p>
    <w:p w14:paraId="4479BBFF" w14:textId="77777777" w:rsidR="00027027" w:rsidRPr="00266C70" w:rsidRDefault="00664215" w:rsidP="00EE4609">
      <w:pPr>
        <w:pStyle w:val="BodyText"/>
        <w:numPr>
          <w:ilvl w:val="2"/>
          <w:numId w:val="3"/>
        </w:numPr>
        <w:tabs>
          <w:tab w:val="left" w:pos="284"/>
        </w:tabs>
        <w:ind w:left="284" w:right="6937" w:hanging="284"/>
        <w:jc w:val="both"/>
        <w:rPr>
          <w:rFonts w:cs="Arial"/>
        </w:rPr>
      </w:pPr>
      <w:r w:rsidRPr="00266C70">
        <w:rPr>
          <w:rFonts w:cs="Arial"/>
        </w:rPr>
        <w:t>Potential</w:t>
      </w:r>
      <w:r w:rsidRPr="00266C70">
        <w:rPr>
          <w:rFonts w:cs="Arial"/>
          <w:spacing w:val="-10"/>
        </w:rPr>
        <w:t xml:space="preserve"> </w:t>
      </w:r>
      <w:r w:rsidRPr="00266C70">
        <w:rPr>
          <w:rFonts w:cs="Arial"/>
        </w:rPr>
        <w:t>si</w:t>
      </w:r>
      <w:r w:rsidRPr="00266C70">
        <w:rPr>
          <w:rFonts w:cs="Arial"/>
          <w:spacing w:val="-1"/>
        </w:rPr>
        <w:t>d</w:t>
      </w:r>
      <w:r w:rsidRPr="00266C70">
        <w:rPr>
          <w:rFonts w:cs="Arial"/>
        </w:rPr>
        <w:t>e</w:t>
      </w:r>
      <w:r w:rsidRPr="00266C70">
        <w:rPr>
          <w:rFonts w:cs="Arial"/>
          <w:spacing w:val="-10"/>
        </w:rPr>
        <w:t xml:space="preserve"> </w:t>
      </w:r>
      <w:r w:rsidRPr="00266C70">
        <w:rPr>
          <w:rFonts w:cs="Arial"/>
        </w:rPr>
        <w:t>effects.</w:t>
      </w:r>
    </w:p>
    <w:p w14:paraId="0D2E0181" w14:textId="59D7AB47" w:rsidR="00027027" w:rsidRDefault="00664215" w:rsidP="00EE4609">
      <w:pPr>
        <w:pStyle w:val="BodyText"/>
        <w:numPr>
          <w:ilvl w:val="2"/>
          <w:numId w:val="3"/>
        </w:numPr>
        <w:tabs>
          <w:tab w:val="left" w:pos="284"/>
        </w:tabs>
        <w:ind w:left="284" w:right="6610" w:hanging="284"/>
        <w:jc w:val="both"/>
        <w:rPr>
          <w:rFonts w:cs="Arial"/>
        </w:rPr>
      </w:pPr>
      <w:r w:rsidRPr="00266C70">
        <w:rPr>
          <w:rFonts w:cs="Arial"/>
        </w:rPr>
        <w:t>What</w:t>
      </w:r>
      <w:r w:rsidRPr="00266C70">
        <w:rPr>
          <w:rFonts w:cs="Arial"/>
          <w:spacing w:val="-6"/>
        </w:rPr>
        <w:t xml:space="preserve"> </w:t>
      </w:r>
      <w:proofErr w:type="gramStart"/>
      <w:r w:rsidRPr="00266C70">
        <w:rPr>
          <w:rFonts w:cs="Arial"/>
        </w:rPr>
        <w:t>the</w:t>
      </w:r>
      <w:r w:rsidRPr="00266C70">
        <w:rPr>
          <w:rFonts w:cs="Arial"/>
          <w:spacing w:val="-5"/>
        </w:rPr>
        <w:t xml:space="preserve"> </w:t>
      </w:r>
      <w:r w:rsidRPr="00266C70">
        <w:rPr>
          <w:rFonts w:cs="Arial"/>
        </w:rPr>
        <w:t>medicine</w:t>
      </w:r>
      <w:proofErr w:type="gramEnd"/>
      <w:r w:rsidRPr="00266C70">
        <w:rPr>
          <w:rFonts w:cs="Arial"/>
          <w:spacing w:val="-6"/>
        </w:rPr>
        <w:t xml:space="preserve"> </w:t>
      </w:r>
      <w:r w:rsidRPr="00266C70">
        <w:rPr>
          <w:rFonts w:cs="Arial"/>
        </w:rPr>
        <w:t>is</w:t>
      </w:r>
      <w:r w:rsidRPr="00266C70">
        <w:rPr>
          <w:rFonts w:cs="Arial"/>
          <w:spacing w:val="-5"/>
        </w:rPr>
        <w:t xml:space="preserve"> </w:t>
      </w:r>
      <w:r w:rsidRPr="00266C70">
        <w:rPr>
          <w:rFonts w:cs="Arial"/>
        </w:rPr>
        <w:t>f</w:t>
      </w:r>
      <w:r w:rsidRPr="00266C70">
        <w:rPr>
          <w:rFonts w:cs="Arial"/>
          <w:spacing w:val="-1"/>
        </w:rPr>
        <w:t>o</w:t>
      </w:r>
      <w:r w:rsidRPr="00266C70">
        <w:rPr>
          <w:rFonts w:cs="Arial"/>
        </w:rPr>
        <w:t>r.</w:t>
      </w:r>
    </w:p>
    <w:p w14:paraId="41D29AFC" w14:textId="59379205" w:rsidR="00EE7779" w:rsidRPr="00266C70" w:rsidRDefault="00EE7779" w:rsidP="00EE4609">
      <w:pPr>
        <w:pStyle w:val="BodyText"/>
        <w:numPr>
          <w:ilvl w:val="2"/>
          <w:numId w:val="3"/>
        </w:numPr>
        <w:tabs>
          <w:tab w:val="left" w:pos="284"/>
        </w:tabs>
        <w:ind w:left="284" w:right="-58" w:hanging="284"/>
        <w:jc w:val="both"/>
        <w:rPr>
          <w:rFonts w:cs="Arial"/>
        </w:rPr>
      </w:pPr>
      <w:r>
        <w:rPr>
          <w:rFonts w:cs="Arial"/>
        </w:rPr>
        <w:t xml:space="preserve">Relevant monitoring parameters where appropriate </w:t>
      </w:r>
    </w:p>
    <w:p w14:paraId="38FC5980" w14:textId="77777777" w:rsidR="00027027" w:rsidRPr="00266C70" w:rsidRDefault="00027027" w:rsidP="00EE4609">
      <w:pPr>
        <w:tabs>
          <w:tab w:val="left" w:pos="284"/>
        </w:tabs>
        <w:spacing w:before="13" w:line="240" w:lineRule="exact"/>
        <w:ind w:left="284" w:hanging="284"/>
        <w:jc w:val="both"/>
        <w:rPr>
          <w:rFonts w:ascii="Arial" w:hAnsi="Arial" w:cs="Arial"/>
        </w:rPr>
      </w:pPr>
    </w:p>
    <w:p w14:paraId="6C611839" w14:textId="735B4619" w:rsidR="003B7E76" w:rsidRDefault="00664215" w:rsidP="00EE4609">
      <w:pPr>
        <w:pStyle w:val="Default"/>
        <w:jc w:val="both"/>
        <w:rPr>
          <w:rFonts w:cs="Arial"/>
          <w:b/>
          <w:bCs/>
        </w:rPr>
      </w:pPr>
      <w:r w:rsidRPr="00813392">
        <w:rPr>
          <w:rFonts w:ascii="Arial" w:hAnsi="Arial" w:cs="Arial"/>
          <w:sz w:val="22"/>
          <w:szCs w:val="22"/>
        </w:rPr>
        <w:t>Should</w:t>
      </w:r>
      <w:r w:rsidRPr="00813392">
        <w:rPr>
          <w:rFonts w:ascii="Arial" w:hAnsi="Arial" w:cs="Arial"/>
          <w:spacing w:val="-4"/>
          <w:sz w:val="22"/>
          <w:szCs w:val="22"/>
        </w:rPr>
        <w:t xml:space="preserve"> </w:t>
      </w:r>
      <w:r w:rsidRPr="00813392">
        <w:rPr>
          <w:rFonts w:ascii="Arial" w:hAnsi="Arial" w:cs="Arial"/>
          <w:sz w:val="22"/>
          <w:szCs w:val="22"/>
        </w:rPr>
        <w:t>a</w:t>
      </w:r>
      <w:r w:rsidRPr="00813392">
        <w:rPr>
          <w:rFonts w:ascii="Arial" w:hAnsi="Arial" w:cs="Arial"/>
          <w:spacing w:val="1"/>
          <w:sz w:val="22"/>
          <w:szCs w:val="22"/>
        </w:rPr>
        <w:t>n</w:t>
      </w:r>
      <w:r w:rsidRPr="00813392">
        <w:rPr>
          <w:rFonts w:ascii="Arial" w:hAnsi="Arial" w:cs="Arial"/>
          <w:sz w:val="22"/>
          <w:szCs w:val="22"/>
        </w:rPr>
        <w:t>y</w:t>
      </w:r>
      <w:r w:rsidRPr="00813392">
        <w:rPr>
          <w:rFonts w:ascii="Arial" w:hAnsi="Arial" w:cs="Arial"/>
          <w:spacing w:val="-5"/>
          <w:sz w:val="22"/>
          <w:szCs w:val="22"/>
        </w:rPr>
        <w:t xml:space="preserve"> </w:t>
      </w:r>
      <w:r w:rsidRPr="00813392">
        <w:rPr>
          <w:rFonts w:ascii="Arial" w:hAnsi="Arial" w:cs="Arial"/>
          <w:sz w:val="22"/>
          <w:szCs w:val="22"/>
        </w:rPr>
        <w:t>staff</w:t>
      </w:r>
      <w:r w:rsidRPr="00813392">
        <w:rPr>
          <w:rFonts w:ascii="Arial" w:hAnsi="Arial" w:cs="Arial"/>
          <w:spacing w:val="-4"/>
          <w:sz w:val="22"/>
          <w:szCs w:val="22"/>
        </w:rPr>
        <w:t xml:space="preserve"> </w:t>
      </w:r>
      <w:r w:rsidRPr="00813392">
        <w:rPr>
          <w:rFonts w:ascii="Arial" w:hAnsi="Arial" w:cs="Arial"/>
          <w:sz w:val="22"/>
          <w:szCs w:val="22"/>
        </w:rPr>
        <w:t>me</w:t>
      </w:r>
      <w:r w:rsidRPr="00813392">
        <w:rPr>
          <w:rFonts w:ascii="Arial" w:hAnsi="Arial" w:cs="Arial"/>
          <w:spacing w:val="1"/>
          <w:sz w:val="22"/>
          <w:szCs w:val="22"/>
        </w:rPr>
        <w:t>m</w:t>
      </w:r>
      <w:r w:rsidRPr="00813392">
        <w:rPr>
          <w:rFonts w:ascii="Arial" w:hAnsi="Arial" w:cs="Arial"/>
          <w:sz w:val="22"/>
          <w:szCs w:val="22"/>
        </w:rPr>
        <w:t>ber</w:t>
      </w:r>
      <w:r w:rsidRPr="00813392">
        <w:rPr>
          <w:rFonts w:ascii="Arial" w:hAnsi="Arial" w:cs="Arial"/>
          <w:spacing w:val="-4"/>
          <w:sz w:val="22"/>
          <w:szCs w:val="22"/>
        </w:rPr>
        <w:t xml:space="preserve"> </w:t>
      </w:r>
      <w:r w:rsidRPr="00813392">
        <w:rPr>
          <w:rFonts w:ascii="Arial" w:hAnsi="Arial" w:cs="Arial"/>
          <w:sz w:val="22"/>
          <w:szCs w:val="22"/>
        </w:rPr>
        <w:t>doubt</w:t>
      </w:r>
      <w:r w:rsidRPr="00813392">
        <w:rPr>
          <w:rFonts w:ascii="Arial" w:hAnsi="Arial" w:cs="Arial"/>
          <w:spacing w:val="-4"/>
          <w:sz w:val="22"/>
          <w:szCs w:val="22"/>
        </w:rPr>
        <w:t xml:space="preserve"> </w:t>
      </w:r>
      <w:r w:rsidRPr="00813392">
        <w:rPr>
          <w:rFonts w:ascii="Arial" w:hAnsi="Arial" w:cs="Arial"/>
          <w:sz w:val="22"/>
          <w:szCs w:val="22"/>
        </w:rPr>
        <w:t>their</w:t>
      </w:r>
      <w:r w:rsidRPr="00813392">
        <w:rPr>
          <w:rFonts w:ascii="Arial" w:hAnsi="Arial" w:cs="Arial"/>
          <w:spacing w:val="-3"/>
          <w:sz w:val="22"/>
          <w:szCs w:val="22"/>
        </w:rPr>
        <w:t xml:space="preserve"> </w:t>
      </w:r>
      <w:r w:rsidRPr="00813392">
        <w:rPr>
          <w:rFonts w:ascii="Arial" w:hAnsi="Arial" w:cs="Arial"/>
          <w:sz w:val="22"/>
          <w:szCs w:val="22"/>
        </w:rPr>
        <w:t>comp</w:t>
      </w:r>
      <w:r w:rsidRPr="00813392">
        <w:rPr>
          <w:rFonts w:ascii="Arial" w:hAnsi="Arial" w:cs="Arial"/>
          <w:spacing w:val="1"/>
          <w:sz w:val="22"/>
          <w:szCs w:val="22"/>
        </w:rPr>
        <w:t>e</w:t>
      </w:r>
      <w:r w:rsidRPr="00813392">
        <w:rPr>
          <w:rFonts w:ascii="Arial" w:hAnsi="Arial" w:cs="Arial"/>
          <w:sz w:val="22"/>
          <w:szCs w:val="22"/>
        </w:rPr>
        <w:t>tence</w:t>
      </w:r>
      <w:r w:rsidRPr="00813392">
        <w:rPr>
          <w:rFonts w:ascii="Arial" w:hAnsi="Arial" w:cs="Arial"/>
          <w:spacing w:val="-4"/>
          <w:sz w:val="22"/>
          <w:szCs w:val="22"/>
        </w:rPr>
        <w:t xml:space="preserve"> </w:t>
      </w:r>
      <w:r w:rsidRPr="00813392">
        <w:rPr>
          <w:rFonts w:ascii="Arial" w:hAnsi="Arial" w:cs="Arial"/>
          <w:sz w:val="22"/>
          <w:szCs w:val="22"/>
        </w:rPr>
        <w:t>or</w:t>
      </w:r>
      <w:r w:rsidRPr="00813392">
        <w:rPr>
          <w:rFonts w:ascii="Arial" w:hAnsi="Arial" w:cs="Arial"/>
          <w:spacing w:val="-4"/>
          <w:sz w:val="22"/>
          <w:szCs w:val="22"/>
        </w:rPr>
        <w:t xml:space="preserve"> </w:t>
      </w:r>
      <w:r w:rsidRPr="00813392">
        <w:rPr>
          <w:rFonts w:ascii="Arial" w:hAnsi="Arial" w:cs="Arial"/>
          <w:sz w:val="22"/>
          <w:szCs w:val="22"/>
        </w:rPr>
        <w:t>a</w:t>
      </w:r>
      <w:r w:rsidRPr="00813392">
        <w:rPr>
          <w:rFonts w:ascii="Arial" w:hAnsi="Arial" w:cs="Arial"/>
          <w:spacing w:val="1"/>
          <w:sz w:val="22"/>
          <w:szCs w:val="22"/>
        </w:rPr>
        <w:t>b</w:t>
      </w:r>
      <w:r w:rsidRPr="00813392">
        <w:rPr>
          <w:rFonts w:ascii="Arial" w:hAnsi="Arial" w:cs="Arial"/>
          <w:sz w:val="22"/>
          <w:szCs w:val="22"/>
        </w:rPr>
        <w:t>ility</w:t>
      </w:r>
      <w:r w:rsidRPr="00813392">
        <w:rPr>
          <w:rFonts w:ascii="Arial" w:hAnsi="Arial" w:cs="Arial"/>
          <w:spacing w:val="-6"/>
          <w:sz w:val="22"/>
          <w:szCs w:val="22"/>
        </w:rPr>
        <w:t xml:space="preserve"> </w:t>
      </w:r>
      <w:r w:rsidRPr="00813392">
        <w:rPr>
          <w:rFonts w:ascii="Arial" w:hAnsi="Arial" w:cs="Arial"/>
          <w:sz w:val="22"/>
          <w:szCs w:val="22"/>
        </w:rPr>
        <w:t>to</w:t>
      </w:r>
      <w:r w:rsidRPr="00813392">
        <w:rPr>
          <w:rFonts w:ascii="Arial" w:hAnsi="Arial" w:cs="Arial"/>
          <w:spacing w:val="-3"/>
          <w:sz w:val="22"/>
          <w:szCs w:val="22"/>
        </w:rPr>
        <w:t xml:space="preserve"> </w:t>
      </w:r>
      <w:r w:rsidRPr="00813392">
        <w:rPr>
          <w:rFonts w:ascii="Arial" w:hAnsi="Arial" w:cs="Arial"/>
          <w:sz w:val="22"/>
          <w:szCs w:val="22"/>
        </w:rPr>
        <w:t>ad</w:t>
      </w:r>
      <w:r w:rsidRPr="00813392">
        <w:rPr>
          <w:rFonts w:ascii="Arial" w:hAnsi="Arial" w:cs="Arial"/>
          <w:spacing w:val="1"/>
          <w:sz w:val="22"/>
          <w:szCs w:val="22"/>
        </w:rPr>
        <w:t>m</w:t>
      </w:r>
      <w:r w:rsidRPr="00813392">
        <w:rPr>
          <w:rFonts w:ascii="Arial" w:hAnsi="Arial" w:cs="Arial"/>
          <w:sz w:val="22"/>
          <w:szCs w:val="22"/>
        </w:rPr>
        <w:t>inister</w:t>
      </w:r>
      <w:r w:rsidRPr="00813392">
        <w:rPr>
          <w:rFonts w:ascii="Arial" w:hAnsi="Arial" w:cs="Arial"/>
          <w:spacing w:val="-4"/>
          <w:sz w:val="22"/>
          <w:szCs w:val="22"/>
        </w:rPr>
        <w:t xml:space="preserve"> </w:t>
      </w:r>
      <w:r w:rsidRPr="00813392">
        <w:rPr>
          <w:rFonts w:ascii="Arial" w:hAnsi="Arial" w:cs="Arial"/>
          <w:sz w:val="22"/>
          <w:szCs w:val="22"/>
        </w:rPr>
        <w:t>me</w:t>
      </w:r>
      <w:r w:rsidRPr="00813392">
        <w:rPr>
          <w:rFonts w:ascii="Arial" w:hAnsi="Arial" w:cs="Arial"/>
          <w:spacing w:val="1"/>
          <w:sz w:val="22"/>
          <w:szCs w:val="22"/>
        </w:rPr>
        <w:t>d</w:t>
      </w:r>
      <w:r w:rsidRPr="00813392">
        <w:rPr>
          <w:rFonts w:ascii="Arial" w:hAnsi="Arial" w:cs="Arial"/>
          <w:sz w:val="22"/>
          <w:szCs w:val="22"/>
        </w:rPr>
        <w:t>icines,</w:t>
      </w:r>
      <w:r w:rsidRPr="00813392">
        <w:rPr>
          <w:rFonts w:ascii="Arial" w:hAnsi="Arial" w:cs="Arial"/>
          <w:spacing w:val="-3"/>
          <w:sz w:val="22"/>
          <w:szCs w:val="22"/>
        </w:rPr>
        <w:t xml:space="preserve"> </w:t>
      </w:r>
      <w:r w:rsidRPr="00813392">
        <w:rPr>
          <w:rFonts w:ascii="Arial" w:hAnsi="Arial" w:cs="Arial"/>
          <w:sz w:val="22"/>
          <w:szCs w:val="22"/>
        </w:rPr>
        <w:t>it</w:t>
      </w:r>
      <w:r w:rsidRPr="00813392">
        <w:rPr>
          <w:rFonts w:ascii="Arial" w:hAnsi="Arial" w:cs="Arial"/>
          <w:spacing w:val="-4"/>
          <w:sz w:val="22"/>
          <w:szCs w:val="22"/>
        </w:rPr>
        <w:t xml:space="preserve"> </w:t>
      </w:r>
      <w:r w:rsidRPr="00813392">
        <w:rPr>
          <w:rFonts w:ascii="Arial" w:hAnsi="Arial" w:cs="Arial"/>
          <w:sz w:val="22"/>
          <w:szCs w:val="22"/>
        </w:rPr>
        <w:t>is</w:t>
      </w:r>
      <w:r w:rsidRPr="00813392">
        <w:rPr>
          <w:rFonts w:ascii="Arial" w:hAnsi="Arial" w:cs="Arial"/>
          <w:w w:val="99"/>
          <w:sz w:val="22"/>
          <w:szCs w:val="22"/>
        </w:rPr>
        <w:t xml:space="preserve"> </w:t>
      </w:r>
      <w:r w:rsidRPr="00813392">
        <w:rPr>
          <w:rFonts w:ascii="Arial" w:hAnsi="Arial" w:cs="Arial"/>
          <w:sz w:val="22"/>
          <w:szCs w:val="22"/>
        </w:rPr>
        <w:t>their</w:t>
      </w:r>
      <w:r w:rsidRPr="00813392">
        <w:rPr>
          <w:rFonts w:ascii="Arial" w:hAnsi="Arial" w:cs="Arial"/>
          <w:spacing w:val="11"/>
          <w:sz w:val="22"/>
          <w:szCs w:val="22"/>
        </w:rPr>
        <w:t xml:space="preserve"> </w:t>
      </w:r>
      <w:r w:rsidRPr="00813392">
        <w:rPr>
          <w:rFonts w:ascii="Arial" w:hAnsi="Arial" w:cs="Arial"/>
          <w:sz w:val="22"/>
          <w:szCs w:val="22"/>
        </w:rPr>
        <w:t>resp</w:t>
      </w:r>
      <w:r w:rsidRPr="00813392">
        <w:rPr>
          <w:rFonts w:ascii="Arial" w:hAnsi="Arial" w:cs="Arial"/>
          <w:spacing w:val="1"/>
          <w:sz w:val="22"/>
          <w:szCs w:val="22"/>
        </w:rPr>
        <w:t>o</w:t>
      </w:r>
      <w:r w:rsidRPr="00813392">
        <w:rPr>
          <w:rFonts w:ascii="Arial" w:hAnsi="Arial" w:cs="Arial"/>
          <w:sz w:val="22"/>
          <w:szCs w:val="22"/>
        </w:rPr>
        <w:t>nsibility</w:t>
      </w:r>
      <w:r w:rsidRPr="00813392">
        <w:rPr>
          <w:rFonts w:ascii="Arial" w:hAnsi="Arial" w:cs="Arial"/>
          <w:spacing w:val="9"/>
          <w:sz w:val="22"/>
          <w:szCs w:val="22"/>
        </w:rPr>
        <w:t xml:space="preserve"> </w:t>
      </w:r>
      <w:r w:rsidRPr="00813392">
        <w:rPr>
          <w:rFonts w:ascii="Arial" w:hAnsi="Arial" w:cs="Arial"/>
          <w:sz w:val="22"/>
          <w:szCs w:val="22"/>
        </w:rPr>
        <w:t>to</w:t>
      </w:r>
      <w:r w:rsidRPr="00813392">
        <w:rPr>
          <w:rFonts w:ascii="Arial" w:hAnsi="Arial" w:cs="Arial"/>
          <w:spacing w:val="13"/>
          <w:sz w:val="22"/>
          <w:szCs w:val="22"/>
        </w:rPr>
        <w:t xml:space="preserve"> </w:t>
      </w:r>
      <w:r w:rsidRPr="00813392">
        <w:rPr>
          <w:rFonts w:ascii="Arial" w:hAnsi="Arial" w:cs="Arial"/>
          <w:sz w:val="22"/>
          <w:szCs w:val="22"/>
        </w:rPr>
        <w:t>approach</w:t>
      </w:r>
      <w:r w:rsidRPr="00813392">
        <w:rPr>
          <w:rFonts w:ascii="Arial" w:hAnsi="Arial" w:cs="Arial"/>
          <w:spacing w:val="12"/>
          <w:sz w:val="22"/>
          <w:szCs w:val="22"/>
        </w:rPr>
        <w:t xml:space="preserve"> </w:t>
      </w:r>
      <w:r w:rsidRPr="00813392">
        <w:rPr>
          <w:rFonts w:ascii="Arial" w:hAnsi="Arial" w:cs="Arial"/>
          <w:sz w:val="22"/>
          <w:szCs w:val="22"/>
        </w:rPr>
        <w:t>their</w:t>
      </w:r>
      <w:r w:rsidRPr="00813392">
        <w:rPr>
          <w:rFonts w:ascii="Arial" w:hAnsi="Arial" w:cs="Arial"/>
          <w:spacing w:val="12"/>
          <w:sz w:val="22"/>
          <w:szCs w:val="22"/>
        </w:rPr>
        <w:t xml:space="preserve"> </w:t>
      </w:r>
      <w:r w:rsidRPr="00813392">
        <w:rPr>
          <w:rFonts w:ascii="Arial" w:hAnsi="Arial" w:cs="Arial"/>
          <w:sz w:val="22"/>
          <w:szCs w:val="22"/>
        </w:rPr>
        <w:t>line</w:t>
      </w:r>
      <w:r w:rsidRPr="00813392">
        <w:rPr>
          <w:rFonts w:ascii="Arial" w:hAnsi="Arial" w:cs="Arial"/>
          <w:spacing w:val="11"/>
          <w:sz w:val="22"/>
          <w:szCs w:val="22"/>
        </w:rPr>
        <w:t xml:space="preserve"> </w:t>
      </w:r>
      <w:r w:rsidRPr="00813392">
        <w:rPr>
          <w:rFonts w:ascii="Arial" w:hAnsi="Arial" w:cs="Arial"/>
          <w:spacing w:val="1"/>
          <w:sz w:val="22"/>
          <w:szCs w:val="22"/>
        </w:rPr>
        <w:t>m</w:t>
      </w:r>
      <w:r w:rsidRPr="00813392">
        <w:rPr>
          <w:rFonts w:ascii="Arial" w:hAnsi="Arial" w:cs="Arial"/>
          <w:sz w:val="22"/>
          <w:szCs w:val="22"/>
        </w:rPr>
        <w:t>anager</w:t>
      </w:r>
      <w:r w:rsidRPr="00813392">
        <w:rPr>
          <w:rFonts w:ascii="Arial" w:hAnsi="Arial" w:cs="Arial"/>
          <w:spacing w:val="12"/>
          <w:sz w:val="22"/>
          <w:szCs w:val="22"/>
        </w:rPr>
        <w:t xml:space="preserve"> </w:t>
      </w:r>
      <w:r w:rsidRPr="00813392">
        <w:rPr>
          <w:rFonts w:ascii="Arial" w:hAnsi="Arial" w:cs="Arial"/>
          <w:sz w:val="22"/>
          <w:szCs w:val="22"/>
        </w:rPr>
        <w:t>or</w:t>
      </w:r>
      <w:r w:rsidRPr="00813392">
        <w:rPr>
          <w:rFonts w:ascii="Arial" w:hAnsi="Arial" w:cs="Arial"/>
          <w:spacing w:val="12"/>
          <w:sz w:val="22"/>
          <w:szCs w:val="22"/>
        </w:rPr>
        <w:t xml:space="preserve"> </w:t>
      </w:r>
      <w:r w:rsidRPr="00813392">
        <w:rPr>
          <w:rFonts w:ascii="Arial" w:hAnsi="Arial" w:cs="Arial"/>
          <w:spacing w:val="1"/>
          <w:sz w:val="22"/>
          <w:szCs w:val="22"/>
        </w:rPr>
        <w:t>s</w:t>
      </w:r>
      <w:r w:rsidRPr="00813392">
        <w:rPr>
          <w:rFonts w:ascii="Arial" w:hAnsi="Arial" w:cs="Arial"/>
          <w:sz w:val="22"/>
          <w:szCs w:val="22"/>
        </w:rPr>
        <w:t>upervisor</w:t>
      </w:r>
      <w:r w:rsidRPr="00813392">
        <w:rPr>
          <w:rFonts w:ascii="Arial" w:hAnsi="Arial" w:cs="Arial"/>
          <w:spacing w:val="12"/>
          <w:sz w:val="22"/>
          <w:szCs w:val="22"/>
        </w:rPr>
        <w:t xml:space="preserve"> </w:t>
      </w:r>
      <w:r w:rsidRPr="00813392">
        <w:rPr>
          <w:rFonts w:ascii="Arial" w:hAnsi="Arial" w:cs="Arial"/>
          <w:spacing w:val="2"/>
          <w:sz w:val="22"/>
          <w:szCs w:val="22"/>
        </w:rPr>
        <w:t>w</w:t>
      </w:r>
      <w:r w:rsidRPr="00813392">
        <w:rPr>
          <w:rFonts w:ascii="Arial" w:hAnsi="Arial" w:cs="Arial"/>
          <w:sz w:val="22"/>
          <w:szCs w:val="22"/>
        </w:rPr>
        <w:t>ho</w:t>
      </w:r>
      <w:r w:rsidRPr="00813392">
        <w:rPr>
          <w:rFonts w:ascii="Arial" w:hAnsi="Arial" w:cs="Arial"/>
          <w:spacing w:val="11"/>
          <w:sz w:val="22"/>
          <w:szCs w:val="22"/>
        </w:rPr>
        <w:t xml:space="preserve"> </w:t>
      </w:r>
      <w:r w:rsidRPr="00813392">
        <w:rPr>
          <w:rFonts w:ascii="Arial" w:hAnsi="Arial" w:cs="Arial"/>
          <w:spacing w:val="2"/>
          <w:sz w:val="22"/>
          <w:szCs w:val="22"/>
        </w:rPr>
        <w:t>w</w:t>
      </w:r>
      <w:r w:rsidRPr="00813392">
        <w:rPr>
          <w:rFonts w:ascii="Arial" w:hAnsi="Arial" w:cs="Arial"/>
          <w:spacing w:val="-1"/>
          <w:sz w:val="22"/>
          <w:szCs w:val="22"/>
        </w:rPr>
        <w:t>i</w:t>
      </w:r>
      <w:r w:rsidRPr="00813392">
        <w:rPr>
          <w:rFonts w:ascii="Arial" w:hAnsi="Arial" w:cs="Arial"/>
          <w:sz w:val="22"/>
          <w:szCs w:val="22"/>
        </w:rPr>
        <w:t>ll</w:t>
      </w:r>
      <w:r w:rsidRPr="00813392">
        <w:rPr>
          <w:rFonts w:ascii="Arial" w:hAnsi="Arial" w:cs="Arial"/>
          <w:spacing w:val="12"/>
          <w:sz w:val="22"/>
          <w:szCs w:val="22"/>
        </w:rPr>
        <w:t xml:space="preserve"> </w:t>
      </w:r>
      <w:r w:rsidRPr="00813392">
        <w:rPr>
          <w:rFonts w:ascii="Arial" w:hAnsi="Arial" w:cs="Arial"/>
          <w:sz w:val="22"/>
          <w:szCs w:val="22"/>
        </w:rPr>
        <w:t>offer</w:t>
      </w:r>
      <w:r w:rsidRPr="00813392">
        <w:rPr>
          <w:rFonts w:ascii="Arial" w:hAnsi="Arial" w:cs="Arial"/>
          <w:spacing w:val="11"/>
          <w:sz w:val="22"/>
          <w:szCs w:val="22"/>
        </w:rPr>
        <w:t xml:space="preserve"> </w:t>
      </w:r>
      <w:r w:rsidRPr="00813392">
        <w:rPr>
          <w:rFonts w:ascii="Arial" w:hAnsi="Arial" w:cs="Arial"/>
          <w:sz w:val="22"/>
          <w:szCs w:val="22"/>
        </w:rPr>
        <w:t>support</w:t>
      </w:r>
      <w:r w:rsidRPr="00813392">
        <w:rPr>
          <w:rFonts w:ascii="Arial" w:hAnsi="Arial" w:cs="Arial"/>
          <w:w w:val="99"/>
          <w:sz w:val="22"/>
          <w:szCs w:val="22"/>
        </w:rPr>
        <w:t xml:space="preserve"> </w:t>
      </w:r>
      <w:r w:rsidRPr="00813392">
        <w:rPr>
          <w:rFonts w:ascii="Arial" w:hAnsi="Arial" w:cs="Arial"/>
          <w:sz w:val="22"/>
          <w:szCs w:val="22"/>
        </w:rPr>
        <w:t>and</w:t>
      </w:r>
      <w:r w:rsidRPr="00813392">
        <w:rPr>
          <w:rFonts w:ascii="Arial" w:hAnsi="Arial" w:cs="Arial"/>
          <w:spacing w:val="-8"/>
          <w:sz w:val="22"/>
          <w:szCs w:val="22"/>
        </w:rPr>
        <w:t xml:space="preserve"> </w:t>
      </w:r>
      <w:r w:rsidRPr="00813392">
        <w:rPr>
          <w:rFonts w:ascii="Arial" w:hAnsi="Arial" w:cs="Arial"/>
          <w:sz w:val="22"/>
          <w:szCs w:val="22"/>
        </w:rPr>
        <w:t>identify</w:t>
      </w:r>
      <w:r w:rsidRPr="00813392">
        <w:rPr>
          <w:rFonts w:ascii="Arial" w:hAnsi="Arial" w:cs="Arial"/>
          <w:spacing w:val="-9"/>
          <w:sz w:val="22"/>
          <w:szCs w:val="22"/>
        </w:rPr>
        <w:t xml:space="preserve"> </w:t>
      </w:r>
      <w:r w:rsidRPr="00813392">
        <w:rPr>
          <w:rFonts w:ascii="Arial" w:hAnsi="Arial" w:cs="Arial"/>
          <w:sz w:val="22"/>
          <w:szCs w:val="22"/>
        </w:rPr>
        <w:t>a</w:t>
      </w:r>
      <w:r w:rsidRPr="00813392">
        <w:rPr>
          <w:rFonts w:ascii="Arial" w:hAnsi="Arial" w:cs="Arial"/>
          <w:spacing w:val="1"/>
          <w:sz w:val="22"/>
          <w:szCs w:val="22"/>
        </w:rPr>
        <w:t>n</w:t>
      </w:r>
      <w:r w:rsidRPr="00813392">
        <w:rPr>
          <w:rFonts w:ascii="Arial" w:hAnsi="Arial" w:cs="Arial"/>
          <w:sz w:val="22"/>
          <w:szCs w:val="22"/>
        </w:rPr>
        <w:t>y</w:t>
      </w:r>
      <w:r w:rsidRPr="00813392">
        <w:rPr>
          <w:rFonts w:ascii="Arial" w:hAnsi="Arial" w:cs="Arial"/>
          <w:spacing w:val="-9"/>
          <w:sz w:val="22"/>
          <w:szCs w:val="22"/>
        </w:rPr>
        <w:t xml:space="preserve"> </w:t>
      </w:r>
      <w:r w:rsidRPr="00813392">
        <w:rPr>
          <w:rFonts w:ascii="Arial" w:hAnsi="Arial" w:cs="Arial"/>
          <w:sz w:val="22"/>
          <w:szCs w:val="22"/>
        </w:rPr>
        <w:t>rele</w:t>
      </w:r>
      <w:r w:rsidRPr="00813392">
        <w:rPr>
          <w:rFonts w:ascii="Arial" w:hAnsi="Arial" w:cs="Arial"/>
          <w:spacing w:val="1"/>
          <w:sz w:val="22"/>
          <w:szCs w:val="22"/>
        </w:rPr>
        <w:t>v</w:t>
      </w:r>
      <w:r w:rsidRPr="00813392">
        <w:rPr>
          <w:rFonts w:ascii="Arial" w:hAnsi="Arial" w:cs="Arial"/>
          <w:sz w:val="22"/>
          <w:szCs w:val="22"/>
        </w:rPr>
        <w:t>ant</w:t>
      </w:r>
      <w:r w:rsidRPr="00813392">
        <w:rPr>
          <w:rFonts w:ascii="Arial" w:hAnsi="Arial" w:cs="Arial"/>
          <w:spacing w:val="-8"/>
          <w:sz w:val="22"/>
          <w:szCs w:val="22"/>
        </w:rPr>
        <w:t xml:space="preserve"> </w:t>
      </w:r>
      <w:r w:rsidRPr="00813392">
        <w:rPr>
          <w:rFonts w:ascii="Arial" w:hAnsi="Arial" w:cs="Arial"/>
          <w:sz w:val="22"/>
          <w:szCs w:val="22"/>
        </w:rPr>
        <w:t>training</w:t>
      </w:r>
      <w:r w:rsidRPr="00813392">
        <w:rPr>
          <w:rFonts w:ascii="Arial" w:hAnsi="Arial" w:cs="Arial"/>
          <w:spacing w:val="-7"/>
          <w:sz w:val="22"/>
          <w:szCs w:val="22"/>
        </w:rPr>
        <w:t xml:space="preserve"> </w:t>
      </w:r>
      <w:r w:rsidRPr="00813392">
        <w:rPr>
          <w:rFonts w:ascii="Arial" w:hAnsi="Arial" w:cs="Arial"/>
          <w:sz w:val="22"/>
          <w:szCs w:val="22"/>
        </w:rPr>
        <w:t>needs.</w:t>
      </w:r>
    </w:p>
    <w:p w14:paraId="50F7730C" w14:textId="77777777" w:rsidR="003B7E76" w:rsidRPr="00266C70" w:rsidRDefault="003B7E76" w:rsidP="00EE4609">
      <w:pPr>
        <w:pStyle w:val="Heading2"/>
        <w:ind w:left="474" w:right="109"/>
        <w:jc w:val="both"/>
        <w:rPr>
          <w:rFonts w:cs="Arial"/>
          <w:b w:val="0"/>
          <w:bCs w:val="0"/>
        </w:rPr>
      </w:pPr>
    </w:p>
    <w:p w14:paraId="42765F55" w14:textId="4E06D80D" w:rsidR="00027027" w:rsidRPr="00266C70" w:rsidRDefault="007873FD" w:rsidP="00EE4609">
      <w:pPr>
        <w:tabs>
          <w:tab w:val="left" w:pos="833"/>
        </w:tabs>
        <w:jc w:val="both"/>
        <w:rPr>
          <w:rFonts w:ascii="Arial" w:eastAsia="Arial" w:hAnsi="Arial" w:cs="Arial"/>
        </w:rPr>
      </w:pPr>
      <w:r>
        <w:rPr>
          <w:rFonts w:ascii="Arial" w:eastAsia="Arial" w:hAnsi="Arial" w:cs="Arial"/>
          <w:b/>
          <w:bCs/>
          <w:spacing w:val="-1"/>
        </w:rPr>
        <w:t>15.1</w:t>
      </w:r>
      <w:r w:rsidR="007B2F6D">
        <w:rPr>
          <w:rFonts w:ascii="Arial" w:eastAsia="Arial" w:hAnsi="Arial" w:cs="Arial"/>
          <w:b/>
          <w:bCs/>
          <w:spacing w:val="-1"/>
        </w:rPr>
        <w:t xml:space="preserve"> </w:t>
      </w:r>
      <w:r w:rsidR="00664215" w:rsidRPr="00266C70">
        <w:rPr>
          <w:rFonts w:ascii="Arial" w:eastAsia="Arial" w:hAnsi="Arial" w:cs="Arial"/>
          <w:b/>
          <w:bCs/>
          <w:spacing w:val="-1"/>
        </w:rPr>
        <w:t>Singl</w:t>
      </w:r>
      <w:r w:rsidR="00664215" w:rsidRPr="00266C70">
        <w:rPr>
          <w:rFonts w:ascii="Arial" w:eastAsia="Arial" w:hAnsi="Arial" w:cs="Arial"/>
          <w:b/>
          <w:bCs/>
        </w:rPr>
        <w:t xml:space="preserve">e </w:t>
      </w:r>
      <w:r w:rsidR="00D47F10" w:rsidRPr="00266C70">
        <w:rPr>
          <w:rFonts w:ascii="Arial" w:eastAsia="Arial" w:hAnsi="Arial" w:cs="Arial"/>
          <w:b/>
          <w:bCs/>
          <w:spacing w:val="-1"/>
        </w:rPr>
        <w:t>N</w:t>
      </w:r>
      <w:r w:rsidR="00664215" w:rsidRPr="00266C70">
        <w:rPr>
          <w:rFonts w:ascii="Arial" w:eastAsia="Arial" w:hAnsi="Arial" w:cs="Arial"/>
          <w:b/>
          <w:bCs/>
          <w:spacing w:val="-1"/>
        </w:rPr>
        <w:t>urs</w:t>
      </w:r>
      <w:r w:rsidR="00664215" w:rsidRPr="00266C70">
        <w:rPr>
          <w:rFonts w:ascii="Arial" w:eastAsia="Arial" w:hAnsi="Arial" w:cs="Arial"/>
          <w:b/>
          <w:bCs/>
        </w:rPr>
        <w:t>e</w:t>
      </w:r>
      <w:r w:rsidR="00475885">
        <w:rPr>
          <w:rFonts w:ascii="Arial" w:eastAsia="Arial" w:hAnsi="Arial" w:cs="Arial"/>
          <w:b/>
          <w:bCs/>
        </w:rPr>
        <w:t xml:space="preserve"> or Nursing Associate</w:t>
      </w:r>
      <w:r w:rsidR="00664215" w:rsidRPr="00266C70">
        <w:rPr>
          <w:rFonts w:ascii="Arial" w:eastAsia="Arial" w:hAnsi="Arial" w:cs="Arial"/>
          <w:b/>
          <w:bCs/>
        </w:rPr>
        <w:t xml:space="preserve"> </w:t>
      </w:r>
      <w:r w:rsidR="00150DC4">
        <w:rPr>
          <w:rFonts w:ascii="Arial" w:eastAsia="Arial" w:hAnsi="Arial" w:cs="Arial"/>
          <w:b/>
          <w:bCs/>
          <w:spacing w:val="-1"/>
        </w:rPr>
        <w:t>A</w:t>
      </w:r>
      <w:r w:rsidR="00664215" w:rsidRPr="00266C70">
        <w:rPr>
          <w:rFonts w:ascii="Arial" w:eastAsia="Arial" w:hAnsi="Arial" w:cs="Arial"/>
          <w:b/>
          <w:bCs/>
          <w:spacing w:val="-1"/>
        </w:rPr>
        <w:t>dministration</w:t>
      </w:r>
    </w:p>
    <w:p w14:paraId="3A1B9F6C" w14:textId="77777777" w:rsidR="003B7E76" w:rsidRDefault="003B7E76" w:rsidP="00EE4609">
      <w:pPr>
        <w:pStyle w:val="BodyText"/>
        <w:ind w:left="0" w:firstLine="0"/>
        <w:jc w:val="both"/>
        <w:rPr>
          <w:rFonts w:cs="Arial"/>
        </w:rPr>
      </w:pPr>
    </w:p>
    <w:p w14:paraId="293A4033" w14:textId="66C2BC42" w:rsidR="003B7E76" w:rsidRPr="003B7E76" w:rsidRDefault="003B7E76" w:rsidP="00EE4609">
      <w:pPr>
        <w:pStyle w:val="BodyText"/>
        <w:ind w:left="0" w:firstLine="0"/>
        <w:jc w:val="both"/>
        <w:rPr>
          <w:rFonts w:cs="Arial"/>
        </w:rPr>
      </w:pPr>
      <w:r w:rsidRPr="003B7E76">
        <w:rPr>
          <w:rFonts w:cs="Arial"/>
        </w:rPr>
        <w:t>In all settings, the Trust</w:t>
      </w:r>
      <w:r>
        <w:rPr>
          <w:rFonts w:cs="Arial"/>
        </w:rPr>
        <w:t xml:space="preserve"> generally</w:t>
      </w:r>
      <w:r w:rsidRPr="003B7E76">
        <w:rPr>
          <w:rFonts w:cs="Arial"/>
        </w:rPr>
        <w:t xml:space="preserve"> operates a </w:t>
      </w:r>
      <w:r>
        <w:rPr>
          <w:rFonts w:cs="Arial"/>
        </w:rPr>
        <w:t>SINGLE</w:t>
      </w:r>
      <w:r w:rsidRPr="003B7E76">
        <w:rPr>
          <w:rFonts w:cs="Arial"/>
        </w:rPr>
        <w:t xml:space="preserve"> nurse or nursing associate administration of medicines policy</w:t>
      </w:r>
      <w:r>
        <w:rPr>
          <w:rFonts w:cs="Arial"/>
        </w:rPr>
        <w:t xml:space="preserve"> (some exception listed below)</w:t>
      </w:r>
      <w:r w:rsidRPr="003B7E76">
        <w:rPr>
          <w:rFonts w:cs="Arial"/>
        </w:rPr>
        <w:t xml:space="preserve">, </w:t>
      </w:r>
      <w:proofErr w:type="gramStart"/>
      <w:r w:rsidRPr="003B7E76">
        <w:rPr>
          <w:rFonts w:cs="Arial"/>
        </w:rPr>
        <w:t>as long as</w:t>
      </w:r>
      <w:proofErr w:type="gramEnd"/>
      <w:r w:rsidRPr="003B7E76">
        <w:rPr>
          <w:rFonts w:cs="Arial"/>
        </w:rPr>
        <w:t xml:space="preserve"> the practitioner is competent to administer medication on their own. Student nurses and student nursing associates must never administer medication on their own. Student nurses and student nursing associates can only administer medication under the direct supervision of a registered nurse or </w:t>
      </w:r>
      <w:r>
        <w:rPr>
          <w:rFonts w:cs="Arial"/>
        </w:rPr>
        <w:t xml:space="preserve">registered </w:t>
      </w:r>
      <w:r w:rsidRPr="003B7E76">
        <w:rPr>
          <w:rFonts w:cs="Arial"/>
        </w:rPr>
        <w:t>nursing associate. Student nurses or student nursing associates must never be asked to be the second checker</w:t>
      </w:r>
      <w:r>
        <w:rPr>
          <w:rFonts w:cs="Arial"/>
        </w:rPr>
        <w:t>/witness</w:t>
      </w:r>
      <w:r w:rsidRPr="003B7E76">
        <w:rPr>
          <w:rFonts w:cs="Arial"/>
        </w:rPr>
        <w:t xml:space="preserve"> of any </w:t>
      </w:r>
      <w:r w:rsidR="00351C85" w:rsidRPr="003B7E76">
        <w:rPr>
          <w:rFonts w:cs="Arial"/>
        </w:rPr>
        <w:t>administration and</w:t>
      </w:r>
      <w:r w:rsidRPr="003B7E76">
        <w:rPr>
          <w:rFonts w:cs="Arial"/>
        </w:rPr>
        <w:t xml:space="preserve"> should never be involved in the administration of RT or any schedule 2 or 3 CD, other than as an observer. The ‘single nurse or nursing </w:t>
      </w:r>
      <w:proofErr w:type="gramStart"/>
      <w:r w:rsidRPr="003B7E76">
        <w:rPr>
          <w:rFonts w:cs="Arial"/>
        </w:rPr>
        <w:t>associate</w:t>
      </w:r>
      <w:proofErr w:type="gramEnd"/>
      <w:r w:rsidRPr="003B7E76">
        <w:rPr>
          <w:rFonts w:cs="Arial"/>
        </w:rPr>
        <w:t xml:space="preserve"> </w:t>
      </w:r>
      <w:r w:rsidR="00351C85" w:rsidRPr="003B7E76">
        <w:rPr>
          <w:rFonts w:cs="Arial"/>
        </w:rPr>
        <w:t>administration’s</w:t>
      </w:r>
      <w:r>
        <w:rPr>
          <w:rFonts w:cs="Arial"/>
        </w:rPr>
        <w:t xml:space="preserve"> stance</w:t>
      </w:r>
      <w:r w:rsidRPr="003B7E76">
        <w:rPr>
          <w:rFonts w:cs="Arial"/>
        </w:rPr>
        <w:t xml:space="preserve"> does not apply in the following circumstances, in which case TWO registered nurses or one registered nurse and one registered nursing associate must be involved:</w:t>
      </w:r>
    </w:p>
    <w:p w14:paraId="3ABDC077" w14:textId="77777777" w:rsidR="003B7E76" w:rsidRPr="003B7E76" w:rsidRDefault="003B7E76" w:rsidP="00EE4609">
      <w:pPr>
        <w:pStyle w:val="BodyText"/>
        <w:ind w:left="284" w:hanging="284"/>
        <w:jc w:val="both"/>
        <w:rPr>
          <w:rFonts w:cs="Arial"/>
        </w:rPr>
      </w:pPr>
    </w:p>
    <w:p w14:paraId="2FCC2B4E" w14:textId="77777777" w:rsidR="003B7E76" w:rsidRDefault="003B7E76" w:rsidP="00EE4609">
      <w:pPr>
        <w:pStyle w:val="BodyText"/>
        <w:numPr>
          <w:ilvl w:val="0"/>
          <w:numId w:val="16"/>
        </w:numPr>
        <w:ind w:left="284" w:hanging="284"/>
        <w:jc w:val="both"/>
        <w:rPr>
          <w:rFonts w:cs="Arial"/>
        </w:rPr>
      </w:pPr>
      <w:r w:rsidRPr="003B7E76">
        <w:rPr>
          <w:rFonts w:cs="Arial"/>
        </w:rPr>
        <w:t>Inpatient settings - Injections, excluding depot injections (although in inpatient services it is best practice to second check all injections including depot injections)</w:t>
      </w:r>
    </w:p>
    <w:p w14:paraId="52F11FFF" w14:textId="77777777" w:rsidR="003B7E76" w:rsidRDefault="003B7E76" w:rsidP="00EE4609">
      <w:pPr>
        <w:pStyle w:val="BodyText"/>
        <w:numPr>
          <w:ilvl w:val="0"/>
          <w:numId w:val="16"/>
        </w:numPr>
        <w:ind w:left="284" w:hanging="284"/>
        <w:jc w:val="both"/>
        <w:rPr>
          <w:rFonts w:cs="Arial"/>
        </w:rPr>
      </w:pPr>
      <w:r w:rsidRPr="003B7E76">
        <w:rPr>
          <w:rFonts w:cs="Arial"/>
        </w:rPr>
        <w:t>Inpatient settings - Controlled drugs (schedule 2/3)</w:t>
      </w:r>
    </w:p>
    <w:p w14:paraId="04D825BF" w14:textId="77777777" w:rsidR="003B7E76" w:rsidRDefault="003B7E76" w:rsidP="00EE4609">
      <w:pPr>
        <w:pStyle w:val="BodyText"/>
        <w:numPr>
          <w:ilvl w:val="0"/>
          <w:numId w:val="16"/>
        </w:numPr>
        <w:ind w:left="284" w:hanging="284"/>
        <w:jc w:val="both"/>
        <w:rPr>
          <w:rFonts w:cs="Arial"/>
        </w:rPr>
      </w:pPr>
      <w:r w:rsidRPr="003B7E76">
        <w:rPr>
          <w:rFonts w:cs="Arial"/>
        </w:rPr>
        <w:t>Registered Nurse or registered nursing associate yet to complete the Safe Administration of Medicines e-learning and competency.</w:t>
      </w:r>
    </w:p>
    <w:p w14:paraId="43E58B69" w14:textId="10721D3B" w:rsidR="003B7E76" w:rsidRPr="003B7E76" w:rsidRDefault="003B7E76" w:rsidP="00EE4609">
      <w:pPr>
        <w:pStyle w:val="BodyText"/>
        <w:numPr>
          <w:ilvl w:val="0"/>
          <w:numId w:val="16"/>
        </w:numPr>
        <w:ind w:left="284" w:hanging="284"/>
        <w:jc w:val="both"/>
        <w:rPr>
          <w:rFonts w:cs="Arial"/>
        </w:rPr>
      </w:pPr>
      <w:r w:rsidRPr="003B7E76">
        <w:rPr>
          <w:rFonts w:cs="Arial"/>
        </w:rPr>
        <w:t>Or if a concern is identified</w:t>
      </w:r>
    </w:p>
    <w:p w14:paraId="177CA5CC" w14:textId="77777777" w:rsidR="003B7E76" w:rsidRDefault="003B7E76" w:rsidP="00EE4609">
      <w:pPr>
        <w:pStyle w:val="BodyText"/>
        <w:ind w:left="284" w:hanging="284"/>
        <w:jc w:val="both"/>
        <w:rPr>
          <w:rFonts w:cs="Arial"/>
        </w:rPr>
      </w:pPr>
    </w:p>
    <w:p w14:paraId="582203E6" w14:textId="732CC489" w:rsidR="003B7E76" w:rsidRPr="003B7E76" w:rsidRDefault="003B7E76" w:rsidP="00EE4609">
      <w:pPr>
        <w:pStyle w:val="BodyText"/>
        <w:ind w:left="0" w:firstLine="0"/>
        <w:jc w:val="both"/>
        <w:rPr>
          <w:rFonts w:cs="Arial"/>
        </w:rPr>
      </w:pPr>
      <w:r w:rsidRPr="00813392">
        <w:rPr>
          <w:rFonts w:cs="Arial"/>
          <w:b/>
          <w:bCs/>
          <w:u w:val="single"/>
        </w:rPr>
        <w:t>NOTE</w:t>
      </w:r>
      <w:r w:rsidRPr="003B7E76">
        <w:rPr>
          <w:rFonts w:cs="Arial"/>
        </w:rPr>
        <w:t xml:space="preserve">: Where a complex calculation is involved, a second nurse or other registered professional should check it independently, and the calculation documented in the patient record. </w:t>
      </w:r>
    </w:p>
    <w:p w14:paraId="2BFC76B5" w14:textId="77777777" w:rsidR="003B7E76" w:rsidRPr="003B7E76" w:rsidRDefault="003B7E76" w:rsidP="00EE4609">
      <w:pPr>
        <w:pStyle w:val="BodyText"/>
        <w:jc w:val="both"/>
        <w:rPr>
          <w:rFonts w:cs="Arial"/>
        </w:rPr>
      </w:pPr>
      <w:r w:rsidRPr="003B7E76">
        <w:rPr>
          <w:rFonts w:cs="Arial"/>
        </w:rPr>
        <w:t xml:space="preserve">   </w:t>
      </w:r>
    </w:p>
    <w:p w14:paraId="5AF9164A" w14:textId="304D087D" w:rsidR="003B7E76" w:rsidRPr="003B7E76" w:rsidRDefault="003B7E76" w:rsidP="00EE4609">
      <w:pPr>
        <w:pStyle w:val="BodyText"/>
        <w:ind w:left="0" w:firstLine="0"/>
        <w:jc w:val="both"/>
        <w:rPr>
          <w:rFonts w:cs="Arial"/>
        </w:rPr>
      </w:pPr>
      <w:r w:rsidRPr="003B7E76">
        <w:rPr>
          <w:rFonts w:cs="Arial"/>
        </w:rPr>
        <w:t>During two-person administration both practitioners must check each step of the administration process.</w:t>
      </w:r>
      <w:r>
        <w:rPr>
          <w:rFonts w:cs="Arial"/>
        </w:rPr>
        <w:t xml:space="preserve"> - </w:t>
      </w:r>
      <w:r w:rsidRPr="003B7E76">
        <w:rPr>
          <w:rFonts w:cs="Arial"/>
        </w:rPr>
        <w:t>See also Appendix 3 in relation to nursing associates and administration routes</w:t>
      </w:r>
    </w:p>
    <w:p w14:paraId="20D9044E" w14:textId="77777777" w:rsidR="003B7E76" w:rsidRPr="003B7E76" w:rsidRDefault="003B7E76" w:rsidP="00EE4609">
      <w:pPr>
        <w:pStyle w:val="BodyText"/>
        <w:jc w:val="both"/>
        <w:rPr>
          <w:rFonts w:cs="Arial"/>
        </w:rPr>
      </w:pPr>
    </w:p>
    <w:p w14:paraId="699A3FD9" w14:textId="68175E22" w:rsidR="003B7E76" w:rsidRPr="00266C70" w:rsidRDefault="003B7E76" w:rsidP="00EE4609">
      <w:pPr>
        <w:pStyle w:val="BodyText"/>
        <w:ind w:left="0" w:firstLine="0"/>
        <w:jc w:val="both"/>
        <w:rPr>
          <w:rFonts w:cs="Arial"/>
        </w:rPr>
      </w:pPr>
      <w:r w:rsidRPr="003B7E76">
        <w:rPr>
          <w:rFonts w:cs="Arial"/>
        </w:rPr>
        <w:t>In CHS, it is accepted that medicines may be administered by a single Registered Nurse or registered nursing associate or a suitably trained unregistered nurse in some situations. See Trust policies for the Administration of Medicines by Staff in Community Health Services and Safe Management of Patients Own Controlled Drugs in Domiciliary Setting for further details.</w:t>
      </w:r>
    </w:p>
    <w:p w14:paraId="652F70C9" w14:textId="77777777" w:rsidR="00027027" w:rsidRPr="00266C70" w:rsidRDefault="00027027" w:rsidP="00EE4609">
      <w:pPr>
        <w:spacing w:before="17" w:line="260" w:lineRule="exact"/>
        <w:jc w:val="both"/>
        <w:rPr>
          <w:rFonts w:ascii="Arial" w:hAnsi="Arial" w:cs="Arial"/>
        </w:rPr>
      </w:pPr>
    </w:p>
    <w:p w14:paraId="6806BB97" w14:textId="4C362133" w:rsidR="00027027" w:rsidRPr="00813392" w:rsidRDefault="007873FD" w:rsidP="00EE4609">
      <w:pPr>
        <w:pStyle w:val="Default"/>
        <w:jc w:val="both"/>
        <w:rPr>
          <w:rFonts w:ascii="Arial" w:hAnsi="Arial" w:cs="Arial"/>
          <w:b/>
          <w:bCs/>
          <w:sz w:val="22"/>
          <w:szCs w:val="22"/>
        </w:rPr>
      </w:pPr>
      <w:r w:rsidRPr="00813392">
        <w:rPr>
          <w:rFonts w:ascii="Arial" w:hAnsi="Arial" w:cs="Arial"/>
          <w:b/>
          <w:bCs/>
          <w:sz w:val="22"/>
          <w:szCs w:val="22"/>
        </w:rPr>
        <w:t>15.2</w:t>
      </w:r>
      <w:r w:rsidR="007B2F6D" w:rsidRPr="00813392">
        <w:rPr>
          <w:rFonts w:ascii="Arial" w:hAnsi="Arial" w:cs="Arial"/>
          <w:b/>
          <w:bCs/>
          <w:sz w:val="22"/>
          <w:szCs w:val="22"/>
        </w:rPr>
        <w:t xml:space="preserve"> </w:t>
      </w:r>
      <w:r w:rsidR="00664215" w:rsidRPr="00813392">
        <w:rPr>
          <w:rFonts w:ascii="Arial" w:hAnsi="Arial" w:cs="Arial"/>
          <w:b/>
          <w:bCs/>
          <w:sz w:val="22"/>
          <w:szCs w:val="22"/>
        </w:rPr>
        <w:t>Who should administer medicines?</w:t>
      </w:r>
      <w:r w:rsidR="00615DF2" w:rsidRPr="00813392">
        <w:rPr>
          <w:rFonts w:ascii="Arial" w:hAnsi="Arial" w:cs="Arial"/>
          <w:b/>
          <w:bCs/>
          <w:sz w:val="22"/>
          <w:szCs w:val="22"/>
        </w:rPr>
        <w:t xml:space="preserve"> </w:t>
      </w:r>
    </w:p>
    <w:p w14:paraId="65577143" w14:textId="77777777" w:rsidR="00027027" w:rsidRPr="00266C70" w:rsidRDefault="00027027" w:rsidP="00EE4609">
      <w:pPr>
        <w:spacing w:before="12" w:line="240" w:lineRule="exact"/>
        <w:jc w:val="both"/>
        <w:rPr>
          <w:rFonts w:ascii="Arial" w:hAnsi="Arial" w:cs="Arial"/>
        </w:rPr>
      </w:pPr>
    </w:p>
    <w:p w14:paraId="66A0F646" w14:textId="6DCEAC26" w:rsidR="00027027" w:rsidRPr="00266C70" w:rsidRDefault="00664215" w:rsidP="00EE4609">
      <w:pPr>
        <w:pStyle w:val="BodyText"/>
        <w:tabs>
          <w:tab w:val="left" w:pos="833"/>
        </w:tabs>
        <w:ind w:left="0" w:right="108" w:firstLine="0"/>
        <w:jc w:val="both"/>
        <w:rPr>
          <w:rFonts w:cs="Arial"/>
        </w:rPr>
      </w:pPr>
      <w:r w:rsidRPr="00266C70">
        <w:rPr>
          <w:rFonts w:cs="Arial"/>
        </w:rPr>
        <w:t>Medicines</w:t>
      </w:r>
      <w:r w:rsidRPr="00266C70">
        <w:rPr>
          <w:rFonts w:cs="Arial"/>
          <w:spacing w:val="1"/>
        </w:rPr>
        <w:t xml:space="preserve"> </w:t>
      </w:r>
      <w:r w:rsidRPr="00266C70">
        <w:rPr>
          <w:rFonts w:cs="Arial"/>
        </w:rPr>
        <w:t>must</w:t>
      </w:r>
      <w:r w:rsidRPr="00266C70">
        <w:rPr>
          <w:rFonts w:cs="Arial"/>
          <w:spacing w:val="3"/>
        </w:rPr>
        <w:t xml:space="preserve"> </w:t>
      </w:r>
      <w:r w:rsidRPr="00266C70">
        <w:rPr>
          <w:rFonts w:cs="Arial"/>
        </w:rPr>
        <w:t>only</w:t>
      </w:r>
      <w:r w:rsidRPr="00266C70">
        <w:rPr>
          <w:rFonts w:cs="Arial"/>
          <w:spacing w:val="2"/>
        </w:rPr>
        <w:t xml:space="preserve"> </w:t>
      </w:r>
      <w:r w:rsidRPr="00266C70">
        <w:rPr>
          <w:rFonts w:cs="Arial"/>
        </w:rPr>
        <w:t>be</w:t>
      </w:r>
      <w:r w:rsidRPr="00266C70">
        <w:rPr>
          <w:rFonts w:cs="Arial"/>
          <w:spacing w:val="3"/>
        </w:rPr>
        <w:t xml:space="preserve"> </w:t>
      </w:r>
      <w:r w:rsidRPr="00266C70">
        <w:rPr>
          <w:rFonts w:cs="Arial"/>
        </w:rPr>
        <w:t>administe</w:t>
      </w:r>
      <w:r w:rsidRPr="00266C70">
        <w:rPr>
          <w:rFonts w:cs="Arial"/>
          <w:spacing w:val="-2"/>
        </w:rPr>
        <w:t>r</w:t>
      </w:r>
      <w:r w:rsidRPr="00266C70">
        <w:rPr>
          <w:rFonts w:cs="Arial"/>
        </w:rPr>
        <w:t>ed</w:t>
      </w:r>
      <w:r w:rsidRPr="00266C70">
        <w:rPr>
          <w:rFonts w:cs="Arial"/>
          <w:spacing w:val="2"/>
        </w:rPr>
        <w:t xml:space="preserve"> </w:t>
      </w:r>
      <w:r w:rsidRPr="00266C70">
        <w:rPr>
          <w:rFonts w:cs="Arial"/>
        </w:rPr>
        <w:t>by</w:t>
      </w:r>
      <w:r w:rsidRPr="00266C70">
        <w:rPr>
          <w:rFonts w:cs="Arial"/>
          <w:spacing w:val="3"/>
        </w:rPr>
        <w:t xml:space="preserve"> </w:t>
      </w:r>
      <w:r w:rsidR="00DA7751" w:rsidRPr="00266C70">
        <w:rPr>
          <w:rFonts w:cs="Arial"/>
        </w:rPr>
        <w:t>registered</w:t>
      </w:r>
      <w:r w:rsidRPr="00266C70">
        <w:rPr>
          <w:rFonts w:cs="Arial"/>
          <w:spacing w:val="2"/>
        </w:rPr>
        <w:t xml:space="preserve"> </w:t>
      </w:r>
      <w:r w:rsidRPr="00266C70">
        <w:rPr>
          <w:rFonts w:cs="Arial"/>
        </w:rPr>
        <w:t>nurses</w:t>
      </w:r>
      <w:r w:rsidRPr="00266C70">
        <w:rPr>
          <w:rFonts w:cs="Arial"/>
          <w:spacing w:val="3"/>
        </w:rPr>
        <w:t xml:space="preserve"> </w:t>
      </w:r>
      <w:r w:rsidR="00BE2727" w:rsidRPr="00BE2727">
        <w:rPr>
          <w:rFonts w:cs="Arial"/>
          <w:spacing w:val="3"/>
        </w:rPr>
        <w:t xml:space="preserve">or registered nursing associates </w:t>
      </w:r>
      <w:r w:rsidRPr="00266C70">
        <w:rPr>
          <w:rFonts w:cs="Arial"/>
        </w:rPr>
        <w:t>or</w:t>
      </w:r>
      <w:r w:rsidRPr="00266C70">
        <w:rPr>
          <w:rFonts w:cs="Arial"/>
          <w:spacing w:val="1"/>
        </w:rPr>
        <w:t xml:space="preserve"> </w:t>
      </w:r>
      <w:r w:rsidRPr="00266C70">
        <w:rPr>
          <w:rFonts w:cs="Arial"/>
        </w:rPr>
        <w:t>doctors</w:t>
      </w:r>
      <w:r w:rsidR="006070A1" w:rsidRPr="00266C70">
        <w:rPr>
          <w:rFonts w:cs="Arial"/>
        </w:rPr>
        <w:t>, apart from where local procedures are in place which include strict training and competency framework</w:t>
      </w:r>
      <w:r w:rsidRPr="00266C70">
        <w:rPr>
          <w:rFonts w:cs="Arial"/>
        </w:rPr>
        <w:t>.</w:t>
      </w:r>
      <w:r w:rsidR="007361AD" w:rsidRPr="00266C70">
        <w:rPr>
          <w:rFonts w:cs="Arial"/>
        </w:rPr>
        <w:t xml:space="preserve"> </w:t>
      </w:r>
      <w:r w:rsidRPr="00266C70">
        <w:rPr>
          <w:rFonts w:cs="Arial"/>
        </w:rPr>
        <w:t>A</w:t>
      </w:r>
      <w:r w:rsidRPr="00266C70">
        <w:rPr>
          <w:rFonts w:cs="Arial"/>
          <w:spacing w:val="-1"/>
        </w:rPr>
        <w:t>g</w:t>
      </w:r>
      <w:r w:rsidRPr="00266C70">
        <w:rPr>
          <w:rFonts w:cs="Arial"/>
        </w:rPr>
        <w:t>ency</w:t>
      </w:r>
      <w:r w:rsidRPr="00266C70">
        <w:rPr>
          <w:rFonts w:cs="Arial"/>
          <w:spacing w:val="3"/>
        </w:rPr>
        <w:t xml:space="preserve"> </w:t>
      </w:r>
      <w:r w:rsidRPr="00266C70">
        <w:rPr>
          <w:rFonts w:cs="Arial"/>
        </w:rPr>
        <w:t>staff</w:t>
      </w:r>
      <w:r w:rsidRPr="00266C70">
        <w:rPr>
          <w:rFonts w:cs="Arial"/>
          <w:spacing w:val="2"/>
        </w:rPr>
        <w:t xml:space="preserve"> </w:t>
      </w:r>
      <w:r w:rsidRPr="00266C70">
        <w:rPr>
          <w:rFonts w:cs="Arial"/>
        </w:rPr>
        <w:t>must</w:t>
      </w:r>
      <w:r w:rsidRPr="00266C70">
        <w:rPr>
          <w:rFonts w:cs="Arial"/>
          <w:spacing w:val="3"/>
        </w:rPr>
        <w:t xml:space="preserve"> </w:t>
      </w:r>
      <w:r w:rsidRPr="00266C70">
        <w:rPr>
          <w:rFonts w:cs="Arial"/>
        </w:rPr>
        <w:t>only</w:t>
      </w:r>
      <w:r w:rsidRPr="00266C70">
        <w:rPr>
          <w:rFonts w:cs="Arial"/>
          <w:spacing w:val="-6"/>
        </w:rPr>
        <w:t xml:space="preserve"> </w:t>
      </w:r>
      <w:r w:rsidRPr="00266C70">
        <w:rPr>
          <w:rFonts w:cs="Arial"/>
        </w:rPr>
        <w:t>directly</w:t>
      </w:r>
      <w:r w:rsidRPr="00266C70">
        <w:rPr>
          <w:rFonts w:cs="Arial"/>
          <w:spacing w:val="27"/>
        </w:rPr>
        <w:t xml:space="preserve"> </w:t>
      </w:r>
      <w:r w:rsidRPr="00266C70">
        <w:rPr>
          <w:rFonts w:cs="Arial"/>
        </w:rPr>
        <w:t>administer</w:t>
      </w:r>
      <w:r w:rsidRPr="00266C70">
        <w:rPr>
          <w:rFonts w:cs="Arial"/>
          <w:spacing w:val="23"/>
        </w:rPr>
        <w:t xml:space="preserve"> </w:t>
      </w:r>
      <w:r w:rsidRPr="00266C70">
        <w:rPr>
          <w:rFonts w:cs="Arial"/>
        </w:rPr>
        <w:t>medicines</w:t>
      </w:r>
      <w:r w:rsidRPr="00266C70">
        <w:rPr>
          <w:rFonts w:cs="Arial"/>
          <w:spacing w:val="22"/>
        </w:rPr>
        <w:t xml:space="preserve"> </w:t>
      </w:r>
      <w:r w:rsidRPr="00266C70">
        <w:rPr>
          <w:rFonts w:cs="Arial"/>
        </w:rPr>
        <w:t>if</w:t>
      </w:r>
      <w:r w:rsidRPr="00266C70">
        <w:rPr>
          <w:rFonts w:cs="Arial"/>
          <w:spacing w:val="23"/>
        </w:rPr>
        <w:t xml:space="preserve"> </w:t>
      </w:r>
      <w:r w:rsidRPr="00266C70">
        <w:rPr>
          <w:rFonts w:cs="Arial"/>
        </w:rPr>
        <w:t>the</w:t>
      </w:r>
      <w:r w:rsidRPr="00266C70">
        <w:rPr>
          <w:rFonts w:cs="Arial"/>
          <w:spacing w:val="22"/>
        </w:rPr>
        <w:t xml:space="preserve"> </w:t>
      </w:r>
      <w:r w:rsidRPr="00266C70">
        <w:rPr>
          <w:rFonts w:cs="Arial"/>
        </w:rPr>
        <w:t>ward</w:t>
      </w:r>
      <w:r w:rsidRPr="00266C70">
        <w:rPr>
          <w:rFonts w:cs="Arial"/>
          <w:spacing w:val="23"/>
        </w:rPr>
        <w:t xml:space="preserve"> </w:t>
      </w:r>
      <w:r w:rsidRPr="00266C70">
        <w:rPr>
          <w:rFonts w:cs="Arial"/>
        </w:rPr>
        <w:t>man</w:t>
      </w:r>
      <w:r w:rsidRPr="00266C70">
        <w:rPr>
          <w:rFonts w:cs="Arial"/>
          <w:spacing w:val="2"/>
        </w:rPr>
        <w:t>a</w:t>
      </w:r>
      <w:r w:rsidRPr="00266C70">
        <w:rPr>
          <w:rFonts w:cs="Arial"/>
        </w:rPr>
        <w:t>ger</w:t>
      </w:r>
      <w:r w:rsidR="002E744A">
        <w:rPr>
          <w:rFonts w:cs="Arial"/>
        </w:rPr>
        <w:t xml:space="preserve">/team </w:t>
      </w:r>
      <w:proofErr w:type="gramStart"/>
      <w:r w:rsidR="002E744A">
        <w:rPr>
          <w:rFonts w:cs="Arial"/>
        </w:rPr>
        <w:t>leads</w:t>
      </w:r>
      <w:proofErr w:type="gramEnd"/>
      <w:r w:rsidRPr="00266C70">
        <w:rPr>
          <w:rFonts w:cs="Arial"/>
          <w:spacing w:val="23"/>
        </w:rPr>
        <w:t xml:space="preserve"> </w:t>
      </w:r>
      <w:r w:rsidRPr="00266C70">
        <w:rPr>
          <w:rFonts w:cs="Arial"/>
        </w:rPr>
        <w:t>feels</w:t>
      </w:r>
      <w:r w:rsidRPr="00266C70">
        <w:rPr>
          <w:rFonts w:cs="Arial"/>
          <w:spacing w:val="23"/>
        </w:rPr>
        <w:t xml:space="preserve"> </w:t>
      </w:r>
      <w:r w:rsidRPr="00266C70">
        <w:rPr>
          <w:rFonts w:cs="Arial"/>
        </w:rPr>
        <w:t>t</w:t>
      </w:r>
      <w:r w:rsidRPr="00266C70">
        <w:rPr>
          <w:rFonts w:cs="Arial"/>
          <w:spacing w:val="-1"/>
        </w:rPr>
        <w:t>h</w:t>
      </w:r>
      <w:r w:rsidRPr="00266C70">
        <w:rPr>
          <w:rFonts w:cs="Arial"/>
        </w:rPr>
        <w:t>ey</w:t>
      </w:r>
      <w:r w:rsidRPr="00266C70">
        <w:rPr>
          <w:rFonts w:cs="Arial"/>
          <w:spacing w:val="23"/>
        </w:rPr>
        <w:t xml:space="preserve"> </w:t>
      </w:r>
      <w:r w:rsidRPr="00266C70">
        <w:rPr>
          <w:rFonts w:cs="Arial"/>
        </w:rPr>
        <w:t>are</w:t>
      </w:r>
      <w:r w:rsidRPr="00266C70">
        <w:rPr>
          <w:rFonts w:cs="Arial"/>
          <w:spacing w:val="23"/>
        </w:rPr>
        <w:t xml:space="preserve"> </w:t>
      </w:r>
      <w:r w:rsidRPr="00266C70">
        <w:rPr>
          <w:rFonts w:cs="Arial"/>
        </w:rPr>
        <w:t>competent</w:t>
      </w:r>
      <w:r w:rsidRPr="00266C70">
        <w:rPr>
          <w:rFonts w:cs="Arial"/>
          <w:spacing w:val="23"/>
        </w:rPr>
        <w:t xml:space="preserve"> </w:t>
      </w:r>
      <w:r w:rsidRPr="00266C70">
        <w:rPr>
          <w:rFonts w:cs="Arial"/>
        </w:rPr>
        <w:t>to</w:t>
      </w:r>
      <w:r w:rsidRPr="00266C70">
        <w:rPr>
          <w:rFonts w:cs="Arial"/>
          <w:spacing w:val="23"/>
        </w:rPr>
        <w:t xml:space="preserve"> </w:t>
      </w:r>
      <w:r w:rsidRPr="00266C70">
        <w:rPr>
          <w:rFonts w:cs="Arial"/>
        </w:rPr>
        <w:t>do</w:t>
      </w:r>
      <w:r w:rsidRPr="00266C70">
        <w:rPr>
          <w:rFonts w:cs="Arial"/>
          <w:spacing w:val="22"/>
        </w:rPr>
        <w:t xml:space="preserve"> </w:t>
      </w:r>
      <w:r w:rsidRPr="00266C70">
        <w:rPr>
          <w:rFonts w:cs="Arial"/>
        </w:rPr>
        <w:t>so.</w:t>
      </w:r>
      <w:r w:rsidRPr="00266C70">
        <w:rPr>
          <w:rFonts w:cs="Arial"/>
          <w:spacing w:val="47"/>
        </w:rPr>
        <w:t xml:space="preserve"> </w:t>
      </w:r>
    </w:p>
    <w:p w14:paraId="4814BA97" w14:textId="77777777" w:rsidR="00027027" w:rsidRDefault="00027027" w:rsidP="00EE4609">
      <w:pPr>
        <w:spacing w:line="180" w:lineRule="exact"/>
        <w:jc w:val="both"/>
        <w:rPr>
          <w:rFonts w:ascii="Arial" w:hAnsi="Arial" w:cs="Arial"/>
        </w:rPr>
      </w:pPr>
    </w:p>
    <w:p w14:paraId="441616CD" w14:textId="77777777" w:rsidR="00307340" w:rsidRPr="00266C70" w:rsidRDefault="00307340" w:rsidP="00EE4609">
      <w:pPr>
        <w:spacing w:before="14" w:line="240" w:lineRule="exact"/>
        <w:jc w:val="both"/>
        <w:rPr>
          <w:rFonts w:ascii="Arial" w:hAnsi="Arial" w:cs="Arial"/>
        </w:rPr>
      </w:pPr>
      <w:r w:rsidRPr="002E744A">
        <w:rPr>
          <w:rFonts w:ascii="Arial" w:eastAsia="Arial" w:hAnsi="Arial" w:cs="Arial"/>
        </w:rPr>
        <w:t xml:space="preserve">In CHS, administration of certain medicines can be delegated to other healthcare professionals (e.g. Healthcare Support Workers) in line with specific policies, e.g. Policy for the Delegated Administration of Low Molecular Weight Heparin in ELFT Adult CHS, Policy for the Delegated Administration </w:t>
      </w:r>
      <w:proofErr w:type="gramStart"/>
      <w:r w:rsidRPr="002E744A">
        <w:rPr>
          <w:rFonts w:ascii="Arial" w:eastAsia="Arial" w:hAnsi="Arial" w:cs="Arial"/>
        </w:rPr>
        <w:t>of Insulin in</w:t>
      </w:r>
      <w:proofErr w:type="gramEnd"/>
      <w:r w:rsidRPr="002E744A">
        <w:rPr>
          <w:rFonts w:ascii="Arial" w:eastAsia="Arial" w:hAnsi="Arial" w:cs="Arial"/>
        </w:rPr>
        <w:t xml:space="preserve"> Adults in CHS.</w:t>
      </w:r>
    </w:p>
    <w:p w14:paraId="723DB357" w14:textId="77777777" w:rsidR="00307340" w:rsidRPr="00266C70" w:rsidRDefault="00307340" w:rsidP="00EE4609">
      <w:pPr>
        <w:spacing w:line="180" w:lineRule="exact"/>
        <w:jc w:val="both"/>
        <w:rPr>
          <w:rFonts w:ascii="Arial" w:hAnsi="Arial" w:cs="Arial"/>
        </w:rPr>
      </w:pPr>
    </w:p>
    <w:p w14:paraId="373F21D2" w14:textId="77CAE767" w:rsidR="00BE2727" w:rsidRPr="00BE2727" w:rsidRDefault="00664215" w:rsidP="00EE4609">
      <w:pPr>
        <w:pStyle w:val="BodyText"/>
        <w:tabs>
          <w:tab w:val="left" w:pos="833"/>
        </w:tabs>
        <w:spacing w:before="71"/>
        <w:ind w:left="0" w:right="107" w:firstLine="0"/>
        <w:jc w:val="both"/>
        <w:rPr>
          <w:rFonts w:cs="Arial"/>
          <w:spacing w:val="-2"/>
        </w:rPr>
      </w:pPr>
      <w:r w:rsidRPr="00266C70">
        <w:rPr>
          <w:rFonts w:cs="Arial"/>
          <w:b/>
          <w:bCs/>
        </w:rPr>
        <w:t>Student</w:t>
      </w:r>
      <w:r w:rsidRPr="00266C70">
        <w:rPr>
          <w:rFonts w:cs="Arial"/>
          <w:b/>
          <w:bCs/>
          <w:spacing w:val="-3"/>
        </w:rPr>
        <w:t xml:space="preserve"> </w:t>
      </w:r>
      <w:r w:rsidRPr="00266C70">
        <w:rPr>
          <w:rFonts w:cs="Arial"/>
          <w:b/>
          <w:bCs/>
        </w:rPr>
        <w:t>n</w:t>
      </w:r>
      <w:r w:rsidRPr="00266C70">
        <w:rPr>
          <w:rFonts w:cs="Arial"/>
          <w:b/>
          <w:bCs/>
          <w:spacing w:val="1"/>
        </w:rPr>
        <w:t>u</w:t>
      </w:r>
      <w:r w:rsidRPr="00266C70">
        <w:rPr>
          <w:rFonts w:cs="Arial"/>
          <w:b/>
          <w:bCs/>
        </w:rPr>
        <w:t>rses</w:t>
      </w:r>
      <w:r w:rsidR="00FE59B1" w:rsidRPr="00266C70">
        <w:rPr>
          <w:rFonts w:cs="Arial"/>
          <w:b/>
          <w:bCs/>
        </w:rPr>
        <w:t xml:space="preserve"> and trainee nursing associate</w:t>
      </w:r>
      <w:r w:rsidR="000715B7" w:rsidRPr="00266C70">
        <w:rPr>
          <w:rFonts w:cs="Arial"/>
          <w:b/>
          <w:bCs/>
        </w:rPr>
        <w:t>s</w:t>
      </w:r>
      <w:r w:rsidRPr="00266C70">
        <w:rPr>
          <w:rFonts w:cs="Arial"/>
          <w:b/>
          <w:bCs/>
        </w:rPr>
        <w:t>:</w:t>
      </w:r>
      <w:r w:rsidRPr="00266C70">
        <w:rPr>
          <w:rFonts w:cs="Arial"/>
          <w:b/>
          <w:bCs/>
          <w:spacing w:val="58"/>
        </w:rPr>
        <w:t xml:space="preserve"> </w:t>
      </w:r>
      <w:r w:rsidR="00F96A78" w:rsidRPr="00F96A78">
        <w:rPr>
          <w:rFonts w:cs="Arial"/>
          <w:spacing w:val="-2"/>
        </w:rPr>
        <w:t xml:space="preserve">Nurses and nursing </w:t>
      </w:r>
      <w:proofErr w:type="gramStart"/>
      <w:r w:rsidR="00F96A78" w:rsidRPr="00F96A78">
        <w:rPr>
          <w:rFonts w:cs="Arial"/>
          <w:spacing w:val="-2"/>
        </w:rPr>
        <w:t>associates in training</w:t>
      </w:r>
      <w:proofErr w:type="gramEnd"/>
      <w:r w:rsidR="00F96A78" w:rsidRPr="00F96A78">
        <w:rPr>
          <w:rFonts w:cs="Arial"/>
          <w:spacing w:val="-2"/>
        </w:rPr>
        <w:t xml:space="preserve"> are given every opportunity to become proficient in the administration of medicines with appropriate supervision. The registered practitioner supervising is accountable for the correct administration of medicines by the student and must supervise and check the student's practice at every stage of the administration process</w:t>
      </w:r>
      <w:r w:rsidR="00BE2727" w:rsidRPr="00BE2727">
        <w:rPr>
          <w:rFonts w:cs="Arial"/>
          <w:spacing w:val="-2"/>
        </w:rPr>
        <w:t>.</w:t>
      </w:r>
      <w:r w:rsidR="00F96A78" w:rsidRPr="00F96A78">
        <w:t xml:space="preserve"> </w:t>
      </w:r>
      <w:r w:rsidR="00F96A78" w:rsidRPr="00F96A78">
        <w:rPr>
          <w:rFonts w:cs="Arial"/>
          <w:b/>
          <w:bCs/>
          <w:spacing w:val="-2"/>
          <w:u w:val="single"/>
        </w:rPr>
        <w:t>NOTE</w:t>
      </w:r>
      <w:r w:rsidR="00F96A78">
        <w:rPr>
          <w:rFonts w:cs="Arial"/>
          <w:spacing w:val="-2"/>
        </w:rPr>
        <w:t>:</w:t>
      </w:r>
      <w:r w:rsidR="00F96A78" w:rsidRPr="00F96A78">
        <w:rPr>
          <w:rFonts w:cs="Arial"/>
          <w:spacing w:val="-2"/>
        </w:rPr>
        <w:t xml:space="preserve"> Student nurses and trainee nursing associates must not access medicines stored in medicines cupboards or other medicine storage areas independently and may only do so under the direct supervision of a registered practitioner.</w:t>
      </w:r>
    </w:p>
    <w:p w14:paraId="03CC3B8E" w14:textId="21955E5C" w:rsidR="00307340" w:rsidRPr="00BE2727" w:rsidRDefault="00BE2727" w:rsidP="00EE4609">
      <w:pPr>
        <w:pStyle w:val="BodyText"/>
        <w:tabs>
          <w:tab w:val="left" w:pos="833"/>
        </w:tabs>
        <w:spacing w:before="71"/>
        <w:ind w:left="0" w:right="107" w:firstLine="0"/>
        <w:jc w:val="both"/>
        <w:rPr>
          <w:rFonts w:cs="Arial"/>
          <w:spacing w:val="-2"/>
        </w:rPr>
      </w:pPr>
      <w:r w:rsidRPr="00BE2727">
        <w:rPr>
          <w:rFonts w:cs="Arial"/>
          <w:spacing w:val="-2"/>
        </w:rPr>
        <w:t>Registered nursing associates are permitted to administer certain medications via certain routes,</w:t>
      </w:r>
      <w:r w:rsidR="00307340" w:rsidRPr="00266C70">
        <w:rPr>
          <w:rFonts w:cs="Arial"/>
        </w:rPr>
        <w:t xml:space="preserve"> see </w:t>
      </w:r>
      <w:r w:rsidR="00307340" w:rsidRPr="007873FD">
        <w:rPr>
          <w:rFonts w:cs="Arial"/>
          <w:highlight w:val="yellow"/>
        </w:rPr>
        <w:t>Appendix 3</w:t>
      </w:r>
      <w:r w:rsidR="00307340" w:rsidRPr="007873FD">
        <w:rPr>
          <w:rFonts w:cs="Arial"/>
        </w:rPr>
        <w:t>.</w:t>
      </w:r>
      <w:r w:rsidR="00307340" w:rsidRPr="00266C70">
        <w:rPr>
          <w:rFonts w:cs="Arial"/>
        </w:rPr>
        <w:t xml:space="preserve"> </w:t>
      </w:r>
    </w:p>
    <w:p w14:paraId="51CB8AD8" w14:textId="28491C85" w:rsidR="005D4EF5" w:rsidRDefault="005D4EF5" w:rsidP="00EE4609">
      <w:pPr>
        <w:pStyle w:val="Heading1"/>
        <w:tabs>
          <w:tab w:val="left" w:pos="833"/>
        </w:tabs>
        <w:ind w:left="0"/>
        <w:jc w:val="both"/>
        <w:rPr>
          <w:rFonts w:cs="Arial"/>
          <w:spacing w:val="-1"/>
          <w:sz w:val="22"/>
          <w:szCs w:val="22"/>
        </w:rPr>
      </w:pPr>
    </w:p>
    <w:p w14:paraId="1BE90065" w14:textId="7983EB32" w:rsidR="00027027" w:rsidRPr="00813392" w:rsidRDefault="007873FD" w:rsidP="00EE4609">
      <w:pPr>
        <w:pStyle w:val="Default"/>
        <w:jc w:val="both"/>
        <w:rPr>
          <w:rFonts w:ascii="Arial" w:hAnsi="Arial" w:cs="Arial"/>
          <w:b/>
          <w:bCs/>
          <w:sz w:val="22"/>
          <w:szCs w:val="22"/>
        </w:rPr>
      </w:pPr>
      <w:r w:rsidRPr="00813392">
        <w:rPr>
          <w:rFonts w:ascii="Arial" w:hAnsi="Arial" w:cs="Arial"/>
          <w:b/>
          <w:bCs/>
          <w:sz w:val="22"/>
          <w:szCs w:val="22"/>
        </w:rPr>
        <w:t xml:space="preserve">15.3 </w:t>
      </w:r>
      <w:r w:rsidR="001A20E7" w:rsidRPr="00813392">
        <w:rPr>
          <w:rFonts w:ascii="Arial" w:hAnsi="Arial" w:cs="Arial"/>
          <w:b/>
          <w:bCs/>
          <w:sz w:val="22"/>
          <w:szCs w:val="22"/>
        </w:rPr>
        <w:t xml:space="preserve">Steps to be followed when administering medicines </w:t>
      </w:r>
    </w:p>
    <w:p w14:paraId="576E1253" w14:textId="77777777" w:rsidR="00813392" w:rsidRDefault="005D4EF5" w:rsidP="00EE4609">
      <w:pPr>
        <w:widowControl/>
        <w:jc w:val="both"/>
        <w:rPr>
          <w:rFonts w:ascii="Arial" w:eastAsia="Times New Roman" w:hAnsi="Arial" w:cs="Arial"/>
          <w:lang w:val="en-GB" w:eastAsia="en-GB"/>
        </w:rPr>
      </w:pPr>
      <w:r w:rsidRPr="006A292E">
        <w:rPr>
          <w:rFonts w:ascii="Arial" w:eastAsia="Times New Roman" w:hAnsi="Arial" w:cs="Arial"/>
          <w:b/>
          <w:bCs/>
          <w:lang w:val="en-GB" w:eastAsia="en-GB"/>
        </w:rPr>
        <w:t>Follow the 10 Rights of Safe Administration of Medicines</w:t>
      </w:r>
      <w:r w:rsidRPr="006A292E">
        <w:rPr>
          <w:rFonts w:ascii="Arial" w:eastAsia="Times New Roman" w:hAnsi="Arial" w:cs="Arial"/>
          <w:lang w:val="en-GB" w:eastAsia="en-GB"/>
        </w:rPr>
        <w:t xml:space="preserve"> (</w:t>
      </w:r>
      <w:r w:rsidR="007873FD">
        <w:rPr>
          <w:rFonts w:ascii="Arial" w:eastAsia="Times New Roman" w:hAnsi="Arial" w:cs="Arial"/>
          <w:lang w:val="en-GB" w:eastAsia="en-GB"/>
        </w:rPr>
        <w:t>detailed further below</w:t>
      </w:r>
      <w:r w:rsidRPr="006A292E">
        <w:rPr>
          <w:rFonts w:ascii="Arial" w:eastAsia="Times New Roman" w:hAnsi="Arial" w:cs="Arial"/>
          <w:lang w:val="en-GB" w:eastAsia="en-GB"/>
        </w:rPr>
        <w:t>).</w:t>
      </w:r>
    </w:p>
    <w:p w14:paraId="7D68EEFA" w14:textId="681A63A8" w:rsidR="007873FD" w:rsidRPr="00813392" w:rsidRDefault="007873FD" w:rsidP="00EE4609">
      <w:pPr>
        <w:widowControl/>
        <w:jc w:val="both"/>
        <w:rPr>
          <w:rFonts w:ascii="Arial" w:eastAsia="Times New Roman" w:hAnsi="Arial" w:cs="Arial"/>
          <w:lang w:val="en-GB" w:eastAsia="en-GB"/>
        </w:rPr>
      </w:pPr>
      <w:r w:rsidRPr="007873FD">
        <w:rPr>
          <w:rFonts w:ascii="Arial" w:eastAsia="Times New Roman" w:hAnsi="Arial" w:cs="Arial"/>
          <w:b/>
          <w:bCs/>
          <w:u w:val="single"/>
          <w:lang w:val="en-GB" w:eastAsia="en-GB"/>
        </w:rPr>
        <w:t>General Key Points</w:t>
      </w:r>
      <w:r>
        <w:rPr>
          <w:rFonts w:ascii="Arial" w:eastAsia="Times New Roman" w:hAnsi="Arial" w:cs="Arial"/>
          <w:b/>
          <w:bCs/>
          <w:u w:val="single"/>
          <w:lang w:val="en-GB" w:eastAsia="en-GB"/>
        </w:rPr>
        <w:t>:</w:t>
      </w:r>
    </w:p>
    <w:p w14:paraId="50DFE6A5" w14:textId="07A5D3ED" w:rsidR="005D4EF5" w:rsidRPr="006A292E" w:rsidRDefault="005D4EF5" w:rsidP="00EE4609">
      <w:pPr>
        <w:widowControl/>
        <w:numPr>
          <w:ilvl w:val="0"/>
          <w:numId w:val="29"/>
        </w:numPr>
        <w:tabs>
          <w:tab w:val="clear" w:pos="720"/>
        </w:tabs>
        <w:spacing w:before="100" w:beforeAutospacing="1" w:after="100" w:afterAutospacing="1"/>
        <w:ind w:left="284" w:hanging="284"/>
        <w:jc w:val="both"/>
        <w:rPr>
          <w:rFonts w:ascii="Arial" w:eastAsia="Times New Roman" w:hAnsi="Arial" w:cs="Arial"/>
          <w:lang w:val="en-GB" w:eastAsia="en-GB"/>
        </w:rPr>
      </w:pPr>
      <w:r w:rsidRPr="006A292E">
        <w:rPr>
          <w:rFonts w:ascii="Arial" w:eastAsia="Times New Roman" w:hAnsi="Arial" w:cs="Arial"/>
          <w:b/>
          <w:bCs/>
          <w:lang w:val="en-GB" w:eastAsia="en-GB"/>
        </w:rPr>
        <w:t>Confirm</w:t>
      </w:r>
      <w:r w:rsidR="007873FD">
        <w:rPr>
          <w:rFonts w:ascii="Arial" w:eastAsia="Times New Roman" w:hAnsi="Arial" w:cs="Arial"/>
          <w:b/>
          <w:bCs/>
          <w:lang w:val="en-GB" w:eastAsia="en-GB"/>
        </w:rPr>
        <w:t xml:space="preserve"> you have</w:t>
      </w:r>
      <w:r w:rsidRPr="006A292E">
        <w:rPr>
          <w:rFonts w:ascii="Arial" w:eastAsia="Times New Roman" w:hAnsi="Arial" w:cs="Arial"/>
          <w:b/>
          <w:bCs/>
          <w:lang w:val="en-GB" w:eastAsia="en-GB"/>
        </w:rPr>
        <w:t xml:space="preserve"> the correct patient list / chart</w:t>
      </w:r>
      <w:r w:rsidR="007873FD">
        <w:rPr>
          <w:rFonts w:ascii="Arial" w:eastAsia="Times New Roman" w:hAnsi="Arial" w:cs="Arial"/>
          <w:b/>
          <w:bCs/>
          <w:lang w:val="en-GB" w:eastAsia="en-GB"/>
        </w:rPr>
        <w:t>s</w:t>
      </w:r>
    </w:p>
    <w:p w14:paraId="733BF89D" w14:textId="77777777" w:rsidR="00813392" w:rsidRDefault="005D4EF5" w:rsidP="00EE4609">
      <w:pPr>
        <w:widowControl/>
        <w:numPr>
          <w:ilvl w:val="1"/>
          <w:numId w:val="29"/>
        </w:numPr>
        <w:tabs>
          <w:tab w:val="clear" w:pos="1440"/>
          <w:tab w:val="num" w:pos="567"/>
          <w:tab w:val="left" w:pos="709"/>
        </w:tabs>
        <w:spacing w:before="100" w:beforeAutospacing="1" w:after="100" w:afterAutospacing="1"/>
        <w:ind w:left="567" w:hanging="283"/>
        <w:jc w:val="both"/>
        <w:rPr>
          <w:rFonts w:ascii="Arial" w:eastAsia="Times New Roman" w:hAnsi="Arial" w:cs="Arial"/>
          <w:lang w:val="en-GB" w:eastAsia="en-GB"/>
        </w:rPr>
      </w:pPr>
      <w:r w:rsidRPr="006A292E">
        <w:rPr>
          <w:rFonts w:ascii="Arial" w:eastAsia="Times New Roman" w:hAnsi="Arial" w:cs="Arial"/>
          <w:b/>
          <w:bCs/>
          <w:lang w:val="en-GB" w:eastAsia="en-GB"/>
        </w:rPr>
        <w:t>Paper charts:</w:t>
      </w:r>
      <w:r w:rsidRPr="006A292E">
        <w:rPr>
          <w:rFonts w:ascii="Arial" w:eastAsia="Times New Roman" w:hAnsi="Arial" w:cs="Arial"/>
          <w:lang w:val="en-GB" w:eastAsia="en-GB"/>
        </w:rPr>
        <w:t xml:space="preserve"> </w:t>
      </w:r>
      <w:bookmarkStart w:id="47" w:name="_Hlk230088549"/>
      <w:r w:rsidRPr="006A292E">
        <w:rPr>
          <w:rFonts w:ascii="Arial" w:eastAsia="Times New Roman" w:hAnsi="Arial" w:cs="Arial"/>
          <w:lang w:val="en-GB" w:eastAsia="en-GB"/>
        </w:rPr>
        <w:t xml:space="preserve">Ensure </w:t>
      </w:r>
      <w:r w:rsidR="002E744A" w:rsidRPr="002E744A">
        <w:rPr>
          <w:rFonts w:ascii="Arial" w:eastAsia="Times New Roman" w:hAnsi="Arial" w:cs="Arial"/>
          <w:lang w:val="en-GB" w:eastAsia="en-GB"/>
        </w:rPr>
        <w:t>you have all the charts for the patient, which should be numbered if there are more than one. On inpatient wards, make sure you administered medicines to the same number of patients as are on the war</w:t>
      </w:r>
      <w:r w:rsidR="002E744A">
        <w:rPr>
          <w:rFonts w:ascii="Arial" w:eastAsia="Times New Roman" w:hAnsi="Arial" w:cs="Arial"/>
          <w:lang w:val="en-GB" w:eastAsia="en-GB"/>
        </w:rPr>
        <w:t xml:space="preserve">d. </w:t>
      </w:r>
      <w:bookmarkEnd w:id="47"/>
    </w:p>
    <w:p w14:paraId="7610FB3A" w14:textId="261AF529" w:rsidR="005D4EF5" w:rsidRPr="00813392" w:rsidRDefault="005D4EF5" w:rsidP="00EE4609">
      <w:pPr>
        <w:widowControl/>
        <w:numPr>
          <w:ilvl w:val="1"/>
          <w:numId w:val="29"/>
        </w:numPr>
        <w:tabs>
          <w:tab w:val="clear" w:pos="1440"/>
          <w:tab w:val="num" w:pos="567"/>
          <w:tab w:val="left" w:pos="709"/>
        </w:tabs>
        <w:spacing w:before="100" w:beforeAutospacing="1" w:after="100" w:afterAutospacing="1"/>
        <w:ind w:left="567" w:hanging="283"/>
        <w:jc w:val="both"/>
        <w:rPr>
          <w:rFonts w:ascii="Arial" w:eastAsia="Times New Roman" w:hAnsi="Arial" w:cs="Arial"/>
          <w:lang w:val="en-GB" w:eastAsia="en-GB"/>
        </w:rPr>
      </w:pPr>
      <w:r w:rsidRPr="00813392">
        <w:rPr>
          <w:rFonts w:ascii="Arial" w:eastAsia="Times New Roman" w:hAnsi="Arial" w:cs="Arial"/>
          <w:b/>
          <w:bCs/>
          <w:lang w:val="en-GB" w:eastAsia="en-GB"/>
        </w:rPr>
        <w:t>EPMA:</w:t>
      </w:r>
      <w:r w:rsidRPr="00813392">
        <w:rPr>
          <w:rFonts w:ascii="Arial" w:eastAsia="Times New Roman" w:hAnsi="Arial" w:cs="Arial"/>
          <w:lang w:val="en-GB" w:eastAsia="en-GB"/>
        </w:rPr>
        <w:t xml:space="preserve"> Ensure all admitted patients appear in the Administration Round view. Use the EPMA Administration Round to identify patients requiring medicines.</w:t>
      </w:r>
    </w:p>
    <w:p w14:paraId="2697D09A" w14:textId="77777777" w:rsidR="006A292E" w:rsidRDefault="006A292E" w:rsidP="00EE4609">
      <w:pPr>
        <w:widowControl/>
        <w:numPr>
          <w:ilvl w:val="0"/>
          <w:numId w:val="29"/>
        </w:numPr>
        <w:tabs>
          <w:tab w:val="clear" w:pos="720"/>
          <w:tab w:val="num" w:pos="284"/>
        </w:tabs>
        <w:ind w:left="284" w:hanging="284"/>
        <w:jc w:val="both"/>
        <w:rPr>
          <w:rFonts w:ascii="Arial" w:eastAsia="Times New Roman" w:hAnsi="Arial" w:cs="Arial"/>
          <w:lang w:val="en-GB" w:eastAsia="en-GB"/>
        </w:rPr>
      </w:pPr>
      <w:bookmarkStart w:id="48" w:name="_Hlk224111040"/>
      <w:r w:rsidRPr="006A292E">
        <w:rPr>
          <w:rFonts w:ascii="Arial" w:eastAsia="Times New Roman" w:hAnsi="Arial" w:cs="Arial"/>
          <w:b/>
          <w:bCs/>
          <w:lang w:val="en-GB" w:eastAsia="en-GB"/>
        </w:rPr>
        <w:t>Mental Health Act consent to treatment checks</w:t>
      </w:r>
      <w:r w:rsidRPr="006A292E">
        <w:rPr>
          <w:rFonts w:ascii="Arial" w:eastAsia="Times New Roman" w:hAnsi="Arial" w:cs="Arial"/>
          <w:lang w:val="en-GB" w:eastAsia="en-GB"/>
        </w:rPr>
        <w:t xml:space="preserve"> </w:t>
      </w:r>
    </w:p>
    <w:p w14:paraId="02A9B140" w14:textId="70997545" w:rsidR="006A292E" w:rsidRPr="006A292E" w:rsidRDefault="00813392" w:rsidP="00EE4609">
      <w:pPr>
        <w:widowControl/>
        <w:tabs>
          <w:tab w:val="num" w:pos="284"/>
        </w:tabs>
        <w:ind w:left="284" w:hanging="284"/>
        <w:jc w:val="both"/>
        <w:rPr>
          <w:rFonts w:ascii="Arial" w:eastAsia="Times New Roman" w:hAnsi="Arial" w:cs="Arial"/>
          <w:lang w:val="en-GB" w:eastAsia="en-GB"/>
        </w:rPr>
      </w:pPr>
      <w:r>
        <w:rPr>
          <w:rFonts w:ascii="Arial" w:eastAsia="Times New Roman" w:hAnsi="Arial" w:cs="Arial"/>
          <w:lang w:val="en-GB" w:eastAsia="en-GB"/>
        </w:rPr>
        <w:tab/>
      </w:r>
      <w:r w:rsidR="006A292E" w:rsidRPr="006A292E">
        <w:rPr>
          <w:rFonts w:ascii="Arial" w:eastAsia="Times New Roman" w:hAnsi="Arial" w:cs="Arial"/>
          <w:lang w:val="en-GB" w:eastAsia="en-GB"/>
        </w:rPr>
        <w:t>Where a patient is detained under the Mental Health Act 1983 and consent to treatment requirements apply, the administering nurse must verify that the prescribed medicine, including any PRN medicines, is authorised by the relevant Mental Health Act documentation (e.g., T2, T3, S62, CTO11 or CTO12) and, where applicable, by a Second Opinion Appointed Doctor (SOAD). The prescription must be consistent with the authorised treatment recorded on the form. If the prescription is not consistent with the MHA consent documentation, the medicine must not be administered. The discrepancy must be reported immediately to the prescribing clinician for clarification and correction and recorded via the Trust’s incident reporting system.</w:t>
      </w:r>
    </w:p>
    <w:bookmarkEnd w:id="48"/>
    <w:p w14:paraId="2830F9CD" w14:textId="18C7DCB2" w:rsidR="005D4EF5" w:rsidRPr="006A292E" w:rsidRDefault="005D4EF5" w:rsidP="002A3EA0">
      <w:pPr>
        <w:widowControl/>
        <w:numPr>
          <w:ilvl w:val="0"/>
          <w:numId w:val="29"/>
        </w:numPr>
        <w:tabs>
          <w:tab w:val="clear" w:pos="720"/>
          <w:tab w:val="num" w:pos="284"/>
        </w:tabs>
        <w:ind w:left="284" w:hanging="284"/>
        <w:rPr>
          <w:rFonts w:ascii="Arial" w:eastAsia="Times New Roman" w:hAnsi="Arial" w:cs="Arial"/>
          <w:lang w:val="en-GB" w:eastAsia="en-GB"/>
        </w:rPr>
      </w:pPr>
      <w:r w:rsidRPr="006A292E">
        <w:rPr>
          <w:rFonts w:ascii="Arial" w:eastAsia="Times New Roman" w:hAnsi="Arial" w:cs="Arial"/>
          <w:b/>
          <w:bCs/>
          <w:lang w:val="en-GB" w:eastAsia="en-GB"/>
        </w:rPr>
        <w:t>Ensure protected administration time</w:t>
      </w:r>
      <w:r w:rsidRPr="006A292E">
        <w:rPr>
          <w:rFonts w:ascii="Arial" w:eastAsia="Times New Roman" w:hAnsi="Arial" w:cs="Arial"/>
          <w:lang w:val="en-GB" w:eastAsia="en-GB"/>
        </w:rPr>
        <w:br/>
        <w:t>Minimise interruptions during the medication round (e.g., telephone calls). If available, wear a designated tabard during medicines administration.</w:t>
      </w:r>
      <w:r w:rsidR="002E744A" w:rsidRPr="002E744A">
        <w:t xml:space="preserve"> </w:t>
      </w:r>
      <w:r w:rsidR="002E744A" w:rsidRPr="002E744A">
        <w:rPr>
          <w:rFonts w:ascii="Arial" w:eastAsia="Times New Roman" w:hAnsi="Arial" w:cs="Arial"/>
          <w:lang w:val="en-GB" w:eastAsia="en-GB"/>
        </w:rPr>
        <w:t>When administering medicines in patient homes e.g. in CHS, it is recognised that protected time is not always possible, however staff administering medicines should make every effort to minimise distractions. This may include, for example, preparing medicines in a different room to patient/carer/family</w:t>
      </w:r>
      <w:r w:rsidRPr="006A292E">
        <w:rPr>
          <w:rFonts w:ascii="Arial" w:eastAsia="Times New Roman" w:hAnsi="Arial" w:cs="Arial"/>
          <w:lang w:val="en-GB" w:eastAsia="en-GB"/>
        </w:rPr>
        <w:t xml:space="preserve"> Raise concerns about distractions with the nurse in charge</w:t>
      </w:r>
      <w:r w:rsidR="002E744A">
        <w:rPr>
          <w:rFonts w:ascii="Arial" w:eastAsia="Times New Roman" w:hAnsi="Arial" w:cs="Arial"/>
          <w:lang w:val="en-GB" w:eastAsia="en-GB"/>
        </w:rPr>
        <w:t>/team lead.</w:t>
      </w:r>
    </w:p>
    <w:p w14:paraId="350D69EE" w14:textId="0D68905E" w:rsidR="005D4EF5" w:rsidRPr="006A292E" w:rsidRDefault="005D4EF5" w:rsidP="002A3EA0">
      <w:pPr>
        <w:widowControl/>
        <w:numPr>
          <w:ilvl w:val="0"/>
          <w:numId w:val="29"/>
        </w:numPr>
        <w:tabs>
          <w:tab w:val="clear" w:pos="720"/>
          <w:tab w:val="num" w:pos="284"/>
        </w:tabs>
        <w:spacing w:before="100" w:beforeAutospacing="1" w:after="100" w:afterAutospacing="1"/>
        <w:ind w:left="284" w:hanging="284"/>
        <w:rPr>
          <w:rFonts w:ascii="Arial" w:eastAsia="Times New Roman" w:hAnsi="Arial" w:cs="Arial"/>
          <w:lang w:val="en-GB" w:eastAsia="en-GB"/>
        </w:rPr>
      </w:pPr>
      <w:r w:rsidRPr="006A292E">
        <w:rPr>
          <w:rFonts w:ascii="Arial" w:eastAsia="Times New Roman" w:hAnsi="Arial" w:cs="Arial"/>
          <w:b/>
          <w:bCs/>
          <w:lang w:val="en-GB" w:eastAsia="en-GB"/>
        </w:rPr>
        <w:t>Check time-critical medicines</w:t>
      </w:r>
      <w:r w:rsidR="006A292E">
        <w:rPr>
          <w:rFonts w:ascii="Arial" w:eastAsia="Times New Roman" w:hAnsi="Arial" w:cs="Arial"/>
          <w:b/>
          <w:bCs/>
          <w:lang w:val="en-GB" w:eastAsia="en-GB"/>
        </w:rPr>
        <w:t xml:space="preserve"> (see Appendix 1 – The </w:t>
      </w:r>
      <w:r w:rsidR="002E744A">
        <w:rPr>
          <w:rFonts w:ascii="Arial" w:eastAsia="Times New Roman" w:hAnsi="Arial" w:cs="Arial"/>
          <w:b/>
          <w:bCs/>
          <w:lang w:val="en-GB" w:eastAsia="en-GB"/>
        </w:rPr>
        <w:t>Critical</w:t>
      </w:r>
      <w:r w:rsidR="006A292E">
        <w:rPr>
          <w:rFonts w:ascii="Arial" w:eastAsia="Times New Roman" w:hAnsi="Arial" w:cs="Arial"/>
          <w:b/>
          <w:bCs/>
          <w:lang w:val="en-GB" w:eastAsia="en-GB"/>
        </w:rPr>
        <w:t xml:space="preserve"> Medication List)</w:t>
      </w:r>
      <w:r w:rsidRPr="006A292E">
        <w:rPr>
          <w:rFonts w:ascii="Arial" w:eastAsia="Times New Roman" w:hAnsi="Arial" w:cs="Arial"/>
          <w:lang w:val="en-GB" w:eastAsia="en-GB"/>
        </w:rPr>
        <w:br/>
        <w:t xml:space="preserve">Ensure medicines prescribed outside normal administration times are given at the correct time (e.g., Parkinson’s medicines, </w:t>
      </w:r>
      <w:proofErr w:type="spellStart"/>
      <w:r w:rsidRPr="006A292E">
        <w:rPr>
          <w:rFonts w:ascii="Arial" w:eastAsia="Times New Roman" w:hAnsi="Arial" w:cs="Arial"/>
          <w:lang w:val="en-GB" w:eastAsia="en-GB"/>
        </w:rPr>
        <w:t>aciclovir</w:t>
      </w:r>
      <w:proofErr w:type="spellEnd"/>
      <w:r w:rsidRPr="006A292E">
        <w:rPr>
          <w:rFonts w:ascii="Arial" w:eastAsia="Times New Roman" w:hAnsi="Arial" w:cs="Arial"/>
          <w:lang w:val="en-GB" w:eastAsia="en-GB"/>
        </w:rPr>
        <w:t>).</w:t>
      </w:r>
    </w:p>
    <w:p w14:paraId="5EA59046" w14:textId="77777777" w:rsidR="005D4EF5" w:rsidRPr="006A292E" w:rsidRDefault="005D4EF5" w:rsidP="002A3EA0">
      <w:pPr>
        <w:widowControl/>
        <w:numPr>
          <w:ilvl w:val="0"/>
          <w:numId w:val="29"/>
        </w:numPr>
        <w:tabs>
          <w:tab w:val="clear" w:pos="720"/>
          <w:tab w:val="num" w:pos="284"/>
        </w:tabs>
        <w:spacing w:before="100" w:beforeAutospacing="1" w:after="100" w:afterAutospacing="1"/>
        <w:ind w:left="284" w:hanging="284"/>
        <w:rPr>
          <w:rFonts w:ascii="Arial" w:eastAsia="Times New Roman" w:hAnsi="Arial" w:cs="Arial"/>
          <w:lang w:val="en-GB" w:eastAsia="en-GB"/>
        </w:rPr>
      </w:pPr>
      <w:r w:rsidRPr="006A292E">
        <w:rPr>
          <w:rFonts w:ascii="Arial" w:eastAsia="Times New Roman" w:hAnsi="Arial" w:cs="Arial"/>
          <w:b/>
          <w:bCs/>
          <w:lang w:val="en-GB" w:eastAsia="en-GB"/>
        </w:rPr>
        <w:t>Check PRN medicines carefully</w:t>
      </w:r>
      <w:r w:rsidRPr="006A292E">
        <w:rPr>
          <w:rFonts w:ascii="Arial" w:eastAsia="Times New Roman" w:hAnsi="Arial" w:cs="Arial"/>
          <w:lang w:val="en-GB" w:eastAsia="en-GB"/>
        </w:rPr>
        <w:br/>
        <w:t xml:space="preserve">Ensure the PRN prescription includes indication, maximum daily dose and minimum interval. </w:t>
      </w:r>
      <w:r w:rsidRPr="006A292E">
        <w:rPr>
          <w:rFonts w:ascii="Arial" w:eastAsia="Times New Roman" w:hAnsi="Arial" w:cs="Arial"/>
          <w:lang w:val="en-GB" w:eastAsia="en-GB"/>
        </w:rPr>
        <w:lastRenderedPageBreak/>
        <w:t xml:space="preserve">Before administration, </w:t>
      </w:r>
      <w:r w:rsidRPr="006A292E">
        <w:rPr>
          <w:rFonts w:ascii="Arial" w:eastAsia="Times New Roman" w:hAnsi="Arial" w:cs="Arial"/>
          <w:b/>
          <w:bCs/>
          <w:lang w:val="en-GB" w:eastAsia="en-GB"/>
        </w:rPr>
        <w:t>manually check the last dose administered</w:t>
      </w:r>
      <w:r w:rsidRPr="006A292E">
        <w:rPr>
          <w:rFonts w:ascii="Arial" w:eastAsia="Times New Roman" w:hAnsi="Arial" w:cs="Arial"/>
          <w:lang w:val="en-GB" w:eastAsia="en-GB"/>
        </w:rPr>
        <w:t xml:space="preserve"> to ensure the minimum interval and maximum daily dose are not exceeded (see PRN subsection).</w:t>
      </w:r>
    </w:p>
    <w:p w14:paraId="65792BD9" w14:textId="363D5AA6" w:rsidR="005D4EF5" w:rsidRPr="006A292E" w:rsidRDefault="005D4EF5" w:rsidP="002A3EA0">
      <w:pPr>
        <w:widowControl/>
        <w:numPr>
          <w:ilvl w:val="0"/>
          <w:numId w:val="29"/>
        </w:numPr>
        <w:tabs>
          <w:tab w:val="clear" w:pos="720"/>
          <w:tab w:val="num" w:pos="284"/>
        </w:tabs>
        <w:spacing w:before="100" w:beforeAutospacing="1" w:after="100" w:afterAutospacing="1"/>
        <w:ind w:left="284" w:hanging="284"/>
        <w:rPr>
          <w:rFonts w:ascii="Arial" w:eastAsia="Times New Roman" w:hAnsi="Arial" w:cs="Arial"/>
          <w:lang w:val="en-GB" w:eastAsia="en-GB"/>
        </w:rPr>
      </w:pPr>
      <w:r w:rsidRPr="006A292E">
        <w:rPr>
          <w:rFonts w:ascii="Arial" w:eastAsia="Times New Roman" w:hAnsi="Arial" w:cs="Arial"/>
          <w:b/>
          <w:bCs/>
          <w:lang w:val="en-GB" w:eastAsia="en-GB"/>
        </w:rPr>
        <w:t>Check the medicine against the prescription</w:t>
      </w:r>
      <w:r w:rsidRPr="006A292E">
        <w:rPr>
          <w:rFonts w:ascii="Arial" w:eastAsia="Times New Roman" w:hAnsi="Arial" w:cs="Arial"/>
          <w:lang w:val="en-GB" w:eastAsia="en-GB"/>
        </w:rPr>
        <w:br/>
        <w:t>Confirm: name, dose, strength, route, frequency, time, and expiry.</w:t>
      </w:r>
      <w:r w:rsidRPr="006A292E">
        <w:rPr>
          <w:rFonts w:ascii="Arial" w:eastAsia="Times New Roman" w:hAnsi="Arial" w:cs="Arial"/>
          <w:lang w:val="en-GB" w:eastAsia="en-GB"/>
        </w:rPr>
        <w:br/>
        <w:t xml:space="preserve">If unclear or unsafe, withhold administration and seek clarification from a doctor or pharmacist </w:t>
      </w:r>
    </w:p>
    <w:p w14:paraId="74940E61" w14:textId="62334BE4" w:rsidR="005D4EF5" w:rsidRPr="006A292E" w:rsidRDefault="005D4EF5" w:rsidP="002A3EA0">
      <w:pPr>
        <w:widowControl/>
        <w:numPr>
          <w:ilvl w:val="0"/>
          <w:numId w:val="29"/>
        </w:numPr>
        <w:tabs>
          <w:tab w:val="clear" w:pos="720"/>
          <w:tab w:val="num" w:pos="284"/>
        </w:tabs>
        <w:spacing w:before="100" w:beforeAutospacing="1" w:after="100" w:afterAutospacing="1"/>
        <w:ind w:left="284" w:hanging="284"/>
        <w:rPr>
          <w:rFonts w:ascii="Arial" w:eastAsia="Times New Roman" w:hAnsi="Arial" w:cs="Arial"/>
          <w:lang w:val="en-GB" w:eastAsia="en-GB"/>
        </w:rPr>
      </w:pPr>
      <w:r w:rsidRPr="006A292E">
        <w:rPr>
          <w:rFonts w:ascii="Arial" w:eastAsia="Times New Roman" w:hAnsi="Arial" w:cs="Arial"/>
          <w:b/>
          <w:bCs/>
          <w:lang w:val="en-GB" w:eastAsia="en-GB"/>
        </w:rPr>
        <w:t>Verify the label and container</w:t>
      </w:r>
      <w:r w:rsidRPr="006A292E">
        <w:rPr>
          <w:rFonts w:ascii="Arial" w:eastAsia="Times New Roman" w:hAnsi="Arial" w:cs="Arial"/>
          <w:lang w:val="en-GB" w:eastAsia="en-GB"/>
        </w:rPr>
        <w:br/>
        <w:t>Read and verify the label against the prescription prior to administration</w:t>
      </w:r>
      <w:r w:rsidR="00375621">
        <w:rPr>
          <w:rFonts w:ascii="Arial" w:eastAsia="Times New Roman" w:hAnsi="Arial" w:cs="Arial"/>
          <w:lang w:val="en-GB" w:eastAsia="en-GB"/>
        </w:rPr>
        <w:t xml:space="preserve"> including expiry</w:t>
      </w:r>
      <w:r w:rsidRPr="006A292E">
        <w:rPr>
          <w:rFonts w:ascii="Arial" w:eastAsia="Times New Roman" w:hAnsi="Arial" w:cs="Arial"/>
          <w:lang w:val="en-GB" w:eastAsia="en-GB"/>
        </w:rPr>
        <w:t>. Do not alter labels; return any damaged or unclear labels to pharmacy.</w:t>
      </w:r>
    </w:p>
    <w:p w14:paraId="6EF88450" w14:textId="77777777" w:rsidR="005D4EF5" w:rsidRPr="006A292E" w:rsidRDefault="005D4EF5" w:rsidP="002A3EA0">
      <w:pPr>
        <w:widowControl/>
        <w:numPr>
          <w:ilvl w:val="0"/>
          <w:numId w:val="29"/>
        </w:numPr>
        <w:tabs>
          <w:tab w:val="clear" w:pos="720"/>
          <w:tab w:val="num" w:pos="284"/>
        </w:tabs>
        <w:spacing w:before="100" w:beforeAutospacing="1" w:after="100" w:afterAutospacing="1"/>
        <w:ind w:left="284" w:hanging="284"/>
        <w:rPr>
          <w:rFonts w:ascii="Arial" w:eastAsia="Times New Roman" w:hAnsi="Arial" w:cs="Arial"/>
          <w:lang w:val="en-GB" w:eastAsia="en-GB"/>
        </w:rPr>
      </w:pPr>
      <w:r w:rsidRPr="006A292E">
        <w:rPr>
          <w:rFonts w:ascii="Arial" w:eastAsia="Times New Roman" w:hAnsi="Arial" w:cs="Arial"/>
          <w:b/>
          <w:bCs/>
          <w:lang w:val="en-GB" w:eastAsia="en-GB"/>
        </w:rPr>
        <w:t>Ensure correct patient-labelled medicines</w:t>
      </w:r>
      <w:r w:rsidRPr="006A292E">
        <w:rPr>
          <w:rFonts w:ascii="Arial" w:eastAsia="Times New Roman" w:hAnsi="Arial" w:cs="Arial"/>
          <w:lang w:val="en-GB" w:eastAsia="en-GB"/>
        </w:rPr>
        <w:br/>
        <w:t>Patient-labelled medicines must only be administered to the patient for whom they are prescribed. Patient-labelled medicines must not be used for another patient.</w:t>
      </w:r>
    </w:p>
    <w:p w14:paraId="4EF8F29D" w14:textId="77777777" w:rsidR="005D4EF5" w:rsidRPr="006A292E" w:rsidRDefault="005D4EF5" w:rsidP="002A3EA0">
      <w:pPr>
        <w:widowControl/>
        <w:numPr>
          <w:ilvl w:val="0"/>
          <w:numId w:val="29"/>
        </w:numPr>
        <w:tabs>
          <w:tab w:val="clear" w:pos="720"/>
          <w:tab w:val="num" w:pos="284"/>
        </w:tabs>
        <w:spacing w:before="100" w:beforeAutospacing="1" w:after="100" w:afterAutospacing="1"/>
        <w:ind w:left="284" w:hanging="284"/>
        <w:rPr>
          <w:rFonts w:ascii="Arial" w:eastAsia="Times New Roman" w:hAnsi="Arial" w:cs="Arial"/>
          <w:lang w:val="en-GB" w:eastAsia="en-GB"/>
        </w:rPr>
      </w:pPr>
      <w:r w:rsidRPr="006A292E">
        <w:rPr>
          <w:rFonts w:ascii="Arial" w:eastAsia="Times New Roman" w:hAnsi="Arial" w:cs="Arial"/>
          <w:b/>
          <w:bCs/>
          <w:lang w:val="en-GB" w:eastAsia="en-GB"/>
        </w:rPr>
        <w:t>Check medicine appearance</w:t>
      </w:r>
      <w:r w:rsidRPr="006A292E">
        <w:rPr>
          <w:rFonts w:ascii="Arial" w:eastAsia="Times New Roman" w:hAnsi="Arial" w:cs="Arial"/>
          <w:lang w:val="en-GB" w:eastAsia="en-GB"/>
        </w:rPr>
        <w:br/>
        <w:t>If the appearance of a medicine differs from normal, seek pharmacy advice before administration.</w:t>
      </w:r>
    </w:p>
    <w:p w14:paraId="542D0613" w14:textId="543C27C6" w:rsidR="009F51F1" w:rsidRPr="006A292E" w:rsidRDefault="009F51F1" w:rsidP="00EE4609">
      <w:pPr>
        <w:widowControl/>
        <w:numPr>
          <w:ilvl w:val="0"/>
          <w:numId w:val="29"/>
        </w:numPr>
        <w:tabs>
          <w:tab w:val="clear" w:pos="720"/>
          <w:tab w:val="num" w:pos="284"/>
        </w:tabs>
        <w:ind w:left="284" w:hanging="284"/>
        <w:jc w:val="both"/>
        <w:rPr>
          <w:rFonts w:ascii="Times New Roman" w:eastAsia="Times New Roman" w:hAnsi="Times New Roman" w:cs="Times New Roman"/>
          <w:sz w:val="24"/>
          <w:szCs w:val="24"/>
          <w:lang w:val="en-GB" w:eastAsia="en-GB"/>
        </w:rPr>
      </w:pPr>
      <w:r>
        <w:rPr>
          <w:rFonts w:ascii="Arial" w:eastAsia="Times New Roman" w:hAnsi="Arial" w:cs="Arial"/>
          <w:b/>
          <w:bCs/>
          <w:lang w:val="en-GB" w:eastAsia="en-GB"/>
        </w:rPr>
        <w:t>Specialist Medication</w:t>
      </w:r>
    </w:p>
    <w:p w14:paraId="74D85733" w14:textId="6986FA99" w:rsidR="00027027" w:rsidRDefault="009F51F1" w:rsidP="00EE4609">
      <w:pPr>
        <w:widowControl/>
        <w:tabs>
          <w:tab w:val="num" w:pos="284"/>
        </w:tabs>
        <w:ind w:left="284" w:hanging="284"/>
        <w:jc w:val="both"/>
        <w:rPr>
          <w:rFonts w:ascii="Arial" w:eastAsia="Times New Roman" w:hAnsi="Arial" w:cs="Arial"/>
          <w:lang w:val="en-GB" w:eastAsia="en-GB"/>
        </w:rPr>
      </w:pPr>
      <w:r>
        <w:rPr>
          <w:rFonts w:ascii="Arial" w:eastAsia="Times New Roman" w:hAnsi="Arial" w:cs="Arial"/>
          <w:lang w:val="en-GB" w:eastAsia="en-GB"/>
        </w:rPr>
        <w:t xml:space="preserve">Follow relevant trust policies/guidelines/reference documents for any specialist medication e.g. Clozapine, Valproate, Lithium. </w:t>
      </w:r>
    </w:p>
    <w:p w14:paraId="785B9768" w14:textId="77777777" w:rsidR="00813392" w:rsidRPr="00266C70" w:rsidRDefault="00813392" w:rsidP="00EE4609">
      <w:pPr>
        <w:widowControl/>
        <w:tabs>
          <w:tab w:val="num" w:pos="284"/>
        </w:tabs>
        <w:ind w:left="284" w:hanging="284"/>
        <w:jc w:val="both"/>
        <w:rPr>
          <w:rFonts w:ascii="Arial" w:hAnsi="Arial" w:cs="Arial"/>
        </w:rPr>
      </w:pPr>
    </w:p>
    <w:p w14:paraId="6D2D4787" w14:textId="1F128303" w:rsidR="006A292E" w:rsidRPr="00064B29" w:rsidRDefault="00813392" w:rsidP="00EE4609">
      <w:pPr>
        <w:pStyle w:val="Default"/>
        <w:jc w:val="both"/>
        <w:rPr>
          <w:rFonts w:ascii="Arial" w:hAnsi="Arial" w:cs="Arial"/>
          <w:b/>
          <w:bCs/>
          <w:sz w:val="22"/>
          <w:szCs w:val="22"/>
        </w:rPr>
      </w:pPr>
      <w:r w:rsidRPr="00813392">
        <w:rPr>
          <w:rFonts w:ascii="Arial" w:hAnsi="Arial" w:cs="Arial"/>
          <w:b/>
          <w:bCs/>
          <w:sz w:val="22"/>
          <w:szCs w:val="22"/>
        </w:rPr>
        <w:t>15.4</w:t>
      </w:r>
      <w:r w:rsidRPr="00813392">
        <w:rPr>
          <w:rFonts w:ascii="Arial" w:hAnsi="Arial" w:cs="Arial"/>
          <w:b/>
          <w:bCs/>
          <w:sz w:val="22"/>
          <w:szCs w:val="22"/>
        </w:rPr>
        <w:tab/>
      </w:r>
      <w:r w:rsidR="00664215" w:rsidRPr="00813392">
        <w:rPr>
          <w:rFonts w:ascii="Arial" w:hAnsi="Arial" w:cs="Arial"/>
          <w:b/>
          <w:bCs/>
          <w:sz w:val="22"/>
          <w:szCs w:val="22"/>
        </w:rPr>
        <w:t>The 10Rs</w:t>
      </w:r>
      <w:r w:rsidR="006A292E" w:rsidRPr="00813392">
        <w:rPr>
          <w:rFonts w:ascii="Arial" w:hAnsi="Arial" w:cs="Arial"/>
          <w:b/>
          <w:bCs/>
          <w:sz w:val="22"/>
          <w:szCs w:val="22"/>
        </w:rPr>
        <w:t>/ 10 Rights</w:t>
      </w:r>
      <w:r w:rsidR="00664215" w:rsidRPr="00813392">
        <w:rPr>
          <w:rFonts w:ascii="Arial" w:hAnsi="Arial" w:cs="Arial"/>
          <w:b/>
          <w:bCs/>
          <w:sz w:val="22"/>
          <w:szCs w:val="22"/>
        </w:rPr>
        <w:t xml:space="preserve"> of Safe A</w:t>
      </w:r>
      <w:r w:rsidR="00664215" w:rsidRPr="00813392">
        <w:rPr>
          <w:rFonts w:ascii="Arial" w:hAnsi="Arial" w:cs="Arial"/>
          <w:b/>
          <w:bCs/>
          <w:spacing w:val="-2"/>
          <w:sz w:val="22"/>
          <w:szCs w:val="22"/>
        </w:rPr>
        <w:t>d</w:t>
      </w:r>
      <w:r w:rsidR="00664215" w:rsidRPr="00813392">
        <w:rPr>
          <w:rFonts w:ascii="Arial" w:hAnsi="Arial" w:cs="Arial"/>
          <w:b/>
          <w:bCs/>
          <w:sz w:val="22"/>
          <w:szCs w:val="22"/>
        </w:rPr>
        <w:t>ministration of Medicines</w:t>
      </w:r>
    </w:p>
    <w:p w14:paraId="6A0A64C8" w14:textId="2438C4E9" w:rsidR="006B4B86" w:rsidRDefault="00F824F6" w:rsidP="00EE4609">
      <w:pPr>
        <w:pStyle w:val="Default"/>
        <w:jc w:val="both"/>
        <w:rPr>
          <w:rFonts w:ascii="Arial" w:hAnsi="Arial" w:cs="Arial"/>
          <w:sz w:val="22"/>
          <w:szCs w:val="22"/>
        </w:rPr>
      </w:pPr>
      <w:r w:rsidRPr="00813392">
        <w:rPr>
          <w:rFonts w:ascii="Arial" w:hAnsi="Arial" w:cs="Arial"/>
          <w:sz w:val="22"/>
          <w:szCs w:val="22"/>
        </w:rPr>
        <w:t xml:space="preserve">Guidance provided for each of the 10Rs. When administering a medication, if you are in any doubt about a particular aspect, then seek further advice with the most relevant colleague; a senior nursing colleague, pharmacist, prescriber.  </w:t>
      </w:r>
    </w:p>
    <w:p w14:paraId="2578FA02" w14:textId="77777777" w:rsidR="00064B29" w:rsidRPr="00064B29" w:rsidRDefault="00064B29" w:rsidP="00064B29">
      <w:pPr>
        <w:pStyle w:val="Default"/>
        <w:rPr>
          <w:rFonts w:ascii="Arial" w:hAnsi="Arial" w:cs="Arial"/>
          <w:b/>
          <w:bCs/>
          <w:sz w:val="22"/>
          <w:szCs w:val="22"/>
        </w:rPr>
      </w:pPr>
    </w:p>
    <w:tbl>
      <w:tblPr>
        <w:tblStyle w:val="TableGrid"/>
        <w:tblW w:w="0" w:type="auto"/>
        <w:jc w:val="center"/>
        <w:tblLook w:val="04A0" w:firstRow="1" w:lastRow="0" w:firstColumn="1" w:lastColumn="0" w:noHBand="0" w:noVBand="1"/>
      </w:tblPr>
      <w:tblGrid>
        <w:gridCol w:w="4850"/>
        <w:gridCol w:w="4863"/>
      </w:tblGrid>
      <w:tr w:rsidR="006B4B86" w14:paraId="614F37EA" w14:textId="77777777" w:rsidTr="00BF0C6A">
        <w:trPr>
          <w:jc w:val="center"/>
        </w:trPr>
        <w:tc>
          <w:tcPr>
            <w:tcW w:w="9713" w:type="dxa"/>
            <w:gridSpan w:val="2"/>
          </w:tcPr>
          <w:p w14:paraId="6CFDD7DD" w14:textId="62B66539" w:rsidR="006B4B86" w:rsidRPr="006B4B86" w:rsidRDefault="006B4B86" w:rsidP="006B4B86">
            <w:pPr>
              <w:ind w:right="111"/>
              <w:jc w:val="center"/>
              <w:rPr>
                <w:rFonts w:ascii="Arial" w:eastAsia="Arial" w:hAnsi="Arial" w:cs="Arial"/>
                <w:b/>
                <w:bCs/>
                <w:sz w:val="30"/>
                <w:szCs w:val="30"/>
                <w:u w:val="single"/>
              </w:rPr>
            </w:pPr>
            <w:bookmarkStart w:id="49" w:name="_Hlk224116625"/>
            <w:r w:rsidRPr="006B4B86">
              <w:rPr>
                <w:rFonts w:ascii="Arial" w:eastAsia="Arial" w:hAnsi="Arial" w:cs="Arial"/>
                <w:b/>
                <w:bCs/>
                <w:sz w:val="30"/>
                <w:szCs w:val="30"/>
                <w:u w:val="single"/>
              </w:rPr>
              <w:t>The 10Rs / 10 Rights of Safe Administration of Medicines</w:t>
            </w:r>
          </w:p>
        </w:tc>
      </w:tr>
      <w:tr w:rsidR="00C213CF" w14:paraId="76F44290" w14:textId="77777777" w:rsidTr="006B4B86">
        <w:trPr>
          <w:jc w:val="center"/>
        </w:trPr>
        <w:tc>
          <w:tcPr>
            <w:tcW w:w="4850" w:type="dxa"/>
          </w:tcPr>
          <w:p w14:paraId="3720E4F3" w14:textId="119618CA" w:rsidR="00C213CF" w:rsidRDefault="00C213CF" w:rsidP="006B4B86">
            <w:pPr>
              <w:ind w:right="111"/>
              <w:rPr>
                <w:rFonts w:ascii="Arial" w:eastAsia="Arial" w:hAnsi="Arial" w:cs="Arial"/>
              </w:rPr>
            </w:pPr>
            <w:r>
              <w:rPr>
                <w:rFonts w:ascii="Arial" w:eastAsia="Arial" w:hAnsi="Arial" w:cs="Arial"/>
              </w:rPr>
              <w:t xml:space="preserve">Right </w:t>
            </w:r>
            <w:r w:rsidRPr="00C213CF">
              <w:rPr>
                <w:rFonts w:ascii="Arial" w:eastAsia="Arial" w:hAnsi="Arial" w:cs="Arial"/>
                <w:b/>
                <w:bCs/>
                <w:sz w:val="26"/>
                <w:szCs w:val="26"/>
                <w:u w:val="single"/>
              </w:rPr>
              <w:t>PATIENT</w:t>
            </w:r>
          </w:p>
        </w:tc>
        <w:tc>
          <w:tcPr>
            <w:tcW w:w="4863" w:type="dxa"/>
          </w:tcPr>
          <w:p w14:paraId="03FC090F" w14:textId="4641C5C4" w:rsidR="00C213CF" w:rsidRDefault="00C213CF" w:rsidP="006B4B86">
            <w:pPr>
              <w:ind w:right="111"/>
              <w:rPr>
                <w:rFonts w:ascii="Arial" w:eastAsia="Arial" w:hAnsi="Arial" w:cs="Arial"/>
              </w:rPr>
            </w:pPr>
            <w:r>
              <w:rPr>
                <w:rFonts w:ascii="Arial" w:eastAsia="Arial" w:hAnsi="Arial" w:cs="Arial"/>
              </w:rPr>
              <w:t xml:space="preserve">Right </w:t>
            </w:r>
            <w:r w:rsidRPr="00C213CF">
              <w:rPr>
                <w:rFonts w:ascii="Arial" w:eastAsia="Arial" w:hAnsi="Arial" w:cs="Arial"/>
                <w:b/>
                <w:bCs/>
                <w:sz w:val="28"/>
                <w:szCs w:val="28"/>
                <w:u w:val="single"/>
              </w:rPr>
              <w:t>CONSENT</w:t>
            </w:r>
          </w:p>
        </w:tc>
      </w:tr>
      <w:tr w:rsidR="00C213CF" w14:paraId="7D4EF805" w14:textId="77777777" w:rsidTr="006B4B86">
        <w:trPr>
          <w:jc w:val="center"/>
        </w:trPr>
        <w:tc>
          <w:tcPr>
            <w:tcW w:w="4850" w:type="dxa"/>
          </w:tcPr>
          <w:p w14:paraId="13AA7E69" w14:textId="644CC103" w:rsidR="00C213CF" w:rsidRDefault="00C213CF" w:rsidP="006B4B86">
            <w:pPr>
              <w:ind w:right="111"/>
              <w:rPr>
                <w:rFonts w:ascii="Arial" w:eastAsia="Arial" w:hAnsi="Arial" w:cs="Arial"/>
              </w:rPr>
            </w:pPr>
            <w:r>
              <w:rPr>
                <w:rFonts w:ascii="Arial" w:eastAsia="Arial" w:hAnsi="Arial" w:cs="Arial"/>
              </w:rPr>
              <w:t xml:space="preserve">Right </w:t>
            </w:r>
            <w:r w:rsidRPr="00D238E4">
              <w:rPr>
                <w:rFonts w:ascii="Arial" w:eastAsia="Arial" w:hAnsi="Arial" w:cs="Arial"/>
                <w:b/>
                <w:bCs/>
                <w:sz w:val="26"/>
                <w:szCs w:val="26"/>
                <w:u w:val="single"/>
              </w:rPr>
              <w:t>MEDICATION</w:t>
            </w:r>
          </w:p>
        </w:tc>
        <w:tc>
          <w:tcPr>
            <w:tcW w:w="4863" w:type="dxa"/>
          </w:tcPr>
          <w:p w14:paraId="0EC02B6F" w14:textId="7424A11B" w:rsidR="00C213CF" w:rsidRDefault="00C213CF" w:rsidP="006B4B86">
            <w:pPr>
              <w:ind w:right="111"/>
              <w:rPr>
                <w:rFonts w:ascii="Arial" w:eastAsia="Arial" w:hAnsi="Arial" w:cs="Arial"/>
              </w:rPr>
            </w:pPr>
            <w:r>
              <w:rPr>
                <w:rFonts w:ascii="Arial" w:eastAsia="Arial" w:hAnsi="Arial" w:cs="Arial"/>
              </w:rPr>
              <w:t xml:space="preserve">Right </w:t>
            </w:r>
            <w:r w:rsidR="006B4B86">
              <w:rPr>
                <w:rFonts w:ascii="Arial" w:eastAsia="Arial" w:hAnsi="Arial" w:cs="Arial"/>
                <w:b/>
                <w:bCs/>
                <w:sz w:val="26"/>
                <w:szCs w:val="26"/>
                <w:u w:val="single"/>
              </w:rPr>
              <w:t xml:space="preserve">PATIENT </w:t>
            </w:r>
            <w:r w:rsidRPr="00C213CF">
              <w:rPr>
                <w:rFonts w:ascii="Arial" w:eastAsia="Arial" w:hAnsi="Arial" w:cs="Arial"/>
                <w:b/>
                <w:bCs/>
                <w:sz w:val="26"/>
                <w:szCs w:val="26"/>
                <w:u w:val="single"/>
              </w:rPr>
              <w:t>EDUCATION</w:t>
            </w:r>
          </w:p>
        </w:tc>
      </w:tr>
      <w:tr w:rsidR="00C213CF" w14:paraId="66C38431" w14:textId="77777777" w:rsidTr="006B4B86">
        <w:trPr>
          <w:jc w:val="center"/>
        </w:trPr>
        <w:tc>
          <w:tcPr>
            <w:tcW w:w="4850" w:type="dxa"/>
          </w:tcPr>
          <w:p w14:paraId="598DC895" w14:textId="545AE69F" w:rsidR="00C213CF" w:rsidRDefault="00C213CF" w:rsidP="006B4B86">
            <w:pPr>
              <w:ind w:right="111"/>
              <w:rPr>
                <w:rFonts w:ascii="Arial" w:eastAsia="Arial" w:hAnsi="Arial" w:cs="Arial"/>
              </w:rPr>
            </w:pPr>
            <w:r>
              <w:rPr>
                <w:rFonts w:ascii="Arial" w:eastAsia="Arial" w:hAnsi="Arial" w:cs="Arial"/>
              </w:rPr>
              <w:t xml:space="preserve">Right </w:t>
            </w:r>
            <w:r w:rsidRPr="00D238E4">
              <w:rPr>
                <w:rFonts w:ascii="Arial" w:eastAsia="Arial" w:hAnsi="Arial" w:cs="Arial"/>
                <w:b/>
                <w:bCs/>
                <w:sz w:val="26"/>
                <w:szCs w:val="26"/>
                <w:u w:val="single"/>
              </w:rPr>
              <w:t>DOSE</w:t>
            </w:r>
          </w:p>
        </w:tc>
        <w:tc>
          <w:tcPr>
            <w:tcW w:w="4863" w:type="dxa"/>
          </w:tcPr>
          <w:p w14:paraId="2F54E435" w14:textId="7C8A4BEA" w:rsidR="00C213CF" w:rsidRDefault="00C213CF" w:rsidP="006B4B86">
            <w:pPr>
              <w:ind w:right="111"/>
              <w:rPr>
                <w:rFonts w:ascii="Arial" w:eastAsia="Arial" w:hAnsi="Arial" w:cs="Arial"/>
              </w:rPr>
            </w:pPr>
            <w:r>
              <w:rPr>
                <w:rFonts w:ascii="Arial" w:eastAsia="Arial" w:hAnsi="Arial" w:cs="Arial"/>
              </w:rPr>
              <w:t xml:space="preserve">Right </w:t>
            </w:r>
            <w:r w:rsidRPr="00D238E4">
              <w:rPr>
                <w:rFonts w:ascii="Arial" w:eastAsia="Arial" w:hAnsi="Arial" w:cs="Arial"/>
                <w:b/>
                <w:bCs/>
                <w:sz w:val="26"/>
                <w:szCs w:val="26"/>
                <w:u w:val="single"/>
              </w:rPr>
              <w:t>ASSESSMENT</w:t>
            </w:r>
          </w:p>
        </w:tc>
      </w:tr>
      <w:tr w:rsidR="00C213CF" w14:paraId="4D0D9E6D" w14:textId="77777777" w:rsidTr="006B4B86">
        <w:trPr>
          <w:jc w:val="center"/>
        </w:trPr>
        <w:tc>
          <w:tcPr>
            <w:tcW w:w="4850" w:type="dxa"/>
          </w:tcPr>
          <w:p w14:paraId="75B33BD1" w14:textId="3E4E3A67" w:rsidR="00C213CF" w:rsidRDefault="00C213CF" w:rsidP="006B4B86">
            <w:pPr>
              <w:ind w:right="111"/>
              <w:rPr>
                <w:rFonts w:ascii="Arial" w:eastAsia="Arial" w:hAnsi="Arial" w:cs="Arial"/>
              </w:rPr>
            </w:pPr>
            <w:r>
              <w:rPr>
                <w:rFonts w:ascii="Arial" w:eastAsia="Arial" w:hAnsi="Arial" w:cs="Arial"/>
              </w:rPr>
              <w:t xml:space="preserve">Right </w:t>
            </w:r>
            <w:r w:rsidRPr="00D238E4">
              <w:rPr>
                <w:rFonts w:ascii="Arial" w:eastAsia="Arial" w:hAnsi="Arial" w:cs="Arial"/>
                <w:b/>
                <w:bCs/>
                <w:sz w:val="26"/>
                <w:szCs w:val="26"/>
                <w:u w:val="single"/>
              </w:rPr>
              <w:t>ROUTE</w:t>
            </w:r>
          </w:p>
        </w:tc>
        <w:tc>
          <w:tcPr>
            <w:tcW w:w="4863" w:type="dxa"/>
          </w:tcPr>
          <w:p w14:paraId="780AAFF7" w14:textId="187E5460" w:rsidR="00C213CF" w:rsidRDefault="00C213CF" w:rsidP="006B4B86">
            <w:pPr>
              <w:ind w:right="111"/>
              <w:rPr>
                <w:rFonts w:ascii="Arial" w:eastAsia="Arial" w:hAnsi="Arial" w:cs="Arial"/>
              </w:rPr>
            </w:pPr>
            <w:r>
              <w:rPr>
                <w:rFonts w:ascii="Arial" w:eastAsia="Arial" w:hAnsi="Arial" w:cs="Arial"/>
              </w:rPr>
              <w:t xml:space="preserve">Right </w:t>
            </w:r>
            <w:r w:rsidRPr="00D238E4">
              <w:rPr>
                <w:rFonts w:ascii="Arial" w:eastAsia="Arial" w:hAnsi="Arial" w:cs="Arial"/>
                <w:b/>
                <w:bCs/>
                <w:sz w:val="26"/>
                <w:szCs w:val="26"/>
                <w:u w:val="single"/>
              </w:rPr>
              <w:t>DOCUMENTATION</w:t>
            </w:r>
          </w:p>
        </w:tc>
      </w:tr>
      <w:tr w:rsidR="00C213CF" w14:paraId="486EA46F" w14:textId="77777777" w:rsidTr="006B4B86">
        <w:trPr>
          <w:jc w:val="center"/>
        </w:trPr>
        <w:tc>
          <w:tcPr>
            <w:tcW w:w="4850" w:type="dxa"/>
          </w:tcPr>
          <w:p w14:paraId="1E8393A4" w14:textId="5A2356AF" w:rsidR="00C213CF" w:rsidRDefault="00C213CF" w:rsidP="006B4B86">
            <w:pPr>
              <w:ind w:right="111"/>
              <w:rPr>
                <w:rFonts w:ascii="Arial" w:eastAsia="Arial" w:hAnsi="Arial" w:cs="Arial"/>
              </w:rPr>
            </w:pPr>
            <w:r>
              <w:rPr>
                <w:rFonts w:ascii="Arial" w:eastAsia="Arial" w:hAnsi="Arial" w:cs="Arial"/>
              </w:rPr>
              <w:t xml:space="preserve">Right </w:t>
            </w:r>
            <w:r w:rsidRPr="00D238E4">
              <w:rPr>
                <w:rFonts w:ascii="Arial" w:eastAsia="Arial" w:hAnsi="Arial" w:cs="Arial"/>
                <w:b/>
                <w:bCs/>
                <w:sz w:val="26"/>
                <w:szCs w:val="26"/>
                <w:u w:val="single"/>
              </w:rPr>
              <w:t>TIME</w:t>
            </w:r>
          </w:p>
        </w:tc>
        <w:tc>
          <w:tcPr>
            <w:tcW w:w="4863" w:type="dxa"/>
          </w:tcPr>
          <w:p w14:paraId="38C3BE77" w14:textId="110AFBC1" w:rsidR="00C213CF" w:rsidRDefault="00C213CF" w:rsidP="006B4B86">
            <w:pPr>
              <w:ind w:right="111"/>
              <w:rPr>
                <w:rFonts w:ascii="Arial" w:eastAsia="Arial" w:hAnsi="Arial" w:cs="Arial"/>
              </w:rPr>
            </w:pPr>
            <w:r>
              <w:rPr>
                <w:rFonts w:ascii="Arial" w:eastAsia="Arial" w:hAnsi="Arial" w:cs="Arial"/>
              </w:rPr>
              <w:t xml:space="preserve">Right </w:t>
            </w:r>
            <w:r w:rsidRPr="00D238E4">
              <w:rPr>
                <w:rFonts w:ascii="Arial" w:eastAsia="Arial" w:hAnsi="Arial" w:cs="Arial"/>
                <w:b/>
                <w:bCs/>
                <w:sz w:val="26"/>
                <w:szCs w:val="26"/>
                <w:u w:val="single"/>
              </w:rPr>
              <w:t>EFFECT/EVALUATION</w:t>
            </w:r>
          </w:p>
        </w:tc>
      </w:tr>
      <w:bookmarkEnd w:id="49"/>
    </w:tbl>
    <w:p w14:paraId="061E4BF4" w14:textId="77777777" w:rsidR="006646F8" w:rsidRDefault="006646F8" w:rsidP="0058060C">
      <w:pPr>
        <w:spacing w:before="10" w:line="220" w:lineRule="exact"/>
        <w:rPr>
          <w:rFonts w:ascii="Arial" w:hAnsi="Arial" w:cs="Arial"/>
        </w:rPr>
      </w:pPr>
    </w:p>
    <w:p w14:paraId="56541356" w14:textId="0664B88A" w:rsidR="006B4B86" w:rsidRPr="006B4B86" w:rsidRDefault="00921F1D" w:rsidP="00EE4609">
      <w:pPr>
        <w:spacing w:before="10" w:line="220" w:lineRule="exact"/>
        <w:jc w:val="both"/>
        <w:rPr>
          <w:rFonts w:ascii="Arial" w:hAnsi="Arial" w:cs="Arial"/>
          <w:b/>
          <w:bCs/>
          <w:u w:val="single"/>
        </w:rPr>
      </w:pPr>
      <w:r w:rsidRPr="006B4B86">
        <w:rPr>
          <w:rFonts w:ascii="Arial" w:hAnsi="Arial" w:cs="Arial"/>
          <w:b/>
          <w:bCs/>
          <w:u w:val="single"/>
        </w:rPr>
        <w:t xml:space="preserve">Right </w:t>
      </w:r>
      <w:r w:rsidR="006B4B86">
        <w:rPr>
          <w:rFonts w:ascii="Arial" w:hAnsi="Arial" w:cs="Arial"/>
          <w:b/>
          <w:bCs/>
          <w:u w:val="single"/>
        </w:rPr>
        <w:t>PATIENT</w:t>
      </w:r>
    </w:p>
    <w:p w14:paraId="7642E0F5" w14:textId="77DFBE30" w:rsidR="00921F1D" w:rsidRDefault="0058060C" w:rsidP="00EE4609">
      <w:pPr>
        <w:pStyle w:val="ListParagraph"/>
        <w:numPr>
          <w:ilvl w:val="0"/>
          <w:numId w:val="16"/>
        </w:numPr>
        <w:spacing w:before="10" w:line="220" w:lineRule="exact"/>
        <w:ind w:left="284" w:hanging="284"/>
        <w:jc w:val="both"/>
        <w:rPr>
          <w:rFonts w:ascii="Arial" w:hAnsi="Arial" w:cs="Arial"/>
        </w:rPr>
      </w:pPr>
      <w:r w:rsidRPr="006B4B86">
        <w:rPr>
          <w:rFonts w:ascii="Arial" w:hAnsi="Arial" w:cs="Arial"/>
        </w:rPr>
        <w:t xml:space="preserve">Ideally, use </w:t>
      </w:r>
      <w:r w:rsidR="006B4B86">
        <w:rPr>
          <w:rFonts w:ascii="Arial" w:hAnsi="Arial" w:cs="Arial"/>
        </w:rPr>
        <w:t>TWO</w:t>
      </w:r>
      <w:r w:rsidRPr="006B4B86">
        <w:rPr>
          <w:rFonts w:ascii="Arial" w:hAnsi="Arial" w:cs="Arial"/>
        </w:rPr>
        <w:t xml:space="preserve"> or more identifiers and ask the patient to identify themselves.</w:t>
      </w:r>
    </w:p>
    <w:p w14:paraId="2142E6A3" w14:textId="29110328" w:rsidR="0058060C" w:rsidRDefault="00813392" w:rsidP="00EE4609">
      <w:pPr>
        <w:pStyle w:val="ListParagraph"/>
        <w:numPr>
          <w:ilvl w:val="1"/>
          <w:numId w:val="16"/>
        </w:numPr>
        <w:spacing w:before="10" w:line="220" w:lineRule="exact"/>
        <w:ind w:left="567" w:hanging="284"/>
        <w:jc w:val="both"/>
        <w:rPr>
          <w:rFonts w:ascii="Arial" w:hAnsi="Arial" w:cs="Arial"/>
        </w:rPr>
      </w:pPr>
      <w:r>
        <w:rPr>
          <w:rFonts w:ascii="Arial" w:hAnsi="Arial" w:cs="Arial"/>
        </w:rPr>
        <w:t xml:space="preserve">Acceptable: </w:t>
      </w:r>
      <w:r w:rsidR="0058060C" w:rsidRPr="0058060C">
        <w:rPr>
          <w:rFonts w:ascii="Arial" w:hAnsi="Arial" w:cs="Arial"/>
        </w:rPr>
        <w:t>what is your name and date of birth?’</w:t>
      </w:r>
    </w:p>
    <w:p w14:paraId="4C7AB6C4" w14:textId="2B2F3555" w:rsidR="0058060C" w:rsidRDefault="0058060C" w:rsidP="00EE4609">
      <w:pPr>
        <w:pStyle w:val="ListParagraph"/>
        <w:numPr>
          <w:ilvl w:val="1"/>
          <w:numId w:val="16"/>
        </w:numPr>
        <w:spacing w:before="10" w:line="220" w:lineRule="exact"/>
        <w:ind w:left="567" w:hanging="284"/>
        <w:jc w:val="both"/>
        <w:rPr>
          <w:rFonts w:ascii="Arial" w:hAnsi="Arial" w:cs="Arial"/>
        </w:rPr>
      </w:pPr>
      <w:proofErr w:type="gramStart"/>
      <w:r w:rsidRPr="006B4B86">
        <w:rPr>
          <w:rFonts w:ascii="Arial" w:hAnsi="Arial" w:cs="Arial"/>
          <w:b/>
        </w:rPr>
        <w:t>NO</w:t>
      </w:r>
      <w:r w:rsidR="00064BC9">
        <w:rPr>
          <w:rFonts w:ascii="Arial" w:hAnsi="Arial" w:cs="Arial"/>
          <w:b/>
        </w:rPr>
        <w:t>T</w:t>
      </w:r>
      <w:r w:rsidRPr="006B4B86">
        <w:rPr>
          <w:rFonts w:ascii="Arial" w:hAnsi="Arial" w:cs="Arial"/>
          <w:b/>
        </w:rPr>
        <w:t>-ACCEPTABLE</w:t>
      </w:r>
      <w:proofErr w:type="gramEnd"/>
      <w:r>
        <w:rPr>
          <w:rFonts w:ascii="Arial" w:hAnsi="Arial" w:cs="Arial"/>
        </w:rPr>
        <w:t xml:space="preserve">: </w:t>
      </w:r>
      <w:r w:rsidRPr="0058060C">
        <w:rPr>
          <w:rFonts w:ascii="Arial" w:hAnsi="Arial" w:cs="Arial"/>
        </w:rPr>
        <w:t>‘Are you H Smith?’</w:t>
      </w:r>
    </w:p>
    <w:p w14:paraId="580B5156" w14:textId="08E4A188" w:rsidR="0058060C" w:rsidRDefault="00E87725" w:rsidP="00EE4609">
      <w:pPr>
        <w:pStyle w:val="ListParagraph"/>
        <w:numPr>
          <w:ilvl w:val="1"/>
          <w:numId w:val="16"/>
        </w:numPr>
        <w:spacing w:before="10" w:line="220" w:lineRule="exact"/>
        <w:ind w:left="567" w:hanging="284"/>
        <w:jc w:val="both"/>
        <w:rPr>
          <w:rFonts w:ascii="Arial" w:hAnsi="Arial" w:cs="Arial"/>
        </w:rPr>
      </w:pPr>
      <w:r>
        <w:rPr>
          <w:rFonts w:ascii="Arial" w:hAnsi="Arial" w:cs="Arial"/>
        </w:rPr>
        <w:t>Consider if there is</w:t>
      </w:r>
      <w:r w:rsidR="0058060C">
        <w:rPr>
          <w:rFonts w:ascii="Arial" w:hAnsi="Arial" w:cs="Arial"/>
        </w:rPr>
        <w:t xml:space="preserve"> another patient with a similar name </w:t>
      </w:r>
    </w:p>
    <w:p w14:paraId="46158A2A" w14:textId="77777777" w:rsidR="00E87725" w:rsidRDefault="00E87725" w:rsidP="00EE4609">
      <w:pPr>
        <w:pStyle w:val="ListParagraph"/>
        <w:spacing w:before="10" w:line="220" w:lineRule="exact"/>
        <w:ind w:left="284" w:hanging="284"/>
        <w:jc w:val="both"/>
        <w:rPr>
          <w:rFonts w:ascii="Arial" w:hAnsi="Arial" w:cs="Arial"/>
        </w:rPr>
      </w:pPr>
    </w:p>
    <w:p w14:paraId="5AA118DD" w14:textId="77777777" w:rsidR="006B4B86" w:rsidRPr="006B4B86" w:rsidRDefault="0058060C" w:rsidP="00EE4609">
      <w:pPr>
        <w:spacing w:before="10" w:line="220" w:lineRule="exact"/>
        <w:ind w:left="284" w:hanging="284"/>
        <w:jc w:val="both"/>
        <w:rPr>
          <w:rFonts w:ascii="Arial" w:hAnsi="Arial" w:cs="Arial"/>
        </w:rPr>
      </w:pPr>
      <w:r w:rsidRPr="006B4B86">
        <w:rPr>
          <w:rFonts w:ascii="Arial" w:hAnsi="Arial" w:cs="Arial"/>
          <w:b/>
          <w:bCs/>
          <w:u w:val="single"/>
        </w:rPr>
        <w:t>ALLERGIES</w:t>
      </w:r>
      <w:r w:rsidRPr="006B4B86">
        <w:rPr>
          <w:rFonts w:ascii="Arial" w:hAnsi="Arial" w:cs="Arial"/>
        </w:rPr>
        <w:t>.</w:t>
      </w:r>
    </w:p>
    <w:p w14:paraId="66460A63" w14:textId="723AF39F" w:rsidR="0058060C" w:rsidRDefault="0058060C"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 xml:space="preserve"> Is this documented an</w:t>
      </w:r>
      <w:r w:rsidR="00C65B2B">
        <w:rPr>
          <w:rFonts w:ascii="Arial" w:hAnsi="Arial" w:cs="Arial"/>
        </w:rPr>
        <w:t>d</w:t>
      </w:r>
      <w:r>
        <w:rPr>
          <w:rFonts w:ascii="Arial" w:hAnsi="Arial" w:cs="Arial"/>
        </w:rPr>
        <w:t xml:space="preserve"> </w:t>
      </w:r>
      <w:r w:rsidRPr="006B4B86">
        <w:rPr>
          <w:rFonts w:ascii="Arial" w:hAnsi="Arial" w:cs="Arial"/>
          <w:b/>
          <w:bCs/>
          <w:u w:val="single"/>
        </w:rPr>
        <w:t>up to date</w:t>
      </w:r>
      <w:r>
        <w:rPr>
          <w:rFonts w:ascii="Arial" w:hAnsi="Arial" w:cs="Arial"/>
        </w:rPr>
        <w:t>?</w:t>
      </w:r>
    </w:p>
    <w:p w14:paraId="5C0711FF" w14:textId="77777777" w:rsidR="00813392" w:rsidRDefault="0058060C" w:rsidP="00EE4609">
      <w:pPr>
        <w:pStyle w:val="ListParagraph"/>
        <w:numPr>
          <w:ilvl w:val="1"/>
          <w:numId w:val="16"/>
        </w:numPr>
        <w:spacing w:before="10" w:line="220" w:lineRule="exact"/>
        <w:ind w:left="567" w:hanging="284"/>
        <w:jc w:val="both"/>
        <w:rPr>
          <w:rFonts w:ascii="Arial" w:hAnsi="Arial" w:cs="Arial"/>
        </w:rPr>
      </w:pPr>
      <w:r w:rsidRPr="0058060C">
        <w:rPr>
          <w:rFonts w:ascii="Arial" w:hAnsi="Arial" w:cs="Arial"/>
        </w:rPr>
        <w:t>The administering nurse should rev</w:t>
      </w:r>
      <w:r w:rsidR="00021E45">
        <w:rPr>
          <w:rFonts w:ascii="Arial" w:hAnsi="Arial" w:cs="Arial"/>
        </w:rPr>
        <w:t>iew the allergy status verbally</w:t>
      </w:r>
      <w:r w:rsidR="001B3FEE">
        <w:rPr>
          <w:rFonts w:ascii="Arial" w:hAnsi="Arial" w:cs="Arial"/>
        </w:rPr>
        <w:t xml:space="preserve"> with the patient whe</w:t>
      </w:r>
      <w:r w:rsidR="00064BC9">
        <w:rPr>
          <w:rFonts w:ascii="Arial" w:hAnsi="Arial" w:cs="Arial"/>
        </w:rPr>
        <w:t>never</w:t>
      </w:r>
      <w:r w:rsidR="001B3FEE">
        <w:rPr>
          <w:rFonts w:ascii="Arial" w:hAnsi="Arial" w:cs="Arial"/>
        </w:rPr>
        <w:t xml:space="preserve"> possible.</w:t>
      </w:r>
    </w:p>
    <w:p w14:paraId="735263E2" w14:textId="77777777" w:rsidR="00813392" w:rsidRDefault="0058060C" w:rsidP="00EE4609">
      <w:pPr>
        <w:pStyle w:val="ListParagraph"/>
        <w:numPr>
          <w:ilvl w:val="1"/>
          <w:numId w:val="16"/>
        </w:numPr>
        <w:spacing w:before="10" w:line="220" w:lineRule="exact"/>
        <w:ind w:left="567" w:hanging="284"/>
        <w:jc w:val="both"/>
        <w:rPr>
          <w:rFonts w:ascii="Arial" w:hAnsi="Arial" w:cs="Arial"/>
        </w:rPr>
      </w:pPr>
      <w:r w:rsidRPr="00813392">
        <w:rPr>
          <w:rFonts w:ascii="Arial" w:hAnsi="Arial" w:cs="Arial"/>
        </w:rPr>
        <w:t xml:space="preserve">The allergy / sensitivity box </w:t>
      </w:r>
      <w:r w:rsidR="00021E45" w:rsidRPr="00813392">
        <w:rPr>
          <w:rFonts w:ascii="Arial" w:hAnsi="Arial" w:cs="Arial"/>
        </w:rPr>
        <w:t>on the drug chart s</w:t>
      </w:r>
      <w:r w:rsidRPr="00813392">
        <w:rPr>
          <w:rFonts w:ascii="Arial" w:hAnsi="Arial" w:cs="Arial"/>
        </w:rPr>
        <w:t>hould never be left bla</w:t>
      </w:r>
      <w:r w:rsidR="00021E45" w:rsidRPr="00813392">
        <w:rPr>
          <w:rFonts w:ascii="Arial" w:hAnsi="Arial" w:cs="Arial"/>
        </w:rPr>
        <w:t xml:space="preserve">nk or left as ‘unknown’ in EPMA – </w:t>
      </w:r>
      <w:proofErr w:type="gramStart"/>
      <w:r w:rsidR="00021E45" w:rsidRPr="00813392">
        <w:rPr>
          <w:rFonts w:ascii="Arial" w:hAnsi="Arial" w:cs="Arial"/>
        </w:rPr>
        <w:t>refer back</w:t>
      </w:r>
      <w:proofErr w:type="gramEnd"/>
      <w:r w:rsidR="00021E45" w:rsidRPr="00813392">
        <w:rPr>
          <w:rFonts w:ascii="Arial" w:hAnsi="Arial" w:cs="Arial"/>
        </w:rPr>
        <w:t xml:space="preserve"> to the prescriber in such cases.</w:t>
      </w:r>
    </w:p>
    <w:p w14:paraId="76D66AF4" w14:textId="7833B923" w:rsidR="006B4B86" w:rsidRPr="00813392" w:rsidRDefault="00021E45" w:rsidP="00EE4609">
      <w:pPr>
        <w:pStyle w:val="ListParagraph"/>
        <w:numPr>
          <w:ilvl w:val="1"/>
          <w:numId w:val="16"/>
        </w:numPr>
        <w:spacing w:before="10" w:line="220" w:lineRule="exact"/>
        <w:ind w:left="567" w:hanging="284"/>
        <w:jc w:val="both"/>
        <w:rPr>
          <w:rFonts w:ascii="Arial" w:hAnsi="Arial" w:cs="Arial"/>
        </w:rPr>
      </w:pPr>
      <w:r w:rsidRPr="00813392">
        <w:rPr>
          <w:rFonts w:ascii="Arial" w:hAnsi="Arial" w:cs="Arial"/>
        </w:rPr>
        <w:t xml:space="preserve">For EPMA charts – under the ‘monitoring and assessment’ tab </w:t>
      </w:r>
      <w:r w:rsidR="00E87725" w:rsidRPr="00813392">
        <w:rPr>
          <w:rFonts w:ascii="Arial" w:hAnsi="Arial" w:cs="Arial"/>
        </w:rPr>
        <w:t>if there is an overdue action listed to ‘assess and record the patient’s allergy status’ it reflect</w:t>
      </w:r>
      <w:r w:rsidR="006B4B86" w:rsidRPr="00813392">
        <w:rPr>
          <w:rFonts w:ascii="Arial" w:hAnsi="Arial" w:cs="Arial"/>
        </w:rPr>
        <w:t>s</w:t>
      </w:r>
      <w:r w:rsidR="00E87725" w:rsidRPr="00813392">
        <w:rPr>
          <w:rFonts w:ascii="Arial" w:hAnsi="Arial" w:cs="Arial"/>
        </w:rPr>
        <w:t xml:space="preserve"> that the allergy status has not actively been updated for this admission and this should be flagged to the medical team for completion. </w:t>
      </w:r>
    </w:p>
    <w:p w14:paraId="37527B39" w14:textId="77777777" w:rsidR="006B4B86" w:rsidRDefault="006B4B86" w:rsidP="00EE4609">
      <w:pPr>
        <w:spacing w:before="10" w:line="220" w:lineRule="exact"/>
        <w:jc w:val="both"/>
        <w:rPr>
          <w:rFonts w:ascii="Arial" w:hAnsi="Arial" w:cs="Arial"/>
        </w:rPr>
      </w:pPr>
    </w:p>
    <w:p w14:paraId="299A21A7" w14:textId="18C8CBFD" w:rsidR="00E87725" w:rsidRPr="006B4B86" w:rsidRDefault="00E87725" w:rsidP="00EE4609">
      <w:pPr>
        <w:spacing w:before="10" w:line="220" w:lineRule="exact"/>
        <w:jc w:val="both"/>
        <w:rPr>
          <w:rFonts w:ascii="Arial" w:hAnsi="Arial" w:cs="Arial"/>
          <w:b/>
          <w:bCs/>
          <w:u w:val="single"/>
        </w:rPr>
      </w:pPr>
      <w:r w:rsidRPr="006B4B86">
        <w:rPr>
          <w:rFonts w:ascii="Arial" w:hAnsi="Arial" w:cs="Arial"/>
          <w:b/>
          <w:bCs/>
          <w:u w:val="single"/>
        </w:rPr>
        <w:t xml:space="preserve">Right </w:t>
      </w:r>
      <w:r w:rsidR="006B4B86" w:rsidRPr="006B4B86">
        <w:rPr>
          <w:rFonts w:ascii="Arial" w:hAnsi="Arial" w:cs="Arial"/>
          <w:b/>
          <w:bCs/>
          <w:u w:val="single"/>
        </w:rPr>
        <w:t>MEDICATION</w:t>
      </w:r>
    </w:p>
    <w:p w14:paraId="230B0853" w14:textId="16A9219F" w:rsidR="00E87725" w:rsidRPr="006B4B86" w:rsidRDefault="00E87725" w:rsidP="00EE4609">
      <w:pPr>
        <w:pStyle w:val="ListParagraph"/>
        <w:numPr>
          <w:ilvl w:val="0"/>
          <w:numId w:val="16"/>
        </w:numPr>
        <w:spacing w:before="10" w:line="220" w:lineRule="exact"/>
        <w:ind w:left="284" w:hanging="284"/>
        <w:jc w:val="both"/>
        <w:rPr>
          <w:rFonts w:ascii="Arial" w:hAnsi="Arial" w:cs="Arial"/>
        </w:rPr>
      </w:pPr>
      <w:r w:rsidRPr="006B4B86">
        <w:rPr>
          <w:rFonts w:ascii="Arial" w:hAnsi="Arial" w:cs="Arial"/>
        </w:rPr>
        <w:t>Check the medication selected matches the prescription</w:t>
      </w:r>
      <w:r w:rsidR="006B4B86">
        <w:rPr>
          <w:rFonts w:ascii="Arial" w:hAnsi="Arial" w:cs="Arial"/>
        </w:rPr>
        <w:t>.</w:t>
      </w:r>
      <w:r w:rsidRPr="006B4B86">
        <w:rPr>
          <w:rFonts w:ascii="Arial" w:hAnsi="Arial" w:cs="Arial"/>
        </w:rPr>
        <w:t xml:space="preserve"> </w:t>
      </w:r>
    </w:p>
    <w:p w14:paraId="1D0CA1B2" w14:textId="77777777" w:rsidR="006B4B86" w:rsidRDefault="00E87725" w:rsidP="00EE4609">
      <w:pPr>
        <w:pStyle w:val="ListParagraph"/>
        <w:numPr>
          <w:ilvl w:val="0"/>
          <w:numId w:val="16"/>
        </w:numPr>
        <w:spacing w:before="10" w:line="220" w:lineRule="exact"/>
        <w:ind w:left="284" w:hanging="284"/>
        <w:jc w:val="both"/>
        <w:rPr>
          <w:rFonts w:ascii="Arial" w:hAnsi="Arial" w:cs="Arial"/>
        </w:rPr>
      </w:pPr>
      <w:r w:rsidRPr="006B4B86">
        <w:rPr>
          <w:rFonts w:ascii="Arial" w:hAnsi="Arial" w:cs="Arial"/>
        </w:rPr>
        <w:t>Check the expiry date and storage instructions have been complied with</w:t>
      </w:r>
      <w:r w:rsidR="006B4B86">
        <w:rPr>
          <w:rFonts w:ascii="Arial" w:hAnsi="Arial" w:cs="Arial"/>
        </w:rPr>
        <w:t>.</w:t>
      </w:r>
    </w:p>
    <w:p w14:paraId="1BCF3045" w14:textId="77777777" w:rsidR="006B4B86" w:rsidRDefault="00E87725" w:rsidP="00EE4609">
      <w:pPr>
        <w:pStyle w:val="ListParagraph"/>
        <w:numPr>
          <w:ilvl w:val="0"/>
          <w:numId w:val="16"/>
        </w:numPr>
        <w:spacing w:before="10" w:line="220" w:lineRule="exact"/>
        <w:ind w:left="284" w:hanging="284"/>
        <w:jc w:val="both"/>
        <w:rPr>
          <w:rFonts w:ascii="Arial" w:hAnsi="Arial" w:cs="Arial"/>
        </w:rPr>
      </w:pPr>
      <w:r w:rsidRPr="006B4B86">
        <w:rPr>
          <w:rFonts w:ascii="Arial" w:hAnsi="Arial" w:cs="Arial"/>
        </w:rPr>
        <w:t xml:space="preserve">Check the strength of medication you have selected is correct </w:t>
      </w:r>
    </w:p>
    <w:p w14:paraId="5F6E0C9E" w14:textId="3CDDC062" w:rsidR="00F824F6" w:rsidRDefault="00E87725" w:rsidP="00EE4609">
      <w:pPr>
        <w:pStyle w:val="ListParagraph"/>
        <w:numPr>
          <w:ilvl w:val="0"/>
          <w:numId w:val="16"/>
        </w:numPr>
        <w:spacing w:before="10" w:line="220" w:lineRule="exact"/>
        <w:ind w:left="284" w:hanging="284"/>
        <w:jc w:val="both"/>
        <w:rPr>
          <w:rFonts w:ascii="Arial" w:hAnsi="Arial" w:cs="Arial"/>
        </w:rPr>
      </w:pPr>
      <w:r w:rsidRPr="006B4B86">
        <w:rPr>
          <w:rFonts w:ascii="Arial" w:hAnsi="Arial" w:cs="Arial"/>
        </w:rPr>
        <w:t xml:space="preserve">For certain medicines such as clozapine and lithium, it is important to select the brand specified. </w:t>
      </w:r>
    </w:p>
    <w:p w14:paraId="0F201C1E" w14:textId="77777777" w:rsidR="006B4B86" w:rsidRPr="006B4B86" w:rsidRDefault="006B4B86" w:rsidP="00EE4609">
      <w:pPr>
        <w:pStyle w:val="ListParagraph"/>
        <w:spacing w:before="10" w:line="220" w:lineRule="exact"/>
        <w:ind w:left="720"/>
        <w:jc w:val="both"/>
        <w:rPr>
          <w:rFonts w:ascii="Arial" w:hAnsi="Arial" w:cs="Arial"/>
        </w:rPr>
      </w:pPr>
    </w:p>
    <w:p w14:paraId="7B61D7EB" w14:textId="01F8A16E" w:rsidR="00F824F6" w:rsidRPr="006B4B86" w:rsidRDefault="00F824F6" w:rsidP="00EE4609">
      <w:pPr>
        <w:spacing w:before="10" w:line="220" w:lineRule="exact"/>
        <w:jc w:val="both"/>
        <w:rPr>
          <w:rFonts w:ascii="Arial" w:hAnsi="Arial" w:cs="Arial"/>
          <w:b/>
          <w:bCs/>
          <w:u w:val="single"/>
        </w:rPr>
      </w:pPr>
      <w:r w:rsidRPr="006B4B86">
        <w:rPr>
          <w:rFonts w:ascii="Arial" w:hAnsi="Arial" w:cs="Arial"/>
          <w:b/>
          <w:bCs/>
          <w:u w:val="single"/>
        </w:rPr>
        <w:t xml:space="preserve">Right </w:t>
      </w:r>
      <w:r w:rsidR="006B4B86">
        <w:rPr>
          <w:rFonts w:ascii="Arial" w:hAnsi="Arial" w:cs="Arial"/>
          <w:b/>
          <w:bCs/>
          <w:u w:val="single"/>
        </w:rPr>
        <w:t>DOSE</w:t>
      </w:r>
      <w:r w:rsidRPr="006B4B86">
        <w:rPr>
          <w:rFonts w:ascii="Arial" w:hAnsi="Arial" w:cs="Arial"/>
          <w:b/>
          <w:bCs/>
          <w:u w:val="single"/>
        </w:rPr>
        <w:t xml:space="preserve"> </w:t>
      </w:r>
    </w:p>
    <w:p w14:paraId="67DBDF59" w14:textId="77777777" w:rsidR="006E5538" w:rsidRDefault="00F824F6" w:rsidP="00EE4609">
      <w:pPr>
        <w:pStyle w:val="ListParagraph"/>
        <w:numPr>
          <w:ilvl w:val="0"/>
          <w:numId w:val="16"/>
        </w:numPr>
        <w:spacing w:before="10" w:line="220" w:lineRule="exact"/>
        <w:ind w:left="284" w:hanging="284"/>
        <w:jc w:val="both"/>
        <w:rPr>
          <w:rFonts w:ascii="Arial" w:hAnsi="Arial" w:cs="Arial"/>
        </w:rPr>
      </w:pPr>
      <w:bookmarkStart w:id="50" w:name="_Hlk224117196"/>
      <w:r>
        <w:rPr>
          <w:rFonts w:ascii="Arial" w:hAnsi="Arial" w:cs="Arial"/>
        </w:rPr>
        <w:t>Check the dose to be administered matches the prescription</w:t>
      </w:r>
    </w:p>
    <w:p w14:paraId="11EBEEE5" w14:textId="37B30EDB" w:rsidR="00F824F6" w:rsidRDefault="00F824F6" w:rsidP="00EE4609">
      <w:pPr>
        <w:pStyle w:val="ListParagraph"/>
        <w:numPr>
          <w:ilvl w:val="1"/>
          <w:numId w:val="16"/>
        </w:numPr>
        <w:spacing w:before="10" w:line="220" w:lineRule="exact"/>
        <w:ind w:left="426" w:hanging="284"/>
        <w:jc w:val="both"/>
        <w:rPr>
          <w:rFonts w:ascii="Arial" w:hAnsi="Arial" w:cs="Arial"/>
        </w:rPr>
      </w:pPr>
      <w:r>
        <w:rPr>
          <w:rFonts w:ascii="Arial" w:hAnsi="Arial" w:cs="Arial"/>
        </w:rPr>
        <w:t>NOTE: for liquids ensure you carefully read the strength of the medication</w:t>
      </w:r>
      <w:r w:rsidR="006E5538">
        <w:rPr>
          <w:rFonts w:ascii="Arial" w:hAnsi="Arial" w:cs="Arial"/>
        </w:rPr>
        <w:t xml:space="preserve"> and ensure this matches the bottle. Furthermore, check the </w:t>
      </w:r>
      <w:r>
        <w:rPr>
          <w:rFonts w:ascii="Arial" w:hAnsi="Arial" w:cs="Arial"/>
        </w:rPr>
        <w:t>measured</w:t>
      </w:r>
      <w:r w:rsidR="006E5538">
        <w:rPr>
          <w:rFonts w:ascii="Arial" w:hAnsi="Arial" w:cs="Arial"/>
        </w:rPr>
        <w:t xml:space="preserve"> volume</w:t>
      </w:r>
      <w:r>
        <w:rPr>
          <w:rFonts w:ascii="Arial" w:hAnsi="Arial" w:cs="Arial"/>
        </w:rPr>
        <w:t xml:space="preserve"> </w:t>
      </w:r>
      <w:r w:rsidR="006E5538">
        <w:rPr>
          <w:rFonts w:ascii="Arial" w:hAnsi="Arial" w:cs="Arial"/>
        </w:rPr>
        <w:t xml:space="preserve">equates to </w:t>
      </w:r>
      <w:r>
        <w:rPr>
          <w:rFonts w:ascii="Arial" w:hAnsi="Arial" w:cs="Arial"/>
        </w:rPr>
        <w:t xml:space="preserve">the dose prescribed. If </w:t>
      </w:r>
      <w:r w:rsidR="006E5538">
        <w:rPr>
          <w:rFonts w:ascii="Arial" w:hAnsi="Arial" w:cs="Arial"/>
        </w:rPr>
        <w:t>necessary,</w:t>
      </w:r>
      <w:r>
        <w:rPr>
          <w:rFonts w:ascii="Arial" w:hAnsi="Arial" w:cs="Arial"/>
        </w:rPr>
        <w:t xml:space="preserve"> ask another nurse to double check your calculation. </w:t>
      </w:r>
    </w:p>
    <w:bookmarkEnd w:id="50"/>
    <w:p w14:paraId="232915DE" w14:textId="52A9DFD2" w:rsidR="00F824F6" w:rsidRDefault="00F824F6"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Is the dose appropriate or usual for the medication being prescribed (check BNF if in doubt or contact the pharmacist).</w:t>
      </w:r>
    </w:p>
    <w:p w14:paraId="59FC526E" w14:textId="38A4A6B7" w:rsidR="00F824F6" w:rsidRDefault="00F824F6" w:rsidP="00EE4609">
      <w:pPr>
        <w:spacing w:before="10" w:line="220" w:lineRule="exact"/>
        <w:jc w:val="both"/>
        <w:rPr>
          <w:rFonts w:ascii="Arial" w:hAnsi="Arial" w:cs="Arial"/>
        </w:rPr>
      </w:pPr>
    </w:p>
    <w:p w14:paraId="1F9C8E67" w14:textId="64D7EDA2" w:rsidR="00F824F6" w:rsidRPr="006E5538" w:rsidRDefault="00F824F6" w:rsidP="00EE4609">
      <w:pPr>
        <w:spacing w:before="10" w:line="220" w:lineRule="exact"/>
        <w:jc w:val="both"/>
        <w:rPr>
          <w:rFonts w:ascii="Arial" w:hAnsi="Arial" w:cs="Arial"/>
          <w:b/>
          <w:bCs/>
          <w:u w:val="single"/>
        </w:rPr>
      </w:pPr>
      <w:r w:rsidRPr="006E5538">
        <w:rPr>
          <w:rFonts w:ascii="Arial" w:hAnsi="Arial" w:cs="Arial"/>
          <w:b/>
          <w:bCs/>
          <w:u w:val="single"/>
        </w:rPr>
        <w:t xml:space="preserve">Right </w:t>
      </w:r>
      <w:r w:rsidR="006E5538">
        <w:rPr>
          <w:rFonts w:ascii="Arial" w:hAnsi="Arial" w:cs="Arial"/>
          <w:b/>
          <w:bCs/>
          <w:u w:val="single"/>
        </w:rPr>
        <w:t>ROUTE</w:t>
      </w:r>
    </w:p>
    <w:p w14:paraId="54948DDF" w14:textId="77777777" w:rsidR="00C704F1" w:rsidRDefault="00F824F6" w:rsidP="00EE4609">
      <w:pPr>
        <w:pStyle w:val="ListParagraph"/>
        <w:numPr>
          <w:ilvl w:val="0"/>
          <w:numId w:val="16"/>
        </w:numPr>
        <w:spacing w:before="10" w:line="220" w:lineRule="exact"/>
        <w:ind w:left="284" w:hanging="284"/>
        <w:jc w:val="both"/>
        <w:rPr>
          <w:rFonts w:ascii="Arial" w:hAnsi="Arial" w:cs="Arial"/>
        </w:rPr>
      </w:pPr>
      <w:bookmarkStart w:id="51" w:name="_Hlk224117274"/>
      <w:r>
        <w:rPr>
          <w:rFonts w:ascii="Arial" w:hAnsi="Arial" w:cs="Arial"/>
        </w:rPr>
        <w:lastRenderedPageBreak/>
        <w:t>Check the route specified on the prescription</w:t>
      </w:r>
      <w:r w:rsidR="00C704F1">
        <w:rPr>
          <w:rFonts w:ascii="Arial" w:hAnsi="Arial" w:cs="Arial"/>
        </w:rPr>
        <w:t xml:space="preserve">. </w:t>
      </w:r>
    </w:p>
    <w:p w14:paraId="51519443" w14:textId="0A39CDAA" w:rsidR="00C704F1" w:rsidRDefault="00C704F1"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 xml:space="preserve">Is it appropriate for </w:t>
      </w:r>
      <w:r w:rsidR="006E5538">
        <w:rPr>
          <w:rFonts w:ascii="Arial" w:hAnsi="Arial" w:cs="Arial"/>
        </w:rPr>
        <w:t>prescribed medication</w:t>
      </w:r>
      <w:r>
        <w:rPr>
          <w:rFonts w:ascii="Arial" w:hAnsi="Arial" w:cs="Arial"/>
        </w:rPr>
        <w:t>?</w:t>
      </w:r>
    </w:p>
    <w:p w14:paraId="30A7F57C" w14:textId="286ED91E" w:rsidR="00F824F6" w:rsidRDefault="00F824F6"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 xml:space="preserve">Has the correct medication </w:t>
      </w:r>
      <w:r w:rsidR="00C704F1">
        <w:rPr>
          <w:rFonts w:ascii="Arial" w:hAnsi="Arial" w:cs="Arial"/>
        </w:rPr>
        <w:t xml:space="preserve">formulation </w:t>
      </w:r>
      <w:r>
        <w:rPr>
          <w:rFonts w:ascii="Arial" w:hAnsi="Arial" w:cs="Arial"/>
        </w:rPr>
        <w:t>been selected for this route?</w:t>
      </w:r>
    </w:p>
    <w:p w14:paraId="7FC1452E" w14:textId="5F1474C6" w:rsidR="00C704F1" w:rsidRDefault="00F824F6"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 xml:space="preserve">Check the patient </w:t>
      </w:r>
      <w:r w:rsidR="006E5538">
        <w:rPr>
          <w:rFonts w:ascii="Arial" w:hAnsi="Arial" w:cs="Arial"/>
        </w:rPr>
        <w:t>can</w:t>
      </w:r>
      <w:r>
        <w:rPr>
          <w:rFonts w:ascii="Arial" w:hAnsi="Arial" w:cs="Arial"/>
        </w:rPr>
        <w:t xml:space="preserve"> </w:t>
      </w:r>
      <w:r w:rsidR="00025452">
        <w:rPr>
          <w:rFonts w:ascii="Arial" w:hAnsi="Arial" w:cs="Arial"/>
        </w:rPr>
        <w:t>receive/</w:t>
      </w:r>
      <w:r>
        <w:rPr>
          <w:rFonts w:ascii="Arial" w:hAnsi="Arial" w:cs="Arial"/>
        </w:rPr>
        <w:t xml:space="preserve">take the medication via the route specified. </w:t>
      </w:r>
    </w:p>
    <w:bookmarkEnd w:id="51"/>
    <w:p w14:paraId="57ADD775" w14:textId="14FECC98" w:rsidR="00C704F1" w:rsidRDefault="00C704F1" w:rsidP="00EE4609">
      <w:pPr>
        <w:spacing w:before="10" w:line="220" w:lineRule="exact"/>
        <w:jc w:val="both"/>
        <w:rPr>
          <w:rFonts w:ascii="Arial" w:hAnsi="Arial" w:cs="Arial"/>
        </w:rPr>
      </w:pPr>
    </w:p>
    <w:p w14:paraId="0E975079" w14:textId="013EAA6E" w:rsidR="0058060C" w:rsidRPr="006E5538" w:rsidRDefault="00C704F1" w:rsidP="00EE4609">
      <w:pPr>
        <w:spacing w:before="10" w:line="220" w:lineRule="exact"/>
        <w:jc w:val="both"/>
        <w:rPr>
          <w:rFonts w:ascii="Arial" w:hAnsi="Arial" w:cs="Arial"/>
          <w:b/>
          <w:bCs/>
          <w:u w:val="single"/>
        </w:rPr>
      </w:pPr>
      <w:r w:rsidRPr="006E5538">
        <w:rPr>
          <w:rFonts w:ascii="Arial" w:hAnsi="Arial" w:cs="Arial"/>
          <w:b/>
          <w:bCs/>
          <w:u w:val="single"/>
        </w:rPr>
        <w:t xml:space="preserve">Right </w:t>
      </w:r>
      <w:r w:rsidR="006E5538">
        <w:rPr>
          <w:rFonts w:ascii="Arial" w:hAnsi="Arial" w:cs="Arial"/>
          <w:b/>
          <w:bCs/>
          <w:u w:val="single"/>
        </w:rPr>
        <w:t>TIME</w:t>
      </w:r>
      <w:r w:rsidRPr="006E5538">
        <w:rPr>
          <w:rFonts w:ascii="Arial" w:hAnsi="Arial" w:cs="Arial"/>
          <w:b/>
          <w:bCs/>
          <w:u w:val="single"/>
        </w:rPr>
        <w:t xml:space="preserve"> </w:t>
      </w:r>
    </w:p>
    <w:p w14:paraId="4EFBA2E4" w14:textId="77777777" w:rsidR="00C704F1" w:rsidRPr="00C704F1" w:rsidRDefault="00C704F1" w:rsidP="00EE4609">
      <w:pPr>
        <w:pStyle w:val="ListParagraph"/>
        <w:numPr>
          <w:ilvl w:val="0"/>
          <w:numId w:val="16"/>
        </w:numPr>
        <w:spacing w:before="10" w:line="220" w:lineRule="exact"/>
        <w:ind w:left="284" w:hanging="284"/>
        <w:jc w:val="both"/>
        <w:rPr>
          <w:rFonts w:ascii="Arial" w:hAnsi="Arial" w:cs="Arial"/>
        </w:rPr>
      </w:pPr>
      <w:r w:rsidRPr="00C704F1">
        <w:rPr>
          <w:rFonts w:ascii="Arial" w:hAnsi="Arial" w:cs="Arial"/>
        </w:rPr>
        <w:t>Check the frequency of the prescribed medication.</w:t>
      </w:r>
    </w:p>
    <w:p w14:paraId="26A4E7A9" w14:textId="088D9B3A" w:rsidR="00C704F1" w:rsidRPr="00C704F1" w:rsidRDefault="00C704F1" w:rsidP="00EE4609">
      <w:pPr>
        <w:pStyle w:val="ListParagraph"/>
        <w:numPr>
          <w:ilvl w:val="0"/>
          <w:numId w:val="16"/>
        </w:numPr>
        <w:spacing w:before="10" w:line="220" w:lineRule="exact"/>
        <w:ind w:left="284" w:hanging="284"/>
        <w:jc w:val="both"/>
        <w:rPr>
          <w:rFonts w:ascii="Arial" w:hAnsi="Arial" w:cs="Arial"/>
        </w:rPr>
      </w:pPr>
      <w:r w:rsidRPr="00C704F1">
        <w:rPr>
          <w:rFonts w:ascii="Arial" w:hAnsi="Arial" w:cs="Arial"/>
        </w:rPr>
        <w:t>Double-check that you are giving the</w:t>
      </w:r>
      <w:r>
        <w:rPr>
          <w:rFonts w:ascii="Arial" w:hAnsi="Arial" w:cs="Arial"/>
        </w:rPr>
        <w:t xml:space="preserve"> prescribed medication at the correct time and the medication has not already been administered by another colleague.</w:t>
      </w:r>
    </w:p>
    <w:p w14:paraId="469E0049" w14:textId="745D1873" w:rsidR="00F824F6" w:rsidRDefault="00C704F1" w:rsidP="00EE4609">
      <w:pPr>
        <w:pStyle w:val="ListParagraph"/>
        <w:numPr>
          <w:ilvl w:val="0"/>
          <w:numId w:val="16"/>
        </w:numPr>
        <w:spacing w:before="10" w:line="220" w:lineRule="exact"/>
        <w:ind w:left="284" w:hanging="284"/>
        <w:jc w:val="both"/>
        <w:rPr>
          <w:rFonts w:ascii="Arial" w:hAnsi="Arial" w:cs="Arial"/>
        </w:rPr>
      </w:pPr>
      <w:r w:rsidRPr="00C704F1">
        <w:rPr>
          <w:rFonts w:ascii="Arial" w:hAnsi="Arial" w:cs="Arial"/>
        </w:rPr>
        <w:t>Confirm when the last dose was given.</w:t>
      </w:r>
      <w:r>
        <w:rPr>
          <w:rFonts w:ascii="Arial" w:hAnsi="Arial" w:cs="Arial"/>
        </w:rPr>
        <w:t xml:space="preserve"> Particularly important for PRN medication as EPMA does not restrict PRN dosing to a minimum </w:t>
      </w:r>
      <w:r w:rsidR="000C4B46">
        <w:rPr>
          <w:rFonts w:ascii="Arial" w:hAnsi="Arial" w:cs="Arial"/>
        </w:rPr>
        <w:t xml:space="preserve">time </w:t>
      </w:r>
      <w:r>
        <w:rPr>
          <w:rFonts w:ascii="Arial" w:hAnsi="Arial" w:cs="Arial"/>
        </w:rPr>
        <w:t>interval or</w:t>
      </w:r>
      <w:r w:rsidR="000C4B46">
        <w:rPr>
          <w:rFonts w:ascii="Arial" w:hAnsi="Arial" w:cs="Arial"/>
        </w:rPr>
        <w:t xml:space="preserve"> a</w:t>
      </w:r>
      <w:r>
        <w:rPr>
          <w:rFonts w:ascii="Arial" w:hAnsi="Arial" w:cs="Arial"/>
        </w:rPr>
        <w:t xml:space="preserve"> maximum </w:t>
      </w:r>
      <w:r w:rsidR="000C4B46">
        <w:rPr>
          <w:rFonts w:ascii="Arial" w:hAnsi="Arial" w:cs="Arial"/>
        </w:rPr>
        <w:t xml:space="preserve">daily </w:t>
      </w:r>
      <w:r>
        <w:rPr>
          <w:rFonts w:ascii="Arial" w:hAnsi="Arial" w:cs="Arial"/>
        </w:rPr>
        <w:t>frequency. The person administering must</w:t>
      </w:r>
      <w:r w:rsidR="000C4B46">
        <w:rPr>
          <w:rFonts w:ascii="Arial" w:hAnsi="Arial" w:cs="Arial"/>
        </w:rPr>
        <w:t xml:space="preserve"> manually check</w:t>
      </w:r>
      <w:r>
        <w:rPr>
          <w:rFonts w:ascii="Arial" w:hAnsi="Arial" w:cs="Arial"/>
        </w:rPr>
        <w:t xml:space="preserve"> </w:t>
      </w:r>
      <w:r w:rsidR="000C4B46">
        <w:rPr>
          <w:rFonts w:ascii="Arial" w:hAnsi="Arial" w:cs="Arial"/>
        </w:rPr>
        <w:t xml:space="preserve">when the drug chart for when the medication was last administered to ensure they adhered to the prescription. </w:t>
      </w:r>
      <w:r>
        <w:rPr>
          <w:rFonts w:ascii="Arial" w:hAnsi="Arial" w:cs="Arial"/>
        </w:rPr>
        <w:t xml:space="preserve"> </w:t>
      </w:r>
    </w:p>
    <w:p w14:paraId="1E1313A8" w14:textId="77777777" w:rsidR="000C4B46" w:rsidRDefault="000C4B46"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Check for additional timing instructions e.</w:t>
      </w:r>
      <w:proofErr w:type="gramStart"/>
      <w:r>
        <w:rPr>
          <w:rFonts w:ascii="Arial" w:hAnsi="Arial" w:cs="Arial"/>
        </w:rPr>
        <w:t>g. ‘</w:t>
      </w:r>
      <w:proofErr w:type="gramEnd"/>
      <w:r>
        <w:rPr>
          <w:rFonts w:ascii="Arial" w:hAnsi="Arial" w:cs="Arial"/>
        </w:rPr>
        <w:t>before food’ or ‘after food’</w:t>
      </w:r>
    </w:p>
    <w:p w14:paraId="1BF7BEFC" w14:textId="77777777" w:rsidR="000C4B46" w:rsidRDefault="000C4B46" w:rsidP="00EE4609">
      <w:pPr>
        <w:spacing w:before="10" w:line="220" w:lineRule="exact"/>
        <w:jc w:val="both"/>
        <w:rPr>
          <w:rFonts w:ascii="Arial" w:hAnsi="Arial" w:cs="Arial"/>
        </w:rPr>
      </w:pPr>
    </w:p>
    <w:p w14:paraId="2AE01A5F" w14:textId="67BC2A84" w:rsidR="000C4B46" w:rsidRPr="006E5538" w:rsidRDefault="00076B7F" w:rsidP="00EE4609">
      <w:pPr>
        <w:spacing w:before="10" w:line="220" w:lineRule="exact"/>
        <w:jc w:val="both"/>
        <w:rPr>
          <w:rFonts w:ascii="Arial" w:hAnsi="Arial" w:cs="Arial"/>
          <w:b/>
          <w:bCs/>
          <w:u w:val="single"/>
        </w:rPr>
      </w:pPr>
      <w:r w:rsidRPr="006E5538">
        <w:rPr>
          <w:rFonts w:ascii="Arial" w:hAnsi="Arial" w:cs="Arial"/>
          <w:b/>
          <w:bCs/>
          <w:u w:val="single"/>
        </w:rPr>
        <w:t xml:space="preserve">Right </w:t>
      </w:r>
      <w:r w:rsidR="006E5538">
        <w:rPr>
          <w:rFonts w:ascii="Arial" w:hAnsi="Arial" w:cs="Arial"/>
          <w:b/>
          <w:bCs/>
          <w:u w:val="single"/>
        </w:rPr>
        <w:t>CONSENT</w:t>
      </w:r>
    </w:p>
    <w:p w14:paraId="04520EDC" w14:textId="0EA65C02" w:rsidR="00076B7F" w:rsidRDefault="00076B7F" w:rsidP="00EE4609">
      <w:pPr>
        <w:pStyle w:val="ListParagraph"/>
        <w:numPr>
          <w:ilvl w:val="0"/>
          <w:numId w:val="16"/>
        </w:numPr>
        <w:spacing w:before="10" w:line="220" w:lineRule="exact"/>
        <w:ind w:left="284" w:hanging="284"/>
        <w:jc w:val="both"/>
        <w:rPr>
          <w:rFonts w:ascii="Arial" w:hAnsi="Arial" w:cs="Arial"/>
        </w:rPr>
      </w:pPr>
      <w:r w:rsidRPr="006E5538">
        <w:rPr>
          <w:rFonts w:ascii="Arial" w:hAnsi="Arial" w:cs="Arial"/>
        </w:rPr>
        <w:t>Ensure you have the patient</w:t>
      </w:r>
      <w:r w:rsidR="00E923BA">
        <w:rPr>
          <w:rFonts w:ascii="Arial" w:hAnsi="Arial" w:cs="Arial"/>
        </w:rPr>
        <w:t>’s</w:t>
      </w:r>
      <w:r w:rsidRPr="006E5538">
        <w:rPr>
          <w:rFonts w:ascii="Arial" w:hAnsi="Arial" w:cs="Arial"/>
        </w:rPr>
        <w:t xml:space="preserve"> consent to administer medications.</w:t>
      </w:r>
    </w:p>
    <w:p w14:paraId="65DF1083" w14:textId="4D16F216" w:rsidR="00076B7F" w:rsidRDefault="00076B7F" w:rsidP="00EE4609">
      <w:pPr>
        <w:pStyle w:val="ListParagraph"/>
        <w:numPr>
          <w:ilvl w:val="0"/>
          <w:numId w:val="16"/>
        </w:numPr>
        <w:spacing w:before="10" w:line="220" w:lineRule="exact"/>
        <w:ind w:left="284" w:hanging="284"/>
        <w:jc w:val="both"/>
        <w:rPr>
          <w:rFonts w:ascii="Arial" w:hAnsi="Arial" w:cs="Arial"/>
        </w:rPr>
      </w:pPr>
      <w:r w:rsidRPr="006E5538">
        <w:rPr>
          <w:rFonts w:ascii="Arial" w:hAnsi="Arial" w:cs="Arial"/>
        </w:rPr>
        <w:t>Be aware that patients do have a right to refuse medication if they have the capacity to do so.</w:t>
      </w:r>
    </w:p>
    <w:p w14:paraId="41F0F40F" w14:textId="77777777" w:rsidR="0074533A" w:rsidRPr="0074533A" w:rsidRDefault="0074533A" w:rsidP="00EE4609">
      <w:pPr>
        <w:pStyle w:val="ListParagraph"/>
        <w:numPr>
          <w:ilvl w:val="0"/>
          <w:numId w:val="16"/>
        </w:numPr>
        <w:spacing w:before="10" w:line="220" w:lineRule="exact"/>
        <w:ind w:left="284" w:hanging="284"/>
        <w:jc w:val="both"/>
        <w:rPr>
          <w:rFonts w:ascii="Arial" w:hAnsi="Arial" w:cs="Arial"/>
        </w:rPr>
      </w:pPr>
      <w:r w:rsidRPr="0074533A">
        <w:rPr>
          <w:rFonts w:ascii="Arial" w:hAnsi="Arial" w:cs="Arial"/>
        </w:rPr>
        <w:t xml:space="preserve">The Mental Health Act 1983 permits some medical treatment for mental </w:t>
      </w:r>
      <w:proofErr w:type="gramStart"/>
      <w:r w:rsidRPr="0074533A">
        <w:rPr>
          <w:rFonts w:ascii="Arial" w:hAnsi="Arial" w:cs="Arial"/>
        </w:rPr>
        <w:t>disorder</w:t>
      </w:r>
      <w:proofErr w:type="gramEnd"/>
      <w:r w:rsidRPr="0074533A">
        <w:rPr>
          <w:rFonts w:ascii="Arial" w:hAnsi="Arial" w:cs="Arial"/>
        </w:rPr>
        <w:t xml:space="preserve"> to be given </w:t>
      </w:r>
    </w:p>
    <w:p w14:paraId="53CFC335" w14:textId="77777777" w:rsidR="0074533A" w:rsidRPr="0074533A" w:rsidRDefault="0074533A" w:rsidP="00EE4609">
      <w:pPr>
        <w:pStyle w:val="ListParagraph"/>
        <w:numPr>
          <w:ilvl w:val="0"/>
          <w:numId w:val="16"/>
        </w:numPr>
        <w:spacing w:before="10" w:line="220" w:lineRule="exact"/>
        <w:ind w:left="284" w:hanging="284"/>
        <w:jc w:val="both"/>
        <w:rPr>
          <w:rFonts w:ascii="Arial" w:hAnsi="Arial" w:cs="Arial"/>
        </w:rPr>
      </w:pPr>
      <w:proofErr w:type="gramStart"/>
      <w:r w:rsidRPr="0074533A">
        <w:rPr>
          <w:rFonts w:ascii="Arial" w:hAnsi="Arial" w:cs="Arial"/>
        </w:rPr>
        <w:t>without</w:t>
      </w:r>
      <w:proofErr w:type="gramEnd"/>
      <w:r w:rsidRPr="0074533A">
        <w:rPr>
          <w:rFonts w:ascii="Arial" w:hAnsi="Arial" w:cs="Arial"/>
        </w:rPr>
        <w:t xml:space="preserve"> consent, however, wherever practicable, the </w:t>
      </w:r>
      <w:proofErr w:type="gramStart"/>
      <w:r w:rsidRPr="0074533A">
        <w:rPr>
          <w:rFonts w:ascii="Arial" w:hAnsi="Arial" w:cs="Arial"/>
        </w:rPr>
        <w:t>patients</w:t>
      </w:r>
      <w:proofErr w:type="gramEnd"/>
      <w:r w:rsidRPr="0074533A">
        <w:rPr>
          <w:rFonts w:ascii="Arial" w:hAnsi="Arial" w:cs="Arial"/>
        </w:rPr>
        <w:t xml:space="preserve"> consent should still be sought </w:t>
      </w:r>
    </w:p>
    <w:p w14:paraId="3BC264CB" w14:textId="58DD0ED4" w:rsidR="0074533A" w:rsidRDefault="0074533A" w:rsidP="00EE4609">
      <w:pPr>
        <w:pStyle w:val="ListParagraph"/>
        <w:numPr>
          <w:ilvl w:val="0"/>
          <w:numId w:val="16"/>
        </w:numPr>
        <w:spacing w:before="10" w:line="220" w:lineRule="exact"/>
        <w:ind w:left="284" w:hanging="284"/>
        <w:jc w:val="both"/>
        <w:rPr>
          <w:rFonts w:ascii="Arial" w:hAnsi="Arial" w:cs="Arial"/>
        </w:rPr>
      </w:pPr>
      <w:r w:rsidRPr="0074533A">
        <w:rPr>
          <w:rFonts w:ascii="Arial" w:hAnsi="Arial" w:cs="Arial"/>
        </w:rPr>
        <w:t>before the treatment is given</w:t>
      </w:r>
    </w:p>
    <w:p w14:paraId="540AF58F" w14:textId="04C263B0" w:rsidR="0074533A" w:rsidRDefault="0074533A"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See subsection ‘</w:t>
      </w:r>
      <w:r w:rsidRPr="0074533A">
        <w:rPr>
          <w:rFonts w:ascii="Arial" w:hAnsi="Arial" w:cs="Arial"/>
        </w:rPr>
        <w:t>Consent to treatment and medication</w:t>
      </w:r>
      <w:r>
        <w:rPr>
          <w:rFonts w:ascii="Arial" w:hAnsi="Arial" w:cs="Arial"/>
        </w:rPr>
        <w:t>’</w:t>
      </w:r>
    </w:p>
    <w:p w14:paraId="55C7D3EF" w14:textId="39D30D86" w:rsidR="001160C2" w:rsidRDefault="001160C2"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 xml:space="preserve">Medication </w:t>
      </w:r>
      <w:proofErr w:type="gramStart"/>
      <w:r>
        <w:rPr>
          <w:rFonts w:ascii="Arial" w:hAnsi="Arial" w:cs="Arial"/>
        </w:rPr>
        <w:t>not</w:t>
      </w:r>
      <w:proofErr w:type="gramEnd"/>
      <w:r>
        <w:rPr>
          <w:rFonts w:ascii="Arial" w:hAnsi="Arial" w:cs="Arial"/>
        </w:rPr>
        <w:t xml:space="preserve"> to be administered covertly unless in compliance with Trust’s ‘Covert Administration of Medicines Policy’</w:t>
      </w:r>
    </w:p>
    <w:p w14:paraId="472EAD7A" w14:textId="77777777" w:rsidR="0074533A" w:rsidRDefault="0074533A" w:rsidP="00EE4609">
      <w:pPr>
        <w:spacing w:before="10" w:line="220" w:lineRule="exact"/>
        <w:jc w:val="both"/>
        <w:rPr>
          <w:rFonts w:ascii="Arial" w:hAnsi="Arial" w:cs="Arial"/>
        </w:rPr>
      </w:pPr>
    </w:p>
    <w:p w14:paraId="21B88D50" w14:textId="19088494" w:rsidR="0074533A" w:rsidRPr="006E5538" w:rsidRDefault="0074533A" w:rsidP="00EE4609">
      <w:pPr>
        <w:spacing w:before="10" w:line="220" w:lineRule="exact"/>
        <w:jc w:val="both"/>
        <w:rPr>
          <w:rFonts w:ascii="Arial" w:hAnsi="Arial" w:cs="Arial"/>
          <w:b/>
          <w:bCs/>
          <w:u w:val="single"/>
        </w:rPr>
      </w:pPr>
      <w:r w:rsidRPr="006E5538">
        <w:rPr>
          <w:rFonts w:ascii="Arial" w:hAnsi="Arial" w:cs="Arial"/>
          <w:b/>
          <w:bCs/>
          <w:u w:val="single"/>
        </w:rPr>
        <w:t xml:space="preserve">Right </w:t>
      </w:r>
      <w:r w:rsidR="006E5538">
        <w:rPr>
          <w:rFonts w:ascii="Arial" w:hAnsi="Arial" w:cs="Arial"/>
          <w:b/>
          <w:bCs/>
          <w:u w:val="single"/>
        </w:rPr>
        <w:t>EDUCATION</w:t>
      </w:r>
      <w:r w:rsidRPr="006E5538">
        <w:rPr>
          <w:rFonts w:ascii="Arial" w:hAnsi="Arial" w:cs="Arial"/>
          <w:b/>
          <w:bCs/>
          <w:u w:val="single"/>
        </w:rPr>
        <w:t xml:space="preserve"> </w:t>
      </w:r>
    </w:p>
    <w:p w14:paraId="78ECD5CA" w14:textId="5A918778" w:rsidR="0074533A" w:rsidRDefault="0074533A" w:rsidP="00EE4609">
      <w:pPr>
        <w:pStyle w:val="ListParagraph"/>
        <w:numPr>
          <w:ilvl w:val="0"/>
          <w:numId w:val="16"/>
        </w:numPr>
        <w:spacing w:before="10" w:line="220" w:lineRule="exact"/>
        <w:ind w:left="284" w:hanging="284"/>
        <w:jc w:val="both"/>
        <w:rPr>
          <w:rFonts w:ascii="Arial" w:hAnsi="Arial" w:cs="Arial"/>
        </w:rPr>
      </w:pPr>
      <w:r w:rsidRPr="006E5538">
        <w:rPr>
          <w:rFonts w:ascii="Arial" w:hAnsi="Arial" w:cs="Arial"/>
        </w:rPr>
        <w:t>Check if the patient understands what the medication is for.</w:t>
      </w:r>
    </w:p>
    <w:p w14:paraId="436779FD" w14:textId="77777777" w:rsidR="0074533A" w:rsidRDefault="0074533A"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How to take the medication, potential side effects</w:t>
      </w:r>
    </w:p>
    <w:p w14:paraId="130FF339" w14:textId="56210CF1" w:rsidR="0074533A" w:rsidRPr="006E5538" w:rsidRDefault="0074533A"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P</w:t>
      </w:r>
      <w:r w:rsidRPr="006E5538">
        <w:rPr>
          <w:rFonts w:ascii="Arial" w:hAnsi="Arial" w:cs="Arial"/>
        </w:rPr>
        <w:t xml:space="preserve">otential interactions </w:t>
      </w:r>
      <w:proofErr w:type="gramStart"/>
      <w:r w:rsidRPr="006E5538">
        <w:rPr>
          <w:rFonts w:ascii="Arial" w:hAnsi="Arial" w:cs="Arial"/>
        </w:rPr>
        <w:t>including over the</w:t>
      </w:r>
      <w:proofErr w:type="gramEnd"/>
      <w:r w:rsidRPr="006E5538">
        <w:rPr>
          <w:rFonts w:ascii="Arial" w:hAnsi="Arial" w:cs="Arial"/>
        </w:rPr>
        <w:t xml:space="preserve"> counter/compl</w:t>
      </w:r>
      <w:r w:rsidR="00E923BA">
        <w:rPr>
          <w:rFonts w:ascii="Arial" w:hAnsi="Arial" w:cs="Arial"/>
        </w:rPr>
        <w:t>e</w:t>
      </w:r>
      <w:r w:rsidRPr="006E5538">
        <w:rPr>
          <w:rFonts w:ascii="Arial" w:hAnsi="Arial" w:cs="Arial"/>
        </w:rPr>
        <w:t xml:space="preserve">mentary medication, </w:t>
      </w:r>
      <w:r>
        <w:rPr>
          <w:rFonts w:ascii="Arial" w:hAnsi="Arial" w:cs="Arial"/>
        </w:rPr>
        <w:t>which the</w:t>
      </w:r>
      <w:r w:rsidR="00E923BA">
        <w:rPr>
          <w:rFonts w:ascii="Arial" w:hAnsi="Arial" w:cs="Arial"/>
        </w:rPr>
        <w:t xml:space="preserve"> patient</w:t>
      </w:r>
      <w:r>
        <w:rPr>
          <w:rFonts w:ascii="Arial" w:hAnsi="Arial" w:cs="Arial"/>
        </w:rPr>
        <w:t xml:space="preserve"> should </w:t>
      </w:r>
      <w:r w:rsidRPr="006E5538">
        <w:rPr>
          <w:rFonts w:ascii="Arial" w:hAnsi="Arial" w:cs="Arial"/>
        </w:rPr>
        <w:t>check with a healthcare professional.</w:t>
      </w:r>
    </w:p>
    <w:p w14:paraId="19755C69" w14:textId="77777777" w:rsidR="0074533A" w:rsidRDefault="0074533A" w:rsidP="00EE4609">
      <w:pPr>
        <w:pStyle w:val="ListParagraph"/>
        <w:numPr>
          <w:ilvl w:val="0"/>
          <w:numId w:val="16"/>
        </w:numPr>
        <w:spacing w:before="10" w:line="220" w:lineRule="exact"/>
        <w:ind w:left="284" w:hanging="284"/>
        <w:jc w:val="both"/>
        <w:rPr>
          <w:rFonts w:ascii="Arial" w:hAnsi="Arial" w:cs="Arial"/>
        </w:rPr>
      </w:pPr>
      <w:r w:rsidRPr="0074533A">
        <w:rPr>
          <w:rFonts w:ascii="Arial" w:hAnsi="Arial" w:cs="Arial"/>
        </w:rPr>
        <w:t>To contact a</w:t>
      </w:r>
      <w:r>
        <w:rPr>
          <w:rFonts w:ascii="Arial" w:hAnsi="Arial" w:cs="Arial"/>
        </w:rPr>
        <w:t xml:space="preserve"> </w:t>
      </w:r>
      <w:r w:rsidRPr="006E5538">
        <w:rPr>
          <w:rFonts w:ascii="Arial" w:hAnsi="Arial" w:cs="Arial"/>
        </w:rPr>
        <w:t>healthcare professional if they experience side-effects or reactions.</w:t>
      </w:r>
    </w:p>
    <w:p w14:paraId="3EA47811" w14:textId="0D228372" w:rsidR="0074533A" w:rsidRDefault="0074533A" w:rsidP="00EE4609">
      <w:pPr>
        <w:pStyle w:val="ListParagraph"/>
        <w:numPr>
          <w:ilvl w:val="0"/>
          <w:numId w:val="16"/>
        </w:numPr>
        <w:spacing w:before="10" w:line="220" w:lineRule="exact"/>
        <w:ind w:left="284" w:hanging="284"/>
        <w:jc w:val="both"/>
        <w:rPr>
          <w:rFonts w:ascii="Arial" w:hAnsi="Arial" w:cs="Arial"/>
        </w:rPr>
      </w:pPr>
      <w:r w:rsidRPr="0074533A">
        <w:rPr>
          <w:rFonts w:ascii="Arial" w:hAnsi="Arial" w:cs="Arial"/>
        </w:rPr>
        <w:t>Any relevant information such</w:t>
      </w:r>
      <w:r w:rsidR="00E923BA">
        <w:rPr>
          <w:rFonts w:ascii="Arial" w:hAnsi="Arial" w:cs="Arial"/>
        </w:rPr>
        <w:t xml:space="preserve"> as</w:t>
      </w:r>
      <w:r w:rsidRPr="0074533A">
        <w:rPr>
          <w:rFonts w:ascii="Arial" w:hAnsi="Arial" w:cs="Arial"/>
        </w:rPr>
        <w:t xml:space="preserve"> associate</w:t>
      </w:r>
      <w:r w:rsidR="00E923BA">
        <w:rPr>
          <w:rFonts w:ascii="Arial" w:hAnsi="Arial" w:cs="Arial"/>
        </w:rPr>
        <w:t>d</w:t>
      </w:r>
      <w:r w:rsidRPr="0074533A">
        <w:rPr>
          <w:rFonts w:ascii="Arial" w:hAnsi="Arial" w:cs="Arial"/>
        </w:rPr>
        <w:t xml:space="preserve"> monitoring e.g. when blood tests might need to be taken.</w:t>
      </w:r>
    </w:p>
    <w:p w14:paraId="64C380A3" w14:textId="17DAFB99" w:rsidR="00E923BA" w:rsidRDefault="00E923BA"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Consider reasonable adjustments for patients who may have specific communication requirements e.g. language barriers.</w:t>
      </w:r>
    </w:p>
    <w:p w14:paraId="214A5F63" w14:textId="77777777" w:rsidR="0074533A" w:rsidRDefault="0074533A" w:rsidP="00EE4609">
      <w:pPr>
        <w:spacing w:before="10" w:line="220" w:lineRule="exact"/>
        <w:jc w:val="both"/>
        <w:rPr>
          <w:rFonts w:ascii="Arial" w:hAnsi="Arial" w:cs="Arial"/>
        </w:rPr>
      </w:pPr>
    </w:p>
    <w:p w14:paraId="498A8FB5" w14:textId="6DB24130" w:rsidR="00684580" w:rsidRPr="006E5538" w:rsidRDefault="0074533A" w:rsidP="00EE4609">
      <w:pPr>
        <w:spacing w:before="10" w:line="220" w:lineRule="exact"/>
        <w:jc w:val="both"/>
        <w:rPr>
          <w:rFonts w:ascii="Arial" w:hAnsi="Arial" w:cs="Arial"/>
          <w:b/>
          <w:bCs/>
          <w:u w:val="single"/>
        </w:rPr>
      </w:pPr>
      <w:r w:rsidRPr="006E5538">
        <w:rPr>
          <w:rFonts w:ascii="Arial" w:hAnsi="Arial" w:cs="Arial"/>
          <w:b/>
          <w:bCs/>
          <w:u w:val="single"/>
        </w:rPr>
        <w:t xml:space="preserve">Right </w:t>
      </w:r>
      <w:r w:rsidR="006E5538" w:rsidRPr="006E5538">
        <w:rPr>
          <w:rFonts w:ascii="Arial" w:hAnsi="Arial" w:cs="Arial"/>
          <w:b/>
          <w:bCs/>
          <w:u w:val="single"/>
        </w:rPr>
        <w:t xml:space="preserve">ASSESSMENT </w:t>
      </w:r>
      <w:r w:rsidRPr="006E5538">
        <w:rPr>
          <w:rFonts w:ascii="Arial" w:hAnsi="Arial" w:cs="Arial"/>
          <w:b/>
          <w:bCs/>
          <w:u w:val="single"/>
        </w:rPr>
        <w:t xml:space="preserve"> </w:t>
      </w:r>
    </w:p>
    <w:p w14:paraId="3445414C" w14:textId="178138CA" w:rsidR="00684580" w:rsidRDefault="00684580" w:rsidP="00EE4609">
      <w:pPr>
        <w:pStyle w:val="ListParagraph"/>
        <w:numPr>
          <w:ilvl w:val="0"/>
          <w:numId w:val="16"/>
        </w:numPr>
        <w:spacing w:before="10" w:line="220" w:lineRule="exact"/>
        <w:ind w:left="284" w:hanging="284"/>
        <w:jc w:val="both"/>
        <w:rPr>
          <w:rFonts w:ascii="Arial" w:hAnsi="Arial" w:cs="Arial"/>
        </w:rPr>
      </w:pPr>
      <w:r w:rsidRPr="00684580">
        <w:rPr>
          <w:rFonts w:ascii="Arial" w:hAnsi="Arial" w:cs="Arial"/>
        </w:rPr>
        <w:t xml:space="preserve">Check your patient needs </w:t>
      </w:r>
      <w:proofErr w:type="gramStart"/>
      <w:r w:rsidRPr="00684580">
        <w:rPr>
          <w:rFonts w:ascii="Arial" w:hAnsi="Arial" w:cs="Arial"/>
        </w:rPr>
        <w:t>the medication</w:t>
      </w:r>
      <w:proofErr w:type="gramEnd"/>
      <w:r w:rsidRPr="00684580">
        <w:rPr>
          <w:rFonts w:ascii="Arial" w:hAnsi="Arial" w:cs="Arial"/>
        </w:rPr>
        <w:t>.</w:t>
      </w:r>
    </w:p>
    <w:p w14:paraId="17BCF5DE" w14:textId="107E0D0C" w:rsidR="00684580" w:rsidRPr="00684580" w:rsidRDefault="00684580" w:rsidP="00EE4609">
      <w:pPr>
        <w:pStyle w:val="ListParagraph"/>
        <w:numPr>
          <w:ilvl w:val="1"/>
          <w:numId w:val="16"/>
        </w:numPr>
        <w:ind w:left="426" w:hanging="284"/>
        <w:jc w:val="both"/>
        <w:rPr>
          <w:rFonts w:ascii="Arial" w:hAnsi="Arial" w:cs="Arial"/>
        </w:rPr>
      </w:pPr>
      <w:r w:rsidRPr="00684580">
        <w:rPr>
          <w:rFonts w:ascii="Arial" w:hAnsi="Arial" w:cs="Arial"/>
        </w:rPr>
        <w:t>NEVER ADMINISTER A MEDICINE YOU DO NOT KNOW</w:t>
      </w:r>
      <w:r>
        <w:rPr>
          <w:rFonts w:ascii="Arial" w:hAnsi="Arial" w:cs="Arial"/>
        </w:rPr>
        <w:t xml:space="preserve"> / </w:t>
      </w:r>
      <w:r w:rsidR="00307340">
        <w:rPr>
          <w:rFonts w:ascii="Arial" w:hAnsi="Arial" w:cs="Arial"/>
        </w:rPr>
        <w:t>UNFAMILIAR</w:t>
      </w:r>
      <w:r>
        <w:rPr>
          <w:rFonts w:ascii="Arial" w:hAnsi="Arial" w:cs="Arial"/>
        </w:rPr>
        <w:t xml:space="preserve"> TO YOU</w:t>
      </w:r>
    </w:p>
    <w:p w14:paraId="47AA8CA6" w14:textId="3ABD2846" w:rsidR="00684580" w:rsidRDefault="00684580" w:rsidP="00EE4609">
      <w:pPr>
        <w:pStyle w:val="ListParagraph"/>
        <w:numPr>
          <w:ilvl w:val="1"/>
          <w:numId w:val="16"/>
        </w:numPr>
        <w:spacing w:before="10" w:line="220" w:lineRule="exact"/>
        <w:ind w:left="426" w:hanging="284"/>
        <w:jc w:val="both"/>
        <w:rPr>
          <w:rFonts w:ascii="Arial" w:hAnsi="Arial" w:cs="Arial"/>
        </w:rPr>
      </w:pPr>
      <w:r>
        <w:rPr>
          <w:rFonts w:ascii="Arial" w:hAnsi="Arial" w:cs="Arial"/>
        </w:rPr>
        <w:t>Know the effect of the medicine being administered.</w:t>
      </w:r>
    </w:p>
    <w:p w14:paraId="214B79B5" w14:textId="5D00EFE8" w:rsidR="00684580" w:rsidRPr="00684580" w:rsidRDefault="00684580" w:rsidP="00EE4609">
      <w:pPr>
        <w:pStyle w:val="ListParagraph"/>
        <w:spacing w:before="10" w:line="220" w:lineRule="exact"/>
        <w:ind w:left="284" w:hanging="284"/>
        <w:jc w:val="both"/>
        <w:rPr>
          <w:rFonts w:ascii="Arial" w:hAnsi="Arial" w:cs="Arial"/>
        </w:rPr>
      </w:pPr>
      <w:r>
        <w:rPr>
          <w:rFonts w:ascii="Arial" w:hAnsi="Arial" w:cs="Arial"/>
        </w:rPr>
        <w:t>e.g. prn sedative or laxative prescribed. Assess you</w:t>
      </w:r>
      <w:r w:rsidR="005D784E">
        <w:rPr>
          <w:rFonts w:ascii="Arial" w:hAnsi="Arial" w:cs="Arial"/>
        </w:rPr>
        <w:t>r</w:t>
      </w:r>
      <w:r>
        <w:rPr>
          <w:rFonts w:ascii="Arial" w:hAnsi="Arial" w:cs="Arial"/>
        </w:rPr>
        <w:t xml:space="preserve"> patient – do they need this?</w:t>
      </w:r>
    </w:p>
    <w:p w14:paraId="5FE6CD7C" w14:textId="77777777" w:rsidR="00684580" w:rsidRPr="00684580" w:rsidRDefault="00684580" w:rsidP="00EE4609">
      <w:pPr>
        <w:pStyle w:val="ListParagraph"/>
        <w:numPr>
          <w:ilvl w:val="0"/>
          <w:numId w:val="16"/>
        </w:numPr>
        <w:spacing w:before="10" w:line="220" w:lineRule="exact"/>
        <w:ind w:left="284" w:hanging="284"/>
        <w:jc w:val="both"/>
        <w:rPr>
          <w:rFonts w:ascii="Arial" w:hAnsi="Arial" w:cs="Arial"/>
        </w:rPr>
      </w:pPr>
      <w:r w:rsidRPr="00684580">
        <w:rPr>
          <w:rFonts w:ascii="Arial" w:hAnsi="Arial" w:cs="Arial"/>
        </w:rPr>
        <w:t>Check for contraindications.</w:t>
      </w:r>
    </w:p>
    <w:p w14:paraId="1C24D5D8" w14:textId="3465F5D3" w:rsidR="0074533A" w:rsidRDefault="00684580" w:rsidP="00EE4609">
      <w:pPr>
        <w:pStyle w:val="ListParagraph"/>
        <w:numPr>
          <w:ilvl w:val="0"/>
          <w:numId w:val="16"/>
        </w:numPr>
        <w:spacing w:before="10" w:line="220" w:lineRule="exact"/>
        <w:ind w:left="284" w:hanging="284"/>
        <w:jc w:val="both"/>
        <w:rPr>
          <w:rFonts w:ascii="Arial" w:hAnsi="Arial" w:cs="Arial"/>
        </w:rPr>
      </w:pPr>
      <w:r w:rsidRPr="00684580">
        <w:rPr>
          <w:rFonts w:ascii="Arial" w:hAnsi="Arial" w:cs="Arial"/>
        </w:rPr>
        <w:t>Baseline observations if required.</w:t>
      </w:r>
    </w:p>
    <w:p w14:paraId="1428EFC7" w14:textId="77777777" w:rsidR="00684580" w:rsidRDefault="00684580" w:rsidP="00EE4609">
      <w:pPr>
        <w:pStyle w:val="ListParagraph"/>
        <w:numPr>
          <w:ilvl w:val="0"/>
          <w:numId w:val="16"/>
        </w:numPr>
        <w:spacing w:before="10" w:line="220" w:lineRule="exact"/>
        <w:ind w:left="284" w:hanging="284"/>
        <w:jc w:val="both"/>
        <w:rPr>
          <w:rFonts w:ascii="Arial" w:hAnsi="Arial" w:cs="Arial"/>
        </w:rPr>
      </w:pPr>
      <w:r w:rsidRPr="00684580">
        <w:rPr>
          <w:rFonts w:ascii="Arial" w:hAnsi="Arial" w:cs="Arial"/>
        </w:rPr>
        <w:t>Know side effects and toxic effects of the medicines; is the patient experiencing these?</w:t>
      </w:r>
    </w:p>
    <w:p w14:paraId="78FBAC6D" w14:textId="39C1F81B" w:rsidR="00E923BA" w:rsidRPr="00684580" w:rsidRDefault="00E923BA" w:rsidP="00EE4609">
      <w:pPr>
        <w:pStyle w:val="ListParagraph"/>
        <w:spacing w:before="10" w:line="220" w:lineRule="exact"/>
        <w:ind w:left="284" w:hanging="284"/>
        <w:jc w:val="both"/>
        <w:rPr>
          <w:rFonts w:ascii="Arial" w:hAnsi="Arial" w:cs="Arial"/>
        </w:rPr>
      </w:pPr>
      <w:r>
        <w:rPr>
          <w:rFonts w:ascii="Arial" w:hAnsi="Arial" w:cs="Arial"/>
        </w:rPr>
        <w:t xml:space="preserve">e.g. side effect rating scales or alcohol withdrawal </w:t>
      </w:r>
      <w:proofErr w:type="gramStart"/>
      <w:r>
        <w:rPr>
          <w:rFonts w:ascii="Arial" w:hAnsi="Arial" w:cs="Arial"/>
        </w:rPr>
        <w:t>scale</w:t>
      </w:r>
      <w:proofErr w:type="gramEnd"/>
      <w:r>
        <w:rPr>
          <w:rFonts w:ascii="Arial" w:hAnsi="Arial" w:cs="Arial"/>
        </w:rPr>
        <w:t xml:space="preserve">. </w:t>
      </w:r>
    </w:p>
    <w:p w14:paraId="14D81674" w14:textId="2D1A8633" w:rsidR="00684580" w:rsidRDefault="00684580" w:rsidP="00EE4609">
      <w:pPr>
        <w:pStyle w:val="ListParagraph"/>
        <w:numPr>
          <w:ilvl w:val="0"/>
          <w:numId w:val="16"/>
        </w:numPr>
        <w:spacing w:before="10" w:line="220" w:lineRule="exact"/>
        <w:ind w:left="284" w:hanging="284"/>
        <w:jc w:val="both"/>
        <w:rPr>
          <w:rFonts w:ascii="Arial" w:hAnsi="Arial" w:cs="Arial"/>
        </w:rPr>
      </w:pPr>
      <w:r w:rsidRPr="006E5538">
        <w:rPr>
          <w:rFonts w:ascii="Arial" w:hAnsi="Arial" w:cs="Arial"/>
        </w:rPr>
        <w:t>Know</w:t>
      </w:r>
      <w:r w:rsidRPr="006E5538">
        <w:rPr>
          <w:rFonts w:ascii="Arial" w:hAnsi="Arial" w:cs="Arial"/>
          <w:spacing w:val="-13"/>
        </w:rPr>
        <w:t xml:space="preserve"> </w:t>
      </w:r>
      <w:r w:rsidRPr="006E5538">
        <w:rPr>
          <w:rFonts w:ascii="Arial" w:hAnsi="Arial" w:cs="Arial"/>
        </w:rPr>
        <w:t>common</w:t>
      </w:r>
      <w:r w:rsidRPr="006E5538">
        <w:rPr>
          <w:rFonts w:ascii="Arial" w:hAnsi="Arial" w:cs="Arial"/>
          <w:spacing w:val="-13"/>
        </w:rPr>
        <w:t xml:space="preserve"> </w:t>
      </w:r>
      <w:r w:rsidRPr="006E5538">
        <w:rPr>
          <w:rFonts w:ascii="Arial" w:hAnsi="Arial" w:cs="Arial"/>
        </w:rPr>
        <w:t>interacti</w:t>
      </w:r>
      <w:r w:rsidRPr="006E5538">
        <w:rPr>
          <w:rFonts w:ascii="Arial" w:hAnsi="Arial" w:cs="Arial"/>
          <w:spacing w:val="-1"/>
        </w:rPr>
        <w:t>o</w:t>
      </w:r>
      <w:r w:rsidRPr="006E5538">
        <w:rPr>
          <w:rFonts w:ascii="Arial" w:hAnsi="Arial" w:cs="Arial"/>
        </w:rPr>
        <w:t>ns.</w:t>
      </w:r>
    </w:p>
    <w:p w14:paraId="2FDF3FF6" w14:textId="6BED7765" w:rsidR="00684580" w:rsidRDefault="00684580"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Know emergency procedures e.g. anaphylaxis</w:t>
      </w:r>
      <w:r w:rsidR="00E923BA">
        <w:rPr>
          <w:rFonts w:ascii="Arial" w:hAnsi="Arial" w:cs="Arial"/>
        </w:rPr>
        <w:t>.</w:t>
      </w:r>
    </w:p>
    <w:p w14:paraId="414DF871" w14:textId="77777777" w:rsidR="00684580" w:rsidRDefault="00684580" w:rsidP="00EE4609">
      <w:pPr>
        <w:spacing w:before="10" w:line="220" w:lineRule="exact"/>
        <w:jc w:val="both"/>
        <w:rPr>
          <w:rFonts w:ascii="Arial" w:hAnsi="Arial" w:cs="Arial"/>
        </w:rPr>
      </w:pPr>
    </w:p>
    <w:p w14:paraId="12A37BC3" w14:textId="35549EB9" w:rsidR="00684580" w:rsidRPr="006E5538" w:rsidRDefault="00684580" w:rsidP="00EE4609">
      <w:pPr>
        <w:spacing w:before="10" w:line="220" w:lineRule="exact"/>
        <w:jc w:val="both"/>
        <w:rPr>
          <w:rFonts w:ascii="Arial" w:hAnsi="Arial" w:cs="Arial"/>
          <w:b/>
          <w:bCs/>
          <w:u w:val="single"/>
        </w:rPr>
      </w:pPr>
      <w:r w:rsidRPr="006E5538">
        <w:rPr>
          <w:rFonts w:ascii="Arial" w:hAnsi="Arial" w:cs="Arial"/>
          <w:b/>
          <w:bCs/>
          <w:u w:val="single"/>
        </w:rPr>
        <w:t xml:space="preserve">Right </w:t>
      </w:r>
      <w:r w:rsidR="006E5538">
        <w:rPr>
          <w:rFonts w:ascii="Arial" w:hAnsi="Arial" w:cs="Arial"/>
          <w:b/>
          <w:bCs/>
          <w:u w:val="single"/>
        </w:rPr>
        <w:t xml:space="preserve">DOCUMENTATION </w:t>
      </w:r>
      <w:r w:rsidRPr="006E5538">
        <w:rPr>
          <w:rFonts w:ascii="Arial" w:hAnsi="Arial" w:cs="Arial"/>
          <w:b/>
          <w:bCs/>
          <w:u w:val="single"/>
        </w:rPr>
        <w:t xml:space="preserve"> </w:t>
      </w:r>
    </w:p>
    <w:p w14:paraId="72BA3031" w14:textId="303FAD7B" w:rsidR="005D784E" w:rsidRPr="005D784E" w:rsidRDefault="005D784E"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E</w:t>
      </w:r>
      <w:r w:rsidRPr="005D784E">
        <w:rPr>
          <w:rFonts w:ascii="Arial" w:hAnsi="Arial" w:cs="Arial"/>
        </w:rPr>
        <w:t>nsure you have signed for the medication</w:t>
      </w:r>
      <w:r>
        <w:rPr>
          <w:rFonts w:ascii="Arial" w:hAnsi="Arial" w:cs="Arial"/>
        </w:rPr>
        <w:t xml:space="preserve"> </w:t>
      </w:r>
      <w:r w:rsidR="006E5538" w:rsidRPr="006E5538">
        <w:rPr>
          <w:rFonts w:ascii="Arial" w:hAnsi="Arial" w:cs="Arial"/>
          <w:b/>
          <w:bCs/>
          <w:u w:val="single"/>
        </w:rPr>
        <w:t>IMMEDIATELY</w:t>
      </w:r>
      <w:r w:rsidRPr="006E5538">
        <w:rPr>
          <w:rFonts w:ascii="Arial" w:hAnsi="Arial" w:cs="Arial"/>
          <w:b/>
          <w:bCs/>
          <w:u w:val="single"/>
        </w:rPr>
        <w:t xml:space="preserve"> AFTER</w:t>
      </w:r>
      <w:r w:rsidRPr="005D784E">
        <w:rPr>
          <w:rFonts w:ascii="Arial" w:hAnsi="Arial" w:cs="Arial"/>
        </w:rPr>
        <w:t xml:space="preserve"> </w:t>
      </w:r>
      <w:r>
        <w:rPr>
          <w:rFonts w:ascii="Arial" w:hAnsi="Arial" w:cs="Arial"/>
        </w:rPr>
        <w:t>you have administered it</w:t>
      </w:r>
      <w:r w:rsidRPr="005D784E">
        <w:rPr>
          <w:rFonts w:ascii="Arial" w:hAnsi="Arial" w:cs="Arial"/>
        </w:rPr>
        <w:t xml:space="preserve"> </w:t>
      </w:r>
      <w:r>
        <w:rPr>
          <w:rFonts w:ascii="Arial" w:hAnsi="Arial" w:cs="Arial"/>
        </w:rPr>
        <w:t xml:space="preserve">or correctly record the non-administration reason if omitted (do not sign on </w:t>
      </w:r>
      <w:r w:rsidR="006E5538">
        <w:rPr>
          <w:rFonts w:ascii="Arial" w:hAnsi="Arial" w:cs="Arial"/>
        </w:rPr>
        <w:t>behalf</w:t>
      </w:r>
      <w:r>
        <w:rPr>
          <w:rFonts w:ascii="Arial" w:hAnsi="Arial" w:cs="Arial"/>
        </w:rPr>
        <w:t xml:space="preserve"> of a colleague)</w:t>
      </w:r>
      <w:r w:rsidR="00E923BA">
        <w:rPr>
          <w:rFonts w:ascii="Arial" w:hAnsi="Arial" w:cs="Arial"/>
        </w:rPr>
        <w:t>.</w:t>
      </w:r>
    </w:p>
    <w:p w14:paraId="5B13FEE7" w14:textId="02EE487C" w:rsidR="005D784E" w:rsidRPr="006E5538" w:rsidRDefault="005D784E"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 xml:space="preserve">Check the previous administration record to ensure the medication has not already been administered in this dosing </w:t>
      </w:r>
      <w:proofErr w:type="gramStart"/>
      <w:r>
        <w:rPr>
          <w:rFonts w:ascii="Arial" w:hAnsi="Arial" w:cs="Arial"/>
        </w:rPr>
        <w:t>window</w:t>
      </w:r>
      <w:proofErr w:type="gramEnd"/>
      <w:r>
        <w:rPr>
          <w:rFonts w:ascii="Arial" w:hAnsi="Arial" w:cs="Arial"/>
        </w:rPr>
        <w:t xml:space="preserve"> i.e. do not exceed the prescribed dose.</w:t>
      </w:r>
      <w:r w:rsidRPr="005D784E">
        <w:t xml:space="preserve"> </w:t>
      </w:r>
    </w:p>
    <w:p w14:paraId="0662D4AB" w14:textId="78C580EA" w:rsidR="005D784E" w:rsidRPr="006E5538" w:rsidRDefault="005D784E"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 xml:space="preserve">Document </w:t>
      </w:r>
      <w:r w:rsidRPr="006E5538">
        <w:rPr>
          <w:rFonts w:ascii="Arial" w:hAnsi="Arial" w:cs="Arial"/>
        </w:rPr>
        <w:t>critical events in relation to medicine</w:t>
      </w:r>
      <w:r>
        <w:rPr>
          <w:rFonts w:ascii="Arial" w:hAnsi="Arial" w:cs="Arial"/>
        </w:rPr>
        <w:t xml:space="preserve"> in the patient’s notes</w:t>
      </w:r>
      <w:r w:rsidRPr="006E5538">
        <w:rPr>
          <w:rFonts w:ascii="Arial" w:hAnsi="Arial" w:cs="Arial"/>
        </w:rPr>
        <w:t xml:space="preserve"> e.g. adverse reactions, side effects, and response to treatment. Documentation should include information on how these events were </w:t>
      </w:r>
      <w:r>
        <w:rPr>
          <w:rFonts w:ascii="Arial" w:hAnsi="Arial" w:cs="Arial"/>
        </w:rPr>
        <w:t>managed</w:t>
      </w:r>
      <w:r w:rsidRPr="006E5538">
        <w:rPr>
          <w:rFonts w:ascii="Arial" w:hAnsi="Arial" w:cs="Arial"/>
        </w:rPr>
        <w:t>.</w:t>
      </w:r>
    </w:p>
    <w:p w14:paraId="4C4813BB" w14:textId="77777777" w:rsidR="005D784E" w:rsidRDefault="005D784E" w:rsidP="00EE4609">
      <w:pPr>
        <w:pStyle w:val="ListParagraph"/>
        <w:numPr>
          <w:ilvl w:val="0"/>
          <w:numId w:val="16"/>
        </w:numPr>
        <w:spacing w:before="10" w:line="220" w:lineRule="exact"/>
        <w:ind w:left="284" w:hanging="284"/>
        <w:jc w:val="both"/>
        <w:rPr>
          <w:rFonts w:ascii="Arial" w:hAnsi="Arial" w:cs="Arial"/>
        </w:rPr>
      </w:pPr>
      <w:r w:rsidRPr="006E5538">
        <w:rPr>
          <w:rFonts w:ascii="Arial" w:hAnsi="Arial" w:cs="Arial"/>
        </w:rPr>
        <w:t>Patient records should also note critical events where STAT (immediate, once only) and “PRN” medicines have been prescribed and administered.</w:t>
      </w:r>
    </w:p>
    <w:p w14:paraId="59DD419E" w14:textId="77777777" w:rsidR="00307340" w:rsidRPr="00307340" w:rsidRDefault="006646F8" w:rsidP="00EE4609">
      <w:pPr>
        <w:pStyle w:val="ListParagraph"/>
        <w:numPr>
          <w:ilvl w:val="0"/>
          <w:numId w:val="16"/>
        </w:numPr>
        <w:ind w:left="284" w:hanging="284"/>
        <w:jc w:val="both"/>
        <w:rPr>
          <w:rFonts w:ascii="Arial" w:hAnsi="Arial" w:cs="Arial"/>
        </w:rPr>
      </w:pPr>
      <w:r w:rsidRPr="00307340">
        <w:rPr>
          <w:rFonts w:ascii="Arial" w:hAnsi="Arial" w:cs="Arial"/>
        </w:rPr>
        <w:t xml:space="preserve">CD administration should also </w:t>
      </w:r>
      <w:r w:rsidR="006E5538" w:rsidRPr="00307340">
        <w:rPr>
          <w:rFonts w:ascii="Arial" w:hAnsi="Arial" w:cs="Arial"/>
        </w:rPr>
        <w:t>be documented</w:t>
      </w:r>
      <w:r w:rsidRPr="00307340">
        <w:rPr>
          <w:rFonts w:ascii="Arial" w:hAnsi="Arial" w:cs="Arial"/>
        </w:rPr>
        <w:t xml:space="preserve"> in the CD register</w:t>
      </w:r>
      <w:r w:rsidR="00307340" w:rsidRPr="00307340">
        <w:rPr>
          <w:rFonts w:ascii="Arial" w:hAnsi="Arial" w:cs="Arial"/>
        </w:rPr>
        <w:t xml:space="preserve"> on inpatient wards, and on the CD stock balance sheet in domiciliary settings.</w:t>
      </w:r>
    </w:p>
    <w:p w14:paraId="260B9AFF" w14:textId="7025D292" w:rsidR="005D784E" w:rsidRPr="006E5538" w:rsidRDefault="005D784E" w:rsidP="00EE4609">
      <w:pPr>
        <w:spacing w:before="10" w:line="220" w:lineRule="exact"/>
        <w:jc w:val="both"/>
        <w:rPr>
          <w:rFonts w:ascii="Arial" w:hAnsi="Arial" w:cs="Arial"/>
        </w:rPr>
      </w:pPr>
    </w:p>
    <w:p w14:paraId="52A5E19A" w14:textId="0CDE8D59" w:rsidR="005D784E" w:rsidRPr="006E5538" w:rsidRDefault="005D784E" w:rsidP="00EE4609">
      <w:pPr>
        <w:spacing w:before="10" w:line="220" w:lineRule="exact"/>
        <w:jc w:val="both"/>
        <w:rPr>
          <w:rFonts w:ascii="Arial" w:hAnsi="Arial" w:cs="Arial"/>
          <w:b/>
          <w:bCs/>
          <w:u w:val="single"/>
        </w:rPr>
      </w:pPr>
      <w:r w:rsidRPr="006E5538">
        <w:rPr>
          <w:rFonts w:ascii="Arial" w:hAnsi="Arial" w:cs="Arial"/>
          <w:b/>
          <w:bCs/>
          <w:u w:val="single"/>
        </w:rPr>
        <w:t xml:space="preserve">Right </w:t>
      </w:r>
      <w:r w:rsidR="006E5538">
        <w:rPr>
          <w:rFonts w:ascii="Arial" w:hAnsi="Arial" w:cs="Arial"/>
          <w:b/>
          <w:bCs/>
          <w:u w:val="single"/>
        </w:rPr>
        <w:t>EVALUATION</w:t>
      </w:r>
      <w:r w:rsidRPr="006E5538">
        <w:rPr>
          <w:rFonts w:ascii="Arial" w:hAnsi="Arial" w:cs="Arial"/>
          <w:b/>
          <w:bCs/>
          <w:u w:val="single"/>
        </w:rPr>
        <w:t xml:space="preserve"> </w:t>
      </w:r>
    </w:p>
    <w:p w14:paraId="4908730B" w14:textId="67DEA228" w:rsidR="006646F8" w:rsidRDefault="006646F8" w:rsidP="00EE4609">
      <w:pPr>
        <w:pStyle w:val="ListParagraph"/>
        <w:numPr>
          <w:ilvl w:val="0"/>
          <w:numId w:val="16"/>
        </w:numPr>
        <w:spacing w:before="10" w:line="220" w:lineRule="exact"/>
        <w:ind w:left="284" w:hanging="284"/>
        <w:jc w:val="both"/>
        <w:rPr>
          <w:rFonts w:ascii="Arial" w:hAnsi="Arial" w:cs="Arial"/>
        </w:rPr>
      </w:pPr>
      <w:r w:rsidRPr="006646F8">
        <w:rPr>
          <w:rFonts w:ascii="Arial" w:hAnsi="Arial" w:cs="Arial"/>
        </w:rPr>
        <w:t>Ensure the medication is working the way it should</w:t>
      </w:r>
      <w:r>
        <w:rPr>
          <w:rFonts w:ascii="Arial" w:hAnsi="Arial" w:cs="Arial"/>
        </w:rPr>
        <w:t xml:space="preserve"> e.g. pain has been relieved within an analgesic or nausea abated with an anti-sickness medication. </w:t>
      </w:r>
    </w:p>
    <w:p w14:paraId="7DDFE0D3" w14:textId="5FF0BD4E" w:rsidR="006646F8" w:rsidRPr="006646F8" w:rsidRDefault="006646F8" w:rsidP="00EE4609">
      <w:pPr>
        <w:pStyle w:val="ListParagraph"/>
        <w:numPr>
          <w:ilvl w:val="0"/>
          <w:numId w:val="16"/>
        </w:numPr>
        <w:spacing w:before="10" w:line="220" w:lineRule="exact"/>
        <w:ind w:left="284" w:hanging="284"/>
        <w:jc w:val="both"/>
        <w:rPr>
          <w:rFonts w:ascii="Arial" w:hAnsi="Arial" w:cs="Arial"/>
        </w:rPr>
      </w:pPr>
      <w:r>
        <w:rPr>
          <w:rFonts w:ascii="Arial" w:hAnsi="Arial" w:cs="Arial"/>
        </w:rPr>
        <w:t>Any side effects or adverse effects?</w:t>
      </w:r>
    </w:p>
    <w:p w14:paraId="64325286" w14:textId="77777777" w:rsidR="006646F8" w:rsidRPr="006646F8" w:rsidRDefault="006646F8" w:rsidP="00EE4609">
      <w:pPr>
        <w:pStyle w:val="ListParagraph"/>
        <w:numPr>
          <w:ilvl w:val="0"/>
          <w:numId w:val="16"/>
        </w:numPr>
        <w:spacing w:before="10" w:line="220" w:lineRule="exact"/>
        <w:ind w:left="284" w:hanging="284"/>
        <w:jc w:val="both"/>
        <w:rPr>
          <w:rFonts w:ascii="Arial" w:hAnsi="Arial" w:cs="Arial"/>
        </w:rPr>
      </w:pPr>
      <w:r w:rsidRPr="006646F8">
        <w:rPr>
          <w:rFonts w:ascii="Arial" w:hAnsi="Arial" w:cs="Arial"/>
        </w:rPr>
        <w:lastRenderedPageBreak/>
        <w:t>Ensure medications are reviewed regularly.</w:t>
      </w:r>
    </w:p>
    <w:p w14:paraId="64BEBF79" w14:textId="20D38D1D" w:rsidR="006646F8" w:rsidRDefault="006646F8" w:rsidP="00EE4609">
      <w:pPr>
        <w:pStyle w:val="ListParagraph"/>
        <w:numPr>
          <w:ilvl w:val="0"/>
          <w:numId w:val="16"/>
        </w:numPr>
        <w:spacing w:before="10" w:line="220" w:lineRule="exact"/>
        <w:ind w:left="284" w:hanging="284"/>
        <w:jc w:val="both"/>
        <w:rPr>
          <w:rFonts w:ascii="Arial" w:hAnsi="Arial" w:cs="Arial"/>
        </w:rPr>
      </w:pPr>
      <w:r w:rsidRPr="006646F8">
        <w:rPr>
          <w:rFonts w:ascii="Arial" w:hAnsi="Arial" w:cs="Arial"/>
        </w:rPr>
        <w:t>Ongoing observations if required.</w:t>
      </w:r>
      <w:r w:rsidRPr="006646F8">
        <w:t xml:space="preserve"> </w:t>
      </w:r>
    </w:p>
    <w:p w14:paraId="327FF70E" w14:textId="3905B43B" w:rsidR="000C4B46" w:rsidRPr="006E5538" w:rsidRDefault="000C4B46" w:rsidP="000C4B46">
      <w:pPr>
        <w:spacing w:before="10" w:line="220" w:lineRule="exact"/>
        <w:rPr>
          <w:rFonts w:ascii="Arial" w:hAnsi="Arial" w:cs="Arial"/>
        </w:rPr>
      </w:pPr>
      <w:r w:rsidRPr="006E5538">
        <w:rPr>
          <w:rFonts w:ascii="Arial" w:hAnsi="Arial" w:cs="Arial"/>
        </w:rPr>
        <w:t xml:space="preserve"> </w:t>
      </w:r>
    </w:p>
    <w:p w14:paraId="58BF71AF" w14:textId="1CBCFDE5" w:rsidR="00027027" w:rsidRPr="00064B29" w:rsidRDefault="00DC4E81" w:rsidP="00EE4609">
      <w:pPr>
        <w:pStyle w:val="Heading1"/>
        <w:ind w:left="0"/>
        <w:jc w:val="both"/>
        <w:rPr>
          <w:sz w:val="22"/>
          <w:szCs w:val="22"/>
        </w:rPr>
      </w:pPr>
      <w:bookmarkStart w:id="52" w:name="_Toc235525539"/>
      <w:r w:rsidRPr="00064B29">
        <w:rPr>
          <w:sz w:val="22"/>
          <w:szCs w:val="22"/>
        </w:rPr>
        <w:t>16.0</w:t>
      </w:r>
      <w:r w:rsidRPr="00064B29">
        <w:rPr>
          <w:sz w:val="22"/>
          <w:szCs w:val="22"/>
        </w:rPr>
        <w:tab/>
      </w:r>
      <w:r w:rsidR="00664215" w:rsidRPr="00064B29">
        <w:rPr>
          <w:sz w:val="22"/>
          <w:szCs w:val="22"/>
        </w:rPr>
        <w:t>Consent</w:t>
      </w:r>
      <w:r w:rsidR="00664215" w:rsidRPr="00064B29">
        <w:rPr>
          <w:spacing w:val="-10"/>
          <w:sz w:val="22"/>
          <w:szCs w:val="22"/>
        </w:rPr>
        <w:t xml:space="preserve"> </w:t>
      </w:r>
      <w:r w:rsidR="00664215" w:rsidRPr="00064B29">
        <w:rPr>
          <w:sz w:val="22"/>
          <w:szCs w:val="22"/>
        </w:rPr>
        <w:t>to</w:t>
      </w:r>
      <w:r w:rsidR="00664215" w:rsidRPr="00064B29">
        <w:rPr>
          <w:spacing w:val="-9"/>
          <w:sz w:val="22"/>
          <w:szCs w:val="22"/>
        </w:rPr>
        <w:t xml:space="preserve"> </w:t>
      </w:r>
      <w:r w:rsidR="00664215" w:rsidRPr="00064B29">
        <w:rPr>
          <w:sz w:val="22"/>
          <w:szCs w:val="22"/>
        </w:rPr>
        <w:t>treatment</w:t>
      </w:r>
      <w:r w:rsidR="00664215" w:rsidRPr="00064B29">
        <w:rPr>
          <w:spacing w:val="-9"/>
          <w:sz w:val="22"/>
          <w:szCs w:val="22"/>
        </w:rPr>
        <w:t xml:space="preserve"> </w:t>
      </w:r>
      <w:r w:rsidR="00664215" w:rsidRPr="00064B29">
        <w:rPr>
          <w:sz w:val="22"/>
          <w:szCs w:val="22"/>
        </w:rPr>
        <w:t>and</w:t>
      </w:r>
      <w:r w:rsidR="00664215" w:rsidRPr="00064B29">
        <w:rPr>
          <w:spacing w:val="-9"/>
          <w:sz w:val="22"/>
          <w:szCs w:val="22"/>
        </w:rPr>
        <w:t xml:space="preserve"> </w:t>
      </w:r>
      <w:r w:rsidR="00664215" w:rsidRPr="00064B29">
        <w:rPr>
          <w:sz w:val="22"/>
          <w:szCs w:val="22"/>
        </w:rPr>
        <w:t>medication</w:t>
      </w:r>
      <w:bookmarkEnd w:id="52"/>
      <w:r w:rsidR="00FA0B24" w:rsidRPr="00064B29">
        <w:rPr>
          <w:sz w:val="22"/>
          <w:szCs w:val="22"/>
        </w:rPr>
        <w:t xml:space="preserve"> </w:t>
      </w:r>
    </w:p>
    <w:p w14:paraId="272D00D0" w14:textId="77777777" w:rsidR="00DC4E81" w:rsidRDefault="00DC4E81" w:rsidP="00EE4609">
      <w:pPr>
        <w:ind w:left="823" w:right="84" w:hanging="114"/>
        <w:jc w:val="both"/>
        <w:rPr>
          <w:rFonts w:ascii="Arial" w:eastAsia="Arial" w:hAnsi="Arial" w:cs="Arial"/>
        </w:rPr>
      </w:pPr>
    </w:p>
    <w:p w14:paraId="7261CA2E" w14:textId="30C24064" w:rsidR="00FA0B24" w:rsidRDefault="00FA0B24" w:rsidP="00EE4609">
      <w:pPr>
        <w:ind w:right="84"/>
        <w:jc w:val="both"/>
        <w:rPr>
          <w:rFonts w:ascii="Arial" w:eastAsia="Arial" w:hAnsi="Arial" w:cs="Arial"/>
        </w:rPr>
      </w:pPr>
      <w:bookmarkStart w:id="53" w:name="_Hlk224118576"/>
      <w:r w:rsidRPr="00DC4E81">
        <w:rPr>
          <w:rFonts w:ascii="Arial" w:eastAsia="Arial" w:hAnsi="Arial" w:cs="Arial"/>
        </w:rPr>
        <w:t>Full Consent to Treatment Policy available via ELFT intranet</w:t>
      </w:r>
    </w:p>
    <w:p w14:paraId="61EA284C" w14:textId="24CD66DD" w:rsidR="00DC4E81" w:rsidRPr="00DC4E81" w:rsidRDefault="00DC4E81" w:rsidP="00EE4609">
      <w:pPr>
        <w:ind w:right="84"/>
        <w:jc w:val="both"/>
        <w:rPr>
          <w:rFonts w:ascii="Arial" w:eastAsia="Arial" w:hAnsi="Arial" w:cs="Arial"/>
        </w:rPr>
      </w:pPr>
      <w:r>
        <w:rPr>
          <w:rFonts w:ascii="Arial" w:eastAsia="Arial" w:hAnsi="Arial" w:cs="Arial"/>
        </w:rPr>
        <w:t>All clinical staff working within mental health settings must complete the mandatory e-learning modules: 1) Mental Health Act and 2) Mental Capacity Act in line with the Trust’s requirements</w:t>
      </w:r>
      <w:bookmarkEnd w:id="53"/>
      <w:r>
        <w:rPr>
          <w:rFonts w:ascii="Arial" w:eastAsia="Arial" w:hAnsi="Arial" w:cs="Arial"/>
        </w:rPr>
        <w:t xml:space="preserve">. </w:t>
      </w:r>
    </w:p>
    <w:p w14:paraId="437920A3" w14:textId="77777777" w:rsidR="00027027" w:rsidRPr="00266C70" w:rsidRDefault="00027027" w:rsidP="00EE4609">
      <w:pPr>
        <w:spacing w:before="12" w:line="240" w:lineRule="exact"/>
        <w:jc w:val="both"/>
        <w:rPr>
          <w:rFonts w:ascii="Arial" w:hAnsi="Arial" w:cs="Arial"/>
        </w:rPr>
      </w:pPr>
    </w:p>
    <w:p w14:paraId="18E5F3CB" w14:textId="77777777" w:rsidR="00027027" w:rsidRPr="00266C70" w:rsidRDefault="00664215" w:rsidP="00EE4609">
      <w:pPr>
        <w:tabs>
          <w:tab w:val="left" w:pos="833"/>
        </w:tabs>
        <w:jc w:val="both"/>
        <w:rPr>
          <w:rFonts w:ascii="Arial" w:eastAsia="Arial" w:hAnsi="Arial" w:cs="Arial"/>
        </w:rPr>
      </w:pPr>
      <w:r w:rsidRPr="00266C70">
        <w:rPr>
          <w:rFonts w:ascii="Arial" w:eastAsia="Arial" w:hAnsi="Arial" w:cs="Arial"/>
          <w:b/>
          <w:bCs/>
        </w:rPr>
        <w:t>Introduction</w:t>
      </w:r>
    </w:p>
    <w:p w14:paraId="48C67FC6" w14:textId="77777777" w:rsidR="00027027" w:rsidRPr="00266C70" w:rsidRDefault="00027027" w:rsidP="00EE4609">
      <w:pPr>
        <w:spacing w:before="12" w:line="240" w:lineRule="exact"/>
        <w:jc w:val="both"/>
        <w:rPr>
          <w:rFonts w:ascii="Arial" w:hAnsi="Arial" w:cs="Arial"/>
        </w:rPr>
      </w:pPr>
    </w:p>
    <w:p w14:paraId="02209E48" w14:textId="77777777" w:rsidR="00027027" w:rsidRPr="00266C70" w:rsidRDefault="00664215" w:rsidP="00EE4609">
      <w:pPr>
        <w:pStyle w:val="BodyText"/>
        <w:ind w:left="0" w:right="109" w:firstLine="0"/>
        <w:jc w:val="both"/>
        <w:rPr>
          <w:rFonts w:cs="Arial"/>
        </w:rPr>
      </w:pPr>
      <w:r w:rsidRPr="00266C70">
        <w:rPr>
          <w:rFonts w:cs="Arial"/>
        </w:rPr>
        <w:t>In general, everyone h</w:t>
      </w:r>
      <w:r w:rsidRPr="00266C70">
        <w:rPr>
          <w:rFonts w:cs="Arial"/>
          <w:spacing w:val="1"/>
        </w:rPr>
        <w:t>a</w:t>
      </w:r>
      <w:r w:rsidRPr="00266C70">
        <w:rPr>
          <w:rFonts w:cs="Arial"/>
        </w:rPr>
        <w:t>s the legal right to determine what</w:t>
      </w:r>
      <w:r w:rsidRPr="00266C70">
        <w:rPr>
          <w:rFonts w:cs="Arial"/>
          <w:spacing w:val="1"/>
        </w:rPr>
        <w:t xml:space="preserve"> h</w:t>
      </w:r>
      <w:r w:rsidRPr="00266C70">
        <w:rPr>
          <w:rFonts w:cs="Arial"/>
        </w:rPr>
        <w:t>appens to their own bodies and</w:t>
      </w:r>
      <w:r w:rsidRPr="00266C70">
        <w:rPr>
          <w:rFonts w:cs="Arial"/>
          <w:w w:val="99"/>
        </w:rPr>
        <w:t xml:space="preserve"> </w:t>
      </w:r>
      <w:r w:rsidRPr="00266C70">
        <w:rPr>
          <w:rFonts w:cs="Arial"/>
        </w:rPr>
        <w:t>therefore</w:t>
      </w:r>
      <w:r w:rsidRPr="00266C70">
        <w:rPr>
          <w:rFonts w:cs="Arial"/>
          <w:spacing w:val="-6"/>
        </w:rPr>
        <w:t xml:space="preserve"> </w:t>
      </w:r>
      <w:r w:rsidRPr="00266C70">
        <w:rPr>
          <w:rFonts w:cs="Arial"/>
        </w:rPr>
        <w:t>to</w:t>
      </w:r>
      <w:r w:rsidRPr="00266C70">
        <w:rPr>
          <w:rFonts w:cs="Arial"/>
          <w:spacing w:val="-5"/>
        </w:rPr>
        <w:t xml:space="preserve"> </w:t>
      </w:r>
      <w:r w:rsidRPr="00266C70">
        <w:rPr>
          <w:rFonts w:cs="Arial"/>
        </w:rPr>
        <w:t>decide</w:t>
      </w:r>
      <w:r w:rsidRPr="00266C70">
        <w:rPr>
          <w:rFonts w:cs="Arial"/>
          <w:spacing w:val="-5"/>
        </w:rPr>
        <w:t xml:space="preserve"> </w:t>
      </w:r>
      <w:r w:rsidRPr="00266C70">
        <w:rPr>
          <w:rFonts w:cs="Arial"/>
        </w:rPr>
        <w:t>which</w:t>
      </w:r>
      <w:r w:rsidRPr="00266C70">
        <w:rPr>
          <w:rFonts w:cs="Arial"/>
          <w:spacing w:val="-5"/>
        </w:rPr>
        <w:t xml:space="preserve"> </w:t>
      </w:r>
      <w:r w:rsidRPr="00266C70">
        <w:rPr>
          <w:rFonts w:cs="Arial"/>
        </w:rPr>
        <w:t>treatment</w:t>
      </w:r>
      <w:r w:rsidRPr="00266C70">
        <w:rPr>
          <w:rFonts w:cs="Arial"/>
          <w:spacing w:val="-5"/>
        </w:rPr>
        <w:t xml:space="preserve"> </w:t>
      </w:r>
      <w:r w:rsidRPr="00266C70">
        <w:rPr>
          <w:rFonts w:cs="Arial"/>
        </w:rPr>
        <w:t>they</w:t>
      </w:r>
      <w:r w:rsidRPr="00266C70">
        <w:rPr>
          <w:rFonts w:cs="Arial"/>
          <w:spacing w:val="-5"/>
        </w:rPr>
        <w:t xml:space="preserve"> </w:t>
      </w:r>
      <w:r w:rsidRPr="00266C70">
        <w:rPr>
          <w:rFonts w:cs="Arial"/>
        </w:rPr>
        <w:t>do</w:t>
      </w:r>
      <w:r w:rsidRPr="00266C70">
        <w:rPr>
          <w:rFonts w:cs="Arial"/>
          <w:spacing w:val="-5"/>
        </w:rPr>
        <w:t xml:space="preserve"> </w:t>
      </w:r>
      <w:r w:rsidRPr="00266C70">
        <w:rPr>
          <w:rFonts w:cs="Arial"/>
        </w:rPr>
        <w:t>or</w:t>
      </w:r>
      <w:r w:rsidRPr="00266C70">
        <w:rPr>
          <w:rFonts w:cs="Arial"/>
          <w:spacing w:val="-5"/>
        </w:rPr>
        <w:t xml:space="preserve"> </w:t>
      </w:r>
      <w:r w:rsidRPr="00266C70">
        <w:rPr>
          <w:rFonts w:cs="Arial"/>
        </w:rPr>
        <w:t>do</w:t>
      </w:r>
      <w:r w:rsidRPr="00266C70">
        <w:rPr>
          <w:rFonts w:cs="Arial"/>
          <w:spacing w:val="-5"/>
        </w:rPr>
        <w:t xml:space="preserve"> </w:t>
      </w:r>
      <w:r w:rsidRPr="00266C70">
        <w:rPr>
          <w:rFonts w:cs="Arial"/>
        </w:rPr>
        <w:t>not</w:t>
      </w:r>
      <w:r w:rsidRPr="00266C70">
        <w:rPr>
          <w:rFonts w:cs="Arial"/>
          <w:spacing w:val="-5"/>
        </w:rPr>
        <w:t xml:space="preserve"> </w:t>
      </w:r>
      <w:r w:rsidRPr="00266C70">
        <w:rPr>
          <w:rFonts w:cs="Arial"/>
        </w:rPr>
        <w:t>want</w:t>
      </w:r>
      <w:r w:rsidRPr="00266C70">
        <w:rPr>
          <w:rFonts w:cs="Arial"/>
          <w:spacing w:val="-5"/>
        </w:rPr>
        <w:t xml:space="preserve"> </w:t>
      </w:r>
      <w:r w:rsidRPr="00266C70">
        <w:rPr>
          <w:rFonts w:cs="Arial"/>
        </w:rPr>
        <w:t>to</w:t>
      </w:r>
      <w:r w:rsidRPr="00266C70">
        <w:rPr>
          <w:rFonts w:cs="Arial"/>
          <w:spacing w:val="-5"/>
        </w:rPr>
        <w:t xml:space="preserve"> </w:t>
      </w:r>
      <w:r w:rsidRPr="00266C70">
        <w:rPr>
          <w:rFonts w:cs="Arial"/>
        </w:rPr>
        <w:t>receive.</w:t>
      </w:r>
    </w:p>
    <w:p w14:paraId="3864F158" w14:textId="77777777" w:rsidR="00027027" w:rsidRPr="00266C70" w:rsidRDefault="00027027" w:rsidP="00EE4609">
      <w:pPr>
        <w:spacing w:before="12" w:line="240" w:lineRule="exact"/>
        <w:jc w:val="both"/>
        <w:rPr>
          <w:rFonts w:ascii="Arial" w:hAnsi="Arial" w:cs="Arial"/>
        </w:rPr>
      </w:pPr>
    </w:p>
    <w:p w14:paraId="729D958A" w14:textId="77777777" w:rsidR="00064B29" w:rsidRDefault="00664215" w:rsidP="00EE4609">
      <w:pPr>
        <w:pStyle w:val="BodyText"/>
        <w:ind w:left="0" w:right="110" w:firstLine="0"/>
        <w:jc w:val="both"/>
        <w:rPr>
          <w:rFonts w:cs="Arial"/>
        </w:rPr>
      </w:pPr>
      <w:r w:rsidRPr="00266C70">
        <w:rPr>
          <w:rFonts w:cs="Arial"/>
        </w:rPr>
        <w:t>As</w:t>
      </w:r>
      <w:r w:rsidRPr="00266C70">
        <w:rPr>
          <w:rFonts w:cs="Arial"/>
          <w:spacing w:val="58"/>
        </w:rPr>
        <w:t xml:space="preserve"> </w:t>
      </w:r>
      <w:r w:rsidRPr="00266C70">
        <w:rPr>
          <w:rFonts w:cs="Arial"/>
        </w:rPr>
        <w:t>Health</w:t>
      </w:r>
      <w:r w:rsidRPr="00266C70">
        <w:rPr>
          <w:rFonts w:cs="Arial"/>
          <w:spacing w:val="58"/>
        </w:rPr>
        <w:t xml:space="preserve"> </w:t>
      </w:r>
      <w:r w:rsidRPr="00266C70">
        <w:rPr>
          <w:rFonts w:cs="Arial"/>
        </w:rPr>
        <w:t>professionals,</w:t>
      </w:r>
      <w:r w:rsidRPr="00266C70">
        <w:rPr>
          <w:rFonts w:cs="Arial"/>
          <w:spacing w:val="58"/>
        </w:rPr>
        <w:t xml:space="preserve"> </w:t>
      </w:r>
      <w:r w:rsidRPr="00266C70">
        <w:rPr>
          <w:rFonts w:cs="Arial"/>
        </w:rPr>
        <w:t>we</w:t>
      </w:r>
      <w:r w:rsidRPr="00266C70">
        <w:rPr>
          <w:rFonts w:cs="Arial"/>
          <w:spacing w:val="58"/>
        </w:rPr>
        <w:t xml:space="preserve"> </w:t>
      </w:r>
      <w:r w:rsidRPr="00266C70">
        <w:rPr>
          <w:rFonts w:cs="Arial"/>
        </w:rPr>
        <w:t>are</w:t>
      </w:r>
      <w:r w:rsidRPr="00266C70">
        <w:rPr>
          <w:rFonts w:cs="Arial"/>
          <w:spacing w:val="58"/>
        </w:rPr>
        <w:t xml:space="preserve"> </w:t>
      </w:r>
      <w:r w:rsidRPr="00266C70">
        <w:rPr>
          <w:rFonts w:cs="Arial"/>
        </w:rPr>
        <w:t>required</w:t>
      </w:r>
      <w:r w:rsidRPr="00266C70">
        <w:rPr>
          <w:rFonts w:cs="Arial"/>
          <w:spacing w:val="59"/>
        </w:rPr>
        <w:t xml:space="preserve"> </w:t>
      </w:r>
      <w:r w:rsidRPr="00266C70">
        <w:rPr>
          <w:rFonts w:cs="Arial"/>
        </w:rPr>
        <w:t>to</w:t>
      </w:r>
      <w:r w:rsidRPr="00266C70">
        <w:rPr>
          <w:rFonts w:cs="Arial"/>
          <w:spacing w:val="58"/>
        </w:rPr>
        <w:t xml:space="preserve"> </w:t>
      </w:r>
      <w:r w:rsidRPr="00266C70">
        <w:rPr>
          <w:rFonts w:cs="Arial"/>
        </w:rPr>
        <w:t>e</w:t>
      </w:r>
      <w:r w:rsidRPr="00266C70">
        <w:rPr>
          <w:rFonts w:cs="Arial"/>
          <w:spacing w:val="-1"/>
        </w:rPr>
        <w:t>n</w:t>
      </w:r>
      <w:r w:rsidRPr="00266C70">
        <w:rPr>
          <w:rFonts w:cs="Arial"/>
        </w:rPr>
        <w:t>sure</w:t>
      </w:r>
      <w:r w:rsidRPr="00266C70">
        <w:rPr>
          <w:rFonts w:cs="Arial"/>
          <w:spacing w:val="58"/>
        </w:rPr>
        <w:t xml:space="preserve"> </w:t>
      </w:r>
      <w:r w:rsidRPr="00266C70">
        <w:rPr>
          <w:rFonts w:cs="Arial"/>
        </w:rPr>
        <w:t>that</w:t>
      </w:r>
      <w:r w:rsidRPr="00266C70">
        <w:rPr>
          <w:rFonts w:cs="Arial"/>
          <w:spacing w:val="59"/>
        </w:rPr>
        <w:t xml:space="preserve"> </w:t>
      </w:r>
      <w:r w:rsidRPr="00266C70">
        <w:rPr>
          <w:rFonts w:cs="Arial"/>
          <w:spacing w:val="-1"/>
        </w:rPr>
        <w:t>t</w:t>
      </w:r>
      <w:r w:rsidRPr="00266C70">
        <w:rPr>
          <w:rFonts w:cs="Arial"/>
        </w:rPr>
        <w:t>he</w:t>
      </w:r>
      <w:r w:rsidRPr="00266C70">
        <w:rPr>
          <w:rFonts w:cs="Arial"/>
          <w:spacing w:val="58"/>
        </w:rPr>
        <w:t xml:space="preserve"> </w:t>
      </w:r>
      <w:r w:rsidRPr="00266C70">
        <w:rPr>
          <w:rFonts w:cs="Arial"/>
        </w:rPr>
        <w:t>appropriate</w:t>
      </w:r>
      <w:r w:rsidRPr="00266C70">
        <w:rPr>
          <w:rFonts w:cs="Arial"/>
          <w:spacing w:val="58"/>
        </w:rPr>
        <w:t xml:space="preserve"> </w:t>
      </w:r>
      <w:r w:rsidRPr="00266C70">
        <w:rPr>
          <w:rFonts w:cs="Arial"/>
        </w:rPr>
        <w:t>leg</w:t>
      </w:r>
      <w:r w:rsidRPr="00266C70">
        <w:rPr>
          <w:rFonts w:cs="Arial"/>
          <w:spacing w:val="-1"/>
        </w:rPr>
        <w:t>a</w:t>
      </w:r>
      <w:r w:rsidRPr="00266C70">
        <w:rPr>
          <w:rFonts w:cs="Arial"/>
        </w:rPr>
        <w:t>l</w:t>
      </w:r>
      <w:r w:rsidRPr="00266C70">
        <w:rPr>
          <w:rFonts w:cs="Arial"/>
          <w:w w:val="99"/>
        </w:rPr>
        <w:t xml:space="preserve"> </w:t>
      </w:r>
      <w:r w:rsidRPr="00266C70">
        <w:rPr>
          <w:rFonts w:cs="Arial"/>
        </w:rPr>
        <w:t>authority</w:t>
      </w:r>
      <w:r w:rsidRPr="00266C70">
        <w:rPr>
          <w:rFonts w:cs="Arial"/>
          <w:spacing w:val="16"/>
        </w:rPr>
        <w:t xml:space="preserve"> </w:t>
      </w:r>
      <w:r w:rsidRPr="00266C70">
        <w:rPr>
          <w:rFonts w:cs="Arial"/>
        </w:rPr>
        <w:t>is</w:t>
      </w:r>
      <w:r w:rsidRPr="00266C70">
        <w:rPr>
          <w:rFonts w:cs="Arial"/>
          <w:spacing w:val="16"/>
        </w:rPr>
        <w:t xml:space="preserve"> </w:t>
      </w:r>
      <w:r w:rsidRPr="00266C70">
        <w:rPr>
          <w:rFonts w:cs="Arial"/>
        </w:rPr>
        <w:t>in</w:t>
      </w:r>
      <w:r w:rsidRPr="00266C70">
        <w:rPr>
          <w:rFonts w:cs="Arial"/>
          <w:spacing w:val="17"/>
        </w:rPr>
        <w:t xml:space="preserve"> </w:t>
      </w:r>
      <w:r w:rsidRPr="00266C70">
        <w:rPr>
          <w:rFonts w:cs="Arial"/>
        </w:rPr>
        <w:t>place</w:t>
      </w:r>
      <w:r w:rsidRPr="00266C70">
        <w:rPr>
          <w:rFonts w:cs="Arial"/>
          <w:spacing w:val="16"/>
        </w:rPr>
        <w:t xml:space="preserve"> </w:t>
      </w:r>
      <w:r w:rsidRPr="00266C70">
        <w:rPr>
          <w:rFonts w:cs="Arial"/>
        </w:rPr>
        <w:t>be</w:t>
      </w:r>
      <w:r w:rsidRPr="00266C70">
        <w:rPr>
          <w:rFonts w:cs="Arial"/>
          <w:spacing w:val="-1"/>
        </w:rPr>
        <w:t>f</w:t>
      </w:r>
      <w:r w:rsidRPr="00266C70">
        <w:rPr>
          <w:rFonts w:cs="Arial"/>
        </w:rPr>
        <w:t>ore</w:t>
      </w:r>
      <w:r w:rsidRPr="00266C70">
        <w:rPr>
          <w:rFonts w:cs="Arial"/>
          <w:spacing w:val="17"/>
        </w:rPr>
        <w:t xml:space="preserve"> </w:t>
      </w:r>
      <w:r w:rsidRPr="00266C70">
        <w:rPr>
          <w:rFonts w:cs="Arial"/>
        </w:rPr>
        <w:t>giving</w:t>
      </w:r>
      <w:r w:rsidRPr="00266C70">
        <w:rPr>
          <w:rFonts w:cs="Arial"/>
          <w:spacing w:val="17"/>
        </w:rPr>
        <w:t xml:space="preserve"> </w:t>
      </w:r>
      <w:r w:rsidRPr="00266C70">
        <w:rPr>
          <w:rFonts w:cs="Arial"/>
          <w:spacing w:val="-1"/>
        </w:rPr>
        <w:t>a</w:t>
      </w:r>
      <w:r w:rsidRPr="00266C70">
        <w:rPr>
          <w:rFonts w:cs="Arial"/>
        </w:rPr>
        <w:t>ny</w:t>
      </w:r>
      <w:r w:rsidRPr="00266C70">
        <w:rPr>
          <w:rFonts w:cs="Arial"/>
          <w:spacing w:val="16"/>
        </w:rPr>
        <w:t xml:space="preserve"> </w:t>
      </w:r>
      <w:r w:rsidRPr="00266C70">
        <w:rPr>
          <w:rFonts w:cs="Arial"/>
        </w:rPr>
        <w:t>form</w:t>
      </w:r>
      <w:r w:rsidRPr="00266C70">
        <w:rPr>
          <w:rFonts w:cs="Arial"/>
          <w:spacing w:val="17"/>
        </w:rPr>
        <w:t xml:space="preserve"> </w:t>
      </w:r>
      <w:r w:rsidRPr="00266C70">
        <w:rPr>
          <w:rFonts w:cs="Arial"/>
        </w:rPr>
        <w:t>of</w:t>
      </w:r>
      <w:r w:rsidRPr="00266C70">
        <w:rPr>
          <w:rFonts w:cs="Arial"/>
          <w:spacing w:val="17"/>
        </w:rPr>
        <w:t xml:space="preserve"> </w:t>
      </w:r>
      <w:r w:rsidRPr="00266C70">
        <w:rPr>
          <w:rFonts w:cs="Arial"/>
        </w:rPr>
        <w:t>treatment.</w:t>
      </w:r>
      <w:r w:rsidRPr="00266C70">
        <w:rPr>
          <w:rFonts w:cs="Arial"/>
          <w:spacing w:val="35"/>
        </w:rPr>
        <w:t xml:space="preserve"> </w:t>
      </w:r>
      <w:r w:rsidRPr="00266C70">
        <w:rPr>
          <w:rFonts w:cs="Arial"/>
        </w:rPr>
        <w:t>If</w:t>
      </w:r>
      <w:r w:rsidRPr="00266C70">
        <w:rPr>
          <w:rFonts w:cs="Arial"/>
          <w:spacing w:val="16"/>
        </w:rPr>
        <w:t xml:space="preserve"> </w:t>
      </w:r>
      <w:r w:rsidRPr="00266C70">
        <w:rPr>
          <w:rFonts w:cs="Arial"/>
        </w:rPr>
        <w:t>the</w:t>
      </w:r>
      <w:r w:rsidRPr="00266C70">
        <w:rPr>
          <w:rFonts w:cs="Arial"/>
          <w:spacing w:val="16"/>
        </w:rPr>
        <w:t xml:space="preserve"> </w:t>
      </w:r>
      <w:r w:rsidRPr="00266C70">
        <w:rPr>
          <w:rFonts w:cs="Arial"/>
        </w:rPr>
        <w:t>righ</w:t>
      </w:r>
      <w:r w:rsidRPr="00266C70">
        <w:rPr>
          <w:rFonts w:cs="Arial"/>
          <w:spacing w:val="-1"/>
        </w:rPr>
        <w:t>t</w:t>
      </w:r>
      <w:r w:rsidRPr="00266C70">
        <w:rPr>
          <w:rFonts w:cs="Arial"/>
        </w:rPr>
        <w:t>s</w:t>
      </w:r>
      <w:r w:rsidRPr="00266C70">
        <w:rPr>
          <w:rFonts w:cs="Arial"/>
          <w:spacing w:val="17"/>
        </w:rPr>
        <w:t xml:space="preserve"> </w:t>
      </w:r>
      <w:r w:rsidRPr="00266C70">
        <w:rPr>
          <w:rFonts w:cs="Arial"/>
          <w:spacing w:val="-1"/>
        </w:rPr>
        <w:t>a</w:t>
      </w:r>
      <w:r w:rsidRPr="00266C70">
        <w:rPr>
          <w:rFonts w:cs="Arial"/>
        </w:rPr>
        <w:t>nd</w:t>
      </w:r>
      <w:r w:rsidRPr="00266C70">
        <w:rPr>
          <w:rFonts w:cs="Arial"/>
          <w:spacing w:val="17"/>
        </w:rPr>
        <w:t xml:space="preserve"> </w:t>
      </w:r>
      <w:r w:rsidRPr="00266C70">
        <w:rPr>
          <w:rFonts w:cs="Arial"/>
        </w:rPr>
        <w:t>interes</w:t>
      </w:r>
      <w:r w:rsidRPr="00266C70">
        <w:rPr>
          <w:rFonts w:cs="Arial"/>
          <w:spacing w:val="-1"/>
        </w:rPr>
        <w:t>t</w:t>
      </w:r>
      <w:r w:rsidRPr="00266C70">
        <w:rPr>
          <w:rFonts w:cs="Arial"/>
        </w:rPr>
        <w:t>s</w:t>
      </w:r>
      <w:r w:rsidRPr="00266C70">
        <w:rPr>
          <w:rFonts w:cs="Arial"/>
          <w:spacing w:val="17"/>
        </w:rPr>
        <w:t xml:space="preserve"> </w:t>
      </w:r>
      <w:r w:rsidRPr="00266C70">
        <w:rPr>
          <w:rFonts w:cs="Arial"/>
        </w:rPr>
        <w:t>of</w:t>
      </w:r>
      <w:r w:rsidRPr="00266C70">
        <w:rPr>
          <w:rFonts w:cs="Arial"/>
          <w:spacing w:val="17"/>
        </w:rPr>
        <w:t xml:space="preserve"> </w:t>
      </w:r>
      <w:r w:rsidRPr="00266C70">
        <w:rPr>
          <w:rFonts w:cs="Arial"/>
        </w:rPr>
        <w:t>our</w:t>
      </w:r>
      <w:r w:rsidRPr="00266C70">
        <w:rPr>
          <w:rFonts w:cs="Arial"/>
          <w:w w:val="99"/>
        </w:rPr>
        <w:t xml:space="preserve"> </w:t>
      </w:r>
      <w:r w:rsidRPr="00266C70">
        <w:rPr>
          <w:rFonts w:cs="Arial"/>
        </w:rPr>
        <w:t>patients</w:t>
      </w:r>
      <w:r w:rsidRPr="00266C70">
        <w:rPr>
          <w:rFonts w:cs="Arial"/>
          <w:spacing w:val="9"/>
        </w:rPr>
        <w:t xml:space="preserve"> </w:t>
      </w:r>
      <w:r w:rsidRPr="00266C70">
        <w:rPr>
          <w:rFonts w:cs="Arial"/>
        </w:rPr>
        <w:t>are</w:t>
      </w:r>
      <w:r w:rsidRPr="00266C70">
        <w:rPr>
          <w:rFonts w:cs="Arial"/>
          <w:spacing w:val="8"/>
        </w:rPr>
        <w:t xml:space="preserve"> </w:t>
      </w:r>
      <w:r w:rsidRPr="00266C70">
        <w:rPr>
          <w:rFonts w:cs="Arial"/>
        </w:rPr>
        <w:t>to</w:t>
      </w:r>
      <w:r w:rsidRPr="00266C70">
        <w:rPr>
          <w:rFonts w:cs="Arial"/>
          <w:spacing w:val="9"/>
        </w:rPr>
        <w:t xml:space="preserve"> </w:t>
      </w:r>
      <w:r w:rsidRPr="00266C70">
        <w:rPr>
          <w:rFonts w:cs="Arial"/>
        </w:rPr>
        <w:t>be</w:t>
      </w:r>
      <w:r w:rsidRPr="00266C70">
        <w:rPr>
          <w:rFonts w:cs="Arial"/>
          <w:spacing w:val="9"/>
        </w:rPr>
        <w:t xml:space="preserve"> </w:t>
      </w:r>
      <w:r w:rsidRPr="00266C70">
        <w:rPr>
          <w:rFonts w:cs="Arial"/>
        </w:rPr>
        <w:t>prot</w:t>
      </w:r>
      <w:r w:rsidRPr="00266C70">
        <w:rPr>
          <w:rFonts w:cs="Arial"/>
          <w:spacing w:val="1"/>
        </w:rPr>
        <w:t>e</w:t>
      </w:r>
      <w:r w:rsidRPr="00266C70">
        <w:rPr>
          <w:rFonts w:cs="Arial"/>
        </w:rPr>
        <w:t>cted,</w:t>
      </w:r>
      <w:r w:rsidRPr="00266C70">
        <w:rPr>
          <w:rFonts w:cs="Arial"/>
          <w:spacing w:val="10"/>
        </w:rPr>
        <w:t xml:space="preserve"> </w:t>
      </w:r>
      <w:r w:rsidRPr="00266C70">
        <w:rPr>
          <w:rFonts w:cs="Arial"/>
        </w:rPr>
        <w:t>it</w:t>
      </w:r>
      <w:r w:rsidRPr="00266C70">
        <w:rPr>
          <w:rFonts w:cs="Arial"/>
          <w:spacing w:val="9"/>
        </w:rPr>
        <w:t xml:space="preserve"> </w:t>
      </w:r>
      <w:r w:rsidRPr="00266C70">
        <w:rPr>
          <w:rFonts w:cs="Arial"/>
        </w:rPr>
        <w:t>is</w:t>
      </w:r>
      <w:r w:rsidRPr="00266C70">
        <w:rPr>
          <w:rFonts w:cs="Arial"/>
          <w:spacing w:val="9"/>
        </w:rPr>
        <w:t xml:space="preserve"> </w:t>
      </w:r>
      <w:r w:rsidRPr="00266C70">
        <w:rPr>
          <w:rFonts w:cs="Arial"/>
        </w:rPr>
        <w:t>essential</w:t>
      </w:r>
      <w:r w:rsidRPr="00266C70">
        <w:rPr>
          <w:rFonts w:cs="Arial"/>
          <w:spacing w:val="9"/>
        </w:rPr>
        <w:t xml:space="preserve"> </w:t>
      </w:r>
      <w:r w:rsidRPr="00266C70">
        <w:rPr>
          <w:rFonts w:cs="Arial"/>
        </w:rPr>
        <w:t>that</w:t>
      </w:r>
      <w:r w:rsidRPr="00266C70">
        <w:rPr>
          <w:rFonts w:cs="Arial"/>
          <w:spacing w:val="9"/>
        </w:rPr>
        <w:t xml:space="preserve"> </w:t>
      </w:r>
      <w:r w:rsidRPr="00266C70">
        <w:rPr>
          <w:rFonts w:cs="Arial"/>
        </w:rPr>
        <w:t>we</w:t>
      </w:r>
      <w:r w:rsidRPr="00266C70">
        <w:rPr>
          <w:rFonts w:cs="Arial"/>
          <w:spacing w:val="10"/>
        </w:rPr>
        <w:t xml:space="preserve"> </w:t>
      </w:r>
      <w:r w:rsidRPr="00266C70">
        <w:rPr>
          <w:rFonts w:cs="Arial"/>
        </w:rPr>
        <w:t>all</w:t>
      </w:r>
      <w:r w:rsidRPr="00266C70">
        <w:rPr>
          <w:rFonts w:cs="Arial"/>
          <w:spacing w:val="9"/>
        </w:rPr>
        <w:t xml:space="preserve"> </w:t>
      </w:r>
      <w:r w:rsidRPr="00266C70">
        <w:rPr>
          <w:rFonts w:cs="Arial"/>
        </w:rPr>
        <w:t>understand</w:t>
      </w:r>
      <w:r w:rsidRPr="00266C70">
        <w:rPr>
          <w:rFonts w:cs="Arial"/>
          <w:spacing w:val="9"/>
        </w:rPr>
        <w:t xml:space="preserve"> </w:t>
      </w:r>
      <w:r w:rsidRPr="00266C70">
        <w:rPr>
          <w:rFonts w:cs="Arial"/>
        </w:rPr>
        <w:t>the</w:t>
      </w:r>
      <w:r w:rsidRPr="00266C70">
        <w:rPr>
          <w:rFonts w:cs="Arial"/>
          <w:spacing w:val="9"/>
        </w:rPr>
        <w:t xml:space="preserve"> </w:t>
      </w:r>
      <w:proofErr w:type="gramStart"/>
      <w:r w:rsidRPr="00266C70">
        <w:rPr>
          <w:rFonts w:cs="Arial"/>
        </w:rPr>
        <w:t>consent</w:t>
      </w:r>
      <w:r w:rsidRPr="00266C70">
        <w:rPr>
          <w:rFonts w:cs="Arial"/>
          <w:spacing w:val="9"/>
        </w:rPr>
        <w:t xml:space="preserve"> </w:t>
      </w:r>
      <w:r w:rsidRPr="00266C70">
        <w:rPr>
          <w:rFonts w:cs="Arial"/>
        </w:rPr>
        <w:t>to</w:t>
      </w:r>
      <w:r w:rsidRPr="00266C70">
        <w:rPr>
          <w:rFonts w:cs="Arial"/>
          <w:spacing w:val="10"/>
        </w:rPr>
        <w:t xml:space="preserve"> </w:t>
      </w:r>
      <w:r w:rsidRPr="00266C70">
        <w:rPr>
          <w:rFonts w:cs="Arial"/>
        </w:rPr>
        <w:t>treatment</w:t>
      </w:r>
      <w:proofErr w:type="gramEnd"/>
      <w:r w:rsidRPr="00266C70">
        <w:rPr>
          <w:rFonts w:cs="Arial"/>
          <w:w w:val="99"/>
        </w:rPr>
        <w:t xml:space="preserve"> </w:t>
      </w:r>
      <w:r w:rsidRPr="00266C70">
        <w:rPr>
          <w:rFonts w:cs="Arial"/>
        </w:rPr>
        <w:t>provisions</w:t>
      </w:r>
      <w:r w:rsidRPr="00266C70">
        <w:rPr>
          <w:rFonts w:cs="Arial"/>
          <w:spacing w:val="-4"/>
        </w:rPr>
        <w:t xml:space="preserve"> </w:t>
      </w:r>
      <w:r w:rsidRPr="00266C70">
        <w:rPr>
          <w:rFonts w:cs="Arial"/>
          <w:spacing w:val="-1"/>
        </w:rPr>
        <w:t>o</w:t>
      </w:r>
      <w:r w:rsidRPr="00266C70">
        <w:rPr>
          <w:rFonts w:cs="Arial"/>
        </w:rPr>
        <w:t>f</w:t>
      </w:r>
      <w:r w:rsidRPr="00266C70">
        <w:rPr>
          <w:rFonts w:cs="Arial"/>
          <w:spacing w:val="-4"/>
        </w:rPr>
        <w:t xml:space="preserve"> </w:t>
      </w:r>
      <w:r w:rsidRPr="00266C70">
        <w:rPr>
          <w:rFonts w:cs="Arial"/>
        </w:rPr>
        <w:t>the</w:t>
      </w:r>
      <w:r w:rsidRPr="00266C70">
        <w:rPr>
          <w:rFonts w:cs="Arial"/>
          <w:spacing w:val="-3"/>
        </w:rPr>
        <w:t xml:space="preserve"> </w:t>
      </w:r>
      <w:r w:rsidRPr="00266C70">
        <w:rPr>
          <w:rFonts w:cs="Arial"/>
        </w:rPr>
        <w:t>Mental</w:t>
      </w:r>
      <w:r w:rsidRPr="00266C70">
        <w:rPr>
          <w:rFonts w:cs="Arial"/>
          <w:spacing w:val="-4"/>
        </w:rPr>
        <w:t xml:space="preserve"> </w:t>
      </w:r>
      <w:r w:rsidRPr="00266C70">
        <w:rPr>
          <w:rFonts w:cs="Arial"/>
        </w:rPr>
        <w:t>Health</w:t>
      </w:r>
      <w:r w:rsidRPr="00266C70">
        <w:rPr>
          <w:rFonts w:cs="Arial"/>
          <w:spacing w:val="-3"/>
        </w:rPr>
        <w:t xml:space="preserve"> </w:t>
      </w:r>
      <w:r w:rsidRPr="00266C70">
        <w:rPr>
          <w:rFonts w:cs="Arial"/>
        </w:rPr>
        <w:t>Act</w:t>
      </w:r>
      <w:r w:rsidRPr="00266C70">
        <w:rPr>
          <w:rFonts w:cs="Arial"/>
          <w:spacing w:val="-4"/>
        </w:rPr>
        <w:t xml:space="preserve"> </w:t>
      </w:r>
      <w:r w:rsidRPr="00266C70">
        <w:rPr>
          <w:rFonts w:cs="Arial"/>
          <w:spacing w:val="-1"/>
        </w:rPr>
        <w:t>1</w:t>
      </w:r>
      <w:r w:rsidRPr="00266C70">
        <w:rPr>
          <w:rFonts w:cs="Arial"/>
        </w:rPr>
        <w:t>983</w:t>
      </w:r>
      <w:r w:rsidRPr="00266C70">
        <w:rPr>
          <w:rFonts w:cs="Arial"/>
          <w:spacing w:val="-3"/>
        </w:rPr>
        <w:t xml:space="preserve"> </w:t>
      </w:r>
      <w:r w:rsidRPr="00266C70">
        <w:rPr>
          <w:rFonts w:cs="Arial"/>
        </w:rPr>
        <w:t>(MHA</w:t>
      </w:r>
      <w:r w:rsidRPr="00266C70">
        <w:rPr>
          <w:rFonts w:cs="Arial"/>
          <w:spacing w:val="-4"/>
        </w:rPr>
        <w:t xml:space="preserve"> </w:t>
      </w:r>
      <w:r w:rsidRPr="00266C70">
        <w:rPr>
          <w:rFonts w:cs="Arial"/>
          <w:spacing w:val="1"/>
        </w:rPr>
        <w:t>1</w:t>
      </w:r>
      <w:r w:rsidRPr="00266C70">
        <w:rPr>
          <w:rFonts w:cs="Arial"/>
        </w:rPr>
        <w:t>983)</w:t>
      </w:r>
      <w:r w:rsidRPr="00266C70">
        <w:rPr>
          <w:rFonts w:cs="Arial"/>
          <w:spacing w:val="-4"/>
        </w:rPr>
        <w:t xml:space="preserve"> </w:t>
      </w:r>
      <w:r w:rsidRPr="00266C70">
        <w:rPr>
          <w:rFonts w:cs="Arial"/>
        </w:rPr>
        <w:t>for</w:t>
      </w:r>
      <w:r w:rsidRPr="00266C70">
        <w:rPr>
          <w:rFonts w:cs="Arial"/>
          <w:spacing w:val="-3"/>
        </w:rPr>
        <w:t xml:space="preserve"> </w:t>
      </w:r>
      <w:r w:rsidRPr="00266C70">
        <w:rPr>
          <w:rFonts w:cs="Arial"/>
        </w:rPr>
        <w:t>th</w:t>
      </w:r>
      <w:r w:rsidRPr="00266C70">
        <w:rPr>
          <w:rFonts w:cs="Arial"/>
          <w:spacing w:val="-1"/>
        </w:rPr>
        <w:t>o</w:t>
      </w:r>
      <w:r w:rsidRPr="00266C70">
        <w:rPr>
          <w:rFonts w:cs="Arial"/>
        </w:rPr>
        <w:t>se</w:t>
      </w:r>
      <w:r w:rsidRPr="00266C70">
        <w:rPr>
          <w:rFonts w:cs="Arial"/>
          <w:spacing w:val="-4"/>
        </w:rPr>
        <w:t xml:space="preserve"> </w:t>
      </w:r>
      <w:r w:rsidRPr="00266C70">
        <w:rPr>
          <w:rFonts w:cs="Arial"/>
        </w:rPr>
        <w:t>patients</w:t>
      </w:r>
      <w:r w:rsidRPr="00266C70">
        <w:rPr>
          <w:rFonts w:cs="Arial"/>
          <w:spacing w:val="-4"/>
        </w:rPr>
        <w:t xml:space="preserve"> </w:t>
      </w:r>
      <w:r w:rsidRPr="00266C70">
        <w:rPr>
          <w:rFonts w:cs="Arial"/>
        </w:rPr>
        <w:t>who</w:t>
      </w:r>
      <w:r w:rsidRPr="00266C70">
        <w:rPr>
          <w:rFonts w:cs="Arial"/>
          <w:spacing w:val="-4"/>
        </w:rPr>
        <w:t xml:space="preserve"> </w:t>
      </w:r>
      <w:r w:rsidRPr="00266C70">
        <w:rPr>
          <w:rFonts w:cs="Arial"/>
        </w:rPr>
        <w:t>are</w:t>
      </w:r>
      <w:r w:rsidRPr="00266C70">
        <w:rPr>
          <w:rFonts w:cs="Arial"/>
          <w:spacing w:val="-3"/>
        </w:rPr>
        <w:t xml:space="preserve"> </w:t>
      </w:r>
      <w:r w:rsidRPr="00266C70">
        <w:rPr>
          <w:rFonts w:cs="Arial"/>
        </w:rPr>
        <w:t>lia</w:t>
      </w:r>
      <w:r w:rsidRPr="00266C70">
        <w:rPr>
          <w:rFonts w:cs="Arial"/>
          <w:spacing w:val="-1"/>
        </w:rPr>
        <w:t>b</w:t>
      </w:r>
      <w:r w:rsidRPr="00266C70">
        <w:rPr>
          <w:rFonts w:cs="Arial"/>
        </w:rPr>
        <w:t>le</w:t>
      </w:r>
      <w:r w:rsidRPr="00266C70">
        <w:rPr>
          <w:rFonts w:cs="Arial"/>
          <w:spacing w:val="-4"/>
        </w:rPr>
        <w:t xml:space="preserve"> </w:t>
      </w:r>
      <w:r w:rsidRPr="00266C70">
        <w:rPr>
          <w:rFonts w:cs="Arial"/>
        </w:rPr>
        <w:t>to</w:t>
      </w:r>
      <w:r w:rsidRPr="00266C70">
        <w:rPr>
          <w:rFonts w:cs="Arial"/>
          <w:spacing w:val="-4"/>
        </w:rPr>
        <w:t xml:space="preserve"> </w:t>
      </w:r>
      <w:r w:rsidRPr="00266C70">
        <w:rPr>
          <w:rFonts w:cs="Arial"/>
        </w:rPr>
        <w:t>be</w:t>
      </w:r>
      <w:r w:rsidRPr="00266C70">
        <w:rPr>
          <w:rFonts w:cs="Arial"/>
          <w:w w:val="99"/>
        </w:rPr>
        <w:t xml:space="preserve"> </w:t>
      </w:r>
      <w:r w:rsidRPr="00266C70">
        <w:rPr>
          <w:rFonts w:cs="Arial"/>
        </w:rPr>
        <w:t>detained</w:t>
      </w:r>
      <w:r w:rsidRPr="00266C70">
        <w:rPr>
          <w:rFonts w:cs="Arial"/>
          <w:spacing w:val="-7"/>
        </w:rPr>
        <w:t xml:space="preserve"> </w:t>
      </w:r>
      <w:r w:rsidRPr="00266C70">
        <w:rPr>
          <w:rFonts w:cs="Arial"/>
        </w:rPr>
        <w:t>u</w:t>
      </w:r>
      <w:r w:rsidRPr="00266C70">
        <w:rPr>
          <w:rFonts w:cs="Arial"/>
          <w:spacing w:val="-1"/>
        </w:rPr>
        <w:t>n</w:t>
      </w:r>
      <w:r w:rsidRPr="00266C70">
        <w:rPr>
          <w:rFonts w:cs="Arial"/>
        </w:rPr>
        <w:t>der</w:t>
      </w:r>
      <w:r w:rsidRPr="00266C70">
        <w:rPr>
          <w:rFonts w:cs="Arial"/>
          <w:spacing w:val="-6"/>
        </w:rPr>
        <w:t xml:space="preserve"> </w:t>
      </w:r>
      <w:r w:rsidRPr="00266C70">
        <w:rPr>
          <w:rFonts w:cs="Arial"/>
        </w:rPr>
        <w:t>certain</w:t>
      </w:r>
      <w:r w:rsidRPr="00266C70">
        <w:rPr>
          <w:rFonts w:cs="Arial"/>
          <w:spacing w:val="-6"/>
        </w:rPr>
        <w:t xml:space="preserve"> </w:t>
      </w:r>
      <w:r w:rsidRPr="00266C70">
        <w:rPr>
          <w:rFonts w:cs="Arial"/>
        </w:rPr>
        <w:t>sections</w:t>
      </w:r>
      <w:r w:rsidRPr="00266C70">
        <w:rPr>
          <w:rFonts w:cs="Arial"/>
          <w:spacing w:val="-6"/>
        </w:rPr>
        <w:t xml:space="preserve"> </w:t>
      </w:r>
      <w:r w:rsidRPr="00266C70">
        <w:rPr>
          <w:rFonts w:cs="Arial"/>
        </w:rPr>
        <w:t>of</w:t>
      </w:r>
      <w:r w:rsidRPr="00266C70">
        <w:rPr>
          <w:rFonts w:cs="Arial"/>
          <w:spacing w:val="-7"/>
        </w:rPr>
        <w:t xml:space="preserve"> </w:t>
      </w:r>
      <w:r w:rsidRPr="00266C70">
        <w:rPr>
          <w:rFonts w:cs="Arial"/>
        </w:rPr>
        <w:t>t</w:t>
      </w:r>
      <w:r w:rsidRPr="00266C70">
        <w:rPr>
          <w:rFonts w:cs="Arial"/>
          <w:spacing w:val="-1"/>
        </w:rPr>
        <w:t>h</w:t>
      </w:r>
      <w:r w:rsidRPr="00266C70">
        <w:rPr>
          <w:rFonts w:cs="Arial"/>
        </w:rPr>
        <w:t>e</w:t>
      </w:r>
      <w:r w:rsidRPr="00266C70">
        <w:rPr>
          <w:rFonts w:cs="Arial"/>
          <w:spacing w:val="-6"/>
        </w:rPr>
        <w:t xml:space="preserve"> </w:t>
      </w:r>
      <w:r w:rsidRPr="00266C70">
        <w:rPr>
          <w:rFonts w:cs="Arial"/>
        </w:rPr>
        <w:t>Act.</w:t>
      </w:r>
    </w:p>
    <w:p w14:paraId="72EE0A21" w14:textId="77777777" w:rsidR="00064B29" w:rsidRDefault="00064B29" w:rsidP="00EE4609">
      <w:pPr>
        <w:pStyle w:val="BodyText"/>
        <w:ind w:left="0" w:right="110" w:firstLine="0"/>
        <w:jc w:val="both"/>
        <w:rPr>
          <w:rFonts w:cs="Arial"/>
        </w:rPr>
      </w:pPr>
    </w:p>
    <w:p w14:paraId="57820B2B" w14:textId="227EBB8E" w:rsidR="00027027" w:rsidRPr="00064B29" w:rsidRDefault="00664215" w:rsidP="00EE4609">
      <w:pPr>
        <w:pStyle w:val="BodyText"/>
        <w:ind w:left="0" w:right="110" w:firstLine="0"/>
        <w:jc w:val="both"/>
        <w:rPr>
          <w:rFonts w:cs="Arial"/>
          <w:b/>
          <w:bCs/>
        </w:rPr>
      </w:pPr>
      <w:r w:rsidRPr="00064B29">
        <w:rPr>
          <w:rFonts w:cs="Arial"/>
          <w:b/>
          <w:bCs/>
        </w:rPr>
        <w:t>The</w:t>
      </w:r>
      <w:r w:rsidRPr="00064B29">
        <w:rPr>
          <w:rFonts w:cs="Arial"/>
          <w:b/>
          <w:bCs/>
          <w:spacing w:val="-8"/>
        </w:rPr>
        <w:t xml:space="preserve"> </w:t>
      </w:r>
      <w:proofErr w:type="gramStart"/>
      <w:r w:rsidRPr="00064B29">
        <w:rPr>
          <w:rFonts w:cs="Arial"/>
          <w:b/>
          <w:bCs/>
        </w:rPr>
        <w:t>Three</w:t>
      </w:r>
      <w:r w:rsidRPr="00064B29">
        <w:rPr>
          <w:rFonts w:cs="Arial"/>
          <w:b/>
          <w:bCs/>
          <w:spacing w:val="-7"/>
        </w:rPr>
        <w:t xml:space="preserve"> </w:t>
      </w:r>
      <w:r w:rsidRPr="00064B29">
        <w:rPr>
          <w:rFonts w:cs="Arial"/>
          <w:b/>
          <w:bCs/>
        </w:rPr>
        <w:t>Month</w:t>
      </w:r>
      <w:proofErr w:type="gramEnd"/>
      <w:r w:rsidRPr="00064B29">
        <w:rPr>
          <w:rFonts w:cs="Arial"/>
          <w:b/>
          <w:bCs/>
          <w:spacing w:val="-7"/>
        </w:rPr>
        <w:t xml:space="preserve"> </w:t>
      </w:r>
      <w:r w:rsidRPr="00064B29">
        <w:rPr>
          <w:rFonts w:cs="Arial"/>
          <w:b/>
          <w:bCs/>
        </w:rPr>
        <w:t>Rule</w:t>
      </w:r>
    </w:p>
    <w:p w14:paraId="32F34511" w14:textId="77777777" w:rsidR="00027027" w:rsidRPr="00266C70" w:rsidRDefault="00027027" w:rsidP="00EE4609">
      <w:pPr>
        <w:spacing w:before="12" w:line="240" w:lineRule="exact"/>
        <w:jc w:val="both"/>
        <w:rPr>
          <w:rFonts w:ascii="Arial" w:hAnsi="Arial" w:cs="Arial"/>
        </w:rPr>
      </w:pPr>
    </w:p>
    <w:p w14:paraId="74322A43" w14:textId="77777777" w:rsidR="00064B29" w:rsidRDefault="00664215" w:rsidP="00064B29">
      <w:pPr>
        <w:pStyle w:val="BodyText"/>
        <w:ind w:left="0" w:right="107" w:firstLine="0"/>
        <w:jc w:val="both"/>
        <w:rPr>
          <w:rFonts w:cs="Arial"/>
        </w:rPr>
      </w:pPr>
      <w:r w:rsidRPr="00266C70">
        <w:rPr>
          <w:rFonts w:cs="Arial"/>
        </w:rPr>
        <w:t>The</w:t>
      </w:r>
      <w:r w:rsidRPr="00266C70">
        <w:rPr>
          <w:rFonts w:cs="Arial"/>
          <w:spacing w:val="2"/>
        </w:rPr>
        <w:t xml:space="preserve"> </w:t>
      </w:r>
      <w:r w:rsidRPr="00266C70">
        <w:rPr>
          <w:rFonts w:cs="Arial"/>
        </w:rPr>
        <w:t>issue</w:t>
      </w:r>
      <w:r w:rsidRPr="00266C70">
        <w:rPr>
          <w:rFonts w:cs="Arial"/>
          <w:spacing w:val="2"/>
        </w:rPr>
        <w:t xml:space="preserve"> </w:t>
      </w:r>
      <w:r w:rsidRPr="00266C70">
        <w:rPr>
          <w:rFonts w:cs="Arial"/>
        </w:rPr>
        <w:t>of</w:t>
      </w:r>
      <w:r w:rsidRPr="00266C70">
        <w:rPr>
          <w:rFonts w:cs="Arial"/>
          <w:spacing w:val="1"/>
        </w:rPr>
        <w:t xml:space="preserve"> </w:t>
      </w:r>
      <w:r w:rsidRPr="00266C70">
        <w:rPr>
          <w:rFonts w:cs="Arial"/>
        </w:rPr>
        <w:t>consent</w:t>
      </w:r>
      <w:r w:rsidRPr="00266C70">
        <w:rPr>
          <w:rFonts w:cs="Arial"/>
          <w:spacing w:val="2"/>
        </w:rPr>
        <w:t xml:space="preserve"> </w:t>
      </w:r>
      <w:r w:rsidRPr="00266C70">
        <w:rPr>
          <w:rFonts w:cs="Arial"/>
        </w:rPr>
        <w:t>to</w:t>
      </w:r>
      <w:r w:rsidRPr="00266C70">
        <w:rPr>
          <w:rFonts w:cs="Arial"/>
          <w:spacing w:val="3"/>
        </w:rPr>
        <w:t xml:space="preserve"> </w:t>
      </w:r>
      <w:r w:rsidRPr="00266C70">
        <w:rPr>
          <w:rFonts w:cs="Arial"/>
          <w:spacing w:val="-1"/>
        </w:rPr>
        <w:t>t</w:t>
      </w:r>
      <w:r w:rsidRPr="00266C70">
        <w:rPr>
          <w:rFonts w:cs="Arial"/>
        </w:rPr>
        <w:t>reatment</w:t>
      </w:r>
      <w:r w:rsidRPr="00266C70">
        <w:rPr>
          <w:rFonts w:cs="Arial"/>
          <w:spacing w:val="2"/>
        </w:rPr>
        <w:t xml:space="preserve"> </w:t>
      </w:r>
      <w:r w:rsidRPr="00266C70">
        <w:rPr>
          <w:rFonts w:cs="Arial"/>
        </w:rPr>
        <w:t>is</w:t>
      </w:r>
      <w:r w:rsidRPr="00266C70">
        <w:rPr>
          <w:rFonts w:cs="Arial"/>
          <w:spacing w:val="2"/>
        </w:rPr>
        <w:t xml:space="preserve"> </w:t>
      </w:r>
      <w:r w:rsidRPr="00266C70">
        <w:rPr>
          <w:rFonts w:cs="Arial"/>
        </w:rPr>
        <w:t>dealt</w:t>
      </w:r>
      <w:r w:rsidRPr="00266C70">
        <w:rPr>
          <w:rFonts w:cs="Arial"/>
          <w:spacing w:val="2"/>
        </w:rPr>
        <w:t xml:space="preserve"> </w:t>
      </w:r>
      <w:r w:rsidRPr="00266C70">
        <w:rPr>
          <w:rFonts w:cs="Arial"/>
        </w:rPr>
        <w:t>with</w:t>
      </w:r>
      <w:r w:rsidRPr="00266C70">
        <w:rPr>
          <w:rFonts w:cs="Arial"/>
          <w:spacing w:val="2"/>
        </w:rPr>
        <w:t xml:space="preserve"> </w:t>
      </w:r>
      <w:r w:rsidRPr="00266C70">
        <w:rPr>
          <w:rFonts w:cs="Arial"/>
        </w:rPr>
        <w:t>under</w:t>
      </w:r>
      <w:r w:rsidRPr="00266C70">
        <w:rPr>
          <w:rFonts w:cs="Arial"/>
          <w:spacing w:val="3"/>
        </w:rPr>
        <w:t xml:space="preserve"> </w:t>
      </w:r>
      <w:r w:rsidRPr="00266C70">
        <w:rPr>
          <w:rFonts w:cs="Arial"/>
        </w:rPr>
        <w:t>part</w:t>
      </w:r>
      <w:r w:rsidRPr="00266C70">
        <w:rPr>
          <w:rFonts w:cs="Arial"/>
          <w:spacing w:val="2"/>
        </w:rPr>
        <w:t xml:space="preserve"> </w:t>
      </w:r>
      <w:r w:rsidRPr="00266C70">
        <w:rPr>
          <w:rFonts w:cs="Arial"/>
        </w:rPr>
        <w:t>IV</w:t>
      </w:r>
      <w:r w:rsidRPr="00266C70">
        <w:rPr>
          <w:rFonts w:cs="Arial"/>
          <w:spacing w:val="2"/>
        </w:rPr>
        <w:t xml:space="preserve"> </w:t>
      </w:r>
      <w:r w:rsidRPr="00266C70">
        <w:rPr>
          <w:rFonts w:cs="Arial"/>
        </w:rPr>
        <w:t>of</w:t>
      </w:r>
      <w:r w:rsidRPr="00266C70">
        <w:rPr>
          <w:rFonts w:cs="Arial"/>
          <w:spacing w:val="2"/>
        </w:rPr>
        <w:t xml:space="preserve"> </w:t>
      </w:r>
      <w:r w:rsidRPr="00266C70">
        <w:rPr>
          <w:rFonts w:cs="Arial"/>
        </w:rPr>
        <w:t>the</w:t>
      </w:r>
      <w:r w:rsidRPr="00266C70">
        <w:rPr>
          <w:rFonts w:cs="Arial"/>
          <w:spacing w:val="3"/>
        </w:rPr>
        <w:t xml:space="preserve"> </w:t>
      </w:r>
      <w:r w:rsidRPr="00266C70">
        <w:rPr>
          <w:rFonts w:cs="Arial"/>
        </w:rPr>
        <w:t>MHA</w:t>
      </w:r>
      <w:r w:rsidRPr="00266C70">
        <w:rPr>
          <w:rFonts w:cs="Arial"/>
          <w:spacing w:val="2"/>
        </w:rPr>
        <w:t xml:space="preserve"> </w:t>
      </w:r>
      <w:r w:rsidRPr="00266C70">
        <w:rPr>
          <w:rFonts w:cs="Arial"/>
        </w:rPr>
        <w:t>1983.</w:t>
      </w:r>
      <w:r w:rsidRPr="00266C70">
        <w:rPr>
          <w:rFonts w:cs="Arial"/>
          <w:spacing w:val="4"/>
        </w:rPr>
        <w:t xml:space="preserve"> </w:t>
      </w:r>
      <w:r w:rsidRPr="00266C70">
        <w:rPr>
          <w:rFonts w:cs="Arial"/>
        </w:rPr>
        <w:t>For</w:t>
      </w:r>
      <w:r w:rsidRPr="00266C70">
        <w:rPr>
          <w:rFonts w:cs="Arial"/>
          <w:spacing w:val="2"/>
        </w:rPr>
        <w:t xml:space="preserve"> </w:t>
      </w:r>
      <w:r w:rsidRPr="00266C70">
        <w:rPr>
          <w:rFonts w:cs="Arial"/>
        </w:rPr>
        <w:t>the</w:t>
      </w:r>
      <w:r w:rsidRPr="00266C70">
        <w:rPr>
          <w:rFonts w:cs="Arial"/>
          <w:spacing w:val="3"/>
        </w:rPr>
        <w:t xml:space="preserve"> </w:t>
      </w:r>
      <w:r w:rsidRPr="00266C70">
        <w:rPr>
          <w:rFonts w:cs="Arial"/>
        </w:rPr>
        <w:t>first</w:t>
      </w:r>
      <w:r w:rsidRPr="00266C70">
        <w:rPr>
          <w:rFonts w:cs="Arial"/>
          <w:w w:val="99"/>
        </w:rPr>
        <w:t xml:space="preserve"> </w:t>
      </w:r>
      <w:r w:rsidRPr="00266C70">
        <w:rPr>
          <w:rFonts w:cs="Arial"/>
        </w:rPr>
        <w:t>three</w:t>
      </w:r>
      <w:r w:rsidRPr="00266C70">
        <w:rPr>
          <w:rFonts w:cs="Arial"/>
          <w:spacing w:val="11"/>
        </w:rPr>
        <w:t xml:space="preserve"> </w:t>
      </w:r>
      <w:r w:rsidRPr="00266C70">
        <w:rPr>
          <w:rFonts w:cs="Arial"/>
        </w:rPr>
        <w:t>months</w:t>
      </w:r>
      <w:r w:rsidRPr="00266C70">
        <w:rPr>
          <w:rFonts w:cs="Arial"/>
          <w:spacing w:val="12"/>
        </w:rPr>
        <w:t xml:space="preserve"> </w:t>
      </w:r>
      <w:r w:rsidRPr="00266C70">
        <w:rPr>
          <w:rFonts w:cs="Arial"/>
        </w:rPr>
        <w:t>of</w:t>
      </w:r>
      <w:r w:rsidRPr="00266C70">
        <w:rPr>
          <w:rFonts w:cs="Arial"/>
          <w:spacing w:val="12"/>
        </w:rPr>
        <w:t xml:space="preserve"> </w:t>
      </w:r>
      <w:r w:rsidRPr="00266C70">
        <w:rPr>
          <w:rFonts w:cs="Arial"/>
        </w:rPr>
        <w:t>a</w:t>
      </w:r>
      <w:r w:rsidRPr="00266C70">
        <w:rPr>
          <w:rFonts w:cs="Arial"/>
          <w:spacing w:val="12"/>
        </w:rPr>
        <w:t xml:space="preserve"> </w:t>
      </w:r>
      <w:r w:rsidRPr="00266C70">
        <w:rPr>
          <w:rFonts w:cs="Arial"/>
        </w:rPr>
        <w:t>pati</w:t>
      </w:r>
      <w:r w:rsidRPr="00266C70">
        <w:rPr>
          <w:rFonts w:cs="Arial"/>
          <w:spacing w:val="-1"/>
        </w:rPr>
        <w:t>e</w:t>
      </w:r>
      <w:r w:rsidRPr="00266C70">
        <w:rPr>
          <w:rFonts w:cs="Arial"/>
        </w:rPr>
        <w:t>nt’s</w:t>
      </w:r>
      <w:r w:rsidRPr="00266C70">
        <w:rPr>
          <w:rFonts w:cs="Arial"/>
          <w:spacing w:val="11"/>
        </w:rPr>
        <w:t xml:space="preserve"> </w:t>
      </w:r>
      <w:r w:rsidRPr="00266C70">
        <w:rPr>
          <w:rFonts w:cs="Arial"/>
        </w:rPr>
        <w:t>detenti</w:t>
      </w:r>
      <w:r w:rsidRPr="00266C70">
        <w:rPr>
          <w:rFonts w:cs="Arial"/>
          <w:spacing w:val="-1"/>
        </w:rPr>
        <w:t>o</w:t>
      </w:r>
      <w:r w:rsidRPr="00266C70">
        <w:rPr>
          <w:rFonts w:cs="Arial"/>
        </w:rPr>
        <w:t>n</w:t>
      </w:r>
      <w:r w:rsidR="00BE2727" w:rsidRPr="00BE2727">
        <w:t xml:space="preserve"> </w:t>
      </w:r>
      <w:r w:rsidR="00BE2727" w:rsidRPr="00BE2727">
        <w:rPr>
          <w:rFonts w:cs="Arial"/>
        </w:rPr>
        <w:t>under a treatment section of the Mental Health Act</w:t>
      </w:r>
      <w:r w:rsidRPr="00266C70">
        <w:rPr>
          <w:rFonts w:cs="Arial"/>
        </w:rPr>
        <w:t>,</w:t>
      </w:r>
      <w:r w:rsidRPr="00266C70">
        <w:rPr>
          <w:rFonts w:cs="Arial"/>
          <w:spacing w:val="12"/>
        </w:rPr>
        <w:t xml:space="preserve"> </w:t>
      </w:r>
      <w:r w:rsidRPr="00266C70">
        <w:rPr>
          <w:rFonts w:cs="Arial"/>
        </w:rPr>
        <w:t>a</w:t>
      </w:r>
      <w:r w:rsidRPr="00266C70">
        <w:rPr>
          <w:rFonts w:cs="Arial"/>
          <w:spacing w:val="12"/>
        </w:rPr>
        <w:t xml:space="preserve"> </w:t>
      </w:r>
      <w:r w:rsidRPr="00266C70">
        <w:rPr>
          <w:rFonts w:cs="Arial"/>
        </w:rPr>
        <w:t>doctor</w:t>
      </w:r>
      <w:r w:rsidRPr="00266C70">
        <w:rPr>
          <w:rFonts w:cs="Arial"/>
          <w:spacing w:val="12"/>
        </w:rPr>
        <w:t xml:space="preserve"> </w:t>
      </w:r>
      <w:r w:rsidRPr="00266C70">
        <w:rPr>
          <w:rFonts w:cs="Arial"/>
        </w:rPr>
        <w:t>may</w:t>
      </w:r>
      <w:r w:rsidRPr="00266C70">
        <w:rPr>
          <w:rFonts w:cs="Arial"/>
          <w:spacing w:val="12"/>
        </w:rPr>
        <w:t xml:space="preserve"> </w:t>
      </w:r>
      <w:r w:rsidRPr="00266C70">
        <w:rPr>
          <w:rFonts w:cs="Arial"/>
        </w:rPr>
        <w:t>prescribe</w:t>
      </w:r>
      <w:r w:rsidRPr="00266C70">
        <w:rPr>
          <w:rFonts w:cs="Arial"/>
          <w:spacing w:val="11"/>
        </w:rPr>
        <w:t xml:space="preserve"> </w:t>
      </w:r>
      <w:r w:rsidRPr="00266C70">
        <w:rPr>
          <w:rFonts w:cs="Arial"/>
        </w:rPr>
        <w:t>and</w:t>
      </w:r>
      <w:r w:rsidRPr="00266C70">
        <w:rPr>
          <w:rFonts w:cs="Arial"/>
          <w:spacing w:val="12"/>
        </w:rPr>
        <w:t xml:space="preserve"> </w:t>
      </w:r>
      <w:r w:rsidR="001B7ABD" w:rsidRPr="00266C70">
        <w:rPr>
          <w:rFonts w:cs="Arial"/>
        </w:rPr>
        <w:t>a</w:t>
      </w:r>
      <w:r w:rsidR="001B7ABD" w:rsidRPr="00266C70">
        <w:rPr>
          <w:rFonts w:cs="Arial"/>
          <w:spacing w:val="12"/>
        </w:rPr>
        <w:t xml:space="preserve"> registered </w:t>
      </w:r>
      <w:r w:rsidRPr="00266C70">
        <w:rPr>
          <w:rFonts w:cs="Arial"/>
        </w:rPr>
        <w:t>nurse</w:t>
      </w:r>
      <w:r w:rsidR="001B7ABD" w:rsidRPr="00266C70">
        <w:rPr>
          <w:rFonts w:cs="Arial"/>
        </w:rPr>
        <w:t>/registered</w:t>
      </w:r>
      <w:r w:rsidR="00DC4E81">
        <w:rPr>
          <w:rFonts w:cs="Arial"/>
        </w:rPr>
        <w:t xml:space="preserve"> </w:t>
      </w:r>
      <w:r w:rsidR="001B7ABD" w:rsidRPr="00266C70">
        <w:rPr>
          <w:rFonts w:cs="Arial"/>
        </w:rPr>
        <w:t>nursing associate</w:t>
      </w:r>
      <w:r w:rsidRPr="00266C70">
        <w:rPr>
          <w:rFonts w:cs="Arial"/>
          <w:spacing w:val="12"/>
        </w:rPr>
        <w:t xml:space="preserve"> </w:t>
      </w:r>
      <w:r w:rsidRPr="00266C70">
        <w:rPr>
          <w:rFonts w:cs="Arial"/>
        </w:rPr>
        <w:t>may</w:t>
      </w:r>
      <w:r w:rsidRPr="00266C70">
        <w:rPr>
          <w:rFonts w:cs="Arial"/>
          <w:spacing w:val="12"/>
        </w:rPr>
        <w:t xml:space="preserve"> </w:t>
      </w:r>
      <w:r w:rsidRPr="00266C70">
        <w:rPr>
          <w:rFonts w:cs="Arial"/>
        </w:rPr>
        <w:t>a</w:t>
      </w:r>
      <w:r w:rsidRPr="00266C70">
        <w:rPr>
          <w:rFonts w:cs="Arial"/>
          <w:spacing w:val="1"/>
        </w:rPr>
        <w:t>d</w:t>
      </w:r>
      <w:r w:rsidRPr="00266C70">
        <w:rPr>
          <w:rFonts w:cs="Arial"/>
        </w:rPr>
        <w:t>minister</w:t>
      </w:r>
      <w:r w:rsidRPr="00266C70">
        <w:rPr>
          <w:rFonts w:cs="Arial"/>
          <w:w w:val="99"/>
        </w:rPr>
        <w:t xml:space="preserve"> </w:t>
      </w:r>
      <w:r w:rsidRPr="00266C70">
        <w:rPr>
          <w:rFonts w:cs="Arial"/>
        </w:rPr>
        <w:t>medication</w:t>
      </w:r>
      <w:r w:rsidRPr="00266C70">
        <w:rPr>
          <w:rFonts w:cs="Arial"/>
          <w:spacing w:val="33"/>
        </w:rPr>
        <w:t xml:space="preserve"> </w:t>
      </w:r>
      <w:r w:rsidRPr="00266C70">
        <w:rPr>
          <w:rFonts w:cs="Arial"/>
          <w:spacing w:val="-1"/>
        </w:rPr>
        <w:t>f</w:t>
      </w:r>
      <w:r w:rsidRPr="00266C70">
        <w:rPr>
          <w:rFonts w:cs="Arial"/>
        </w:rPr>
        <w:t>or</w:t>
      </w:r>
      <w:r w:rsidRPr="00266C70">
        <w:rPr>
          <w:rFonts w:cs="Arial"/>
          <w:spacing w:val="33"/>
        </w:rPr>
        <w:t xml:space="preserve"> </w:t>
      </w:r>
      <w:r w:rsidRPr="00266C70">
        <w:rPr>
          <w:rFonts w:cs="Arial"/>
        </w:rPr>
        <w:t>a</w:t>
      </w:r>
      <w:r w:rsidRPr="00266C70">
        <w:rPr>
          <w:rFonts w:cs="Arial"/>
          <w:spacing w:val="33"/>
        </w:rPr>
        <w:t xml:space="preserve"> </w:t>
      </w:r>
      <w:r w:rsidRPr="00266C70">
        <w:rPr>
          <w:rFonts w:cs="Arial"/>
        </w:rPr>
        <w:t>mental</w:t>
      </w:r>
      <w:r w:rsidRPr="00266C70">
        <w:rPr>
          <w:rFonts w:cs="Arial"/>
          <w:spacing w:val="33"/>
        </w:rPr>
        <w:t xml:space="preserve"> </w:t>
      </w:r>
      <w:r w:rsidRPr="00266C70">
        <w:rPr>
          <w:rFonts w:cs="Arial"/>
        </w:rPr>
        <w:t>disorder,</w:t>
      </w:r>
      <w:r w:rsidRPr="00266C70">
        <w:rPr>
          <w:rFonts w:cs="Arial"/>
          <w:spacing w:val="32"/>
        </w:rPr>
        <w:t xml:space="preserve"> </w:t>
      </w:r>
      <w:r w:rsidRPr="00266C70">
        <w:rPr>
          <w:rFonts w:cs="Arial"/>
          <w:spacing w:val="-1"/>
        </w:rPr>
        <w:t>ev</w:t>
      </w:r>
      <w:r w:rsidRPr="00266C70">
        <w:rPr>
          <w:rFonts w:cs="Arial"/>
        </w:rPr>
        <w:t>en</w:t>
      </w:r>
      <w:r w:rsidRPr="00266C70">
        <w:rPr>
          <w:rFonts w:cs="Arial"/>
          <w:spacing w:val="33"/>
        </w:rPr>
        <w:t xml:space="preserve"> </w:t>
      </w:r>
      <w:r w:rsidRPr="00266C70">
        <w:rPr>
          <w:rFonts w:cs="Arial"/>
        </w:rPr>
        <w:t>if</w:t>
      </w:r>
      <w:r w:rsidRPr="00266C70">
        <w:rPr>
          <w:rFonts w:cs="Arial"/>
          <w:spacing w:val="33"/>
        </w:rPr>
        <w:t xml:space="preserve"> </w:t>
      </w:r>
      <w:r w:rsidRPr="00266C70">
        <w:rPr>
          <w:rFonts w:cs="Arial"/>
        </w:rPr>
        <w:t>the</w:t>
      </w:r>
      <w:r w:rsidRPr="00266C70">
        <w:rPr>
          <w:rFonts w:cs="Arial"/>
          <w:spacing w:val="33"/>
        </w:rPr>
        <w:t xml:space="preserve"> </w:t>
      </w:r>
      <w:r w:rsidRPr="00266C70">
        <w:rPr>
          <w:rFonts w:cs="Arial"/>
          <w:spacing w:val="-1"/>
        </w:rPr>
        <w:t>p</w:t>
      </w:r>
      <w:r w:rsidRPr="00266C70">
        <w:rPr>
          <w:rFonts w:cs="Arial"/>
        </w:rPr>
        <w:t>atient</w:t>
      </w:r>
      <w:r w:rsidRPr="00266C70">
        <w:rPr>
          <w:rFonts w:cs="Arial"/>
          <w:spacing w:val="33"/>
        </w:rPr>
        <w:t xml:space="preserve"> </w:t>
      </w:r>
      <w:r w:rsidRPr="00266C70">
        <w:rPr>
          <w:rFonts w:cs="Arial"/>
        </w:rPr>
        <w:t>refuses</w:t>
      </w:r>
      <w:r w:rsidRPr="00266C70">
        <w:rPr>
          <w:rFonts w:cs="Arial"/>
          <w:spacing w:val="33"/>
        </w:rPr>
        <w:t xml:space="preserve"> </w:t>
      </w:r>
      <w:r w:rsidRPr="00266C70">
        <w:rPr>
          <w:rFonts w:cs="Arial"/>
        </w:rPr>
        <w:t>co</w:t>
      </w:r>
      <w:r w:rsidRPr="00266C70">
        <w:rPr>
          <w:rFonts w:cs="Arial"/>
          <w:spacing w:val="-1"/>
        </w:rPr>
        <w:t>n</w:t>
      </w:r>
      <w:r w:rsidRPr="00266C70">
        <w:rPr>
          <w:rFonts w:cs="Arial"/>
        </w:rPr>
        <w:t>sent,</w:t>
      </w:r>
      <w:r w:rsidRPr="00266C70">
        <w:rPr>
          <w:rFonts w:cs="Arial"/>
          <w:spacing w:val="32"/>
        </w:rPr>
        <w:t xml:space="preserve"> </w:t>
      </w:r>
      <w:r w:rsidRPr="00266C70">
        <w:rPr>
          <w:rFonts w:cs="Arial"/>
        </w:rPr>
        <w:t>or</w:t>
      </w:r>
      <w:r w:rsidRPr="00266C70">
        <w:rPr>
          <w:rFonts w:cs="Arial"/>
          <w:spacing w:val="33"/>
        </w:rPr>
        <w:t xml:space="preserve"> </w:t>
      </w:r>
      <w:r w:rsidRPr="00266C70">
        <w:rPr>
          <w:rFonts w:cs="Arial"/>
        </w:rPr>
        <w:t>is</w:t>
      </w:r>
      <w:r w:rsidRPr="00266C70">
        <w:rPr>
          <w:rFonts w:cs="Arial"/>
          <w:spacing w:val="34"/>
        </w:rPr>
        <w:t xml:space="preserve"> </w:t>
      </w:r>
      <w:r w:rsidRPr="00266C70">
        <w:rPr>
          <w:rFonts w:cs="Arial"/>
        </w:rPr>
        <w:t>i</w:t>
      </w:r>
      <w:r w:rsidRPr="00266C70">
        <w:rPr>
          <w:rFonts w:cs="Arial"/>
          <w:spacing w:val="-1"/>
        </w:rPr>
        <w:t>n</w:t>
      </w:r>
      <w:r w:rsidRPr="00266C70">
        <w:rPr>
          <w:rFonts w:cs="Arial"/>
        </w:rPr>
        <w:t>ca</w:t>
      </w:r>
      <w:r w:rsidRPr="00266C70">
        <w:rPr>
          <w:rFonts w:cs="Arial"/>
          <w:spacing w:val="-1"/>
        </w:rPr>
        <w:t>p</w:t>
      </w:r>
      <w:r w:rsidRPr="00266C70">
        <w:rPr>
          <w:rFonts w:cs="Arial"/>
        </w:rPr>
        <w:t>able</w:t>
      </w:r>
      <w:r w:rsidRPr="00266C70">
        <w:rPr>
          <w:rFonts w:cs="Arial"/>
          <w:spacing w:val="33"/>
        </w:rPr>
        <w:t xml:space="preserve"> </w:t>
      </w:r>
      <w:r w:rsidRPr="00266C70">
        <w:rPr>
          <w:rFonts w:cs="Arial"/>
        </w:rPr>
        <w:t>of</w:t>
      </w:r>
      <w:r w:rsidRPr="00266C70">
        <w:rPr>
          <w:rFonts w:cs="Arial"/>
          <w:w w:val="99"/>
        </w:rPr>
        <w:t xml:space="preserve"> </w:t>
      </w:r>
      <w:r w:rsidRPr="00266C70">
        <w:rPr>
          <w:rFonts w:cs="Arial"/>
        </w:rPr>
        <w:t>giving</w:t>
      </w:r>
      <w:r w:rsidRPr="00266C70">
        <w:rPr>
          <w:rFonts w:cs="Arial"/>
          <w:spacing w:val="15"/>
        </w:rPr>
        <w:t xml:space="preserve"> </w:t>
      </w:r>
      <w:r w:rsidRPr="00266C70">
        <w:rPr>
          <w:rFonts w:cs="Arial"/>
        </w:rPr>
        <w:t>it.</w:t>
      </w:r>
      <w:r w:rsidRPr="00266C70">
        <w:rPr>
          <w:rFonts w:cs="Arial"/>
          <w:spacing w:val="29"/>
        </w:rPr>
        <w:t xml:space="preserve"> </w:t>
      </w:r>
      <w:r w:rsidRPr="00266C70">
        <w:rPr>
          <w:rFonts w:cs="Arial"/>
          <w:spacing w:val="-1"/>
        </w:rPr>
        <w:t>T</w:t>
      </w:r>
      <w:r w:rsidRPr="00266C70">
        <w:rPr>
          <w:rFonts w:cs="Arial"/>
        </w:rPr>
        <w:t>his</w:t>
      </w:r>
      <w:r w:rsidRPr="00266C70">
        <w:rPr>
          <w:rFonts w:cs="Arial"/>
          <w:spacing w:val="15"/>
        </w:rPr>
        <w:t xml:space="preserve"> </w:t>
      </w:r>
      <w:r w:rsidRPr="00266C70">
        <w:rPr>
          <w:rFonts w:cs="Arial"/>
        </w:rPr>
        <w:t>three-month</w:t>
      </w:r>
      <w:r w:rsidRPr="00266C70">
        <w:rPr>
          <w:rFonts w:cs="Arial"/>
          <w:spacing w:val="16"/>
        </w:rPr>
        <w:t xml:space="preserve"> </w:t>
      </w:r>
      <w:r w:rsidRPr="00266C70">
        <w:rPr>
          <w:rFonts w:cs="Arial"/>
        </w:rPr>
        <w:t>period</w:t>
      </w:r>
      <w:r w:rsidRPr="00266C70">
        <w:rPr>
          <w:rFonts w:cs="Arial"/>
          <w:spacing w:val="13"/>
        </w:rPr>
        <w:t xml:space="preserve"> </w:t>
      </w:r>
      <w:r w:rsidRPr="00266C70">
        <w:rPr>
          <w:rFonts w:cs="Arial"/>
        </w:rPr>
        <w:t>begins</w:t>
      </w:r>
      <w:r w:rsidRPr="00266C70">
        <w:rPr>
          <w:rFonts w:cs="Arial"/>
          <w:spacing w:val="15"/>
        </w:rPr>
        <w:t xml:space="preserve"> </w:t>
      </w:r>
      <w:proofErr w:type="gramStart"/>
      <w:r w:rsidRPr="00266C70">
        <w:rPr>
          <w:rFonts w:cs="Arial"/>
        </w:rPr>
        <w:t>from</w:t>
      </w:r>
      <w:proofErr w:type="gramEnd"/>
      <w:r w:rsidRPr="00266C70">
        <w:rPr>
          <w:rFonts w:cs="Arial"/>
          <w:spacing w:val="13"/>
        </w:rPr>
        <w:t xml:space="preserve"> </w:t>
      </w:r>
      <w:r w:rsidRPr="00266C70">
        <w:rPr>
          <w:rFonts w:cs="Arial"/>
        </w:rPr>
        <w:t>the</w:t>
      </w:r>
      <w:r w:rsidRPr="00266C70">
        <w:rPr>
          <w:rFonts w:cs="Arial"/>
          <w:spacing w:val="16"/>
        </w:rPr>
        <w:t xml:space="preserve"> </w:t>
      </w:r>
      <w:r w:rsidRPr="00266C70">
        <w:rPr>
          <w:rFonts w:cs="Arial"/>
        </w:rPr>
        <w:t>poi</w:t>
      </w:r>
      <w:r w:rsidRPr="00266C70">
        <w:rPr>
          <w:rFonts w:cs="Arial"/>
          <w:spacing w:val="-1"/>
        </w:rPr>
        <w:t>n</w:t>
      </w:r>
      <w:r w:rsidRPr="00266C70">
        <w:rPr>
          <w:rFonts w:cs="Arial"/>
        </w:rPr>
        <w:t>t</w:t>
      </w:r>
      <w:r w:rsidRPr="00266C70">
        <w:rPr>
          <w:rFonts w:cs="Arial"/>
          <w:spacing w:val="15"/>
        </w:rPr>
        <w:t xml:space="preserve"> </w:t>
      </w:r>
      <w:r w:rsidRPr="00266C70">
        <w:rPr>
          <w:rFonts w:cs="Arial"/>
        </w:rPr>
        <w:t>t</w:t>
      </w:r>
      <w:r w:rsidRPr="00266C70">
        <w:rPr>
          <w:rFonts w:cs="Arial"/>
          <w:spacing w:val="-1"/>
        </w:rPr>
        <w:t>h</w:t>
      </w:r>
      <w:r w:rsidRPr="00266C70">
        <w:rPr>
          <w:rFonts w:cs="Arial"/>
        </w:rPr>
        <w:t>at</w:t>
      </w:r>
      <w:r w:rsidRPr="00266C70">
        <w:rPr>
          <w:rFonts w:cs="Arial"/>
          <w:spacing w:val="15"/>
        </w:rPr>
        <w:t xml:space="preserve"> </w:t>
      </w:r>
      <w:r w:rsidRPr="00266C70">
        <w:rPr>
          <w:rFonts w:cs="Arial"/>
        </w:rPr>
        <w:t>medicati</w:t>
      </w:r>
      <w:r w:rsidRPr="00266C70">
        <w:rPr>
          <w:rFonts w:cs="Arial"/>
          <w:spacing w:val="-1"/>
        </w:rPr>
        <w:t>o</w:t>
      </w:r>
      <w:r w:rsidRPr="00266C70">
        <w:rPr>
          <w:rFonts w:cs="Arial"/>
        </w:rPr>
        <w:t>n</w:t>
      </w:r>
      <w:r w:rsidRPr="00266C70">
        <w:rPr>
          <w:rFonts w:cs="Arial"/>
          <w:spacing w:val="15"/>
        </w:rPr>
        <w:t xml:space="preserve"> </w:t>
      </w:r>
      <w:r w:rsidRPr="00266C70">
        <w:rPr>
          <w:rFonts w:cs="Arial"/>
        </w:rPr>
        <w:t>was</w:t>
      </w:r>
      <w:r w:rsidRPr="00266C70">
        <w:rPr>
          <w:rFonts w:cs="Arial"/>
          <w:spacing w:val="15"/>
        </w:rPr>
        <w:t xml:space="preserve"> </w:t>
      </w:r>
      <w:r w:rsidRPr="00266C70">
        <w:rPr>
          <w:rFonts w:cs="Arial"/>
        </w:rPr>
        <w:t>fi</w:t>
      </w:r>
      <w:r w:rsidRPr="00266C70">
        <w:rPr>
          <w:rFonts w:cs="Arial"/>
          <w:spacing w:val="-2"/>
        </w:rPr>
        <w:t>r</w:t>
      </w:r>
      <w:r w:rsidRPr="00266C70">
        <w:rPr>
          <w:rFonts w:cs="Arial"/>
        </w:rPr>
        <w:t>st</w:t>
      </w:r>
      <w:r w:rsidRPr="00266C70">
        <w:rPr>
          <w:rFonts w:cs="Arial"/>
          <w:spacing w:val="15"/>
        </w:rPr>
        <w:t xml:space="preserve"> </w:t>
      </w:r>
      <w:r w:rsidRPr="00266C70">
        <w:rPr>
          <w:rFonts w:cs="Arial"/>
        </w:rPr>
        <w:t>given</w:t>
      </w:r>
      <w:r w:rsidRPr="00266C70">
        <w:rPr>
          <w:rFonts w:cs="Arial"/>
          <w:spacing w:val="15"/>
        </w:rPr>
        <w:t xml:space="preserve"> </w:t>
      </w:r>
      <w:r w:rsidRPr="00266C70">
        <w:rPr>
          <w:rFonts w:cs="Arial"/>
        </w:rPr>
        <w:t>to</w:t>
      </w:r>
      <w:r w:rsidRPr="00266C70">
        <w:rPr>
          <w:rFonts w:cs="Arial"/>
          <w:w w:val="99"/>
        </w:rPr>
        <w:t xml:space="preserve"> </w:t>
      </w:r>
      <w:r w:rsidRPr="00266C70">
        <w:rPr>
          <w:rFonts w:cs="Arial"/>
        </w:rPr>
        <w:t>the</w:t>
      </w:r>
      <w:r w:rsidRPr="00266C70">
        <w:rPr>
          <w:rFonts w:cs="Arial"/>
          <w:spacing w:val="-7"/>
        </w:rPr>
        <w:t xml:space="preserve"> </w:t>
      </w:r>
      <w:r w:rsidRPr="00266C70">
        <w:rPr>
          <w:rFonts w:cs="Arial"/>
        </w:rPr>
        <w:t>patient</w:t>
      </w:r>
      <w:r w:rsidRPr="00266C70">
        <w:rPr>
          <w:rFonts w:cs="Arial"/>
          <w:spacing w:val="-7"/>
        </w:rPr>
        <w:t xml:space="preserve"> </w:t>
      </w:r>
      <w:r w:rsidRPr="00266C70">
        <w:rPr>
          <w:rFonts w:cs="Arial"/>
          <w:spacing w:val="-1"/>
        </w:rPr>
        <w:t>d</w:t>
      </w:r>
      <w:r w:rsidRPr="00266C70">
        <w:rPr>
          <w:rFonts w:cs="Arial"/>
        </w:rPr>
        <w:t>uring</w:t>
      </w:r>
      <w:r w:rsidRPr="00266C70">
        <w:rPr>
          <w:rFonts w:cs="Arial"/>
          <w:spacing w:val="-7"/>
        </w:rPr>
        <w:t xml:space="preserve"> </w:t>
      </w:r>
      <w:r w:rsidRPr="00266C70">
        <w:rPr>
          <w:rFonts w:cs="Arial"/>
        </w:rPr>
        <w:t>any</w:t>
      </w:r>
      <w:r w:rsidRPr="00266C70">
        <w:rPr>
          <w:rFonts w:cs="Arial"/>
          <w:spacing w:val="-7"/>
        </w:rPr>
        <w:t xml:space="preserve"> </w:t>
      </w:r>
      <w:r w:rsidRPr="00266C70">
        <w:rPr>
          <w:rFonts w:cs="Arial"/>
        </w:rPr>
        <w:t>continuous</w:t>
      </w:r>
      <w:r w:rsidRPr="00266C70">
        <w:rPr>
          <w:rFonts w:cs="Arial"/>
          <w:spacing w:val="-6"/>
        </w:rPr>
        <w:t xml:space="preserve"> </w:t>
      </w:r>
      <w:r w:rsidRPr="00266C70">
        <w:rPr>
          <w:rFonts w:cs="Arial"/>
        </w:rPr>
        <w:t>pe</w:t>
      </w:r>
      <w:r w:rsidRPr="00266C70">
        <w:rPr>
          <w:rFonts w:cs="Arial"/>
          <w:spacing w:val="-2"/>
        </w:rPr>
        <w:t>r</w:t>
      </w:r>
      <w:r w:rsidRPr="00266C70">
        <w:rPr>
          <w:rFonts w:cs="Arial"/>
        </w:rPr>
        <w:t>iod</w:t>
      </w:r>
      <w:r w:rsidRPr="00266C70">
        <w:rPr>
          <w:rFonts w:cs="Arial"/>
          <w:spacing w:val="-7"/>
        </w:rPr>
        <w:t xml:space="preserve"> </w:t>
      </w:r>
      <w:r w:rsidRPr="00266C70">
        <w:rPr>
          <w:rFonts w:cs="Arial"/>
        </w:rPr>
        <w:t>of</w:t>
      </w:r>
      <w:r w:rsidRPr="00266C70">
        <w:rPr>
          <w:rFonts w:cs="Arial"/>
          <w:spacing w:val="-7"/>
        </w:rPr>
        <w:t xml:space="preserve"> </w:t>
      </w:r>
      <w:r w:rsidRPr="00266C70">
        <w:rPr>
          <w:rFonts w:cs="Arial"/>
        </w:rPr>
        <w:t>deten</w:t>
      </w:r>
      <w:r w:rsidRPr="00266C70">
        <w:rPr>
          <w:rFonts w:cs="Arial"/>
          <w:spacing w:val="-1"/>
        </w:rPr>
        <w:t>t</w:t>
      </w:r>
      <w:r w:rsidRPr="00266C70">
        <w:rPr>
          <w:rFonts w:cs="Arial"/>
        </w:rPr>
        <w:t>ion.</w:t>
      </w:r>
    </w:p>
    <w:p w14:paraId="7978159F" w14:textId="77777777" w:rsidR="00064B29" w:rsidRDefault="00064B29" w:rsidP="00064B29">
      <w:pPr>
        <w:pStyle w:val="BodyText"/>
        <w:ind w:left="0" w:right="107" w:firstLine="0"/>
        <w:jc w:val="both"/>
        <w:rPr>
          <w:rFonts w:cs="Arial"/>
        </w:rPr>
      </w:pPr>
    </w:p>
    <w:p w14:paraId="60E5514E" w14:textId="438C53CF" w:rsidR="00027027" w:rsidRPr="00064B29" w:rsidRDefault="00664215" w:rsidP="00064B29">
      <w:pPr>
        <w:pStyle w:val="BodyText"/>
        <w:ind w:left="0" w:right="107" w:firstLine="0"/>
        <w:jc w:val="both"/>
        <w:rPr>
          <w:rFonts w:cs="Arial"/>
          <w:b/>
          <w:bCs/>
        </w:rPr>
      </w:pPr>
      <w:r w:rsidRPr="00064B29">
        <w:rPr>
          <w:rFonts w:cs="Arial"/>
          <w:b/>
          <w:bCs/>
        </w:rPr>
        <w:t>Form</w:t>
      </w:r>
      <w:r w:rsidRPr="00064B29">
        <w:rPr>
          <w:rFonts w:cs="Arial"/>
          <w:b/>
          <w:bCs/>
          <w:spacing w:val="-5"/>
        </w:rPr>
        <w:t xml:space="preserve"> </w:t>
      </w:r>
      <w:r w:rsidRPr="00064B29">
        <w:rPr>
          <w:rFonts w:cs="Arial"/>
          <w:b/>
          <w:bCs/>
        </w:rPr>
        <w:t>T2</w:t>
      </w:r>
      <w:r w:rsidRPr="00064B29">
        <w:rPr>
          <w:rFonts w:cs="Arial"/>
          <w:b/>
          <w:bCs/>
          <w:spacing w:val="-6"/>
        </w:rPr>
        <w:t xml:space="preserve"> </w:t>
      </w:r>
      <w:r w:rsidRPr="00064B29">
        <w:rPr>
          <w:rFonts w:cs="Arial"/>
          <w:b/>
          <w:bCs/>
        </w:rPr>
        <w:t>and</w:t>
      </w:r>
      <w:r w:rsidRPr="00064B29">
        <w:rPr>
          <w:rFonts w:cs="Arial"/>
          <w:b/>
          <w:bCs/>
          <w:spacing w:val="-5"/>
        </w:rPr>
        <w:t xml:space="preserve"> </w:t>
      </w:r>
      <w:r w:rsidRPr="00064B29">
        <w:rPr>
          <w:rFonts w:cs="Arial"/>
          <w:b/>
          <w:bCs/>
        </w:rPr>
        <w:t>Form</w:t>
      </w:r>
      <w:r w:rsidRPr="00064B29">
        <w:rPr>
          <w:rFonts w:cs="Arial"/>
          <w:b/>
          <w:bCs/>
          <w:spacing w:val="-5"/>
        </w:rPr>
        <w:t xml:space="preserve"> </w:t>
      </w:r>
      <w:r w:rsidRPr="00064B29">
        <w:rPr>
          <w:rFonts w:cs="Arial"/>
          <w:b/>
          <w:bCs/>
        </w:rPr>
        <w:t>T3</w:t>
      </w:r>
    </w:p>
    <w:p w14:paraId="586D0077" w14:textId="77777777" w:rsidR="00027027" w:rsidRPr="00266C70" w:rsidRDefault="00027027">
      <w:pPr>
        <w:spacing w:before="11" w:line="240" w:lineRule="exact"/>
        <w:rPr>
          <w:rFonts w:ascii="Arial" w:hAnsi="Arial" w:cs="Arial"/>
        </w:rPr>
      </w:pPr>
    </w:p>
    <w:p w14:paraId="68B7BAFB" w14:textId="77777777" w:rsidR="00027027" w:rsidRPr="00266C70" w:rsidRDefault="00664215" w:rsidP="00DC4E81">
      <w:pPr>
        <w:pStyle w:val="BodyText"/>
        <w:ind w:left="0" w:right="108" w:firstLine="0"/>
        <w:jc w:val="both"/>
        <w:rPr>
          <w:rFonts w:cs="Arial"/>
        </w:rPr>
      </w:pPr>
      <w:r w:rsidRPr="00266C70">
        <w:rPr>
          <w:rFonts w:cs="Arial"/>
        </w:rPr>
        <w:t>After</w:t>
      </w:r>
      <w:r w:rsidRPr="00266C70">
        <w:rPr>
          <w:rFonts w:cs="Arial"/>
          <w:spacing w:val="39"/>
        </w:rPr>
        <w:t xml:space="preserve"> </w:t>
      </w:r>
      <w:r w:rsidRPr="00266C70">
        <w:rPr>
          <w:rFonts w:cs="Arial"/>
        </w:rPr>
        <w:t>three</w:t>
      </w:r>
      <w:r w:rsidRPr="00266C70">
        <w:rPr>
          <w:rFonts w:cs="Arial"/>
          <w:spacing w:val="40"/>
        </w:rPr>
        <w:t xml:space="preserve"> </w:t>
      </w:r>
      <w:r w:rsidRPr="00266C70">
        <w:rPr>
          <w:rFonts w:cs="Arial"/>
        </w:rPr>
        <w:t>months,</w:t>
      </w:r>
      <w:r w:rsidRPr="00266C70">
        <w:rPr>
          <w:rFonts w:cs="Arial"/>
          <w:spacing w:val="40"/>
        </w:rPr>
        <w:t xml:space="preserve"> </w:t>
      </w:r>
      <w:proofErr w:type="gramStart"/>
      <w:r w:rsidRPr="00266C70">
        <w:rPr>
          <w:rFonts w:cs="Arial"/>
        </w:rPr>
        <w:t>statutory</w:t>
      </w:r>
      <w:proofErr w:type="gramEnd"/>
      <w:r w:rsidRPr="00266C70">
        <w:rPr>
          <w:rFonts w:cs="Arial"/>
          <w:spacing w:val="39"/>
        </w:rPr>
        <w:t xml:space="preserve"> </w:t>
      </w:r>
      <w:r w:rsidRPr="00266C70">
        <w:rPr>
          <w:rFonts w:cs="Arial"/>
        </w:rPr>
        <w:t>Form</w:t>
      </w:r>
      <w:r w:rsidRPr="00266C70">
        <w:rPr>
          <w:rFonts w:cs="Arial"/>
          <w:spacing w:val="40"/>
        </w:rPr>
        <w:t xml:space="preserve"> </w:t>
      </w:r>
      <w:r w:rsidRPr="00266C70">
        <w:rPr>
          <w:rFonts w:cs="Arial"/>
        </w:rPr>
        <w:t>T2</w:t>
      </w:r>
      <w:r w:rsidRPr="00266C70">
        <w:rPr>
          <w:rFonts w:cs="Arial"/>
          <w:spacing w:val="40"/>
        </w:rPr>
        <w:t xml:space="preserve"> </w:t>
      </w:r>
      <w:r w:rsidRPr="00266C70">
        <w:rPr>
          <w:rFonts w:cs="Arial"/>
        </w:rPr>
        <w:t>and</w:t>
      </w:r>
      <w:r w:rsidRPr="00266C70">
        <w:rPr>
          <w:rFonts w:cs="Arial"/>
          <w:spacing w:val="39"/>
        </w:rPr>
        <w:t xml:space="preserve"> </w:t>
      </w:r>
      <w:r w:rsidRPr="00266C70">
        <w:rPr>
          <w:rFonts w:cs="Arial"/>
        </w:rPr>
        <w:t>T3</w:t>
      </w:r>
      <w:r w:rsidRPr="00266C70">
        <w:rPr>
          <w:rFonts w:cs="Arial"/>
          <w:spacing w:val="39"/>
        </w:rPr>
        <w:t xml:space="preserve"> </w:t>
      </w:r>
      <w:r w:rsidRPr="00266C70">
        <w:rPr>
          <w:rFonts w:cs="Arial"/>
        </w:rPr>
        <w:t>represent</w:t>
      </w:r>
      <w:r w:rsidRPr="00266C70">
        <w:rPr>
          <w:rFonts w:cs="Arial"/>
          <w:spacing w:val="40"/>
        </w:rPr>
        <w:t xml:space="preserve"> </w:t>
      </w:r>
      <w:r w:rsidRPr="00266C70">
        <w:rPr>
          <w:rFonts w:cs="Arial"/>
          <w:spacing w:val="-1"/>
        </w:rPr>
        <w:t>t</w:t>
      </w:r>
      <w:r w:rsidRPr="00266C70">
        <w:rPr>
          <w:rFonts w:cs="Arial"/>
        </w:rPr>
        <w:t>he</w:t>
      </w:r>
      <w:r w:rsidRPr="00266C70">
        <w:rPr>
          <w:rFonts w:cs="Arial"/>
          <w:spacing w:val="39"/>
        </w:rPr>
        <w:t xml:space="preserve"> </w:t>
      </w:r>
      <w:r w:rsidRPr="00266C70">
        <w:rPr>
          <w:rFonts w:cs="Arial"/>
        </w:rPr>
        <w:t>legal</w:t>
      </w:r>
      <w:r w:rsidRPr="00266C70">
        <w:rPr>
          <w:rFonts w:cs="Arial"/>
          <w:spacing w:val="40"/>
        </w:rPr>
        <w:t xml:space="preserve"> </w:t>
      </w:r>
      <w:r w:rsidRPr="00266C70">
        <w:rPr>
          <w:rFonts w:cs="Arial"/>
        </w:rPr>
        <w:t>a</w:t>
      </w:r>
      <w:r w:rsidRPr="00266C70">
        <w:rPr>
          <w:rFonts w:cs="Arial"/>
          <w:spacing w:val="-1"/>
        </w:rPr>
        <w:t>u</w:t>
      </w:r>
      <w:r w:rsidRPr="00266C70">
        <w:rPr>
          <w:rFonts w:cs="Arial"/>
        </w:rPr>
        <w:t>thority</w:t>
      </w:r>
      <w:r w:rsidRPr="00266C70">
        <w:rPr>
          <w:rFonts w:cs="Arial"/>
          <w:spacing w:val="40"/>
        </w:rPr>
        <w:t xml:space="preserve"> </w:t>
      </w:r>
      <w:r w:rsidRPr="00266C70">
        <w:rPr>
          <w:rFonts w:cs="Arial"/>
        </w:rPr>
        <w:t>to</w:t>
      </w:r>
      <w:r w:rsidRPr="00266C70">
        <w:rPr>
          <w:rFonts w:cs="Arial"/>
          <w:spacing w:val="40"/>
        </w:rPr>
        <w:t xml:space="preserve"> </w:t>
      </w:r>
      <w:r w:rsidRPr="00266C70">
        <w:rPr>
          <w:rFonts w:cs="Arial"/>
        </w:rPr>
        <w:t>continue</w:t>
      </w:r>
      <w:r w:rsidRPr="00266C70">
        <w:rPr>
          <w:rFonts w:cs="Arial"/>
          <w:w w:val="99"/>
        </w:rPr>
        <w:t xml:space="preserve"> </w:t>
      </w:r>
      <w:r w:rsidRPr="00266C70">
        <w:rPr>
          <w:rFonts w:cs="Arial"/>
        </w:rPr>
        <w:t>administeri</w:t>
      </w:r>
      <w:r w:rsidRPr="00266C70">
        <w:rPr>
          <w:rFonts w:cs="Arial"/>
          <w:spacing w:val="-1"/>
        </w:rPr>
        <w:t>n</w:t>
      </w:r>
      <w:r w:rsidRPr="00266C70">
        <w:rPr>
          <w:rFonts w:cs="Arial"/>
        </w:rPr>
        <w:t>g</w:t>
      </w:r>
      <w:r w:rsidRPr="00266C70">
        <w:rPr>
          <w:rFonts w:cs="Arial"/>
          <w:spacing w:val="10"/>
        </w:rPr>
        <w:t xml:space="preserve"> </w:t>
      </w:r>
      <w:r w:rsidRPr="00266C70">
        <w:rPr>
          <w:rFonts w:cs="Arial"/>
        </w:rPr>
        <w:t>medication</w:t>
      </w:r>
      <w:r w:rsidRPr="00266C70">
        <w:rPr>
          <w:rFonts w:cs="Arial"/>
          <w:spacing w:val="11"/>
        </w:rPr>
        <w:t xml:space="preserve"> </w:t>
      </w:r>
      <w:r w:rsidRPr="00266C70">
        <w:rPr>
          <w:rFonts w:cs="Arial"/>
        </w:rPr>
        <w:t>to</w:t>
      </w:r>
      <w:r w:rsidRPr="00266C70">
        <w:rPr>
          <w:rFonts w:cs="Arial"/>
          <w:spacing w:val="11"/>
        </w:rPr>
        <w:t xml:space="preserve"> </w:t>
      </w:r>
      <w:r w:rsidRPr="00266C70">
        <w:rPr>
          <w:rFonts w:cs="Arial"/>
        </w:rPr>
        <w:t>a</w:t>
      </w:r>
      <w:r w:rsidRPr="00266C70">
        <w:rPr>
          <w:rFonts w:cs="Arial"/>
          <w:spacing w:val="10"/>
        </w:rPr>
        <w:t xml:space="preserve"> </w:t>
      </w:r>
      <w:r w:rsidRPr="00266C70">
        <w:rPr>
          <w:rFonts w:cs="Arial"/>
        </w:rPr>
        <w:t>de</w:t>
      </w:r>
      <w:r w:rsidRPr="00266C70">
        <w:rPr>
          <w:rFonts w:cs="Arial"/>
          <w:spacing w:val="1"/>
        </w:rPr>
        <w:t>t</w:t>
      </w:r>
      <w:r w:rsidRPr="00266C70">
        <w:rPr>
          <w:rFonts w:cs="Arial"/>
        </w:rPr>
        <w:t>ained</w:t>
      </w:r>
      <w:r w:rsidRPr="00266C70">
        <w:rPr>
          <w:rFonts w:cs="Arial"/>
          <w:spacing w:val="11"/>
        </w:rPr>
        <w:t xml:space="preserve"> </w:t>
      </w:r>
      <w:r w:rsidRPr="00266C70">
        <w:rPr>
          <w:rFonts w:cs="Arial"/>
        </w:rPr>
        <w:t>patient.</w:t>
      </w:r>
      <w:r w:rsidRPr="00266C70">
        <w:rPr>
          <w:rFonts w:cs="Arial"/>
          <w:spacing w:val="21"/>
        </w:rPr>
        <w:t xml:space="preserve"> </w:t>
      </w:r>
      <w:r w:rsidRPr="00266C70">
        <w:rPr>
          <w:rFonts w:cs="Arial"/>
        </w:rPr>
        <w:t>If</w:t>
      </w:r>
      <w:r w:rsidRPr="00266C70">
        <w:rPr>
          <w:rFonts w:cs="Arial"/>
          <w:spacing w:val="11"/>
        </w:rPr>
        <w:t xml:space="preserve"> </w:t>
      </w:r>
      <w:r w:rsidRPr="00266C70">
        <w:rPr>
          <w:rFonts w:cs="Arial"/>
        </w:rPr>
        <w:t>a</w:t>
      </w:r>
      <w:r w:rsidRPr="00266C70">
        <w:rPr>
          <w:rFonts w:cs="Arial"/>
          <w:spacing w:val="11"/>
        </w:rPr>
        <w:t xml:space="preserve"> </w:t>
      </w:r>
      <w:r w:rsidRPr="00266C70">
        <w:rPr>
          <w:rFonts w:cs="Arial"/>
          <w:spacing w:val="1"/>
        </w:rPr>
        <w:t>p</w:t>
      </w:r>
      <w:r w:rsidRPr="00266C70">
        <w:rPr>
          <w:rFonts w:cs="Arial"/>
        </w:rPr>
        <w:t>atient</w:t>
      </w:r>
      <w:r w:rsidRPr="00266C70">
        <w:rPr>
          <w:rFonts w:cs="Arial"/>
          <w:spacing w:val="11"/>
        </w:rPr>
        <w:t xml:space="preserve"> </w:t>
      </w:r>
      <w:r w:rsidRPr="00266C70">
        <w:rPr>
          <w:rFonts w:cs="Arial"/>
        </w:rPr>
        <w:t>validly</w:t>
      </w:r>
      <w:r w:rsidRPr="00266C70">
        <w:rPr>
          <w:rFonts w:cs="Arial"/>
          <w:spacing w:val="11"/>
        </w:rPr>
        <w:t xml:space="preserve"> </w:t>
      </w:r>
      <w:r w:rsidRPr="00266C70">
        <w:rPr>
          <w:rFonts w:cs="Arial"/>
        </w:rPr>
        <w:t>consents</w:t>
      </w:r>
      <w:r w:rsidRPr="00266C70">
        <w:rPr>
          <w:rFonts w:cs="Arial"/>
          <w:spacing w:val="11"/>
        </w:rPr>
        <w:t xml:space="preserve"> </w:t>
      </w:r>
      <w:r w:rsidRPr="00266C70">
        <w:rPr>
          <w:rFonts w:cs="Arial"/>
        </w:rPr>
        <w:t>to</w:t>
      </w:r>
      <w:r w:rsidRPr="00266C70">
        <w:rPr>
          <w:rFonts w:cs="Arial"/>
          <w:spacing w:val="10"/>
        </w:rPr>
        <w:t xml:space="preserve"> </w:t>
      </w:r>
      <w:r w:rsidRPr="00266C70">
        <w:rPr>
          <w:rFonts w:cs="Arial"/>
        </w:rPr>
        <w:t>the</w:t>
      </w:r>
      <w:r w:rsidRPr="00266C70">
        <w:rPr>
          <w:rFonts w:cs="Arial"/>
          <w:w w:val="99"/>
        </w:rPr>
        <w:t xml:space="preserve"> </w:t>
      </w:r>
      <w:r w:rsidRPr="00266C70">
        <w:rPr>
          <w:rFonts w:cs="Arial"/>
        </w:rPr>
        <w:t>administration</w:t>
      </w:r>
      <w:r w:rsidRPr="00266C70">
        <w:rPr>
          <w:rFonts w:cs="Arial"/>
          <w:spacing w:val="37"/>
        </w:rPr>
        <w:t xml:space="preserve"> </w:t>
      </w:r>
      <w:r w:rsidRPr="00266C70">
        <w:rPr>
          <w:rFonts w:cs="Arial"/>
        </w:rPr>
        <w:t>of</w:t>
      </w:r>
      <w:r w:rsidRPr="00266C70">
        <w:rPr>
          <w:rFonts w:cs="Arial"/>
          <w:spacing w:val="38"/>
        </w:rPr>
        <w:t xml:space="preserve"> </w:t>
      </w:r>
      <w:r w:rsidRPr="00266C70">
        <w:rPr>
          <w:rFonts w:cs="Arial"/>
        </w:rPr>
        <w:t>medicine</w:t>
      </w:r>
      <w:r w:rsidRPr="00266C70">
        <w:rPr>
          <w:rFonts w:cs="Arial"/>
          <w:spacing w:val="38"/>
        </w:rPr>
        <w:t xml:space="preserve"> </w:t>
      </w:r>
      <w:r w:rsidRPr="00266C70">
        <w:rPr>
          <w:rFonts w:cs="Arial"/>
        </w:rPr>
        <w:t>for</w:t>
      </w:r>
      <w:r w:rsidRPr="00266C70">
        <w:rPr>
          <w:rFonts w:cs="Arial"/>
          <w:spacing w:val="37"/>
        </w:rPr>
        <w:t xml:space="preserve"> </w:t>
      </w:r>
      <w:r w:rsidRPr="00266C70">
        <w:rPr>
          <w:rFonts w:cs="Arial"/>
        </w:rPr>
        <w:t>a</w:t>
      </w:r>
      <w:r w:rsidRPr="00266C70">
        <w:rPr>
          <w:rFonts w:cs="Arial"/>
          <w:spacing w:val="38"/>
        </w:rPr>
        <w:t xml:space="preserve"> </w:t>
      </w:r>
      <w:r w:rsidRPr="00266C70">
        <w:rPr>
          <w:rFonts w:cs="Arial"/>
        </w:rPr>
        <w:t>mental</w:t>
      </w:r>
      <w:r w:rsidRPr="00266C70">
        <w:rPr>
          <w:rFonts w:cs="Arial"/>
          <w:spacing w:val="38"/>
        </w:rPr>
        <w:t xml:space="preserve"> </w:t>
      </w:r>
      <w:r w:rsidRPr="00266C70">
        <w:rPr>
          <w:rFonts w:cs="Arial"/>
        </w:rPr>
        <w:t>disor</w:t>
      </w:r>
      <w:r w:rsidRPr="00266C70">
        <w:rPr>
          <w:rFonts w:cs="Arial"/>
          <w:spacing w:val="-1"/>
        </w:rPr>
        <w:t>d</w:t>
      </w:r>
      <w:r w:rsidRPr="00266C70">
        <w:rPr>
          <w:rFonts w:cs="Arial"/>
        </w:rPr>
        <w:t>er,</w:t>
      </w:r>
      <w:r w:rsidRPr="00266C70">
        <w:rPr>
          <w:rFonts w:cs="Arial"/>
          <w:spacing w:val="37"/>
        </w:rPr>
        <w:t xml:space="preserve"> </w:t>
      </w:r>
      <w:r w:rsidRPr="00266C70">
        <w:rPr>
          <w:rFonts w:cs="Arial"/>
        </w:rPr>
        <w:t>this</w:t>
      </w:r>
      <w:r w:rsidRPr="00266C70">
        <w:rPr>
          <w:rFonts w:cs="Arial"/>
          <w:spacing w:val="38"/>
        </w:rPr>
        <w:t xml:space="preserve"> </w:t>
      </w:r>
      <w:r w:rsidRPr="00266C70">
        <w:rPr>
          <w:rFonts w:cs="Arial"/>
        </w:rPr>
        <w:t>co</w:t>
      </w:r>
      <w:r w:rsidRPr="00266C70">
        <w:rPr>
          <w:rFonts w:cs="Arial"/>
          <w:spacing w:val="-1"/>
        </w:rPr>
        <w:t>n</w:t>
      </w:r>
      <w:r w:rsidRPr="00266C70">
        <w:rPr>
          <w:rFonts w:cs="Arial"/>
        </w:rPr>
        <w:t>sent</w:t>
      </w:r>
      <w:r w:rsidRPr="00266C70">
        <w:rPr>
          <w:rFonts w:cs="Arial"/>
          <w:spacing w:val="38"/>
        </w:rPr>
        <w:t xml:space="preserve"> </w:t>
      </w:r>
      <w:r w:rsidRPr="00266C70">
        <w:rPr>
          <w:rFonts w:cs="Arial"/>
        </w:rPr>
        <w:t>should</w:t>
      </w:r>
      <w:r w:rsidRPr="00266C70">
        <w:rPr>
          <w:rFonts w:cs="Arial"/>
          <w:spacing w:val="36"/>
        </w:rPr>
        <w:t xml:space="preserve"> </w:t>
      </w:r>
      <w:r w:rsidRPr="00266C70">
        <w:rPr>
          <w:rFonts w:cs="Arial"/>
        </w:rPr>
        <w:t>be</w:t>
      </w:r>
      <w:r w:rsidRPr="00266C70">
        <w:rPr>
          <w:rFonts w:cs="Arial"/>
          <w:spacing w:val="38"/>
        </w:rPr>
        <w:t xml:space="preserve"> </w:t>
      </w:r>
      <w:r w:rsidRPr="00266C70">
        <w:rPr>
          <w:rFonts w:cs="Arial"/>
        </w:rPr>
        <w:t>recorded</w:t>
      </w:r>
      <w:r w:rsidRPr="00266C70">
        <w:rPr>
          <w:rFonts w:cs="Arial"/>
          <w:spacing w:val="38"/>
        </w:rPr>
        <w:t xml:space="preserve"> </w:t>
      </w:r>
      <w:r w:rsidRPr="00266C70">
        <w:rPr>
          <w:rFonts w:cs="Arial"/>
        </w:rPr>
        <w:t>on</w:t>
      </w:r>
      <w:r w:rsidRPr="00266C70">
        <w:rPr>
          <w:rFonts w:cs="Arial"/>
          <w:spacing w:val="38"/>
        </w:rPr>
        <w:t xml:space="preserve"> </w:t>
      </w:r>
      <w:proofErr w:type="gramStart"/>
      <w:r w:rsidRPr="00266C70">
        <w:rPr>
          <w:rFonts w:cs="Arial"/>
        </w:rPr>
        <w:t>a</w:t>
      </w:r>
      <w:r w:rsidRPr="00266C70">
        <w:rPr>
          <w:rFonts w:cs="Arial"/>
          <w:w w:val="99"/>
        </w:rPr>
        <w:t xml:space="preserve"> </w:t>
      </w:r>
      <w:r w:rsidRPr="00266C70">
        <w:rPr>
          <w:rFonts w:cs="Arial"/>
        </w:rPr>
        <w:t>Form</w:t>
      </w:r>
      <w:proofErr w:type="gramEnd"/>
      <w:r w:rsidRPr="00266C70">
        <w:rPr>
          <w:rFonts w:cs="Arial"/>
          <w:spacing w:val="-4"/>
        </w:rPr>
        <w:t xml:space="preserve"> </w:t>
      </w:r>
      <w:r w:rsidRPr="00266C70">
        <w:rPr>
          <w:rFonts w:cs="Arial"/>
        </w:rPr>
        <w:t>T2</w:t>
      </w:r>
      <w:r w:rsidRPr="00266C70">
        <w:rPr>
          <w:rFonts w:cs="Arial"/>
          <w:spacing w:val="-3"/>
        </w:rPr>
        <w:t xml:space="preserve"> </w:t>
      </w:r>
      <w:r w:rsidRPr="00266C70">
        <w:rPr>
          <w:rFonts w:cs="Arial"/>
        </w:rPr>
        <w:t>by</w:t>
      </w:r>
      <w:r w:rsidRPr="00266C70">
        <w:rPr>
          <w:rFonts w:cs="Arial"/>
          <w:spacing w:val="-3"/>
        </w:rPr>
        <w:t xml:space="preserve"> </w:t>
      </w:r>
      <w:r w:rsidRPr="00266C70">
        <w:rPr>
          <w:rFonts w:cs="Arial"/>
        </w:rPr>
        <w:t>the</w:t>
      </w:r>
      <w:r w:rsidRPr="00266C70">
        <w:rPr>
          <w:rFonts w:cs="Arial"/>
          <w:spacing w:val="-3"/>
        </w:rPr>
        <w:t xml:space="preserve"> </w:t>
      </w:r>
      <w:r w:rsidRPr="00266C70">
        <w:rPr>
          <w:rFonts w:cs="Arial"/>
        </w:rPr>
        <w:t>Respo</w:t>
      </w:r>
      <w:r w:rsidRPr="00266C70">
        <w:rPr>
          <w:rFonts w:cs="Arial"/>
          <w:spacing w:val="-1"/>
        </w:rPr>
        <w:t>n</w:t>
      </w:r>
      <w:r w:rsidRPr="00266C70">
        <w:rPr>
          <w:rFonts w:cs="Arial"/>
        </w:rPr>
        <w:t>sible</w:t>
      </w:r>
      <w:r w:rsidRPr="00266C70">
        <w:rPr>
          <w:rFonts w:cs="Arial"/>
          <w:spacing w:val="-4"/>
        </w:rPr>
        <w:t xml:space="preserve"> </w:t>
      </w:r>
      <w:r w:rsidRPr="00266C70">
        <w:rPr>
          <w:rFonts w:cs="Arial"/>
        </w:rPr>
        <w:t>Medic</w:t>
      </w:r>
      <w:r w:rsidRPr="00266C70">
        <w:rPr>
          <w:rFonts w:cs="Arial"/>
          <w:spacing w:val="-1"/>
        </w:rPr>
        <w:t>a</w:t>
      </w:r>
      <w:r w:rsidRPr="00266C70">
        <w:rPr>
          <w:rFonts w:cs="Arial"/>
        </w:rPr>
        <w:t>l</w:t>
      </w:r>
      <w:r w:rsidRPr="00266C70">
        <w:rPr>
          <w:rFonts w:cs="Arial"/>
          <w:spacing w:val="-3"/>
        </w:rPr>
        <w:t xml:space="preserve"> </w:t>
      </w:r>
      <w:r w:rsidRPr="00266C70">
        <w:rPr>
          <w:rFonts w:cs="Arial"/>
        </w:rPr>
        <w:t>Officer.</w:t>
      </w:r>
      <w:r w:rsidRPr="00266C70">
        <w:rPr>
          <w:rFonts w:cs="Arial"/>
          <w:spacing w:val="56"/>
        </w:rPr>
        <w:t xml:space="preserve"> </w:t>
      </w:r>
      <w:r w:rsidRPr="00266C70">
        <w:rPr>
          <w:rFonts w:cs="Arial"/>
        </w:rPr>
        <w:t>In</w:t>
      </w:r>
      <w:r w:rsidRPr="00266C70">
        <w:rPr>
          <w:rFonts w:cs="Arial"/>
          <w:spacing w:val="-5"/>
        </w:rPr>
        <w:t xml:space="preserve"> </w:t>
      </w:r>
      <w:r w:rsidRPr="00266C70">
        <w:rPr>
          <w:rFonts w:cs="Arial"/>
        </w:rPr>
        <w:t>the</w:t>
      </w:r>
      <w:r w:rsidRPr="00266C70">
        <w:rPr>
          <w:rFonts w:cs="Arial"/>
          <w:spacing w:val="-4"/>
        </w:rPr>
        <w:t xml:space="preserve"> </w:t>
      </w:r>
      <w:r w:rsidRPr="00266C70">
        <w:rPr>
          <w:rFonts w:cs="Arial"/>
        </w:rPr>
        <w:t>absence</w:t>
      </w:r>
      <w:r w:rsidRPr="00266C70">
        <w:rPr>
          <w:rFonts w:cs="Arial"/>
          <w:spacing w:val="-4"/>
        </w:rPr>
        <w:t xml:space="preserve"> </w:t>
      </w:r>
      <w:r w:rsidRPr="00266C70">
        <w:rPr>
          <w:rFonts w:cs="Arial"/>
        </w:rPr>
        <w:t>of</w:t>
      </w:r>
      <w:r w:rsidRPr="00266C70">
        <w:rPr>
          <w:rFonts w:cs="Arial"/>
          <w:spacing w:val="-3"/>
        </w:rPr>
        <w:t xml:space="preserve"> </w:t>
      </w:r>
      <w:r w:rsidRPr="00266C70">
        <w:rPr>
          <w:rFonts w:cs="Arial"/>
        </w:rPr>
        <w:t>such</w:t>
      </w:r>
      <w:r w:rsidRPr="00266C70">
        <w:rPr>
          <w:rFonts w:cs="Arial"/>
          <w:spacing w:val="-4"/>
        </w:rPr>
        <w:t xml:space="preserve"> </w:t>
      </w:r>
      <w:r w:rsidRPr="00266C70">
        <w:rPr>
          <w:rFonts w:cs="Arial"/>
        </w:rPr>
        <w:t>co</w:t>
      </w:r>
      <w:r w:rsidRPr="00266C70">
        <w:rPr>
          <w:rFonts w:cs="Arial"/>
          <w:spacing w:val="-1"/>
        </w:rPr>
        <w:t>n</w:t>
      </w:r>
      <w:r w:rsidRPr="00266C70">
        <w:rPr>
          <w:rFonts w:cs="Arial"/>
        </w:rPr>
        <w:t>sent,</w:t>
      </w:r>
      <w:r w:rsidRPr="00266C70">
        <w:rPr>
          <w:rFonts w:cs="Arial"/>
          <w:spacing w:val="-3"/>
        </w:rPr>
        <w:t xml:space="preserve"> </w:t>
      </w:r>
      <w:proofErr w:type="spellStart"/>
      <w:r w:rsidRPr="00266C70">
        <w:rPr>
          <w:rFonts w:cs="Arial"/>
        </w:rPr>
        <w:t>authorisation</w:t>
      </w:r>
      <w:proofErr w:type="spellEnd"/>
      <w:r w:rsidRPr="00266C70">
        <w:rPr>
          <w:rFonts w:cs="Arial"/>
          <w:w w:val="99"/>
        </w:rPr>
        <w:t xml:space="preserve"> </w:t>
      </w:r>
      <w:r w:rsidRPr="00266C70">
        <w:rPr>
          <w:rFonts w:cs="Arial"/>
        </w:rPr>
        <w:t>by</w:t>
      </w:r>
      <w:r w:rsidRPr="00266C70">
        <w:rPr>
          <w:rFonts w:cs="Arial"/>
          <w:spacing w:val="-6"/>
        </w:rPr>
        <w:t xml:space="preserve"> </w:t>
      </w:r>
      <w:r w:rsidRPr="00266C70">
        <w:rPr>
          <w:rFonts w:cs="Arial"/>
        </w:rPr>
        <w:t>a</w:t>
      </w:r>
      <w:r w:rsidRPr="00266C70">
        <w:rPr>
          <w:rFonts w:cs="Arial"/>
          <w:spacing w:val="-5"/>
        </w:rPr>
        <w:t xml:space="preserve"> </w:t>
      </w:r>
      <w:r w:rsidRPr="00266C70">
        <w:rPr>
          <w:rFonts w:cs="Arial"/>
        </w:rPr>
        <w:t>Second</w:t>
      </w:r>
      <w:r w:rsidRPr="00266C70">
        <w:rPr>
          <w:rFonts w:cs="Arial"/>
          <w:spacing w:val="-6"/>
        </w:rPr>
        <w:t xml:space="preserve"> </w:t>
      </w:r>
      <w:r w:rsidRPr="00266C70">
        <w:rPr>
          <w:rFonts w:cs="Arial"/>
        </w:rPr>
        <w:t>Opinion</w:t>
      </w:r>
      <w:r w:rsidRPr="00266C70">
        <w:rPr>
          <w:rFonts w:cs="Arial"/>
          <w:spacing w:val="-5"/>
        </w:rPr>
        <w:t xml:space="preserve"> </w:t>
      </w:r>
      <w:r w:rsidRPr="00266C70">
        <w:rPr>
          <w:rFonts w:cs="Arial"/>
        </w:rPr>
        <w:t>Appointed</w:t>
      </w:r>
      <w:r w:rsidRPr="00266C70">
        <w:rPr>
          <w:rFonts w:cs="Arial"/>
          <w:spacing w:val="-5"/>
        </w:rPr>
        <w:t xml:space="preserve"> </w:t>
      </w:r>
      <w:r w:rsidRPr="00266C70">
        <w:rPr>
          <w:rFonts w:cs="Arial"/>
        </w:rPr>
        <w:t>Doctor</w:t>
      </w:r>
      <w:r w:rsidRPr="00266C70">
        <w:rPr>
          <w:rFonts w:cs="Arial"/>
          <w:spacing w:val="-6"/>
        </w:rPr>
        <w:t xml:space="preserve"> </w:t>
      </w:r>
      <w:r w:rsidRPr="00266C70">
        <w:rPr>
          <w:rFonts w:cs="Arial"/>
        </w:rPr>
        <w:t>should</w:t>
      </w:r>
      <w:r w:rsidRPr="00266C70">
        <w:rPr>
          <w:rFonts w:cs="Arial"/>
          <w:spacing w:val="-5"/>
        </w:rPr>
        <w:t xml:space="preserve"> </w:t>
      </w:r>
      <w:r w:rsidRPr="00266C70">
        <w:rPr>
          <w:rFonts w:cs="Arial"/>
          <w:spacing w:val="-1"/>
        </w:rPr>
        <w:t>b</w:t>
      </w:r>
      <w:r w:rsidRPr="00266C70">
        <w:rPr>
          <w:rFonts w:cs="Arial"/>
        </w:rPr>
        <w:t>e</w:t>
      </w:r>
      <w:r w:rsidRPr="00266C70">
        <w:rPr>
          <w:rFonts w:cs="Arial"/>
          <w:spacing w:val="-6"/>
        </w:rPr>
        <w:t xml:space="preserve"> </w:t>
      </w:r>
      <w:r w:rsidRPr="00266C70">
        <w:rPr>
          <w:rFonts w:cs="Arial"/>
        </w:rPr>
        <w:t>recorded</w:t>
      </w:r>
      <w:r w:rsidRPr="00266C70">
        <w:rPr>
          <w:rFonts w:cs="Arial"/>
          <w:spacing w:val="-6"/>
        </w:rPr>
        <w:t xml:space="preserve"> </w:t>
      </w:r>
      <w:r w:rsidRPr="00266C70">
        <w:rPr>
          <w:rFonts w:cs="Arial"/>
        </w:rPr>
        <w:t>on</w:t>
      </w:r>
      <w:r w:rsidRPr="00266C70">
        <w:rPr>
          <w:rFonts w:cs="Arial"/>
          <w:spacing w:val="-5"/>
        </w:rPr>
        <w:t xml:space="preserve"> </w:t>
      </w:r>
      <w:proofErr w:type="gramStart"/>
      <w:r w:rsidRPr="00266C70">
        <w:rPr>
          <w:rFonts w:cs="Arial"/>
        </w:rPr>
        <w:t>a</w:t>
      </w:r>
      <w:r w:rsidRPr="00266C70">
        <w:rPr>
          <w:rFonts w:cs="Arial"/>
          <w:spacing w:val="-6"/>
        </w:rPr>
        <w:t xml:space="preserve"> </w:t>
      </w:r>
      <w:r w:rsidRPr="00266C70">
        <w:rPr>
          <w:rFonts w:cs="Arial"/>
        </w:rPr>
        <w:t>Form</w:t>
      </w:r>
      <w:proofErr w:type="gramEnd"/>
      <w:r w:rsidRPr="00266C70">
        <w:rPr>
          <w:rFonts w:cs="Arial"/>
          <w:spacing w:val="-5"/>
        </w:rPr>
        <w:t xml:space="preserve"> </w:t>
      </w:r>
      <w:r w:rsidRPr="00266C70">
        <w:rPr>
          <w:rFonts w:cs="Arial"/>
        </w:rPr>
        <w:t>T3.</w:t>
      </w:r>
      <w:r w:rsidR="00BD0831">
        <w:rPr>
          <w:rFonts w:cs="Arial"/>
        </w:rPr>
        <w:t xml:space="preserve"> In addition to a completed form, if using EPMA, a dummy drug called ‘Consent to Treatment Form’ should be prescribed and an ‘order note’ completed containing the type of form and date it was signed.</w:t>
      </w:r>
    </w:p>
    <w:p w14:paraId="38CA2BBC" w14:textId="77777777" w:rsidR="00AC478C" w:rsidRDefault="00AC478C" w:rsidP="00DC4E81">
      <w:pPr>
        <w:pStyle w:val="BodyText"/>
        <w:tabs>
          <w:tab w:val="left" w:pos="823"/>
        </w:tabs>
        <w:ind w:left="0" w:right="110" w:firstLine="0"/>
        <w:jc w:val="both"/>
        <w:rPr>
          <w:rFonts w:cs="Arial"/>
          <w:b/>
          <w:bCs/>
          <w:u w:val="single"/>
        </w:rPr>
      </w:pPr>
    </w:p>
    <w:p w14:paraId="28C016D8" w14:textId="77777777" w:rsidR="00064B29" w:rsidRDefault="00AC478C" w:rsidP="00064B29">
      <w:pPr>
        <w:pStyle w:val="BodyText"/>
        <w:tabs>
          <w:tab w:val="left" w:pos="823"/>
        </w:tabs>
        <w:ind w:left="0" w:right="110" w:firstLine="0"/>
        <w:jc w:val="both"/>
        <w:rPr>
          <w:rFonts w:cs="Arial"/>
        </w:rPr>
      </w:pPr>
      <w:r w:rsidRPr="00AC478C">
        <w:rPr>
          <w:rFonts w:cs="Arial"/>
          <w:b/>
          <w:bCs/>
          <w:u w:val="single"/>
        </w:rPr>
        <w:t>All medicines</w:t>
      </w:r>
      <w:r w:rsidRPr="00AC478C">
        <w:rPr>
          <w:rFonts w:cs="Arial"/>
        </w:rPr>
        <w:t xml:space="preserve"> used for the purpose of treating a mental disorder must be recorded on the relevant Form T2 or T3. This </w:t>
      </w:r>
      <w:proofErr w:type="gramStart"/>
      <w:r w:rsidRPr="00AC478C">
        <w:rPr>
          <w:rFonts w:cs="Arial"/>
        </w:rPr>
        <w:t xml:space="preserve">includes </w:t>
      </w:r>
      <w:proofErr w:type="spellStart"/>
      <w:r w:rsidRPr="00AC478C">
        <w:rPr>
          <w:rFonts w:cs="Arial"/>
        </w:rPr>
        <w:t>off</w:t>
      </w:r>
      <w:r w:rsidRPr="00AC478C">
        <w:rPr>
          <w:rFonts w:ascii="Cambria Math" w:hAnsi="Cambria Math" w:cs="Cambria Math"/>
        </w:rPr>
        <w:t>‑</w:t>
      </w:r>
      <w:r w:rsidRPr="00AC478C">
        <w:rPr>
          <w:rFonts w:cs="Arial"/>
        </w:rPr>
        <w:t>licence</w:t>
      </w:r>
      <w:proofErr w:type="spellEnd"/>
      <w:proofErr w:type="gramEnd"/>
      <w:r w:rsidRPr="00AC478C">
        <w:rPr>
          <w:rFonts w:cs="Arial"/>
        </w:rPr>
        <w:t xml:space="preserve"> or unlicensed medicines. Where medicines are prescribed outside their licensed indication or usual dose range, the indication and relevant dosing parameters should be clearly specified on the form to ensure the </w:t>
      </w:r>
      <w:proofErr w:type="spellStart"/>
      <w:r w:rsidRPr="00AC478C">
        <w:rPr>
          <w:rFonts w:cs="Arial"/>
        </w:rPr>
        <w:t>authorisation</w:t>
      </w:r>
      <w:proofErr w:type="spellEnd"/>
      <w:r w:rsidRPr="00AC478C">
        <w:rPr>
          <w:rFonts w:cs="Arial"/>
        </w:rPr>
        <w:t xml:space="preserve"> accurately reflects the treatment being administered</w:t>
      </w:r>
    </w:p>
    <w:p w14:paraId="6647B003" w14:textId="77777777" w:rsidR="00064B29" w:rsidRDefault="00064B29" w:rsidP="00064B29">
      <w:pPr>
        <w:pStyle w:val="BodyText"/>
        <w:tabs>
          <w:tab w:val="left" w:pos="823"/>
        </w:tabs>
        <w:ind w:left="0" w:right="110" w:firstLine="0"/>
        <w:jc w:val="both"/>
        <w:rPr>
          <w:rFonts w:cs="Arial"/>
        </w:rPr>
      </w:pPr>
    </w:p>
    <w:p w14:paraId="3EE03E10" w14:textId="673316C8" w:rsidR="00027027" w:rsidRPr="00064B29" w:rsidRDefault="00664215" w:rsidP="00064B29">
      <w:pPr>
        <w:pStyle w:val="BodyText"/>
        <w:tabs>
          <w:tab w:val="left" w:pos="823"/>
        </w:tabs>
        <w:ind w:left="0" w:right="110" w:firstLine="0"/>
        <w:jc w:val="both"/>
        <w:rPr>
          <w:rFonts w:cs="Arial"/>
          <w:b/>
          <w:bCs/>
        </w:rPr>
      </w:pPr>
      <w:r w:rsidRPr="00064B29">
        <w:rPr>
          <w:rFonts w:cs="Arial"/>
          <w:b/>
          <w:bCs/>
        </w:rPr>
        <w:t>Administering</w:t>
      </w:r>
      <w:r w:rsidRPr="00064B29">
        <w:rPr>
          <w:rFonts w:cs="Arial"/>
          <w:b/>
          <w:bCs/>
          <w:spacing w:val="-6"/>
        </w:rPr>
        <w:t xml:space="preserve"> </w:t>
      </w:r>
      <w:r w:rsidRPr="00064B29">
        <w:rPr>
          <w:rFonts w:cs="Arial"/>
          <w:b/>
          <w:bCs/>
        </w:rPr>
        <w:t>Medicat</w:t>
      </w:r>
      <w:r w:rsidRPr="00064B29">
        <w:rPr>
          <w:rFonts w:cs="Arial"/>
          <w:b/>
          <w:bCs/>
          <w:spacing w:val="1"/>
        </w:rPr>
        <w:t>i</w:t>
      </w:r>
      <w:r w:rsidRPr="00064B29">
        <w:rPr>
          <w:rFonts w:cs="Arial"/>
          <w:b/>
          <w:bCs/>
        </w:rPr>
        <w:t>on</w:t>
      </w:r>
      <w:r w:rsidRPr="00064B29">
        <w:rPr>
          <w:rFonts w:cs="Arial"/>
          <w:b/>
          <w:bCs/>
          <w:spacing w:val="-5"/>
        </w:rPr>
        <w:t xml:space="preserve"> </w:t>
      </w:r>
      <w:r w:rsidR="00351C85" w:rsidRPr="00064B29">
        <w:rPr>
          <w:rFonts w:cs="Arial"/>
          <w:b/>
          <w:bCs/>
        </w:rPr>
        <w:t>for</w:t>
      </w:r>
      <w:r w:rsidRPr="00064B29">
        <w:rPr>
          <w:rFonts w:cs="Arial"/>
          <w:b/>
          <w:bCs/>
          <w:spacing w:val="-5"/>
        </w:rPr>
        <w:t xml:space="preserve"> </w:t>
      </w:r>
      <w:r w:rsidRPr="00064B29">
        <w:rPr>
          <w:rFonts w:cs="Arial"/>
          <w:b/>
          <w:bCs/>
        </w:rPr>
        <w:t>A</w:t>
      </w:r>
      <w:r w:rsidRPr="00064B29">
        <w:rPr>
          <w:rFonts w:cs="Arial"/>
          <w:b/>
          <w:bCs/>
          <w:spacing w:val="-4"/>
        </w:rPr>
        <w:t xml:space="preserve"> </w:t>
      </w:r>
      <w:r w:rsidRPr="00064B29">
        <w:rPr>
          <w:rFonts w:cs="Arial"/>
          <w:b/>
          <w:bCs/>
        </w:rPr>
        <w:t>Mental</w:t>
      </w:r>
      <w:r w:rsidRPr="00064B29">
        <w:rPr>
          <w:rFonts w:cs="Arial"/>
          <w:b/>
          <w:bCs/>
          <w:spacing w:val="-5"/>
        </w:rPr>
        <w:t xml:space="preserve"> </w:t>
      </w:r>
      <w:r w:rsidRPr="00064B29">
        <w:rPr>
          <w:rFonts w:cs="Arial"/>
          <w:b/>
          <w:bCs/>
        </w:rPr>
        <w:t>Disorder</w:t>
      </w:r>
      <w:r w:rsidRPr="00064B29">
        <w:rPr>
          <w:rFonts w:cs="Arial"/>
          <w:b/>
          <w:bCs/>
          <w:spacing w:val="-5"/>
        </w:rPr>
        <w:t xml:space="preserve"> </w:t>
      </w:r>
      <w:r w:rsidRPr="00064B29">
        <w:rPr>
          <w:rFonts w:cs="Arial"/>
          <w:b/>
          <w:bCs/>
        </w:rPr>
        <w:t>Not</w:t>
      </w:r>
      <w:r w:rsidRPr="00064B29">
        <w:rPr>
          <w:rFonts w:cs="Arial"/>
          <w:b/>
          <w:bCs/>
          <w:spacing w:val="-5"/>
        </w:rPr>
        <w:t xml:space="preserve"> </w:t>
      </w:r>
      <w:r w:rsidRPr="00064B29">
        <w:rPr>
          <w:rFonts w:cs="Arial"/>
          <w:b/>
          <w:bCs/>
        </w:rPr>
        <w:t>R</w:t>
      </w:r>
      <w:r w:rsidRPr="00064B29">
        <w:rPr>
          <w:rFonts w:cs="Arial"/>
          <w:b/>
          <w:bCs/>
          <w:spacing w:val="1"/>
        </w:rPr>
        <w:t>e</w:t>
      </w:r>
      <w:r w:rsidRPr="00064B29">
        <w:rPr>
          <w:rFonts w:cs="Arial"/>
          <w:b/>
          <w:bCs/>
        </w:rPr>
        <w:t>corded</w:t>
      </w:r>
      <w:r w:rsidRPr="00064B29">
        <w:rPr>
          <w:rFonts w:cs="Arial"/>
          <w:b/>
          <w:bCs/>
          <w:spacing w:val="-5"/>
        </w:rPr>
        <w:t xml:space="preserve"> </w:t>
      </w:r>
      <w:r w:rsidR="00351C85" w:rsidRPr="00064B29">
        <w:rPr>
          <w:rFonts w:cs="Arial"/>
          <w:b/>
          <w:bCs/>
        </w:rPr>
        <w:t>on</w:t>
      </w:r>
      <w:r w:rsidRPr="00064B29">
        <w:rPr>
          <w:rFonts w:cs="Arial"/>
          <w:b/>
          <w:bCs/>
          <w:spacing w:val="-4"/>
        </w:rPr>
        <w:t xml:space="preserve"> </w:t>
      </w:r>
      <w:r w:rsidRPr="00064B29">
        <w:rPr>
          <w:rFonts w:cs="Arial"/>
          <w:b/>
          <w:bCs/>
        </w:rPr>
        <w:t>Form</w:t>
      </w:r>
      <w:r w:rsidRPr="00064B29">
        <w:rPr>
          <w:rFonts w:cs="Arial"/>
          <w:b/>
          <w:bCs/>
          <w:spacing w:val="-5"/>
        </w:rPr>
        <w:t xml:space="preserve"> </w:t>
      </w:r>
      <w:r w:rsidRPr="00064B29">
        <w:rPr>
          <w:rFonts w:cs="Arial"/>
          <w:b/>
          <w:bCs/>
        </w:rPr>
        <w:t>T2</w:t>
      </w:r>
      <w:r w:rsidRPr="00064B29">
        <w:rPr>
          <w:rFonts w:cs="Arial"/>
          <w:b/>
          <w:bCs/>
          <w:spacing w:val="-5"/>
        </w:rPr>
        <w:t xml:space="preserve"> </w:t>
      </w:r>
      <w:r w:rsidRPr="00064B29">
        <w:rPr>
          <w:rFonts w:cs="Arial"/>
          <w:b/>
          <w:bCs/>
        </w:rPr>
        <w:t>a</w:t>
      </w:r>
      <w:r w:rsidRPr="00064B29">
        <w:rPr>
          <w:rFonts w:cs="Arial"/>
          <w:b/>
          <w:bCs/>
          <w:spacing w:val="1"/>
        </w:rPr>
        <w:t>n</w:t>
      </w:r>
      <w:r w:rsidRPr="00064B29">
        <w:rPr>
          <w:rFonts w:cs="Arial"/>
          <w:b/>
          <w:bCs/>
        </w:rPr>
        <w:t>d</w:t>
      </w:r>
      <w:r w:rsidRPr="00064B29">
        <w:rPr>
          <w:rFonts w:cs="Arial"/>
          <w:b/>
          <w:bCs/>
          <w:spacing w:val="-5"/>
        </w:rPr>
        <w:t xml:space="preserve"> </w:t>
      </w:r>
      <w:r w:rsidRPr="00064B29">
        <w:rPr>
          <w:rFonts w:cs="Arial"/>
          <w:b/>
          <w:bCs/>
        </w:rPr>
        <w:t>Form</w:t>
      </w:r>
      <w:r w:rsidRPr="00064B29">
        <w:rPr>
          <w:rFonts w:cs="Arial"/>
          <w:b/>
          <w:bCs/>
          <w:w w:val="99"/>
        </w:rPr>
        <w:t xml:space="preserve"> </w:t>
      </w:r>
      <w:r w:rsidRPr="00064B29">
        <w:rPr>
          <w:rFonts w:cs="Arial"/>
          <w:b/>
          <w:bCs/>
        </w:rPr>
        <w:t>T3</w:t>
      </w:r>
    </w:p>
    <w:p w14:paraId="3BB9CECB" w14:textId="77777777" w:rsidR="00027027" w:rsidRPr="00266C70" w:rsidRDefault="00027027">
      <w:pPr>
        <w:spacing w:before="8" w:line="240" w:lineRule="exact"/>
        <w:rPr>
          <w:rFonts w:ascii="Arial" w:hAnsi="Arial" w:cs="Arial"/>
        </w:rPr>
      </w:pPr>
    </w:p>
    <w:p w14:paraId="3ED2CDDD" w14:textId="77777777" w:rsidR="00064B29" w:rsidRDefault="00664215" w:rsidP="00064B29">
      <w:pPr>
        <w:spacing w:before="13" w:line="240" w:lineRule="exact"/>
        <w:rPr>
          <w:rFonts w:ascii="Arial" w:hAnsi="Arial" w:cs="Arial"/>
        </w:rPr>
      </w:pPr>
      <w:r w:rsidRPr="00DC4E81">
        <w:rPr>
          <w:rFonts w:ascii="Arial" w:hAnsi="Arial" w:cs="Arial"/>
        </w:rPr>
        <w:t>Except</w:t>
      </w:r>
      <w:r w:rsidRPr="00DC4E81">
        <w:rPr>
          <w:rFonts w:ascii="Arial" w:hAnsi="Arial" w:cs="Arial"/>
          <w:spacing w:val="14"/>
        </w:rPr>
        <w:t xml:space="preserve"> </w:t>
      </w:r>
      <w:r w:rsidRPr="00DC4E81">
        <w:rPr>
          <w:rFonts w:ascii="Arial" w:hAnsi="Arial" w:cs="Arial"/>
        </w:rPr>
        <w:t>in</w:t>
      </w:r>
      <w:r w:rsidRPr="00DC4E81">
        <w:rPr>
          <w:rFonts w:ascii="Arial" w:hAnsi="Arial" w:cs="Arial"/>
          <w:spacing w:val="16"/>
        </w:rPr>
        <w:t xml:space="preserve"> </w:t>
      </w:r>
      <w:r w:rsidRPr="00DC4E81">
        <w:rPr>
          <w:rFonts w:ascii="Arial" w:hAnsi="Arial" w:cs="Arial"/>
        </w:rPr>
        <w:t>an</w:t>
      </w:r>
      <w:r w:rsidRPr="00DC4E81">
        <w:rPr>
          <w:rFonts w:ascii="Arial" w:hAnsi="Arial" w:cs="Arial"/>
          <w:spacing w:val="15"/>
        </w:rPr>
        <w:t xml:space="preserve"> </w:t>
      </w:r>
      <w:r w:rsidRPr="00DC4E81">
        <w:rPr>
          <w:rFonts w:ascii="Arial" w:hAnsi="Arial" w:cs="Arial"/>
        </w:rPr>
        <w:t>emerg</w:t>
      </w:r>
      <w:r w:rsidRPr="00DC4E81">
        <w:rPr>
          <w:rFonts w:ascii="Arial" w:hAnsi="Arial" w:cs="Arial"/>
          <w:spacing w:val="1"/>
        </w:rPr>
        <w:t>e</w:t>
      </w:r>
      <w:r w:rsidRPr="00DC4E81">
        <w:rPr>
          <w:rFonts w:ascii="Arial" w:hAnsi="Arial" w:cs="Arial"/>
        </w:rPr>
        <w:t>ncy</w:t>
      </w:r>
      <w:r w:rsidRPr="00DC4E81">
        <w:rPr>
          <w:rFonts w:ascii="Arial" w:hAnsi="Arial" w:cs="Arial"/>
          <w:spacing w:val="15"/>
        </w:rPr>
        <w:t xml:space="preserve"> </w:t>
      </w:r>
      <w:r w:rsidRPr="00DC4E81">
        <w:rPr>
          <w:rFonts w:ascii="Arial" w:hAnsi="Arial" w:cs="Arial"/>
        </w:rPr>
        <w:t>in</w:t>
      </w:r>
      <w:r w:rsidRPr="00DC4E81">
        <w:rPr>
          <w:rFonts w:ascii="Arial" w:hAnsi="Arial" w:cs="Arial"/>
          <w:spacing w:val="14"/>
        </w:rPr>
        <w:t xml:space="preserve"> </w:t>
      </w:r>
      <w:r w:rsidRPr="00DC4E81">
        <w:rPr>
          <w:rFonts w:ascii="Arial" w:hAnsi="Arial" w:cs="Arial"/>
        </w:rPr>
        <w:t>accordance</w:t>
      </w:r>
      <w:r w:rsidRPr="00DC4E81">
        <w:rPr>
          <w:rFonts w:ascii="Arial" w:hAnsi="Arial" w:cs="Arial"/>
          <w:spacing w:val="15"/>
        </w:rPr>
        <w:t xml:space="preserve"> </w:t>
      </w:r>
      <w:r w:rsidRPr="00DC4E81">
        <w:rPr>
          <w:rFonts w:ascii="Arial" w:hAnsi="Arial" w:cs="Arial"/>
        </w:rPr>
        <w:t>with</w:t>
      </w:r>
      <w:r w:rsidRPr="00DC4E81">
        <w:rPr>
          <w:rFonts w:ascii="Arial" w:hAnsi="Arial" w:cs="Arial"/>
          <w:spacing w:val="15"/>
        </w:rPr>
        <w:t xml:space="preserve"> </w:t>
      </w:r>
      <w:r w:rsidRPr="00DC4E81">
        <w:rPr>
          <w:rFonts w:ascii="Arial" w:hAnsi="Arial" w:cs="Arial"/>
        </w:rPr>
        <w:t>section</w:t>
      </w:r>
      <w:r w:rsidRPr="00DC4E81">
        <w:rPr>
          <w:rFonts w:ascii="Arial" w:hAnsi="Arial" w:cs="Arial"/>
          <w:spacing w:val="15"/>
        </w:rPr>
        <w:t xml:space="preserve"> </w:t>
      </w:r>
      <w:r w:rsidRPr="00DC4E81">
        <w:rPr>
          <w:rFonts w:ascii="Arial" w:hAnsi="Arial" w:cs="Arial"/>
        </w:rPr>
        <w:t>62</w:t>
      </w:r>
      <w:r w:rsidRPr="00DC4E81">
        <w:rPr>
          <w:rFonts w:ascii="Arial" w:hAnsi="Arial" w:cs="Arial"/>
          <w:spacing w:val="15"/>
        </w:rPr>
        <w:t xml:space="preserve"> </w:t>
      </w:r>
      <w:r w:rsidRPr="00DC4E81">
        <w:rPr>
          <w:rFonts w:ascii="Arial" w:hAnsi="Arial" w:cs="Arial"/>
        </w:rPr>
        <w:t>it</w:t>
      </w:r>
      <w:r w:rsidRPr="00DC4E81">
        <w:rPr>
          <w:rFonts w:ascii="Arial" w:hAnsi="Arial" w:cs="Arial"/>
          <w:spacing w:val="15"/>
        </w:rPr>
        <w:t xml:space="preserve"> </w:t>
      </w:r>
      <w:r w:rsidRPr="00DC4E81">
        <w:rPr>
          <w:rFonts w:ascii="Arial" w:hAnsi="Arial" w:cs="Arial"/>
        </w:rPr>
        <w:t>is</w:t>
      </w:r>
      <w:r w:rsidRPr="00DC4E81">
        <w:rPr>
          <w:rFonts w:ascii="Arial" w:hAnsi="Arial" w:cs="Arial"/>
          <w:spacing w:val="14"/>
        </w:rPr>
        <w:t xml:space="preserve"> </w:t>
      </w:r>
      <w:r w:rsidRPr="00DC4E81">
        <w:rPr>
          <w:rFonts w:ascii="Arial" w:hAnsi="Arial" w:cs="Arial"/>
        </w:rPr>
        <w:t>potentially</w:t>
      </w:r>
      <w:r w:rsidRPr="00DC4E81">
        <w:rPr>
          <w:rFonts w:ascii="Arial" w:hAnsi="Arial" w:cs="Arial"/>
          <w:spacing w:val="15"/>
        </w:rPr>
        <w:t xml:space="preserve"> </w:t>
      </w:r>
      <w:r w:rsidRPr="00DC4E81">
        <w:rPr>
          <w:rFonts w:ascii="Arial" w:hAnsi="Arial" w:cs="Arial"/>
        </w:rPr>
        <w:t>unlawful</w:t>
      </w:r>
      <w:r w:rsidRPr="00DC4E81">
        <w:rPr>
          <w:rFonts w:ascii="Arial" w:hAnsi="Arial" w:cs="Arial"/>
          <w:spacing w:val="15"/>
        </w:rPr>
        <w:t xml:space="preserve"> </w:t>
      </w:r>
      <w:r w:rsidRPr="00DC4E81">
        <w:rPr>
          <w:rFonts w:ascii="Arial" w:hAnsi="Arial" w:cs="Arial"/>
        </w:rPr>
        <w:t>to</w:t>
      </w:r>
      <w:r w:rsidRPr="00DC4E81">
        <w:rPr>
          <w:rFonts w:ascii="Arial" w:hAnsi="Arial" w:cs="Arial"/>
          <w:w w:val="99"/>
        </w:rPr>
        <w:t xml:space="preserve"> </w:t>
      </w:r>
      <w:r w:rsidRPr="00DC4E81">
        <w:rPr>
          <w:rFonts w:ascii="Arial" w:hAnsi="Arial" w:cs="Arial"/>
        </w:rPr>
        <w:t>administer</w:t>
      </w:r>
      <w:r w:rsidRPr="00DC4E81">
        <w:rPr>
          <w:rFonts w:ascii="Arial" w:hAnsi="Arial" w:cs="Arial"/>
          <w:spacing w:val="21"/>
        </w:rPr>
        <w:t xml:space="preserve"> </w:t>
      </w:r>
      <w:r w:rsidRPr="00DC4E81">
        <w:rPr>
          <w:rFonts w:ascii="Arial" w:hAnsi="Arial" w:cs="Arial"/>
        </w:rPr>
        <w:t>medication</w:t>
      </w:r>
      <w:r w:rsidRPr="00DC4E81">
        <w:rPr>
          <w:rFonts w:ascii="Arial" w:hAnsi="Arial" w:cs="Arial"/>
          <w:spacing w:val="23"/>
        </w:rPr>
        <w:t xml:space="preserve"> </w:t>
      </w:r>
      <w:r w:rsidRPr="00DC4E81">
        <w:rPr>
          <w:rFonts w:ascii="Arial" w:hAnsi="Arial" w:cs="Arial"/>
          <w:spacing w:val="-1"/>
        </w:rPr>
        <w:t>t</w:t>
      </w:r>
      <w:r w:rsidRPr="00DC4E81">
        <w:rPr>
          <w:rFonts w:ascii="Arial" w:hAnsi="Arial" w:cs="Arial"/>
        </w:rPr>
        <w:t>o</w:t>
      </w:r>
      <w:r w:rsidRPr="00DC4E81">
        <w:rPr>
          <w:rFonts w:ascii="Arial" w:hAnsi="Arial" w:cs="Arial"/>
          <w:spacing w:val="24"/>
        </w:rPr>
        <w:t xml:space="preserve"> </w:t>
      </w:r>
      <w:r w:rsidRPr="00DC4E81">
        <w:rPr>
          <w:rFonts w:ascii="Arial" w:hAnsi="Arial" w:cs="Arial"/>
        </w:rPr>
        <w:t>the</w:t>
      </w:r>
      <w:r w:rsidRPr="00DC4E81">
        <w:rPr>
          <w:rFonts w:ascii="Arial" w:hAnsi="Arial" w:cs="Arial"/>
          <w:spacing w:val="23"/>
        </w:rPr>
        <w:t xml:space="preserve"> </w:t>
      </w:r>
      <w:r w:rsidRPr="00DC4E81">
        <w:rPr>
          <w:rFonts w:ascii="Arial" w:hAnsi="Arial" w:cs="Arial"/>
        </w:rPr>
        <w:t>patie</w:t>
      </w:r>
      <w:r w:rsidRPr="00DC4E81">
        <w:rPr>
          <w:rFonts w:ascii="Arial" w:hAnsi="Arial" w:cs="Arial"/>
          <w:spacing w:val="-1"/>
        </w:rPr>
        <w:t>n</w:t>
      </w:r>
      <w:r w:rsidRPr="00DC4E81">
        <w:rPr>
          <w:rFonts w:ascii="Arial" w:hAnsi="Arial" w:cs="Arial"/>
        </w:rPr>
        <w:t>t</w:t>
      </w:r>
      <w:r w:rsidRPr="00DC4E81">
        <w:rPr>
          <w:rFonts w:ascii="Arial" w:hAnsi="Arial" w:cs="Arial"/>
          <w:spacing w:val="24"/>
        </w:rPr>
        <w:t xml:space="preserve"> </w:t>
      </w:r>
      <w:r w:rsidRPr="00DC4E81">
        <w:rPr>
          <w:rFonts w:ascii="Arial" w:hAnsi="Arial" w:cs="Arial"/>
        </w:rPr>
        <w:t>unless</w:t>
      </w:r>
      <w:r w:rsidRPr="00DC4E81">
        <w:rPr>
          <w:rFonts w:ascii="Arial" w:hAnsi="Arial" w:cs="Arial"/>
          <w:spacing w:val="23"/>
        </w:rPr>
        <w:t xml:space="preserve"> </w:t>
      </w:r>
      <w:r w:rsidRPr="00DC4E81">
        <w:rPr>
          <w:rFonts w:ascii="Arial" w:hAnsi="Arial" w:cs="Arial"/>
        </w:rPr>
        <w:t>it</w:t>
      </w:r>
      <w:r w:rsidRPr="00DC4E81">
        <w:rPr>
          <w:rFonts w:ascii="Arial" w:hAnsi="Arial" w:cs="Arial"/>
          <w:spacing w:val="23"/>
        </w:rPr>
        <w:t xml:space="preserve"> </w:t>
      </w:r>
      <w:r w:rsidRPr="00DC4E81">
        <w:rPr>
          <w:rFonts w:ascii="Arial" w:hAnsi="Arial" w:cs="Arial"/>
        </w:rPr>
        <w:t>is</w:t>
      </w:r>
      <w:r w:rsidRPr="00DC4E81">
        <w:rPr>
          <w:rFonts w:ascii="Arial" w:hAnsi="Arial" w:cs="Arial"/>
          <w:spacing w:val="24"/>
        </w:rPr>
        <w:t xml:space="preserve"> </w:t>
      </w:r>
      <w:r w:rsidRPr="00DC4E81">
        <w:rPr>
          <w:rFonts w:ascii="Arial" w:hAnsi="Arial" w:cs="Arial"/>
        </w:rPr>
        <w:t>recorded</w:t>
      </w:r>
      <w:r w:rsidRPr="00DC4E81">
        <w:rPr>
          <w:rFonts w:ascii="Arial" w:hAnsi="Arial" w:cs="Arial"/>
          <w:spacing w:val="21"/>
        </w:rPr>
        <w:t xml:space="preserve"> </w:t>
      </w:r>
      <w:r w:rsidRPr="00DC4E81">
        <w:rPr>
          <w:rFonts w:ascii="Arial" w:hAnsi="Arial" w:cs="Arial"/>
        </w:rPr>
        <w:t>on</w:t>
      </w:r>
      <w:r w:rsidRPr="00DC4E81">
        <w:rPr>
          <w:rFonts w:ascii="Arial" w:hAnsi="Arial" w:cs="Arial"/>
          <w:spacing w:val="24"/>
        </w:rPr>
        <w:t xml:space="preserve"> </w:t>
      </w:r>
      <w:r w:rsidRPr="00DC4E81">
        <w:rPr>
          <w:rFonts w:ascii="Arial" w:hAnsi="Arial" w:cs="Arial"/>
        </w:rPr>
        <w:t>these</w:t>
      </w:r>
      <w:r w:rsidRPr="00DC4E81">
        <w:rPr>
          <w:rFonts w:ascii="Arial" w:hAnsi="Arial" w:cs="Arial"/>
          <w:spacing w:val="23"/>
        </w:rPr>
        <w:t xml:space="preserve"> </w:t>
      </w:r>
      <w:r w:rsidRPr="00DC4E81">
        <w:rPr>
          <w:rFonts w:ascii="Arial" w:hAnsi="Arial" w:cs="Arial"/>
        </w:rPr>
        <w:t>d</w:t>
      </w:r>
      <w:r w:rsidRPr="00DC4E81">
        <w:rPr>
          <w:rFonts w:ascii="Arial" w:hAnsi="Arial" w:cs="Arial"/>
          <w:spacing w:val="-1"/>
        </w:rPr>
        <w:t>o</w:t>
      </w:r>
      <w:r w:rsidRPr="00DC4E81">
        <w:rPr>
          <w:rFonts w:ascii="Arial" w:hAnsi="Arial" w:cs="Arial"/>
        </w:rPr>
        <w:t>cuments.</w:t>
      </w:r>
      <w:r w:rsidRPr="00DC4E81">
        <w:rPr>
          <w:rFonts w:ascii="Arial" w:hAnsi="Arial" w:cs="Arial"/>
          <w:spacing w:val="45"/>
        </w:rPr>
        <w:t xml:space="preserve"> </w:t>
      </w:r>
      <w:r w:rsidRPr="00DC4E81">
        <w:rPr>
          <w:rFonts w:ascii="Arial" w:hAnsi="Arial" w:cs="Arial"/>
        </w:rPr>
        <w:t>Unlawful</w:t>
      </w:r>
      <w:r w:rsidRPr="00DC4E81">
        <w:rPr>
          <w:rFonts w:ascii="Arial" w:hAnsi="Arial" w:cs="Arial"/>
          <w:w w:val="99"/>
        </w:rPr>
        <w:t xml:space="preserve"> </w:t>
      </w:r>
      <w:r w:rsidRPr="00DC4E81">
        <w:rPr>
          <w:rFonts w:ascii="Arial" w:hAnsi="Arial" w:cs="Arial"/>
        </w:rPr>
        <w:t>administration</w:t>
      </w:r>
      <w:r w:rsidRPr="00DC4E81">
        <w:rPr>
          <w:rFonts w:ascii="Arial" w:hAnsi="Arial" w:cs="Arial"/>
          <w:spacing w:val="-7"/>
        </w:rPr>
        <w:t xml:space="preserve"> </w:t>
      </w:r>
      <w:r w:rsidRPr="00DC4E81">
        <w:rPr>
          <w:rFonts w:ascii="Arial" w:hAnsi="Arial" w:cs="Arial"/>
        </w:rPr>
        <w:t>may</w:t>
      </w:r>
      <w:r w:rsidRPr="00DC4E81">
        <w:rPr>
          <w:rFonts w:ascii="Arial" w:hAnsi="Arial" w:cs="Arial"/>
          <w:spacing w:val="-6"/>
        </w:rPr>
        <w:t xml:space="preserve"> </w:t>
      </w:r>
      <w:r w:rsidRPr="00DC4E81">
        <w:rPr>
          <w:rFonts w:ascii="Arial" w:hAnsi="Arial" w:cs="Arial"/>
        </w:rPr>
        <w:t>co</w:t>
      </w:r>
      <w:r w:rsidRPr="00DC4E81">
        <w:rPr>
          <w:rFonts w:ascii="Arial" w:hAnsi="Arial" w:cs="Arial"/>
          <w:spacing w:val="1"/>
        </w:rPr>
        <w:t>n</w:t>
      </w:r>
      <w:r w:rsidRPr="00DC4E81">
        <w:rPr>
          <w:rFonts w:ascii="Arial" w:hAnsi="Arial" w:cs="Arial"/>
        </w:rPr>
        <w:t>stitute</w:t>
      </w:r>
      <w:r w:rsidRPr="00DC4E81">
        <w:rPr>
          <w:rFonts w:ascii="Arial" w:hAnsi="Arial" w:cs="Arial"/>
          <w:spacing w:val="-7"/>
        </w:rPr>
        <w:t xml:space="preserve"> </w:t>
      </w:r>
      <w:r w:rsidRPr="00DC4E81">
        <w:rPr>
          <w:rFonts w:ascii="Arial" w:hAnsi="Arial" w:cs="Arial"/>
        </w:rPr>
        <w:t>an</w:t>
      </w:r>
      <w:r w:rsidRPr="00DC4E81">
        <w:rPr>
          <w:rFonts w:ascii="Arial" w:hAnsi="Arial" w:cs="Arial"/>
          <w:spacing w:val="-6"/>
        </w:rPr>
        <w:t xml:space="preserve"> </w:t>
      </w:r>
      <w:r w:rsidRPr="00DC4E81">
        <w:rPr>
          <w:rFonts w:ascii="Arial" w:hAnsi="Arial" w:cs="Arial"/>
        </w:rPr>
        <w:t>assault</w:t>
      </w:r>
      <w:r w:rsidRPr="00DC4E81">
        <w:rPr>
          <w:rFonts w:ascii="Arial" w:hAnsi="Arial" w:cs="Arial"/>
          <w:spacing w:val="-7"/>
        </w:rPr>
        <w:t xml:space="preserve"> </w:t>
      </w:r>
      <w:r w:rsidRPr="00DC4E81">
        <w:rPr>
          <w:rFonts w:ascii="Arial" w:hAnsi="Arial" w:cs="Arial"/>
        </w:rPr>
        <w:t>and</w:t>
      </w:r>
      <w:r w:rsidRPr="00DC4E81">
        <w:rPr>
          <w:rFonts w:ascii="Arial" w:hAnsi="Arial" w:cs="Arial"/>
          <w:spacing w:val="-6"/>
        </w:rPr>
        <w:t xml:space="preserve"> </w:t>
      </w:r>
      <w:r w:rsidRPr="00DC4E81">
        <w:rPr>
          <w:rFonts w:ascii="Arial" w:hAnsi="Arial" w:cs="Arial"/>
        </w:rPr>
        <w:t>t</w:t>
      </w:r>
      <w:r w:rsidRPr="00DC4E81">
        <w:rPr>
          <w:rFonts w:ascii="Arial" w:hAnsi="Arial" w:cs="Arial"/>
          <w:spacing w:val="-1"/>
        </w:rPr>
        <w:t>h</w:t>
      </w:r>
      <w:r w:rsidRPr="00DC4E81">
        <w:rPr>
          <w:rFonts w:ascii="Arial" w:hAnsi="Arial" w:cs="Arial"/>
        </w:rPr>
        <w:t>erefore</w:t>
      </w:r>
      <w:r w:rsidRPr="00DC4E81">
        <w:rPr>
          <w:rFonts w:ascii="Arial" w:hAnsi="Arial" w:cs="Arial"/>
          <w:spacing w:val="-7"/>
        </w:rPr>
        <w:t xml:space="preserve"> </w:t>
      </w:r>
      <w:r w:rsidRPr="00DC4E81">
        <w:rPr>
          <w:rFonts w:ascii="Arial" w:hAnsi="Arial" w:cs="Arial"/>
        </w:rPr>
        <w:t>a</w:t>
      </w:r>
      <w:r w:rsidRPr="00DC4E81">
        <w:rPr>
          <w:rFonts w:ascii="Arial" w:hAnsi="Arial" w:cs="Arial"/>
          <w:spacing w:val="-6"/>
        </w:rPr>
        <w:t xml:space="preserve"> </w:t>
      </w:r>
      <w:r w:rsidRPr="00DC4E81">
        <w:rPr>
          <w:rFonts w:ascii="Arial" w:hAnsi="Arial" w:cs="Arial"/>
        </w:rPr>
        <w:t>civil</w:t>
      </w:r>
      <w:r w:rsidRPr="00DC4E81">
        <w:rPr>
          <w:rFonts w:ascii="Arial" w:hAnsi="Arial" w:cs="Arial"/>
          <w:spacing w:val="-7"/>
        </w:rPr>
        <w:t xml:space="preserve"> </w:t>
      </w:r>
      <w:r w:rsidRPr="00DC4E81">
        <w:rPr>
          <w:rFonts w:ascii="Arial" w:hAnsi="Arial" w:cs="Arial"/>
        </w:rPr>
        <w:t>wrong</w:t>
      </w:r>
      <w:r w:rsidRPr="00DC4E81">
        <w:rPr>
          <w:rFonts w:ascii="Arial" w:hAnsi="Arial" w:cs="Arial"/>
          <w:spacing w:val="-6"/>
        </w:rPr>
        <w:t xml:space="preserve"> </w:t>
      </w:r>
      <w:r w:rsidRPr="00DC4E81">
        <w:rPr>
          <w:rFonts w:ascii="Arial" w:hAnsi="Arial" w:cs="Arial"/>
        </w:rPr>
        <w:t>or</w:t>
      </w:r>
      <w:r w:rsidRPr="00DC4E81">
        <w:rPr>
          <w:rFonts w:ascii="Arial" w:hAnsi="Arial" w:cs="Arial"/>
          <w:spacing w:val="-6"/>
        </w:rPr>
        <w:t xml:space="preserve"> </w:t>
      </w:r>
      <w:r w:rsidRPr="00DC4E81">
        <w:rPr>
          <w:rFonts w:ascii="Arial" w:hAnsi="Arial" w:cs="Arial"/>
        </w:rPr>
        <w:t>criminal</w:t>
      </w:r>
      <w:r w:rsidRPr="00DC4E81">
        <w:rPr>
          <w:rFonts w:ascii="Arial" w:hAnsi="Arial" w:cs="Arial"/>
          <w:spacing w:val="-7"/>
        </w:rPr>
        <w:t xml:space="preserve"> </w:t>
      </w:r>
      <w:r w:rsidRPr="00DC4E81">
        <w:rPr>
          <w:rFonts w:ascii="Arial" w:hAnsi="Arial" w:cs="Arial"/>
        </w:rPr>
        <w:t>offence.</w:t>
      </w:r>
      <w:r w:rsidR="001160C2" w:rsidRPr="00DC4E81">
        <w:rPr>
          <w:rFonts w:ascii="Arial" w:hAnsi="Arial" w:cs="Arial"/>
        </w:rPr>
        <w:t xml:space="preserve"> </w:t>
      </w:r>
    </w:p>
    <w:p w14:paraId="3237AF6A" w14:textId="77777777" w:rsidR="00064B29" w:rsidRDefault="00064B29" w:rsidP="00064B29">
      <w:pPr>
        <w:spacing w:before="13" w:line="240" w:lineRule="exact"/>
        <w:rPr>
          <w:rFonts w:ascii="Arial" w:hAnsi="Arial" w:cs="Arial"/>
        </w:rPr>
      </w:pPr>
    </w:p>
    <w:p w14:paraId="723BC899" w14:textId="2D6E108F" w:rsidR="00027027" w:rsidRPr="00064B29" w:rsidRDefault="00664215" w:rsidP="00064B29">
      <w:pPr>
        <w:spacing w:before="13" w:line="240" w:lineRule="exact"/>
        <w:rPr>
          <w:rFonts w:ascii="Arial" w:hAnsi="Arial" w:cs="Arial"/>
          <w:b/>
          <w:bCs/>
        </w:rPr>
      </w:pPr>
      <w:r w:rsidRPr="00064B29">
        <w:rPr>
          <w:rFonts w:ascii="Arial" w:hAnsi="Arial" w:cs="Arial"/>
          <w:b/>
          <w:bCs/>
        </w:rPr>
        <w:t>Whose</w:t>
      </w:r>
      <w:r w:rsidRPr="00064B29">
        <w:rPr>
          <w:rFonts w:ascii="Arial" w:hAnsi="Arial" w:cs="Arial"/>
          <w:b/>
          <w:bCs/>
          <w:spacing w:val="-6"/>
        </w:rPr>
        <w:t xml:space="preserve"> </w:t>
      </w:r>
      <w:r w:rsidRPr="00064B29">
        <w:rPr>
          <w:rFonts w:ascii="Arial" w:hAnsi="Arial" w:cs="Arial"/>
          <w:b/>
          <w:bCs/>
        </w:rPr>
        <w:t>Responsibility</w:t>
      </w:r>
      <w:r w:rsidRPr="00064B29">
        <w:rPr>
          <w:rFonts w:ascii="Arial" w:hAnsi="Arial" w:cs="Arial"/>
          <w:b/>
          <w:bCs/>
          <w:spacing w:val="-8"/>
        </w:rPr>
        <w:t xml:space="preserve"> </w:t>
      </w:r>
      <w:r w:rsidRPr="00064B29">
        <w:rPr>
          <w:rFonts w:ascii="Arial" w:hAnsi="Arial" w:cs="Arial"/>
          <w:b/>
          <w:bCs/>
        </w:rPr>
        <w:t>Is</w:t>
      </w:r>
      <w:r w:rsidRPr="00064B29">
        <w:rPr>
          <w:rFonts w:ascii="Arial" w:hAnsi="Arial" w:cs="Arial"/>
          <w:b/>
          <w:bCs/>
          <w:spacing w:val="-6"/>
        </w:rPr>
        <w:t xml:space="preserve"> </w:t>
      </w:r>
      <w:r w:rsidRPr="00064B29">
        <w:rPr>
          <w:rFonts w:ascii="Arial" w:hAnsi="Arial" w:cs="Arial"/>
          <w:b/>
          <w:bCs/>
        </w:rPr>
        <w:t>It</w:t>
      </w:r>
      <w:r w:rsidRPr="00064B29">
        <w:rPr>
          <w:rFonts w:ascii="Arial" w:hAnsi="Arial" w:cs="Arial"/>
          <w:b/>
          <w:bCs/>
          <w:spacing w:val="-6"/>
        </w:rPr>
        <w:t xml:space="preserve"> </w:t>
      </w:r>
      <w:r w:rsidR="00351C85" w:rsidRPr="00064B29">
        <w:rPr>
          <w:rFonts w:ascii="Arial" w:hAnsi="Arial" w:cs="Arial"/>
          <w:b/>
          <w:bCs/>
        </w:rPr>
        <w:t>to</w:t>
      </w:r>
      <w:r w:rsidRPr="00064B29">
        <w:rPr>
          <w:rFonts w:ascii="Arial" w:hAnsi="Arial" w:cs="Arial"/>
          <w:b/>
          <w:bCs/>
          <w:spacing w:val="-5"/>
        </w:rPr>
        <w:t xml:space="preserve"> </w:t>
      </w:r>
      <w:r w:rsidRPr="00064B29">
        <w:rPr>
          <w:rFonts w:ascii="Arial" w:hAnsi="Arial" w:cs="Arial"/>
          <w:b/>
          <w:bCs/>
        </w:rPr>
        <w:t>Check</w:t>
      </w:r>
      <w:r w:rsidRPr="00064B29">
        <w:rPr>
          <w:rFonts w:ascii="Arial" w:hAnsi="Arial" w:cs="Arial"/>
          <w:b/>
          <w:bCs/>
          <w:spacing w:val="-6"/>
        </w:rPr>
        <w:t xml:space="preserve"> </w:t>
      </w:r>
      <w:r w:rsidRPr="00064B29">
        <w:rPr>
          <w:rFonts w:ascii="Arial" w:hAnsi="Arial" w:cs="Arial"/>
          <w:b/>
          <w:bCs/>
        </w:rPr>
        <w:t>Form</w:t>
      </w:r>
      <w:r w:rsidRPr="00064B29">
        <w:rPr>
          <w:rFonts w:ascii="Arial" w:hAnsi="Arial" w:cs="Arial"/>
          <w:b/>
          <w:bCs/>
          <w:spacing w:val="-6"/>
        </w:rPr>
        <w:t xml:space="preserve"> </w:t>
      </w:r>
      <w:r w:rsidRPr="00064B29">
        <w:rPr>
          <w:rFonts w:ascii="Arial" w:hAnsi="Arial" w:cs="Arial"/>
          <w:b/>
          <w:bCs/>
        </w:rPr>
        <w:t>T2</w:t>
      </w:r>
      <w:r w:rsidRPr="00064B29">
        <w:rPr>
          <w:rFonts w:ascii="Arial" w:hAnsi="Arial" w:cs="Arial"/>
          <w:b/>
          <w:bCs/>
          <w:spacing w:val="-5"/>
        </w:rPr>
        <w:t xml:space="preserve"> </w:t>
      </w:r>
      <w:r w:rsidRPr="00064B29">
        <w:rPr>
          <w:rFonts w:ascii="Arial" w:hAnsi="Arial" w:cs="Arial"/>
          <w:b/>
          <w:bCs/>
        </w:rPr>
        <w:t>and</w:t>
      </w:r>
      <w:r w:rsidRPr="00064B29">
        <w:rPr>
          <w:rFonts w:ascii="Arial" w:hAnsi="Arial" w:cs="Arial"/>
          <w:b/>
          <w:bCs/>
          <w:spacing w:val="-6"/>
        </w:rPr>
        <w:t xml:space="preserve"> </w:t>
      </w:r>
      <w:r w:rsidRPr="00064B29">
        <w:rPr>
          <w:rFonts w:ascii="Arial" w:hAnsi="Arial" w:cs="Arial"/>
          <w:b/>
          <w:bCs/>
        </w:rPr>
        <w:t>Form</w:t>
      </w:r>
      <w:r w:rsidRPr="00064B29">
        <w:rPr>
          <w:rFonts w:ascii="Arial" w:hAnsi="Arial" w:cs="Arial"/>
          <w:b/>
          <w:bCs/>
          <w:spacing w:val="-6"/>
        </w:rPr>
        <w:t xml:space="preserve"> </w:t>
      </w:r>
      <w:r w:rsidRPr="00064B29">
        <w:rPr>
          <w:rFonts w:ascii="Arial" w:hAnsi="Arial" w:cs="Arial"/>
          <w:b/>
          <w:bCs/>
        </w:rPr>
        <w:t>T3?</w:t>
      </w:r>
    </w:p>
    <w:p w14:paraId="7A8B800D" w14:textId="77777777" w:rsidR="00027027" w:rsidRPr="00266C70" w:rsidRDefault="00027027">
      <w:pPr>
        <w:spacing w:before="12" w:line="240" w:lineRule="exact"/>
        <w:rPr>
          <w:rFonts w:ascii="Arial" w:hAnsi="Arial" w:cs="Arial"/>
        </w:rPr>
      </w:pPr>
    </w:p>
    <w:p w14:paraId="54BC7745" w14:textId="385E1243" w:rsidR="00027027" w:rsidRPr="00266C70" w:rsidRDefault="00664215" w:rsidP="00DC4E81">
      <w:pPr>
        <w:pStyle w:val="BodyText"/>
        <w:ind w:left="0" w:right="109" w:firstLine="0"/>
        <w:jc w:val="both"/>
        <w:rPr>
          <w:rFonts w:cs="Arial"/>
        </w:rPr>
      </w:pPr>
      <w:bookmarkStart w:id="54" w:name="_Hlk224118724"/>
      <w:r w:rsidRPr="00266C70">
        <w:rPr>
          <w:rFonts w:cs="Arial"/>
        </w:rPr>
        <w:t>The</w:t>
      </w:r>
      <w:r w:rsidRPr="00266C70">
        <w:rPr>
          <w:rFonts w:cs="Arial"/>
          <w:spacing w:val="16"/>
        </w:rPr>
        <w:t xml:space="preserve"> </w:t>
      </w:r>
      <w:r w:rsidRPr="00266C70">
        <w:rPr>
          <w:rFonts w:cs="Arial"/>
        </w:rPr>
        <w:t>health</w:t>
      </w:r>
      <w:r w:rsidRPr="00266C70">
        <w:rPr>
          <w:rFonts w:cs="Arial"/>
          <w:spacing w:val="16"/>
        </w:rPr>
        <w:t xml:space="preserve"> </w:t>
      </w:r>
      <w:r w:rsidRPr="00266C70">
        <w:rPr>
          <w:rFonts w:cs="Arial"/>
        </w:rPr>
        <w:t>professio</w:t>
      </w:r>
      <w:r w:rsidRPr="00266C70">
        <w:rPr>
          <w:rFonts w:cs="Arial"/>
          <w:spacing w:val="-1"/>
        </w:rPr>
        <w:t>n</w:t>
      </w:r>
      <w:r w:rsidRPr="00266C70">
        <w:rPr>
          <w:rFonts w:cs="Arial"/>
        </w:rPr>
        <w:t>al</w:t>
      </w:r>
      <w:r w:rsidRPr="00266C70">
        <w:rPr>
          <w:rFonts w:cs="Arial"/>
          <w:spacing w:val="16"/>
        </w:rPr>
        <w:t xml:space="preserve"> </w:t>
      </w:r>
      <w:r w:rsidRPr="00266C70">
        <w:rPr>
          <w:rFonts w:cs="Arial"/>
        </w:rPr>
        <w:t>adminis</w:t>
      </w:r>
      <w:r w:rsidRPr="00266C70">
        <w:rPr>
          <w:rFonts w:cs="Arial"/>
          <w:spacing w:val="-1"/>
        </w:rPr>
        <w:t>t</w:t>
      </w:r>
      <w:r w:rsidRPr="00266C70">
        <w:rPr>
          <w:rFonts w:cs="Arial"/>
        </w:rPr>
        <w:t>ering</w:t>
      </w:r>
      <w:r w:rsidRPr="00266C70">
        <w:rPr>
          <w:rFonts w:cs="Arial"/>
          <w:spacing w:val="17"/>
        </w:rPr>
        <w:t xml:space="preserve"> </w:t>
      </w:r>
      <w:r w:rsidRPr="00266C70">
        <w:rPr>
          <w:rFonts w:cs="Arial"/>
        </w:rPr>
        <w:t>the</w:t>
      </w:r>
      <w:r w:rsidRPr="00266C70">
        <w:rPr>
          <w:rFonts w:cs="Arial"/>
          <w:spacing w:val="15"/>
        </w:rPr>
        <w:t xml:space="preserve"> </w:t>
      </w:r>
      <w:r w:rsidRPr="00266C70">
        <w:rPr>
          <w:rFonts w:cs="Arial"/>
        </w:rPr>
        <w:t>medication</w:t>
      </w:r>
      <w:r w:rsidRPr="00266C70">
        <w:rPr>
          <w:rFonts w:cs="Arial"/>
          <w:spacing w:val="14"/>
        </w:rPr>
        <w:t xml:space="preserve"> </w:t>
      </w:r>
      <w:r w:rsidRPr="00266C70">
        <w:rPr>
          <w:rFonts w:cs="Arial"/>
        </w:rPr>
        <w:t>is</w:t>
      </w:r>
      <w:r w:rsidRPr="00266C70">
        <w:rPr>
          <w:rFonts w:cs="Arial"/>
          <w:spacing w:val="17"/>
        </w:rPr>
        <w:t xml:space="preserve"> </w:t>
      </w:r>
      <w:r w:rsidRPr="00266C70">
        <w:rPr>
          <w:rFonts w:cs="Arial"/>
        </w:rPr>
        <w:t>required</w:t>
      </w:r>
      <w:r w:rsidRPr="00266C70">
        <w:rPr>
          <w:rFonts w:cs="Arial"/>
          <w:spacing w:val="16"/>
        </w:rPr>
        <w:t xml:space="preserve"> </w:t>
      </w:r>
      <w:r w:rsidRPr="00266C70">
        <w:rPr>
          <w:rFonts w:cs="Arial"/>
        </w:rPr>
        <w:t>to</w:t>
      </w:r>
      <w:r w:rsidRPr="00266C70">
        <w:rPr>
          <w:rFonts w:cs="Arial"/>
          <w:spacing w:val="16"/>
        </w:rPr>
        <w:t xml:space="preserve"> </w:t>
      </w:r>
      <w:r w:rsidRPr="00266C70">
        <w:rPr>
          <w:rFonts w:cs="Arial"/>
        </w:rPr>
        <w:t>ensure</w:t>
      </w:r>
      <w:r w:rsidRPr="00266C70">
        <w:rPr>
          <w:rFonts w:cs="Arial"/>
          <w:spacing w:val="16"/>
        </w:rPr>
        <w:t xml:space="preserve"> </w:t>
      </w:r>
      <w:r w:rsidRPr="00266C70">
        <w:rPr>
          <w:rFonts w:cs="Arial"/>
        </w:rPr>
        <w:t>that</w:t>
      </w:r>
      <w:r w:rsidRPr="00266C70">
        <w:rPr>
          <w:rFonts w:cs="Arial"/>
          <w:spacing w:val="17"/>
        </w:rPr>
        <w:t xml:space="preserve"> </w:t>
      </w:r>
      <w:r w:rsidRPr="00266C70">
        <w:rPr>
          <w:rFonts w:cs="Arial"/>
        </w:rPr>
        <w:t>the</w:t>
      </w:r>
      <w:r w:rsidRPr="00266C70">
        <w:rPr>
          <w:rFonts w:cs="Arial"/>
          <w:w w:val="99"/>
        </w:rPr>
        <w:t xml:space="preserve"> </w:t>
      </w:r>
      <w:r w:rsidRPr="00266C70">
        <w:rPr>
          <w:rFonts w:cs="Arial"/>
        </w:rPr>
        <w:t>appropriate</w:t>
      </w:r>
      <w:r w:rsidRPr="00266C70">
        <w:rPr>
          <w:rFonts w:cs="Arial"/>
          <w:spacing w:val="14"/>
        </w:rPr>
        <w:t xml:space="preserve"> </w:t>
      </w:r>
      <w:r w:rsidRPr="00266C70">
        <w:rPr>
          <w:rFonts w:cs="Arial"/>
        </w:rPr>
        <w:t>legal</w:t>
      </w:r>
      <w:r w:rsidRPr="00266C70">
        <w:rPr>
          <w:rFonts w:cs="Arial"/>
          <w:spacing w:val="15"/>
        </w:rPr>
        <w:t xml:space="preserve"> </w:t>
      </w:r>
      <w:r w:rsidRPr="00266C70">
        <w:rPr>
          <w:rFonts w:cs="Arial"/>
        </w:rPr>
        <w:t>aut</w:t>
      </w:r>
      <w:r w:rsidRPr="00266C70">
        <w:rPr>
          <w:rFonts w:cs="Arial"/>
          <w:spacing w:val="-1"/>
        </w:rPr>
        <w:t>h</w:t>
      </w:r>
      <w:r w:rsidRPr="00266C70">
        <w:rPr>
          <w:rFonts w:cs="Arial"/>
        </w:rPr>
        <w:t>ority</w:t>
      </w:r>
      <w:r w:rsidRPr="00266C70">
        <w:rPr>
          <w:rFonts w:cs="Arial"/>
          <w:spacing w:val="15"/>
        </w:rPr>
        <w:t xml:space="preserve"> </w:t>
      </w:r>
      <w:r w:rsidRPr="00266C70">
        <w:rPr>
          <w:rFonts w:cs="Arial"/>
        </w:rPr>
        <w:t>is</w:t>
      </w:r>
      <w:r w:rsidRPr="00266C70">
        <w:rPr>
          <w:rFonts w:cs="Arial"/>
          <w:spacing w:val="16"/>
        </w:rPr>
        <w:t xml:space="preserve"> </w:t>
      </w:r>
      <w:r w:rsidRPr="00266C70">
        <w:rPr>
          <w:rFonts w:cs="Arial"/>
        </w:rPr>
        <w:t>in</w:t>
      </w:r>
      <w:r w:rsidRPr="00266C70">
        <w:rPr>
          <w:rFonts w:cs="Arial"/>
          <w:spacing w:val="15"/>
        </w:rPr>
        <w:t xml:space="preserve"> </w:t>
      </w:r>
      <w:r w:rsidRPr="00266C70">
        <w:rPr>
          <w:rFonts w:cs="Arial"/>
        </w:rPr>
        <w:t>place</w:t>
      </w:r>
      <w:r w:rsidRPr="00266C70">
        <w:rPr>
          <w:rFonts w:cs="Arial"/>
          <w:spacing w:val="15"/>
        </w:rPr>
        <w:t xml:space="preserve"> </w:t>
      </w:r>
      <w:r w:rsidRPr="00266C70">
        <w:rPr>
          <w:rFonts w:cs="Arial"/>
        </w:rPr>
        <w:t>and</w:t>
      </w:r>
      <w:r w:rsidRPr="00266C70">
        <w:rPr>
          <w:rFonts w:cs="Arial"/>
          <w:spacing w:val="15"/>
        </w:rPr>
        <w:t xml:space="preserve"> </w:t>
      </w:r>
      <w:r w:rsidRPr="00266C70">
        <w:rPr>
          <w:rFonts w:cs="Arial"/>
        </w:rPr>
        <w:t>therefore</w:t>
      </w:r>
      <w:r w:rsidRPr="00266C70">
        <w:rPr>
          <w:rFonts w:cs="Arial"/>
          <w:spacing w:val="15"/>
        </w:rPr>
        <w:t xml:space="preserve"> </w:t>
      </w:r>
      <w:r w:rsidRPr="00266C70">
        <w:rPr>
          <w:rFonts w:cs="Arial"/>
        </w:rPr>
        <w:t>to</w:t>
      </w:r>
      <w:r w:rsidRPr="00266C70">
        <w:rPr>
          <w:rFonts w:cs="Arial"/>
          <w:spacing w:val="15"/>
        </w:rPr>
        <w:t xml:space="preserve"> </w:t>
      </w:r>
      <w:r w:rsidRPr="00266C70">
        <w:rPr>
          <w:rFonts w:cs="Arial"/>
        </w:rPr>
        <w:t>check</w:t>
      </w:r>
      <w:r w:rsidRPr="00266C70">
        <w:rPr>
          <w:rFonts w:cs="Arial"/>
          <w:spacing w:val="15"/>
        </w:rPr>
        <w:t xml:space="preserve"> </w:t>
      </w:r>
      <w:r w:rsidRPr="00266C70">
        <w:rPr>
          <w:rFonts w:cs="Arial"/>
        </w:rPr>
        <w:t>the</w:t>
      </w:r>
      <w:r w:rsidRPr="00266C70">
        <w:rPr>
          <w:rFonts w:cs="Arial"/>
          <w:spacing w:val="15"/>
        </w:rPr>
        <w:t xml:space="preserve"> </w:t>
      </w:r>
      <w:r w:rsidRPr="00266C70">
        <w:rPr>
          <w:rFonts w:cs="Arial"/>
        </w:rPr>
        <w:t>appropriate</w:t>
      </w:r>
      <w:r w:rsidRPr="00266C70">
        <w:rPr>
          <w:rFonts w:cs="Arial"/>
          <w:spacing w:val="15"/>
        </w:rPr>
        <w:t xml:space="preserve"> </w:t>
      </w:r>
      <w:r w:rsidRPr="00266C70">
        <w:rPr>
          <w:rFonts w:cs="Arial"/>
        </w:rPr>
        <w:t>form</w:t>
      </w:r>
      <w:r w:rsidR="00064BC9">
        <w:rPr>
          <w:rFonts w:cs="Arial"/>
        </w:rPr>
        <w:t xml:space="preserve"> prior to administering the medicine(s)</w:t>
      </w:r>
      <w:r w:rsidRPr="00266C70">
        <w:rPr>
          <w:rFonts w:cs="Arial"/>
        </w:rPr>
        <w:t>.</w:t>
      </w:r>
      <w:r w:rsidRPr="00266C70">
        <w:rPr>
          <w:rFonts w:cs="Arial"/>
          <w:w w:val="99"/>
        </w:rPr>
        <w:t xml:space="preserve"> </w:t>
      </w:r>
      <w:r w:rsidRPr="00266C70">
        <w:rPr>
          <w:rFonts w:cs="Arial"/>
        </w:rPr>
        <w:t>However,</w:t>
      </w:r>
      <w:r w:rsidRPr="00266C70">
        <w:rPr>
          <w:rFonts w:cs="Arial"/>
          <w:spacing w:val="46"/>
        </w:rPr>
        <w:t xml:space="preserve"> </w:t>
      </w:r>
      <w:r w:rsidRPr="00266C70">
        <w:rPr>
          <w:rFonts w:cs="Arial"/>
        </w:rPr>
        <w:t>a</w:t>
      </w:r>
      <w:r w:rsidRPr="00266C70">
        <w:rPr>
          <w:rFonts w:cs="Arial"/>
          <w:spacing w:val="1"/>
        </w:rPr>
        <w:t>l</w:t>
      </w:r>
      <w:r w:rsidRPr="00266C70">
        <w:rPr>
          <w:rFonts w:cs="Arial"/>
        </w:rPr>
        <w:t>l</w:t>
      </w:r>
      <w:r w:rsidRPr="00266C70">
        <w:rPr>
          <w:rFonts w:cs="Arial"/>
          <w:spacing w:val="46"/>
        </w:rPr>
        <w:t xml:space="preserve"> </w:t>
      </w:r>
      <w:r w:rsidRPr="00266C70">
        <w:rPr>
          <w:rFonts w:cs="Arial"/>
        </w:rPr>
        <w:t>healthcare</w:t>
      </w:r>
      <w:r w:rsidRPr="00266C70">
        <w:rPr>
          <w:rFonts w:cs="Arial"/>
          <w:spacing w:val="46"/>
        </w:rPr>
        <w:t xml:space="preserve"> </w:t>
      </w:r>
      <w:r w:rsidRPr="00266C70">
        <w:rPr>
          <w:rFonts w:cs="Arial"/>
        </w:rPr>
        <w:t>professio</w:t>
      </w:r>
      <w:r w:rsidRPr="00266C70">
        <w:rPr>
          <w:rFonts w:cs="Arial"/>
          <w:spacing w:val="-1"/>
        </w:rPr>
        <w:t>n</w:t>
      </w:r>
      <w:r w:rsidRPr="00266C70">
        <w:rPr>
          <w:rFonts w:cs="Arial"/>
        </w:rPr>
        <w:t>als</w:t>
      </w:r>
      <w:r w:rsidRPr="00266C70">
        <w:rPr>
          <w:rFonts w:cs="Arial"/>
          <w:spacing w:val="46"/>
        </w:rPr>
        <w:t xml:space="preserve"> </w:t>
      </w:r>
      <w:r w:rsidRPr="00266C70">
        <w:rPr>
          <w:rFonts w:cs="Arial"/>
        </w:rPr>
        <w:t>who</w:t>
      </w:r>
      <w:r w:rsidRPr="00266C70">
        <w:rPr>
          <w:rFonts w:cs="Arial"/>
          <w:spacing w:val="47"/>
        </w:rPr>
        <w:t xml:space="preserve"> </w:t>
      </w:r>
      <w:r w:rsidRPr="00266C70">
        <w:rPr>
          <w:rFonts w:cs="Arial"/>
        </w:rPr>
        <w:t>p</w:t>
      </w:r>
      <w:r w:rsidRPr="00266C70">
        <w:rPr>
          <w:rFonts w:cs="Arial"/>
          <w:spacing w:val="-2"/>
        </w:rPr>
        <w:t>r</w:t>
      </w:r>
      <w:r w:rsidRPr="00266C70">
        <w:rPr>
          <w:rFonts w:cs="Arial"/>
        </w:rPr>
        <w:t>escribe,</w:t>
      </w:r>
      <w:r w:rsidRPr="00266C70">
        <w:rPr>
          <w:rFonts w:cs="Arial"/>
          <w:spacing w:val="46"/>
        </w:rPr>
        <w:t xml:space="preserve"> </w:t>
      </w:r>
      <w:r w:rsidRPr="00266C70">
        <w:rPr>
          <w:rFonts w:cs="Arial"/>
        </w:rPr>
        <w:t>a</w:t>
      </w:r>
      <w:r w:rsidRPr="00266C70">
        <w:rPr>
          <w:rFonts w:cs="Arial"/>
          <w:spacing w:val="-1"/>
        </w:rPr>
        <w:t>d</w:t>
      </w:r>
      <w:r w:rsidRPr="00266C70">
        <w:rPr>
          <w:rFonts w:cs="Arial"/>
        </w:rPr>
        <w:t>minister</w:t>
      </w:r>
      <w:r w:rsidRPr="00266C70">
        <w:rPr>
          <w:rFonts w:cs="Arial"/>
          <w:spacing w:val="46"/>
        </w:rPr>
        <w:t xml:space="preserve"> </w:t>
      </w:r>
      <w:r w:rsidRPr="00266C70">
        <w:rPr>
          <w:rFonts w:cs="Arial"/>
        </w:rPr>
        <w:t>a</w:t>
      </w:r>
      <w:r w:rsidRPr="00266C70">
        <w:rPr>
          <w:rFonts w:cs="Arial"/>
          <w:spacing w:val="-1"/>
        </w:rPr>
        <w:t>n</w:t>
      </w:r>
      <w:r w:rsidRPr="00266C70">
        <w:rPr>
          <w:rFonts w:cs="Arial"/>
        </w:rPr>
        <w:t>d</w:t>
      </w:r>
      <w:r w:rsidRPr="00266C70">
        <w:rPr>
          <w:rFonts w:cs="Arial"/>
          <w:spacing w:val="47"/>
        </w:rPr>
        <w:t xml:space="preserve"> </w:t>
      </w:r>
      <w:r w:rsidRPr="00266C70">
        <w:rPr>
          <w:rFonts w:cs="Arial"/>
        </w:rPr>
        <w:t>monitor</w:t>
      </w:r>
      <w:r w:rsidRPr="00266C70">
        <w:rPr>
          <w:rFonts w:cs="Arial"/>
          <w:spacing w:val="46"/>
        </w:rPr>
        <w:t xml:space="preserve"> </w:t>
      </w:r>
      <w:r w:rsidRPr="00266C70">
        <w:rPr>
          <w:rFonts w:cs="Arial"/>
        </w:rPr>
        <w:t>treatment</w:t>
      </w:r>
      <w:r w:rsidR="008A6E38">
        <w:rPr>
          <w:rFonts w:cs="Arial"/>
        </w:rPr>
        <w:t xml:space="preserve"> charts</w:t>
      </w:r>
      <w:r w:rsidR="00064BC9">
        <w:rPr>
          <w:rFonts w:cs="Arial"/>
        </w:rPr>
        <w:t xml:space="preserve"> </w:t>
      </w:r>
      <w:r w:rsidR="008A6E38">
        <w:rPr>
          <w:rFonts w:cs="Arial"/>
        </w:rPr>
        <w:t xml:space="preserve">have a duty to check Forms T2 and T3 against the medication charts. It is also mandatory that such professionals </w:t>
      </w:r>
      <w:r w:rsidR="00D50697">
        <w:rPr>
          <w:rFonts w:cs="Arial"/>
        </w:rPr>
        <w:t>complete</w:t>
      </w:r>
      <w:r w:rsidR="008A6E38">
        <w:rPr>
          <w:rFonts w:cs="Arial"/>
        </w:rPr>
        <w:t xml:space="preserve"> the Trust’s </w:t>
      </w:r>
      <w:r w:rsidR="00D50697">
        <w:rPr>
          <w:rFonts w:cs="Arial"/>
        </w:rPr>
        <w:t xml:space="preserve">mandatory training e-learning modules on 1) Mental Health Act and 2) Mental Capacity Act. </w:t>
      </w:r>
    </w:p>
    <w:bookmarkEnd w:id="54"/>
    <w:p w14:paraId="5D387858" w14:textId="77777777" w:rsidR="00027027" w:rsidRPr="00266C70" w:rsidRDefault="00027027">
      <w:pPr>
        <w:spacing w:before="10" w:line="120" w:lineRule="exact"/>
        <w:rPr>
          <w:rFonts w:ascii="Arial" w:hAnsi="Arial" w:cs="Arial"/>
        </w:rPr>
      </w:pPr>
    </w:p>
    <w:p w14:paraId="5A6D9F7C" w14:textId="77777777" w:rsidR="00027027" w:rsidRPr="00266C70" w:rsidRDefault="00027027">
      <w:pPr>
        <w:spacing w:line="200" w:lineRule="exact"/>
        <w:rPr>
          <w:rFonts w:ascii="Arial" w:hAnsi="Arial" w:cs="Arial"/>
        </w:rPr>
      </w:pPr>
    </w:p>
    <w:p w14:paraId="3A8C37E1" w14:textId="77777777" w:rsidR="00027027" w:rsidRPr="00266C70" w:rsidRDefault="00027027">
      <w:pPr>
        <w:spacing w:line="200" w:lineRule="exact"/>
        <w:rPr>
          <w:rFonts w:ascii="Arial" w:hAnsi="Arial" w:cs="Arial"/>
        </w:rPr>
      </w:pPr>
    </w:p>
    <w:p w14:paraId="304898CB" w14:textId="3705E859" w:rsidR="00027027" w:rsidRPr="00266C70" w:rsidRDefault="00D50697" w:rsidP="00D50697">
      <w:pPr>
        <w:pStyle w:val="Heading1"/>
        <w:tabs>
          <w:tab w:val="left" w:pos="600"/>
        </w:tabs>
        <w:ind w:left="0" w:right="3982"/>
        <w:rPr>
          <w:rFonts w:cs="Arial"/>
          <w:b w:val="0"/>
          <w:bCs w:val="0"/>
          <w:sz w:val="22"/>
          <w:szCs w:val="22"/>
        </w:rPr>
      </w:pPr>
      <w:bookmarkStart w:id="55" w:name="_Toc235525540"/>
      <w:r>
        <w:rPr>
          <w:rFonts w:cs="Arial"/>
          <w:spacing w:val="-1"/>
          <w:sz w:val="22"/>
          <w:szCs w:val="22"/>
        </w:rPr>
        <w:t>17.0</w:t>
      </w:r>
      <w:r>
        <w:rPr>
          <w:rFonts w:cs="Arial"/>
          <w:spacing w:val="-1"/>
          <w:sz w:val="22"/>
          <w:szCs w:val="22"/>
        </w:rPr>
        <w:tab/>
      </w:r>
      <w:r w:rsidR="008A6E38" w:rsidRPr="00266C70">
        <w:rPr>
          <w:rFonts w:cs="Arial"/>
          <w:spacing w:val="-1"/>
          <w:sz w:val="22"/>
          <w:szCs w:val="22"/>
        </w:rPr>
        <w:t>Sel</w:t>
      </w:r>
      <w:r w:rsidR="008A6E38" w:rsidRPr="00266C70">
        <w:rPr>
          <w:rFonts w:cs="Arial"/>
          <w:sz w:val="22"/>
          <w:szCs w:val="22"/>
        </w:rPr>
        <w:t>f-</w:t>
      </w:r>
      <w:r w:rsidR="008A6E38" w:rsidRPr="00266C70">
        <w:rPr>
          <w:rFonts w:cs="Arial"/>
          <w:spacing w:val="-1"/>
          <w:sz w:val="22"/>
          <w:szCs w:val="22"/>
        </w:rPr>
        <w:t>Administratio</w:t>
      </w:r>
      <w:r w:rsidR="008A6E38" w:rsidRPr="00266C70">
        <w:rPr>
          <w:rFonts w:cs="Arial"/>
          <w:sz w:val="22"/>
          <w:szCs w:val="22"/>
        </w:rPr>
        <w:t>n</w:t>
      </w:r>
      <w:r w:rsidR="00664215" w:rsidRPr="00266C70">
        <w:rPr>
          <w:rFonts w:cs="Arial"/>
          <w:sz w:val="22"/>
          <w:szCs w:val="22"/>
        </w:rPr>
        <w:t xml:space="preserve"> </w:t>
      </w:r>
      <w:r w:rsidR="00664215" w:rsidRPr="00266C70">
        <w:rPr>
          <w:rFonts w:cs="Arial"/>
          <w:spacing w:val="-1"/>
          <w:sz w:val="22"/>
          <w:szCs w:val="22"/>
        </w:rPr>
        <w:t>o</w:t>
      </w:r>
      <w:r w:rsidR="00664215" w:rsidRPr="00266C70">
        <w:rPr>
          <w:rFonts w:cs="Arial"/>
          <w:sz w:val="22"/>
          <w:szCs w:val="22"/>
        </w:rPr>
        <w:t xml:space="preserve">f </w:t>
      </w:r>
      <w:r w:rsidR="00664215" w:rsidRPr="00266C70">
        <w:rPr>
          <w:rFonts w:cs="Arial"/>
          <w:spacing w:val="-1"/>
          <w:sz w:val="22"/>
          <w:szCs w:val="22"/>
        </w:rPr>
        <w:t>Medicine</w:t>
      </w:r>
      <w:r w:rsidR="00664215" w:rsidRPr="00266C70">
        <w:rPr>
          <w:rFonts w:cs="Arial"/>
          <w:sz w:val="22"/>
          <w:szCs w:val="22"/>
        </w:rPr>
        <w:t xml:space="preserve">s </w:t>
      </w:r>
      <w:r w:rsidR="00664215" w:rsidRPr="00266C70">
        <w:rPr>
          <w:rFonts w:cs="Arial"/>
          <w:spacing w:val="-1"/>
          <w:sz w:val="22"/>
          <w:szCs w:val="22"/>
        </w:rPr>
        <w:t>b</w:t>
      </w:r>
      <w:r w:rsidR="00664215" w:rsidRPr="00266C70">
        <w:rPr>
          <w:rFonts w:cs="Arial"/>
          <w:sz w:val="22"/>
          <w:szCs w:val="22"/>
        </w:rPr>
        <w:t>y</w:t>
      </w:r>
      <w:r w:rsidR="00664215" w:rsidRPr="00266C70">
        <w:rPr>
          <w:rFonts w:cs="Arial"/>
          <w:spacing w:val="-2"/>
          <w:sz w:val="22"/>
          <w:szCs w:val="22"/>
        </w:rPr>
        <w:t xml:space="preserve"> </w:t>
      </w:r>
      <w:r w:rsidR="00664215" w:rsidRPr="00266C70">
        <w:rPr>
          <w:rFonts w:cs="Arial"/>
          <w:spacing w:val="-1"/>
          <w:sz w:val="22"/>
          <w:szCs w:val="22"/>
        </w:rPr>
        <w:t>patients</w:t>
      </w:r>
      <w:bookmarkEnd w:id="55"/>
    </w:p>
    <w:p w14:paraId="6C1A665B" w14:textId="77777777" w:rsidR="00027027" w:rsidRPr="00266C70" w:rsidRDefault="00027027">
      <w:pPr>
        <w:spacing w:before="13" w:line="240" w:lineRule="exact"/>
        <w:rPr>
          <w:rFonts w:ascii="Arial" w:hAnsi="Arial" w:cs="Arial"/>
        </w:rPr>
      </w:pPr>
    </w:p>
    <w:p w14:paraId="75C7EFA8" w14:textId="77777777" w:rsidR="00BE649F" w:rsidRPr="00BE649F" w:rsidRDefault="00D50697" w:rsidP="00C55530">
      <w:pPr>
        <w:pStyle w:val="BodyText"/>
        <w:numPr>
          <w:ilvl w:val="0"/>
          <w:numId w:val="16"/>
        </w:numPr>
        <w:ind w:left="284" w:right="84" w:hanging="284"/>
        <w:rPr>
          <w:rFonts w:cs="Arial"/>
        </w:rPr>
      </w:pPr>
      <w:r w:rsidRPr="00266C70">
        <w:rPr>
          <w:rFonts w:cs="Arial"/>
        </w:rPr>
        <w:t>See</w:t>
      </w:r>
      <w:r w:rsidRPr="00266C70">
        <w:rPr>
          <w:rFonts w:cs="Arial"/>
          <w:spacing w:val="-8"/>
        </w:rPr>
        <w:t xml:space="preserve"> </w:t>
      </w:r>
      <w:r w:rsidRPr="00266C70">
        <w:rPr>
          <w:rFonts w:cs="Arial"/>
        </w:rPr>
        <w:t>the</w:t>
      </w:r>
      <w:r w:rsidRPr="00266C70">
        <w:rPr>
          <w:rFonts w:cs="Arial"/>
          <w:spacing w:val="-7"/>
        </w:rPr>
        <w:t xml:space="preserve"> </w:t>
      </w:r>
      <w:r w:rsidRPr="00266C70">
        <w:rPr>
          <w:rFonts w:cs="Arial"/>
        </w:rPr>
        <w:t>Trust</w:t>
      </w:r>
      <w:r w:rsidRPr="00266C70">
        <w:rPr>
          <w:rFonts w:cs="Arial"/>
          <w:spacing w:val="-7"/>
        </w:rPr>
        <w:t xml:space="preserve"> </w:t>
      </w:r>
      <w:r w:rsidRPr="00266C70">
        <w:rPr>
          <w:rFonts w:cs="Arial"/>
          <w:color w:val="0000FF"/>
          <w:u w:val="single" w:color="0000FF"/>
        </w:rPr>
        <w:t>Patient</w:t>
      </w:r>
      <w:r w:rsidRPr="00266C70">
        <w:rPr>
          <w:rFonts w:cs="Arial"/>
          <w:color w:val="0000FF"/>
          <w:spacing w:val="-8"/>
          <w:u w:val="single" w:color="0000FF"/>
        </w:rPr>
        <w:t xml:space="preserve"> </w:t>
      </w:r>
      <w:r w:rsidRPr="00266C70">
        <w:rPr>
          <w:rFonts w:cs="Arial"/>
          <w:color w:val="0000FF"/>
          <w:spacing w:val="-2"/>
          <w:u w:val="single" w:color="0000FF"/>
        </w:rPr>
        <w:t>S</w:t>
      </w:r>
      <w:r w:rsidRPr="00266C70">
        <w:rPr>
          <w:rFonts w:cs="Arial"/>
          <w:color w:val="0000FF"/>
          <w:u w:val="single" w:color="0000FF"/>
        </w:rPr>
        <w:t>elf</w:t>
      </w:r>
      <w:r w:rsidRPr="00266C70">
        <w:rPr>
          <w:rFonts w:cs="Arial"/>
          <w:color w:val="0000FF"/>
          <w:spacing w:val="-8"/>
          <w:u w:val="single" w:color="0000FF"/>
        </w:rPr>
        <w:t xml:space="preserve"> </w:t>
      </w:r>
      <w:r w:rsidRPr="00266C70">
        <w:rPr>
          <w:rFonts w:cs="Arial"/>
          <w:color w:val="0000FF"/>
          <w:u w:val="single" w:color="0000FF"/>
        </w:rPr>
        <w:t>Administration</w:t>
      </w:r>
      <w:r w:rsidRPr="00266C70">
        <w:rPr>
          <w:rFonts w:cs="Arial"/>
          <w:color w:val="0000FF"/>
          <w:spacing w:val="-7"/>
          <w:u w:val="single" w:color="0000FF"/>
        </w:rPr>
        <w:t xml:space="preserve"> </w:t>
      </w:r>
      <w:r w:rsidRPr="00266C70">
        <w:rPr>
          <w:rFonts w:cs="Arial"/>
          <w:color w:val="0000FF"/>
          <w:u w:val="single" w:color="0000FF"/>
        </w:rPr>
        <w:t>Polic</w:t>
      </w:r>
      <w:r w:rsidRPr="00266C70">
        <w:rPr>
          <w:rFonts w:cs="Arial"/>
          <w:color w:val="0000FF"/>
          <w:spacing w:val="-1"/>
          <w:u w:val="single" w:color="0000FF"/>
        </w:rPr>
        <w:t>y</w:t>
      </w:r>
      <w:r w:rsidR="002473A5">
        <w:rPr>
          <w:rFonts w:cs="Arial"/>
          <w:color w:val="0000FF"/>
          <w:spacing w:val="-1"/>
          <w:u w:val="single" w:color="0000FF"/>
        </w:rPr>
        <w:t xml:space="preserve"> </w:t>
      </w:r>
      <w:r w:rsidR="002473A5">
        <w:rPr>
          <w:rFonts w:cs="Arial"/>
          <w:color w:val="000000"/>
        </w:rPr>
        <w:t>for full</w:t>
      </w:r>
      <w:r w:rsidR="00BE649F">
        <w:rPr>
          <w:rFonts w:cs="Arial"/>
          <w:color w:val="000000"/>
        </w:rPr>
        <w:t xml:space="preserve"> </w:t>
      </w:r>
      <w:r w:rsidR="002473A5">
        <w:rPr>
          <w:rFonts w:cs="Arial"/>
          <w:color w:val="000000"/>
        </w:rPr>
        <w:t>details.</w:t>
      </w:r>
    </w:p>
    <w:p w14:paraId="093045ED" w14:textId="5B44B45B" w:rsidR="00BE649F" w:rsidRPr="00BE649F" w:rsidRDefault="00BE649F" w:rsidP="00C55530">
      <w:pPr>
        <w:pStyle w:val="BodyText"/>
        <w:numPr>
          <w:ilvl w:val="0"/>
          <w:numId w:val="16"/>
        </w:numPr>
        <w:ind w:left="284" w:right="84" w:hanging="284"/>
        <w:rPr>
          <w:rFonts w:cs="Arial"/>
        </w:rPr>
      </w:pPr>
      <w:r w:rsidRPr="00BE649F">
        <w:rPr>
          <w:rFonts w:cs="Arial"/>
        </w:rPr>
        <w:t>For supervised self-administration in CHS settings, see the relevant section of the Policy for the Administration of Medicines by Staff in Community Health Services.</w:t>
      </w:r>
    </w:p>
    <w:p w14:paraId="76601B10" w14:textId="77777777" w:rsidR="00D50697" w:rsidRDefault="00D50697" w:rsidP="00D50697">
      <w:pPr>
        <w:pStyle w:val="BodyText"/>
        <w:ind w:left="0" w:right="109" w:firstLine="0"/>
        <w:rPr>
          <w:rFonts w:cs="Arial"/>
        </w:rPr>
      </w:pPr>
    </w:p>
    <w:p w14:paraId="771FDD45" w14:textId="77777777" w:rsidR="00064B29" w:rsidRDefault="00664215" w:rsidP="00064B29">
      <w:pPr>
        <w:pStyle w:val="BodyText"/>
        <w:ind w:left="0" w:right="109" w:firstLine="0"/>
        <w:rPr>
          <w:rFonts w:cs="Arial"/>
        </w:rPr>
      </w:pPr>
      <w:r w:rsidRPr="00266C70">
        <w:rPr>
          <w:rFonts w:cs="Arial"/>
        </w:rPr>
        <w:t>Self-Administration</w:t>
      </w:r>
      <w:r w:rsidRPr="00266C70">
        <w:rPr>
          <w:rFonts w:cs="Arial"/>
          <w:spacing w:val="-1"/>
        </w:rPr>
        <w:t xml:space="preserve"> </w:t>
      </w:r>
      <w:r w:rsidRPr="00266C70">
        <w:rPr>
          <w:rFonts w:cs="Arial"/>
        </w:rPr>
        <w:t>is a process whereby</w:t>
      </w:r>
      <w:r w:rsidRPr="00266C70">
        <w:rPr>
          <w:rFonts w:cs="Arial"/>
          <w:spacing w:val="-1"/>
        </w:rPr>
        <w:t xml:space="preserve"> </w:t>
      </w:r>
      <w:r w:rsidRPr="00266C70">
        <w:rPr>
          <w:rFonts w:cs="Arial"/>
        </w:rPr>
        <w:t>in-patients administer medicines themselves, that</w:t>
      </w:r>
      <w:r w:rsidRPr="00266C70">
        <w:rPr>
          <w:rFonts w:cs="Arial"/>
          <w:w w:val="99"/>
        </w:rPr>
        <w:t xml:space="preserve"> </w:t>
      </w:r>
      <w:r w:rsidRPr="00266C70">
        <w:rPr>
          <w:rFonts w:cs="Arial"/>
        </w:rPr>
        <w:t>is,</w:t>
      </w:r>
      <w:r w:rsidRPr="00266C70">
        <w:rPr>
          <w:rFonts w:cs="Arial"/>
          <w:spacing w:val="-5"/>
        </w:rPr>
        <w:t xml:space="preserve"> </w:t>
      </w:r>
      <w:r w:rsidRPr="00266C70">
        <w:rPr>
          <w:rFonts w:cs="Arial"/>
        </w:rPr>
        <w:t>they</w:t>
      </w:r>
      <w:r w:rsidRPr="00266C70">
        <w:rPr>
          <w:rFonts w:cs="Arial"/>
          <w:spacing w:val="-5"/>
        </w:rPr>
        <w:t xml:space="preserve"> </w:t>
      </w:r>
      <w:r w:rsidRPr="00266C70">
        <w:rPr>
          <w:rFonts w:cs="Arial"/>
        </w:rPr>
        <w:t>are</w:t>
      </w:r>
      <w:r w:rsidRPr="00266C70">
        <w:rPr>
          <w:rFonts w:cs="Arial"/>
          <w:spacing w:val="-5"/>
        </w:rPr>
        <w:t xml:space="preserve"> </w:t>
      </w:r>
      <w:r w:rsidRPr="00266C70">
        <w:rPr>
          <w:rFonts w:cs="Arial"/>
        </w:rPr>
        <w:t>not</w:t>
      </w:r>
      <w:r w:rsidRPr="00266C70">
        <w:rPr>
          <w:rFonts w:cs="Arial"/>
          <w:spacing w:val="-5"/>
        </w:rPr>
        <w:t xml:space="preserve"> </w:t>
      </w:r>
      <w:r w:rsidRPr="00266C70">
        <w:rPr>
          <w:rFonts w:cs="Arial"/>
        </w:rPr>
        <w:t>adminis</w:t>
      </w:r>
      <w:r w:rsidRPr="00266C70">
        <w:rPr>
          <w:rFonts w:cs="Arial"/>
          <w:spacing w:val="-1"/>
        </w:rPr>
        <w:t>t</w:t>
      </w:r>
      <w:r w:rsidRPr="00266C70">
        <w:rPr>
          <w:rFonts w:cs="Arial"/>
        </w:rPr>
        <w:t>ered</w:t>
      </w:r>
      <w:r w:rsidRPr="00266C70">
        <w:rPr>
          <w:rFonts w:cs="Arial"/>
          <w:spacing w:val="-5"/>
        </w:rPr>
        <w:t xml:space="preserve"> </w:t>
      </w:r>
      <w:r w:rsidRPr="00266C70">
        <w:rPr>
          <w:rFonts w:cs="Arial"/>
        </w:rPr>
        <w:t>by</w:t>
      </w:r>
      <w:r w:rsidRPr="00266C70">
        <w:rPr>
          <w:rFonts w:cs="Arial"/>
          <w:spacing w:val="-4"/>
        </w:rPr>
        <w:t xml:space="preserve"> </w:t>
      </w:r>
      <w:r w:rsidRPr="00266C70">
        <w:rPr>
          <w:rFonts w:cs="Arial"/>
        </w:rPr>
        <w:t>a</w:t>
      </w:r>
      <w:r w:rsidRPr="00266C70">
        <w:rPr>
          <w:rFonts w:cs="Arial"/>
          <w:spacing w:val="-5"/>
        </w:rPr>
        <w:t xml:space="preserve"> </w:t>
      </w:r>
      <w:r w:rsidRPr="00266C70">
        <w:rPr>
          <w:rFonts w:cs="Arial"/>
        </w:rPr>
        <w:t>member</w:t>
      </w:r>
      <w:r w:rsidRPr="00266C70">
        <w:rPr>
          <w:rFonts w:cs="Arial"/>
          <w:spacing w:val="-5"/>
        </w:rPr>
        <w:t xml:space="preserve"> </w:t>
      </w:r>
      <w:r w:rsidRPr="00266C70">
        <w:rPr>
          <w:rFonts w:cs="Arial"/>
        </w:rPr>
        <w:t>of</w:t>
      </w:r>
      <w:r w:rsidRPr="00266C70">
        <w:rPr>
          <w:rFonts w:cs="Arial"/>
          <w:spacing w:val="-5"/>
        </w:rPr>
        <w:t xml:space="preserve"> </w:t>
      </w:r>
      <w:r w:rsidRPr="00266C70">
        <w:rPr>
          <w:rFonts w:cs="Arial"/>
        </w:rPr>
        <w:t>staff.</w:t>
      </w:r>
    </w:p>
    <w:p w14:paraId="59DD31EB" w14:textId="77777777" w:rsidR="00064B29" w:rsidRDefault="00064B29" w:rsidP="00064B29">
      <w:pPr>
        <w:pStyle w:val="BodyText"/>
        <w:ind w:left="0" w:right="109" w:firstLine="0"/>
        <w:rPr>
          <w:rFonts w:cs="Arial"/>
        </w:rPr>
      </w:pPr>
    </w:p>
    <w:p w14:paraId="3107C0AC" w14:textId="1C789AF4" w:rsidR="00027027" w:rsidRPr="00064B29" w:rsidRDefault="00664215" w:rsidP="00064B29">
      <w:pPr>
        <w:pStyle w:val="BodyText"/>
        <w:ind w:left="0" w:right="109" w:firstLine="0"/>
        <w:rPr>
          <w:rFonts w:cs="Arial"/>
          <w:b/>
          <w:bCs/>
        </w:rPr>
      </w:pPr>
      <w:r w:rsidRPr="00064B29">
        <w:rPr>
          <w:rFonts w:cs="Arial"/>
          <w:b/>
          <w:bCs/>
        </w:rPr>
        <w:t>Aims</w:t>
      </w:r>
    </w:p>
    <w:p w14:paraId="117763C6" w14:textId="77777777" w:rsidR="00027027" w:rsidRPr="00266C70" w:rsidRDefault="00664215" w:rsidP="00C55530">
      <w:pPr>
        <w:pStyle w:val="BodyText"/>
        <w:numPr>
          <w:ilvl w:val="2"/>
          <w:numId w:val="1"/>
        </w:numPr>
        <w:tabs>
          <w:tab w:val="left" w:pos="284"/>
        </w:tabs>
        <w:ind w:left="284" w:hanging="284"/>
        <w:rPr>
          <w:rFonts w:cs="Arial"/>
        </w:rPr>
      </w:pPr>
      <w:r w:rsidRPr="00266C70">
        <w:rPr>
          <w:rFonts w:cs="Arial"/>
        </w:rPr>
        <w:t>To</w:t>
      </w:r>
      <w:r w:rsidRPr="00266C70">
        <w:rPr>
          <w:rFonts w:cs="Arial"/>
          <w:spacing w:val="-8"/>
        </w:rPr>
        <w:t xml:space="preserve"> </w:t>
      </w:r>
      <w:r w:rsidRPr="00266C70">
        <w:rPr>
          <w:rFonts w:cs="Arial"/>
        </w:rPr>
        <w:t>increase</w:t>
      </w:r>
      <w:r w:rsidRPr="00266C70">
        <w:rPr>
          <w:rFonts w:cs="Arial"/>
          <w:spacing w:val="-9"/>
        </w:rPr>
        <w:t xml:space="preserve"> </w:t>
      </w:r>
      <w:r w:rsidRPr="00266C70">
        <w:rPr>
          <w:rFonts w:cs="Arial"/>
        </w:rPr>
        <w:t>patient</w:t>
      </w:r>
      <w:r w:rsidRPr="00266C70">
        <w:rPr>
          <w:rFonts w:cs="Arial"/>
          <w:spacing w:val="-8"/>
        </w:rPr>
        <w:t xml:space="preserve"> </w:t>
      </w:r>
      <w:r w:rsidRPr="00266C70">
        <w:rPr>
          <w:rFonts w:cs="Arial"/>
        </w:rPr>
        <w:t>kn</w:t>
      </w:r>
      <w:r w:rsidRPr="00266C70">
        <w:rPr>
          <w:rFonts w:cs="Arial"/>
          <w:spacing w:val="-1"/>
        </w:rPr>
        <w:t>ow</w:t>
      </w:r>
      <w:r w:rsidRPr="00266C70">
        <w:rPr>
          <w:rFonts w:cs="Arial"/>
        </w:rPr>
        <w:t>ledge</w:t>
      </w:r>
      <w:r w:rsidRPr="00266C70">
        <w:rPr>
          <w:rFonts w:cs="Arial"/>
          <w:spacing w:val="-8"/>
        </w:rPr>
        <w:t xml:space="preserve"> </w:t>
      </w:r>
      <w:r w:rsidRPr="00266C70">
        <w:rPr>
          <w:rFonts w:cs="Arial"/>
        </w:rPr>
        <w:t>about</w:t>
      </w:r>
      <w:r w:rsidRPr="00266C70">
        <w:rPr>
          <w:rFonts w:cs="Arial"/>
          <w:spacing w:val="-8"/>
        </w:rPr>
        <w:t xml:space="preserve"> </w:t>
      </w:r>
      <w:r w:rsidRPr="00266C70">
        <w:rPr>
          <w:rFonts w:cs="Arial"/>
        </w:rPr>
        <w:t>individual</w:t>
      </w:r>
      <w:r w:rsidRPr="00266C70">
        <w:rPr>
          <w:rFonts w:cs="Arial"/>
          <w:spacing w:val="-9"/>
        </w:rPr>
        <w:t xml:space="preserve"> </w:t>
      </w:r>
      <w:r w:rsidRPr="00266C70">
        <w:rPr>
          <w:rFonts w:cs="Arial"/>
        </w:rPr>
        <w:t>drug</w:t>
      </w:r>
      <w:r w:rsidRPr="00266C70">
        <w:rPr>
          <w:rFonts w:cs="Arial"/>
          <w:spacing w:val="-8"/>
        </w:rPr>
        <w:t xml:space="preserve"> </w:t>
      </w:r>
      <w:r w:rsidRPr="00266C70">
        <w:rPr>
          <w:rFonts w:cs="Arial"/>
        </w:rPr>
        <w:t>therapy.</w:t>
      </w:r>
    </w:p>
    <w:p w14:paraId="2C3B5BE0" w14:textId="77777777" w:rsidR="00027027" w:rsidRPr="00266C70" w:rsidRDefault="00664215" w:rsidP="00C55530">
      <w:pPr>
        <w:pStyle w:val="BodyText"/>
        <w:numPr>
          <w:ilvl w:val="2"/>
          <w:numId w:val="1"/>
        </w:numPr>
        <w:tabs>
          <w:tab w:val="left" w:pos="284"/>
        </w:tabs>
        <w:spacing w:before="17" w:line="252" w:lineRule="exact"/>
        <w:ind w:left="284" w:right="111" w:hanging="284"/>
        <w:rPr>
          <w:rFonts w:cs="Arial"/>
        </w:rPr>
      </w:pPr>
      <w:proofErr w:type="gramStart"/>
      <w:r w:rsidRPr="00266C70">
        <w:rPr>
          <w:rFonts w:cs="Arial"/>
        </w:rPr>
        <w:t xml:space="preserve">To </w:t>
      </w:r>
      <w:r w:rsidRPr="00266C70">
        <w:rPr>
          <w:rFonts w:cs="Arial"/>
          <w:spacing w:val="37"/>
        </w:rPr>
        <w:t xml:space="preserve"> </w:t>
      </w:r>
      <w:r w:rsidRPr="00266C70">
        <w:rPr>
          <w:rFonts w:cs="Arial"/>
        </w:rPr>
        <w:t>teach</w:t>
      </w:r>
      <w:proofErr w:type="gramEnd"/>
      <w:r w:rsidRPr="00266C70">
        <w:rPr>
          <w:rFonts w:cs="Arial"/>
        </w:rPr>
        <w:t xml:space="preserve"> </w:t>
      </w:r>
      <w:r w:rsidRPr="00266C70">
        <w:rPr>
          <w:rFonts w:cs="Arial"/>
          <w:spacing w:val="38"/>
        </w:rPr>
        <w:t xml:space="preserve"> </w:t>
      </w:r>
      <w:proofErr w:type="gramStart"/>
      <w:r w:rsidRPr="00266C70">
        <w:rPr>
          <w:rFonts w:cs="Arial"/>
        </w:rPr>
        <w:t xml:space="preserve">the </w:t>
      </w:r>
      <w:r w:rsidRPr="00266C70">
        <w:rPr>
          <w:rFonts w:cs="Arial"/>
          <w:spacing w:val="38"/>
        </w:rPr>
        <w:t xml:space="preserve"> </w:t>
      </w:r>
      <w:r w:rsidRPr="00266C70">
        <w:rPr>
          <w:rFonts w:cs="Arial"/>
        </w:rPr>
        <w:t>patient</w:t>
      </w:r>
      <w:proofErr w:type="gramEnd"/>
      <w:r w:rsidRPr="00266C70">
        <w:rPr>
          <w:rFonts w:cs="Arial"/>
        </w:rPr>
        <w:t xml:space="preserve"> </w:t>
      </w:r>
      <w:r w:rsidRPr="00266C70">
        <w:rPr>
          <w:rFonts w:cs="Arial"/>
          <w:spacing w:val="37"/>
        </w:rPr>
        <w:t xml:space="preserve"> </w:t>
      </w:r>
      <w:proofErr w:type="gramStart"/>
      <w:r w:rsidRPr="00266C70">
        <w:rPr>
          <w:rFonts w:cs="Arial"/>
        </w:rPr>
        <w:t xml:space="preserve">to </w:t>
      </w:r>
      <w:r w:rsidRPr="00266C70">
        <w:rPr>
          <w:rFonts w:cs="Arial"/>
          <w:spacing w:val="38"/>
        </w:rPr>
        <w:t xml:space="preserve"> </w:t>
      </w:r>
      <w:r w:rsidRPr="00266C70">
        <w:rPr>
          <w:rFonts w:cs="Arial"/>
        </w:rPr>
        <w:t>admin</w:t>
      </w:r>
      <w:r w:rsidRPr="00266C70">
        <w:rPr>
          <w:rFonts w:cs="Arial"/>
          <w:spacing w:val="1"/>
        </w:rPr>
        <w:t>i</w:t>
      </w:r>
      <w:r w:rsidRPr="00266C70">
        <w:rPr>
          <w:rFonts w:cs="Arial"/>
        </w:rPr>
        <w:t>ster</w:t>
      </w:r>
      <w:proofErr w:type="gramEnd"/>
      <w:r w:rsidRPr="00266C70">
        <w:rPr>
          <w:rFonts w:cs="Arial"/>
        </w:rPr>
        <w:t xml:space="preserve"> </w:t>
      </w:r>
      <w:r w:rsidRPr="00266C70">
        <w:rPr>
          <w:rFonts w:cs="Arial"/>
          <w:spacing w:val="38"/>
        </w:rPr>
        <w:t xml:space="preserve"> </w:t>
      </w:r>
      <w:proofErr w:type="gramStart"/>
      <w:r w:rsidRPr="00266C70">
        <w:rPr>
          <w:rFonts w:cs="Arial"/>
        </w:rPr>
        <w:t xml:space="preserve">their </w:t>
      </w:r>
      <w:r w:rsidRPr="00266C70">
        <w:rPr>
          <w:rFonts w:cs="Arial"/>
          <w:spacing w:val="37"/>
        </w:rPr>
        <w:t xml:space="preserve"> </w:t>
      </w:r>
      <w:r w:rsidRPr="00266C70">
        <w:rPr>
          <w:rFonts w:cs="Arial"/>
        </w:rPr>
        <w:t>medicines</w:t>
      </w:r>
      <w:proofErr w:type="gramEnd"/>
      <w:r w:rsidRPr="00266C70">
        <w:rPr>
          <w:rFonts w:cs="Arial"/>
        </w:rPr>
        <w:t xml:space="preserve"> </w:t>
      </w:r>
      <w:r w:rsidRPr="00266C70">
        <w:rPr>
          <w:rFonts w:cs="Arial"/>
          <w:spacing w:val="38"/>
        </w:rPr>
        <w:t xml:space="preserve"> </w:t>
      </w:r>
      <w:proofErr w:type="gramStart"/>
      <w:r w:rsidRPr="00266C70">
        <w:rPr>
          <w:rFonts w:cs="Arial"/>
        </w:rPr>
        <w:t xml:space="preserve">correctly </w:t>
      </w:r>
      <w:r w:rsidRPr="00266C70">
        <w:rPr>
          <w:rFonts w:cs="Arial"/>
          <w:spacing w:val="38"/>
        </w:rPr>
        <w:t xml:space="preserve"> </w:t>
      </w:r>
      <w:r w:rsidRPr="00266C70">
        <w:rPr>
          <w:rFonts w:cs="Arial"/>
        </w:rPr>
        <w:t>and</w:t>
      </w:r>
      <w:proofErr w:type="gramEnd"/>
      <w:r w:rsidRPr="00266C70">
        <w:rPr>
          <w:rFonts w:cs="Arial"/>
        </w:rPr>
        <w:t xml:space="preserve"> </w:t>
      </w:r>
      <w:r w:rsidRPr="00266C70">
        <w:rPr>
          <w:rFonts w:cs="Arial"/>
          <w:spacing w:val="37"/>
        </w:rPr>
        <w:t xml:space="preserve"> </w:t>
      </w:r>
      <w:proofErr w:type="gramStart"/>
      <w:r w:rsidRPr="00266C70">
        <w:rPr>
          <w:rFonts w:cs="Arial"/>
        </w:rPr>
        <w:t xml:space="preserve">safely </w:t>
      </w:r>
      <w:r w:rsidRPr="00266C70">
        <w:rPr>
          <w:rFonts w:cs="Arial"/>
          <w:spacing w:val="38"/>
        </w:rPr>
        <w:t xml:space="preserve"> </w:t>
      </w:r>
      <w:r w:rsidRPr="00266C70">
        <w:rPr>
          <w:rFonts w:cs="Arial"/>
        </w:rPr>
        <w:t>in</w:t>
      </w:r>
      <w:proofErr w:type="gramEnd"/>
      <w:r w:rsidRPr="00266C70">
        <w:rPr>
          <w:rFonts w:cs="Arial"/>
        </w:rPr>
        <w:t xml:space="preserve"> </w:t>
      </w:r>
      <w:r w:rsidRPr="00266C70">
        <w:rPr>
          <w:rFonts w:cs="Arial"/>
          <w:spacing w:val="38"/>
        </w:rPr>
        <w:t xml:space="preserve"> </w:t>
      </w:r>
      <w:r w:rsidRPr="00266C70">
        <w:rPr>
          <w:rFonts w:cs="Arial"/>
        </w:rPr>
        <w:t>an</w:t>
      </w:r>
      <w:r w:rsidRPr="00266C70">
        <w:rPr>
          <w:rFonts w:cs="Arial"/>
          <w:w w:val="99"/>
        </w:rPr>
        <w:t xml:space="preserve"> </w:t>
      </w:r>
      <w:r w:rsidRPr="00266C70">
        <w:rPr>
          <w:rFonts w:cs="Arial"/>
        </w:rPr>
        <w:t>environment</w:t>
      </w:r>
      <w:r w:rsidRPr="00266C70">
        <w:rPr>
          <w:rFonts w:cs="Arial"/>
          <w:spacing w:val="-7"/>
        </w:rPr>
        <w:t xml:space="preserve"> </w:t>
      </w:r>
      <w:r w:rsidRPr="00266C70">
        <w:rPr>
          <w:rFonts w:cs="Arial"/>
        </w:rPr>
        <w:t>in</w:t>
      </w:r>
      <w:r w:rsidRPr="00266C70">
        <w:rPr>
          <w:rFonts w:cs="Arial"/>
          <w:spacing w:val="-7"/>
        </w:rPr>
        <w:t xml:space="preserve"> </w:t>
      </w:r>
      <w:r w:rsidRPr="00266C70">
        <w:rPr>
          <w:rFonts w:cs="Arial"/>
        </w:rPr>
        <w:t>which</w:t>
      </w:r>
      <w:r w:rsidRPr="00266C70">
        <w:rPr>
          <w:rFonts w:cs="Arial"/>
          <w:spacing w:val="-7"/>
        </w:rPr>
        <w:t xml:space="preserve"> </w:t>
      </w:r>
      <w:r w:rsidRPr="00266C70">
        <w:rPr>
          <w:rFonts w:cs="Arial"/>
        </w:rPr>
        <w:t>th</w:t>
      </w:r>
      <w:r w:rsidRPr="00266C70">
        <w:rPr>
          <w:rFonts w:cs="Arial"/>
          <w:spacing w:val="-1"/>
        </w:rPr>
        <w:t>e</w:t>
      </w:r>
      <w:r w:rsidRPr="00266C70">
        <w:rPr>
          <w:rFonts w:cs="Arial"/>
        </w:rPr>
        <w:t>y</w:t>
      </w:r>
      <w:r w:rsidRPr="00266C70">
        <w:rPr>
          <w:rFonts w:cs="Arial"/>
          <w:spacing w:val="-8"/>
        </w:rPr>
        <w:t xml:space="preserve"> </w:t>
      </w:r>
      <w:r w:rsidRPr="00266C70">
        <w:rPr>
          <w:rFonts w:cs="Arial"/>
        </w:rPr>
        <w:t>can</w:t>
      </w:r>
      <w:r w:rsidRPr="00266C70">
        <w:rPr>
          <w:rFonts w:cs="Arial"/>
          <w:spacing w:val="-7"/>
        </w:rPr>
        <w:t xml:space="preserve"> </w:t>
      </w:r>
      <w:r w:rsidRPr="00266C70">
        <w:rPr>
          <w:rFonts w:cs="Arial"/>
        </w:rPr>
        <w:t>be</w:t>
      </w:r>
      <w:r w:rsidRPr="00266C70">
        <w:rPr>
          <w:rFonts w:cs="Arial"/>
          <w:spacing w:val="-7"/>
        </w:rPr>
        <w:t xml:space="preserve"> </w:t>
      </w:r>
      <w:r w:rsidRPr="00266C70">
        <w:rPr>
          <w:rFonts w:cs="Arial"/>
        </w:rPr>
        <w:t>appropriately</w:t>
      </w:r>
      <w:r w:rsidRPr="00266C70">
        <w:rPr>
          <w:rFonts w:cs="Arial"/>
          <w:spacing w:val="-7"/>
        </w:rPr>
        <w:t xml:space="preserve"> </w:t>
      </w:r>
      <w:r w:rsidRPr="00266C70">
        <w:rPr>
          <w:rFonts w:cs="Arial"/>
        </w:rPr>
        <w:t>trained</w:t>
      </w:r>
      <w:r w:rsidRPr="00266C70">
        <w:rPr>
          <w:rFonts w:cs="Arial"/>
          <w:spacing w:val="-7"/>
        </w:rPr>
        <w:t xml:space="preserve"> </w:t>
      </w:r>
      <w:r w:rsidRPr="00266C70">
        <w:rPr>
          <w:rFonts w:cs="Arial"/>
        </w:rPr>
        <w:t>and</w:t>
      </w:r>
      <w:r w:rsidRPr="00266C70">
        <w:rPr>
          <w:rFonts w:cs="Arial"/>
          <w:spacing w:val="-7"/>
        </w:rPr>
        <w:t xml:space="preserve"> </w:t>
      </w:r>
      <w:r w:rsidRPr="00266C70">
        <w:rPr>
          <w:rFonts w:cs="Arial"/>
        </w:rPr>
        <w:t>supported.</w:t>
      </w:r>
    </w:p>
    <w:p w14:paraId="7C407C02" w14:textId="77777777" w:rsidR="00027027" w:rsidRPr="00266C70" w:rsidRDefault="00664215" w:rsidP="00C55530">
      <w:pPr>
        <w:pStyle w:val="BodyText"/>
        <w:numPr>
          <w:ilvl w:val="2"/>
          <w:numId w:val="1"/>
        </w:numPr>
        <w:tabs>
          <w:tab w:val="left" w:pos="284"/>
        </w:tabs>
        <w:spacing w:line="267" w:lineRule="exact"/>
        <w:ind w:left="284" w:hanging="284"/>
        <w:rPr>
          <w:rFonts w:cs="Arial"/>
        </w:rPr>
      </w:pPr>
      <w:r w:rsidRPr="00266C70">
        <w:rPr>
          <w:rFonts w:cs="Arial"/>
        </w:rPr>
        <w:t>To</w:t>
      </w:r>
      <w:r w:rsidRPr="00266C70">
        <w:rPr>
          <w:rFonts w:cs="Arial"/>
          <w:spacing w:val="-6"/>
        </w:rPr>
        <w:t xml:space="preserve"> </w:t>
      </w:r>
      <w:proofErr w:type="spellStart"/>
      <w:r w:rsidRPr="00266C70">
        <w:rPr>
          <w:rFonts w:cs="Arial"/>
        </w:rPr>
        <w:t>emphasise</w:t>
      </w:r>
      <w:proofErr w:type="spellEnd"/>
      <w:r w:rsidRPr="00266C70">
        <w:rPr>
          <w:rFonts w:cs="Arial"/>
          <w:spacing w:val="-6"/>
        </w:rPr>
        <w:t xml:space="preserve"> </w:t>
      </w:r>
      <w:r w:rsidRPr="00266C70">
        <w:rPr>
          <w:rFonts w:cs="Arial"/>
        </w:rPr>
        <w:t>the</w:t>
      </w:r>
      <w:r w:rsidRPr="00266C70">
        <w:rPr>
          <w:rFonts w:cs="Arial"/>
          <w:spacing w:val="-6"/>
        </w:rPr>
        <w:t xml:space="preserve"> </w:t>
      </w:r>
      <w:r w:rsidRPr="00266C70">
        <w:rPr>
          <w:rFonts w:cs="Arial"/>
        </w:rPr>
        <w:t>need</w:t>
      </w:r>
      <w:r w:rsidRPr="00266C70">
        <w:rPr>
          <w:rFonts w:cs="Arial"/>
          <w:spacing w:val="-7"/>
        </w:rPr>
        <w:t xml:space="preserve"> </w:t>
      </w:r>
      <w:r w:rsidRPr="00266C70">
        <w:rPr>
          <w:rFonts w:cs="Arial"/>
        </w:rPr>
        <w:t>for</w:t>
      </w:r>
      <w:r w:rsidRPr="00266C70">
        <w:rPr>
          <w:rFonts w:cs="Arial"/>
          <w:spacing w:val="-6"/>
        </w:rPr>
        <w:t xml:space="preserve"> </w:t>
      </w:r>
      <w:r w:rsidRPr="00266C70">
        <w:rPr>
          <w:rFonts w:cs="Arial"/>
        </w:rPr>
        <w:t>safe</w:t>
      </w:r>
      <w:r w:rsidRPr="00266C70">
        <w:rPr>
          <w:rFonts w:cs="Arial"/>
          <w:spacing w:val="-6"/>
        </w:rPr>
        <w:t xml:space="preserve"> </w:t>
      </w:r>
      <w:r w:rsidRPr="00266C70">
        <w:rPr>
          <w:rFonts w:cs="Arial"/>
        </w:rPr>
        <w:t>sto</w:t>
      </w:r>
      <w:r w:rsidRPr="00266C70">
        <w:rPr>
          <w:rFonts w:cs="Arial"/>
          <w:spacing w:val="-2"/>
        </w:rPr>
        <w:t>r</w:t>
      </w:r>
      <w:r w:rsidRPr="00266C70">
        <w:rPr>
          <w:rFonts w:cs="Arial"/>
        </w:rPr>
        <w:t>age</w:t>
      </w:r>
      <w:r w:rsidRPr="00266C70">
        <w:rPr>
          <w:rFonts w:cs="Arial"/>
          <w:spacing w:val="-6"/>
        </w:rPr>
        <w:t xml:space="preserve"> </w:t>
      </w:r>
      <w:r w:rsidRPr="00266C70">
        <w:rPr>
          <w:rFonts w:cs="Arial"/>
        </w:rPr>
        <w:t>of</w:t>
      </w:r>
      <w:r w:rsidRPr="00266C70">
        <w:rPr>
          <w:rFonts w:cs="Arial"/>
          <w:spacing w:val="-6"/>
        </w:rPr>
        <w:t xml:space="preserve"> </w:t>
      </w:r>
      <w:r w:rsidRPr="00266C70">
        <w:rPr>
          <w:rFonts w:cs="Arial"/>
        </w:rPr>
        <w:t>medicines.</w:t>
      </w:r>
    </w:p>
    <w:p w14:paraId="50E25E8C" w14:textId="77777777" w:rsidR="00027027" w:rsidRPr="00266C70" w:rsidRDefault="00664215" w:rsidP="00C55530">
      <w:pPr>
        <w:pStyle w:val="BodyText"/>
        <w:numPr>
          <w:ilvl w:val="2"/>
          <w:numId w:val="1"/>
        </w:numPr>
        <w:tabs>
          <w:tab w:val="left" w:pos="284"/>
        </w:tabs>
        <w:spacing w:line="268" w:lineRule="exact"/>
        <w:ind w:left="284" w:hanging="284"/>
        <w:rPr>
          <w:rFonts w:cs="Arial"/>
        </w:rPr>
      </w:pPr>
      <w:r w:rsidRPr="00266C70">
        <w:rPr>
          <w:rFonts w:cs="Arial"/>
        </w:rPr>
        <w:t>To</w:t>
      </w:r>
      <w:r w:rsidRPr="00266C70">
        <w:rPr>
          <w:rFonts w:cs="Arial"/>
          <w:spacing w:val="-8"/>
        </w:rPr>
        <w:t xml:space="preserve"> </w:t>
      </w:r>
      <w:r w:rsidRPr="00266C70">
        <w:rPr>
          <w:rFonts w:cs="Arial"/>
        </w:rPr>
        <w:t>identify</w:t>
      </w:r>
      <w:r w:rsidRPr="00266C70">
        <w:rPr>
          <w:rFonts w:cs="Arial"/>
          <w:spacing w:val="-8"/>
        </w:rPr>
        <w:t xml:space="preserve"> </w:t>
      </w:r>
      <w:r w:rsidRPr="00266C70">
        <w:rPr>
          <w:rFonts w:cs="Arial"/>
        </w:rPr>
        <w:t>and</w:t>
      </w:r>
      <w:r w:rsidRPr="00266C70">
        <w:rPr>
          <w:rFonts w:cs="Arial"/>
          <w:spacing w:val="-7"/>
        </w:rPr>
        <w:t xml:space="preserve"> </w:t>
      </w:r>
      <w:r w:rsidRPr="00266C70">
        <w:rPr>
          <w:rFonts w:cs="Arial"/>
        </w:rPr>
        <w:t>overcome</w:t>
      </w:r>
      <w:r w:rsidRPr="00266C70">
        <w:rPr>
          <w:rFonts w:cs="Arial"/>
          <w:spacing w:val="-8"/>
        </w:rPr>
        <w:t xml:space="preserve"> </w:t>
      </w:r>
      <w:r w:rsidRPr="00266C70">
        <w:rPr>
          <w:rFonts w:cs="Arial"/>
        </w:rPr>
        <w:t>any</w:t>
      </w:r>
      <w:r w:rsidRPr="00266C70">
        <w:rPr>
          <w:rFonts w:cs="Arial"/>
          <w:spacing w:val="-7"/>
        </w:rPr>
        <w:t xml:space="preserve"> </w:t>
      </w:r>
      <w:r w:rsidRPr="00266C70">
        <w:rPr>
          <w:rFonts w:cs="Arial"/>
        </w:rPr>
        <w:t>problems</w:t>
      </w:r>
      <w:r w:rsidRPr="00266C70">
        <w:rPr>
          <w:rFonts w:cs="Arial"/>
          <w:spacing w:val="-8"/>
        </w:rPr>
        <w:t xml:space="preserve"> </w:t>
      </w:r>
      <w:r w:rsidRPr="00266C70">
        <w:rPr>
          <w:rFonts w:cs="Arial"/>
        </w:rPr>
        <w:t>associa</w:t>
      </w:r>
      <w:r w:rsidRPr="00266C70">
        <w:rPr>
          <w:rFonts w:cs="Arial"/>
          <w:spacing w:val="-1"/>
        </w:rPr>
        <w:t>t</w:t>
      </w:r>
      <w:r w:rsidRPr="00266C70">
        <w:rPr>
          <w:rFonts w:cs="Arial"/>
        </w:rPr>
        <w:t>ed</w:t>
      </w:r>
      <w:r w:rsidRPr="00266C70">
        <w:rPr>
          <w:rFonts w:cs="Arial"/>
          <w:spacing w:val="-7"/>
        </w:rPr>
        <w:t xml:space="preserve"> </w:t>
      </w:r>
      <w:r w:rsidRPr="00266C70">
        <w:rPr>
          <w:rFonts w:cs="Arial"/>
        </w:rPr>
        <w:t>with</w:t>
      </w:r>
      <w:r w:rsidRPr="00266C70">
        <w:rPr>
          <w:rFonts w:cs="Arial"/>
          <w:spacing w:val="-8"/>
        </w:rPr>
        <w:t xml:space="preserve"> </w:t>
      </w:r>
      <w:r w:rsidRPr="00266C70">
        <w:rPr>
          <w:rFonts w:cs="Arial"/>
        </w:rPr>
        <w:t>medicines.</w:t>
      </w:r>
    </w:p>
    <w:p w14:paraId="17520A96" w14:textId="77777777" w:rsidR="00027027" w:rsidRPr="00266C70" w:rsidRDefault="00664215" w:rsidP="00C55530">
      <w:pPr>
        <w:pStyle w:val="BodyText"/>
        <w:numPr>
          <w:ilvl w:val="2"/>
          <w:numId w:val="1"/>
        </w:numPr>
        <w:tabs>
          <w:tab w:val="left" w:pos="284"/>
        </w:tabs>
        <w:spacing w:before="16" w:line="254" w:lineRule="exact"/>
        <w:ind w:left="284" w:right="109" w:hanging="284"/>
        <w:rPr>
          <w:rFonts w:cs="Arial"/>
        </w:rPr>
      </w:pPr>
      <w:r w:rsidRPr="00266C70">
        <w:rPr>
          <w:rFonts w:cs="Arial"/>
        </w:rPr>
        <w:t>To</w:t>
      </w:r>
      <w:r w:rsidRPr="00266C70">
        <w:rPr>
          <w:rFonts w:cs="Arial"/>
          <w:spacing w:val="6"/>
        </w:rPr>
        <w:t xml:space="preserve"> </w:t>
      </w:r>
      <w:r w:rsidRPr="00266C70">
        <w:rPr>
          <w:rFonts w:cs="Arial"/>
        </w:rPr>
        <w:t>give</w:t>
      </w:r>
      <w:r w:rsidRPr="00266C70">
        <w:rPr>
          <w:rFonts w:cs="Arial"/>
          <w:spacing w:val="6"/>
        </w:rPr>
        <w:t xml:space="preserve"> </w:t>
      </w:r>
      <w:r w:rsidRPr="00266C70">
        <w:rPr>
          <w:rFonts w:cs="Arial"/>
        </w:rPr>
        <w:t>an</w:t>
      </w:r>
      <w:r w:rsidRPr="00266C70">
        <w:rPr>
          <w:rFonts w:cs="Arial"/>
          <w:spacing w:val="7"/>
        </w:rPr>
        <w:t xml:space="preserve"> </w:t>
      </w:r>
      <w:r w:rsidRPr="00266C70">
        <w:rPr>
          <w:rFonts w:cs="Arial"/>
        </w:rPr>
        <w:t>opportunity</w:t>
      </w:r>
      <w:r w:rsidRPr="00266C70">
        <w:rPr>
          <w:rFonts w:cs="Arial"/>
          <w:spacing w:val="6"/>
        </w:rPr>
        <w:t xml:space="preserve"> </w:t>
      </w:r>
      <w:r w:rsidRPr="00266C70">
        <w:rPr>
          <w:rFonts w:cs="Arial"/>
        </w:rPr>
        <w:t>to</w:t>
      </w:r>
      <w:r w:rsidRPr="00266C70">
        <w:rPr>
          <w:rFonts w:cs="Arial"/>
          <w:spacing w:val="6"/>
        </w:rPr>
        <w:t xml:space="preserve"> </w:t>
      </w:r>
      <w:proofErr w:type="gramStart"/>
      <w:r w:rsidRPr="00266C70">
        <w:rPr>
          <w:rFonts w:cs="Arial"/>
        </w:rPr>
        <w:t>continuing</w:t>
      </w:r>
      <w:proofErr w:type="gramEnd"/>
      <w:r w:rsidRPr="00266C70">
        <w:rPr>
          <w:rFonts w:cs="Arial"/>
          <w:spacing w:val="5"/>
        </w:rPr>
        <w:t xml:space="preserve"> </w:t>
      </w:r>
      <w:proofErr w:type="gramStart"/>
      <w:r w:rsidRPr="00266C70">
        <w:rPr>
          <w:rFonts w:cs="Arial"/>
        </w:rPr>
        <w:t>care</w:t>
      </w:r>
      <w:proofErr w:type="gramEnd"/>
      <w:r w:rsidRPr="00266C70">
        <w:rPr>
          <w:rFonts w:cs="Arial"/>
          <w:spacing w:val="7"/>
        </w:rPr>
        <w:t xml:space="preserve"> </w:t>
      </w:r>
      <w:r w:rsidRPr="00266C70">
        <w:rPr>
          <w:rFonts w:cs="Arial"/>
        </w:rPr>
        <w:t>patie</w:t>
      </w:r>
      <w:r w:rsidRPr="00266C70">
        <w:rPr>
          <w:rFonts w:cs="Arial"/>
          <w:spacing w:val="-1"/>
        </w:rPr>
        <w:t>n</w:t>
      </w:r>
      <w:r w:rsidRPr="00266C70">
        <w:rPr>
          <w:rFonts w:cs="Arial"/>
        </w:rPr>
        <w:t>ts</w:t>
      </w:r>
      <w:r w:rsidRPr="00266C70">
        <w:rPr>
          <w:rFonts w:cs="Arial"/>
          <w:spacing w:val="6"/>
        </w:rPr>
        <w:t xml:space="preserve"> </w:t>
      </w:r>
      <w:r w:rsidRPr="00266C70">
        <w:rPr>
          <w:rFonts w:cs="Arial"/>
        </w:rPr>
        <w:t>to</w:t>
      </w:r>
      <w:r w:rsidRPr="00266C70">
        <w:rPr>
          <w:rFonts w:cs="Arial"/>
          <w:spacing w:val="6"/>
        </w:rPr>
        <w:t xml:space="preserve"> </w:t>
      </w:r>
      <w:r w:rsidRPr="00266C70">
        <w:rPr>
          <w:rFonts w:cs="Arial"/>
        </w:rPr>
        <w:t>maintain</w:t>
      </w:r>
      <w:r w:rsidRPr="00266C70">
        <w:rPr>
          <w:rFonts w:cs="Arial"/>
          <w:spacing w:val="6"/>
        </w:rPr>
        <w:t xml:space="preserve"> </w:t>
      </w:r>
      <w:r w:rsidRPr="00266C70">
        <w:rPr>
          <w:rFonts w:cs="Arial"/>
        </w:rPr>
        <w:t>some</w:t>
      </w:r>
      <w:r w:rsidRPr="00266C70">
        <w:rPr>
          <w:rFonts w:cs="Arial"/>
          <w:spacing w:val="6"/>
        </w:rPr>
        <w:t xml:space="preserve"> </w:t>
      </w:r>
      <w:r w:rsidRPr="00266C70">
        <w:rPr>
          <w:rFonts w:cs="Arial"/>
        </w:rPr>
        <w:t>independence</w:t>
      </w:r>
      <w:r w:rsidRPr="00266C70">
        <w:rPr>
          <w:rFonts w:cs="Arial"/>
          <w:spacing w:val="6"/>
        </w:rPr>
        <w:t xml:space="preserve"> </w:t>
      </w:r>
      <w:r w:rsidRPr="00266C70">
        <w:rPr>
          <w:rFonts w:cs="Arial"/>
        </w:rPr>
        <w:t>in</w:t>
      </w:r>
      <w:r w:rsidRPr="00266C70">
        <w:rPr>
          <w:rFonts w:cs="Arial"/>
          <w:spacing w:val="5"/>
        </w:rPr>
        <w:t xml:space="preserve"> </w:t>
      </w:r>
      <w:r w:rsidRPr="00266C70">
        <w:rPr>
          <w:rFonts w:cs="Arial"/>
        </w:rPr>
        <w:t>a</w:t>
      </w:r>
      <w:r w:rsidRPr="00266C70">
        <w:rPr>
          <w:rFonts w:cs="Arial"/>
          <w:w w:val="99"/>
        </w:rPr>
        <w:t xml:space="preserve"> </w:t>
      </w:r>
      <w:r w:rsidRPr="00266C70">
        <w:rPr>
          <w:rFonts w:cs="Arial"/>
        </w:rPr>
        <w:t>way</w:t>
      </w:r>
      <w:r w:rsidRPr="00266C70">
        <w:rPr>
          <w:rFonts w:cs="Arial"/>
          <w:spacing w:val="-6"/>
        </w:rPr>
        <w:t xml:space="preserve"> </w:t>
      </w:r>
      <w:r w:rsidRPr="00266C70">
        <w:rPr>
          <w:rFonts w:cs="Arial"/>
        </w:rPr>
        <w:t>of</w:t>
      </w:r>
      <w:r w:rsidRPr="00266C70">
        <w:rPr>
          <w:rFonts w:cs="Arial"/>
          <w:spacing w:val="-5"/>
        </w:rPr>
        <w:t xml:space="preserve"> </w:t>
      </w:r>
      <w:r w:rsidRPr="00266C70">
        <w:rPr>
          <w:rFonts w:cs="Arial"/>
        </w:rPr>
        <w:t>life</w:t>
      </w:r>
      <w:r w:rsidRPr="00266C70">
        <w:rPr>
          <w:rFonts w:cs="Arial"/>
          <w:spacing w:val="-5"/>
        </w:rPr>
        <w:t xml:space="preserve"> </w:t>
      </w:r>
      <w:r w:rsidRPr="00266C70">
        <w:rPr>
          <w:rFonts w:cs="Arial"/>
        </w:rPr>
        <w:t>in</w:t>
      </w:r>
      <w:r w:rsidRPr="00266C70">
        <w:rPr>
          <w:rFonts w:cs="Arial"/>
          <w:spacing w:val="-5"/>
        </w:rPr>
        <w:t xml:space="preserve"> </w:t>
      </w:r>
      <w:r w:rsidRPr="00266C70">
        <w:rPr>
          <w:rFonts w:cs="Arial"/>
        </w:rPr>
        <w:t>which</w:t>
      </w:r>
      <w:r w:rsidRPr="00266C70">
        <w:rPr>
          <w:rFonts w:cs="Arial"/>
          <w:spacing w:val="-6"/>
        </w:rPr>
        <w:t xml:space="preserve"> </w:t>
      </w:r>
      <w:r w:rsidRPr="00266C70">
        <w:rPr>
          <w:rFonts w:cs="Arial"/>
        </w:rPr>
        <w:t>the</w:t>
      </w:r>
      <w:r w:rsidRPr="00266C70">
        <w:rPr>
          <w:rFonts w:cs="Arial"/>
          <w:spacing w:val="-5"/>
        </w:rPr>
        <w:t xml:space="preserve"> </w:t>
      </w:r>
      <w:r w:rsidRPr="00266C70">
        <w:rPr>
          <w:rFonts w:cs="Arial"/>
          <w:spacing w:val="-1"/>
        </w:rPr>
        <w:t>p</w:t>
      </w:r>
      <w:r w:rsidRPr="00266C70">
        <w:rPr>
          <w:rFonts w:cs="Arial"/>
        </w:rPr>
        <w:t>atient</w:t>
      </w:r>
      <w:r w:rsidRPr="00266C70">
        <w:rPr>
          <w:rFonts w:cs="Arial"/>
          <w:spacing w:val="-5"/>
        </w:rPr>
        <w:t xml:space="preserve"> </w:t>
      </w:r>
      <w:r w:rsidRPr="00266C70">
        <w:rPr>
          <w:rFonts w:cs="Arial"/>
        </w:rPr>
        <w:t>may</w:t>
      </w:r>
      <w:r w:rsidRPr="00266C70">
        <w:rPr>
          <w:rFonts w:cs="Arial"/>
          <w:spacing w:val="-5"/>
        </w:rPr>
        <w:t xml:space="preserve"> </w:t>
      </w:r>
      <w:r w:rsidRPr="00266C70">
        <w:rPr>
          <w:rFonts w:cs="Arial"/>
          <w:spacing w:val="1"/>
        </w:rPr>
        <w:t>o</w:t>
      </w:r>
      <w:r w:rsidRPr="00266C70">
        <w:rPr>
          <w:rFonts w:cs="Arial"/>
        </w:rPr>
        <w:t>therwise</w:t>
      </w:r>
      <w:r w:rsidRPr="00266C70">
        <w:rPr>
          <w:rFonts w:cs="Arial"/>
          <w:spacing w:val="-5"/>
        </w:rPr>
        <w:t xml:space="preserve"> </w:t>
      </w:r>
      <w:r w:rsidRPr="00266C70">
        <w:rPr>
          <w:rFonts w:cs="Arial"/>
        </w:rPr>
        <w:t>h</w:t>
      </w:r>
      <w:r w:rsidRPr="00266C70">
        <w:rPr>
          <w:rFonts w:cs="Arial"/>
          <w:spacing w:val="-1"/>
        </w:rPr>
        <w:t>a</w:t>
      </w:r>
      <w:r w:rsidRPr="00266C70">
        <w:rPr>
          <w:rFonts w:cs="Arial"/>
        </w:rPr>
        <w:t>ve</w:t>
      </w:r>
      <w:r w:rsidRPr="00266C70">
        <w:rPr>
          <w:rFonts w:cs="Arial"/>
          <w:spacing w:val="-6"/>
        </w:rPr>
        <w:t xml:space="preserve"> </w:t>
      </w:r>
      <w:r w:rsidRPr="00266C70">
        <w:rPr>
          <w:rFonts w:cs="Arial"/>
        </w:rPr>
        <w:t>limited</w:t>
      </w:r>
      <w:r w:rsidRPr="00266C70">
        <w:rPr>
          <w:rFonts w:cs="Arial"/>
          <w:spacing w:val="-5"/>
        </w:rPr>
        <w:t xml:space="preserve"> </w:t>
      </w:r>
      <w:r w:rsidRPr="00266C70">
        <w:rPr>
          <w:rFonts w:cs="Arial"/>
        </w:rPr>
        <w:t>control.</w:t>
      </w:r>
    </w:p>
    <w:p w14:paraId="1B325A10" w14:textId="77777777" w:rsidR="00027027" w:rsidRDefault="00027027">
      <w:pPr>
        <w:spacing w:before="1" w:line="260" w:lineRule="exact"/>
        <w:rPr>
          <w:rFonts w:ascii="Arial" w:hAnsi="Arial" w:cs="Arial"/>
        </w:rPr>
      </w:pPr>
    </w:p>
    <w:p w14:paraId="75B5E8E2" w14:textId="0A98E947" w:rsidR="00027027" w:rsidRPr="00266C70" w:rsidRDefault="00664215" w:rsidP="00C55530">
      <w:pPr>
        <w:pStyle w:val="Heading1"/>
        <w:numPr>
          <w:ilvl w:val="0"/>
          <w:numId w:val="37"/>
        </w:numPr>
        <w:tabs>
          <w:tab w:val="left" w:pos="833"/>
        </w:tabs>
        <w:spacing w:before="69"/>
        <w:ind w:left="709" w:hanging="709"/>
        <w:rPr>
          <w:rFonts w:cs="Arial"/>
          <w:b w:val="0"/>
          <w:bCs w:val="0"/>
          <w:sz w:val="22"/>
          <w:szCs w:val="22"/>
        </w:rPr>
      </w:pPr>
      <w:bookmarkStart w:id="56" w:name="_Toc235525541"/>
      <w:r w:rsidRPr="00266C70">
        <w:rPr>
          <w:rFonts w:cs="Arial"/>
          <w:spacing w:val="-1"/>
          <w:sz w:val="22"/>
          <w:szCs w:val="22"/>
        </w:rPr>
        <w:t>Documen</w:t>
      </w:r>
      <w:r w:rsidRPr="00266C70">
        <w:rPr>
          <w:rFonts w:cs="Arial"/>
          <w:spacing w:val="1"/>
          <w:sz w:val="22"/>
          <w:szCs w:val="22"/>
        </w:rPr>
        <w:t>t</w:t>
      </w:r>
      <w:r w:rsidRPr="00266C70">
        <w:rPr>
          <w:rFonts w:cs="Arial"/>
          <w:spacing w:val="-1"/>
          <w:sz w:val="22"/>
          <w:szCs w:val="22"/>
        </w:rPr>
        <w:t>ation</w:t>
      </w:r>
      <w:r w:rsidR="00284B88">
        <w:rPr>
          <w:rFonts w:cs="Arial"/>
          <w:spacing w:val="-1"/>
          <w:sz w:val="22"/>
          <w:szCs w:val="22"/>
        </w:rPr>
        <w:t xml:space="preserve"> of medicines administration</w:t>
      </w:r>
      <w:bookmarkEnd w:id="56"/>
      <w:r w:rsidR="00284B88">
        <w:rPr>
          <w:rFonts w:cs="Arial"/>
          <w:spacing w:val="-1"/>
          <w:sz w:val="22"/>
          <w:szCs w:val="22"/>
        </w:rPr>
        <w:t xml:space="preserve"> </w:t>
      </w:r>
    </w:p>
    <w:p w14:paraId="5EB41478" w14:textId="77777777" w:rsidR="00027027" w:rsidRPr="00266C70" w:rsidRDefault="00027027">
      <w:pPr>
        <w:spacing w:before="18" w:line="240" w:lineRule="exact"/>
        <w:rPr>
          <w:rFonts w:ascii="Arial" w:hAnsi="Arial" w:cs="Arial"/>
        </w:rPr>
      </w:pPr>
    </w:p>
    <w:p w14:paraId="3D822EDD" w14:textId="603126C0" w:rsidR="00027027" w:rsidRPr="00D50697" w:rsidRDefault="00664215" w:rsidP="00C55530">
      <w:pPr>
        <w:pStyle w:val="ListParagraph"/>
        <w:numPr>
          <w:ilvl w:val="0"/>
          <w:numId w:val="16"/>
        </w:numPr>
        <w:tabs>
          <w:tab w:val="left" w:pos="284"/>
        </w:tabs>
        <w:spacing w:line="252" w:lineRule="exact"/>
        <w:ind w:left="284" w:right="110" w:hanging="284"/>
        <w:jc w:val="both"/>
        <w:rPr>
          <w:rFonts w:ascii="Arial" w:eastAsia="Arial" w:hAnsi="Arial" w:cs="Arial"/>
        </w:rPr>
      </w:pPr>
      <w:r w:rsidRPr="00D50697">
        <w:rPr>
          <w:rFonts w:ascii="Arial" w:eastAsia="Arial" w:hAnsi="Arial" w:cs="Arial"/>
        </w:rPr>
        <w:t>The</w:t>
      </w:r>
      <w:r w:rsidRPr="00D50697">
        <w:rPr>
          <w:rFonts w:ascii="Arial" w:eastAsia="Arial" w:hAnsi="Arial" w:cs="Arial"/>
          <w:spacing w:val="17"/>
        </w:rPr>
        <w:t xml:space="preserve"> </w:t>
      </w:r>
      <w:r w:rsidR="00BE649F">
        <w:rPr>
          <w:rFonts w:ascii="Arial" w:eastAsia="Arial" w:hAnsi="Arial" w:cs="Arial"/>
        </w:rPr>
        <w:t>medicine</w:t>
      </w:r>
      <w:r w:rsidRPr="00D50697">
        <w:rPr>
          <w:rFonts w:ascii="Arial" w:eastAsia="Arial" w:hAnsi="Arial" w:cs="Arial"/>
          <w:spacing w:val="18"/>
        </w:rPr>
        <w:t xml:space="preserve"> </w:t>
      </w:r>
      <w:r w:rsidRPr="00D50697">
        <w:rPr>
          <w:rFonts w:ascii="Arial" w:eastAsia="Arial" w:hAnsi="Arial" w:cs="Arial"/>
        </w:rPr>
        <w:t>chart</w:t>
      </w:r>
      <w:r w:rsidRPr="00D50697">
        <w:rPr>
          <w:rFonts w:ascii="Arial" w:eastAsia="Arial" w:hAnsi="Arial" w:cs="Arial"/>
          <w:spacing w:val="15"/>
        </w:rPr>
        <w:t xml:space="preserve"> </w:t>
      </w:r>
      <w:r w:rsidRPr="00D50697">
        <w:rPr>
          <w:rFonts w:ascii="Arial" w:eastAsia="Arial" w:hAnsi="Arial" w:cs="Arial"/>
        </w:rPr>
        <w:t>must</w:t>
      </w:r>
      <w:r w:rsidRPr="00D50697">
        <w:rPr>
          <w:rFonts w:ascii="Arial" w:eastAsia="Arial" w:hAnsi="Arial" w:cs="Arial"/>
          <w:spacing w:val="18"/>
        </w:rPr>
        <w:t xml:space="preserve"> </w:t>
      </w:r>
      <w:r w:rsidRPr="00D50697">
        <w:rPr>
          <w:rFonts w:ascii="Arial" w:eastAsia="Arial" w:hAnsi="Arial" w:cs="Arial"/>
        </w:rPr>
        <w:t>be</w:t>
      </w:r>
      <w:r w:rsidRPr="00D50697">
        <w:rPr>
          <w:rFonts w:ascii="Arial" w:eastAsia="Arial" w:hAnsi="Arial" w:cs="Arial"/>
          <w:spacing w:val="17"/>
        </w:rPr>
        <w:t xml:space="preserve"> </w:t>
      </w:r>
      <w:r w:rsidRPr="00D50697">
        <w:rPr>
          <w:rFonts w:ascii="Arial" w:eastAsia="Arial" w:hAnsi="Arial" w:cs="Arial"/>
        </w:rPr>
        <w:t>si</w:t>
      </w:r>
      <w:r w:rsidRPr="00D50697">
        <w:rPr>
          <w:rFonts w:ascii="Arial" w:eastAsia="Arial" w:hAnsi="Arial" w:cs="Arial"/>
          <w:spacing w:val="-1"/>
        </w:rPr>
        <w:t>g</w:t>
      </w:r>
      <w:r w:rsidRPr="00D50697">
        <w:rPr>
          <w:rFonts w:ascii="Arial" w:eastAsia="Arial" w:hAnsi="Arial" w:cs="Arial"/>
        </w:rPr>
        <w:t>ned</w:t>
      </w:r>
      <w:r w:rsidRPr="00D50697">
        <w:rPr>
          <w:rFonts w:ascii="Arial" w:eastAsia="Arial" w:hAnsi="Arial" w:cs="Arial"/>
          <w:spacing w:val="18"/>
        </w:rPr>
        <w:t xml:space="preserve"> </w:t>
      </w:r>
      <w:r w:rsidRPr="00D50697">
        <w:rPr>
          <w:rFonts w:ascii="Arial" w:eastAsia="Arial" w:hAnsi="Arial" w:cs="Arial"/>
        </w:rPr>
        <w:t>immediately</w:t>
      </w:r>
      <w:r w:rsidRPr="00D50697">
        <w:rPr>
          <w:rFonts w:ascii="Arial" w:eastAsia="Arial" w:hAnsi="Arial" w:cs="Arial"/>
          <w:spacing w:val="17"/>
        </w:rPr>
        <w:t xml:space="preserve"> </w:t>
      </w:r>
      <w:r w:rsidRPr="00D50697">
        <w:rPr>
          <w:rFonts w:ascii="Arial" w:eastAsia="Arial" w:hAnsi="Arial" w:cs="Arial"/>
        </w:rPr>
        <w:t>to</w:t>
      </w:r>
      <w:r w:rsidRPr="00D50697">
        <w:rPr>
          <w:rFonts w:ascii="Arial" w:eastAsia="Arial" w:hAnsi="Arial" w:cs="Arial"/>
          <w:spacing w:val="18"/>
        </w:rPr>
        <w:t xml:space="preserve"> </w:t>
      </w:r>
      <w:r w:rsidRPr="00D50697">
        <w:rPr>
          <w:rFonts w:ascii="Arial" w:eastAsia="Arial" w:hAnsi="Arial" w:cs="Arial"/>
        </w:rPr>
        <w:t>co</w:t>
      </w:r>
      <w:r w:rsidRPr="00D50697">
        <w:rPr>
          <w:rFonts w:ascii="Arial" w:eastAsia="Arial" w:hAnsi="Arial" w:cs="Arial"/>
          <w:spacing w:val="-1"/>
        </w:rPr>
        <w:t>n</w:t>
      </w:r>
      <w:r w:rsidRPr="00D50697">
        <w:rPr>
          <w:rFonts w:ascii="Arial" w:eastAsia="Arial" w:hAnsi="Arial" w:cs="Arial"/>
        </w:rPr>
        <w:t>firm</w:t>
      </w:r>
      <w:r w:rsidRPr="00D50697">
        <w:rPr>
          <w:rFonts w:ascii="Arial" w:eastAsia="Arial" w:hAnsi="Arial" w:cs="Arial"/>
          <w:spacing w:val="18"/>
        </w:rPr>
        <w:t xml:space="preserve"> </w:t>
      </w:r>
      <w:r w:rsidRPr="00D50697">
        <w:rPr>
          <w:rFonts w:ascii="Arial" w:eastAsia="Arial" w:hAnsi="Arial" w:cs="Arial"/>
        </w:rPr>
        <w:t>that</w:t>
      </w:r>
      <w:r w:rsidRPr="00D50697">
        <w:rPr>
          <w:rFonts w:ascii="Arial" w:eastAsia="Arial" w:hAnsi="Arial" w:cs="Arial"/>
          <w:spacing w:val="17"/>
        </w:rPr>
        <w:t xml:space="preserve"> </w:t>
      </w:r>
      <w:r w:rsidRPr="00D50697">
        <w:rPr>
          <w:rFonts w:ascii="Arial" w:eastAsia="Arial" w:hAnsi="Arial" w:cs="Arial"/>
        </w:rPr>
        <w:t>the</w:t>
      </w:r>
      <w:r w:rsidRPr="00D50697">
        <w:rPr>
          <w:rFonts w:ascii="Arial" w:eastAsia="Arial" w:hAnsi="Arial" w:cs="Arial"/>
          <w:spacing w:val="17"/>
        </w:rPr>
        <w:t xml:space="preserve"> </w:t>
      </w:r>
      <w:r w:rsidRPr="00D50697">
        <w:rPr>
          <w:rFonts w:ascii="Arial" w:eastAsia="Arial" w:hAnsi="Arial" w:cs="Arial"/>
        </w:rPr>
        <w:t>medicine</w:t>
      </w:r>
      <w:r w:rsidRPr="00D50697">
        <w:rPr>
          <w:rFonts w:ascii="Arial" w:eastAsia="Arial" w:hAnsi="Arial" w:cs="Arial"/>
          <w:spacing w:val="17"/>
        </w:rPr>
        <w:t xml:space="preserve"> </w:t>
      </w:r>
      <w:r w:rsidRPr="00D50697">
        <w:rPr>
          <w:rFonts w:ascii="Arial" w:eastAsia="Arial" w:hAnsi="Arial" w:cs="Arial"/>
          <w:spacing w:val="-1"/>
        </w:rPr>
        <w:t>h</w:t>
      </w:r>
      <w:r w:rsidRPr="00D50697">
        <w:rPr>
          <w:rFonts w:ascii="Arial" w:eastAsia="Arial" w:hAnsi="Arial" w:cs="Arial"/>
        </w:rPr>
        <w:t>as</w:t>
      </w:r>
      <w:r w:rsidRPr="00D50697">
        <w:rPr>
          <w:rFonts w:ascii="Arial" w:eastAsia="Arial" w:hAnsi="Arial" w:cs="Arial"/>
          <w:spacing w:val="18"/>
        </w:rPr>
        <w:t xml:space="preserve"> </w:t>
      </w:r>
      <w:r w:rsidRPr="00D50697">
        <w:rPr>
          <w:rFonts w:ascii="Arial" w:eastAsia="Arial" w:hAnsi="Arial" w:cs="Arial"/>
        </w:rPr>
        <w:t>been</w:t>
      </w:r>
      <w:r w:rsidRPr="00D50697">
        <w:rPr>
          <w:rFonts w:ascii="Arial" w:eastAsia="Arial" w:hAnsi="Arial" w:cs="Arial"/>
          <w:w w:val="99"/>
        </w:rPr>
        <w:t xml:space="preserve"> </w:t>
      </w:r>
      <w:r w:rsidRPr="00D50697">
        <w:rPr>
          <w:rFonts w:ascii="Arial" w:eastAsia="Arial" w:hAnsi="Arial" w:cs="Arial"/>
        </w:rPr>
        <w:t>administered,</w:t>
      </w:r>
      <w:r w:rsidRPr="00D50697">
        <w:rPr>
          <w:rFonts w:ascii="Arial" w:eastAsia="Arial" w:hAnsi="Arial" w:cs="Arial"/>
          <w:spacing w:val="-7"/>
        </w:rPr>
        <w:t xml:space="preserve"> </w:t>
      </w:r>
      <w:r w:rsidRPr="00D50697">
        <w:rPr>
          <w:rFonts w:ascii="Arial" w:eastAsia="Arial" w:hAnsi="Arial" w:cs="Arial"/>
          <w:b/>
          <w:bCs/>
          <w:i/>
        </w:rPr>
        <w:t>failure</w:t>
      </w:r>
      <w:r w:rsidRPr="00D50697">
        <w:rPr>
          <w:rFonts w:ascii="Arial" w:eastAsia="Arial" w:hAnsi="Arial" w:cs="Arial"/>
          <w:b/>
          <w:bCs/>
          <w:i/>
          <w:spacing w:val="-6"/>
        </w:rPr>
        <w:t xml:space="preserve"> </w:t>
      </w:r>
      <w:r w:rsidRPr="00D50697">
        <w:rPr>
          <w:rFonts w:ascii="Arial" w:eastAsia="Arial" w:hAnsi="Arial" w:cs="Arial"/>
          <w:b/>
          <w:bCs/>
          <w:i/>
        </w:rPr>
        <w:t>to</w:t>
      </w:r>
      <w:r w:rsidRPr="00D50697">
        <w:rPr>
          <w:rFonts w:ascii="Arial" w:eastAsia="Arial" w:hAnsi="Arial" w:cs="Arial"/>
          <w:b/>
          <w:bCs/>
          <w:i/>
          <w:spacing w:val="-6"/>
        </w:rPr>
        <w:t xml:space="preserve"> </w:t>
      </w:r>
      <w:r w:rsidRPr="00D50697">
        <w:rPr>
          <w:rFonts w:ascii="Arial" w:eastAsia="Arial" w:hAnsi="Arial" w:cs="Arial"/>
          <w:b/>
          <w:bCs/>
          <w:i/>
        </w:rPr>
        <w:t>do</w:t>
      </w:r>
      <w:r w:rsidRPr="00D50697">
        <w:rPr>
          <w:rFonts w:ascii="Arial" w:eastAsia="Arial" w:hAnsi="Arial" w:cs="Arial"/>
          <w:b/>
          <w:bCs/>
          <w:i/>
          <w:spacing w:val="-6"/>
        </w:rPr>
        <w:t xml:space="preserve"> </w:t>
      </w:r>
      <w:r w:rsidRPr="00D50697">
        <w:rPr>
          <w:rFonts w:ascii="Arial" w:eastAsia="Arial" w:hAnsi="Arial" w:cs="Arial"/>
          <w:b/>
          <w:bCs/>
          <w:i/>
        </w:rPr>
        <w:t>so</w:t>
      </w:r>
      <w:r w:rsidRPr="00D50697">
        <w:rPr>
          <w:rFonts w:ascii="Arial" w:eastAsia="Arial" w:hAnsi="Arial" w:cs="Arial"/>
          <w:b/>
          <w:bCs/>
          <w:i/>
          <w:spacing w:val="-7"/>
        </w:rPr>
        <w:t xml:space="preserve"> </w:t>
      </w:r>
      <w:r w:rsidRPr="00D50697">
        <w:rPr>
          <w:rFonts w:ascii="Arial" w:eastAsia="Arial" w:hAnsi="Arial" w:cs="Arial"/>
          <w:b/>
          <w:bCs/>
          <w:i/>
        </w:rPr>
        <w:t>will</w:t>
      </w:r>
      <w:r w:rsidRPr="00D50697">
        <w:rPr>
          <w:rFonts w:ascii="Arial" w:eastAsia="Arial" w:hAnsi="Arial" w:cs="Arial"/>
          <w:b/>
          <w:bCs/>
          <w:i/>
          <w:spacing w:val="-7"/>
        </w:rPr>
        <w:t xml:space="preserve"> </w:t>
      </w:r>
      <w:r w:rsidRPr="00D50697">
        <w:rPr>
          <w:rFonts w:ascii="Arial" w:eastAsia="Arial" w:hAnsi="Arial" w:cs="Arial"/>
          <w:b/>
          <w:bCs/>
          <w:i/>
        </w:rPr>
        <w:t>result</w:t>
      </w:r>
      <w:r w:rsidRPr="00D50697">
        <w:rPr>
          <w:rFonts w:ascii="Arial" w:eastAsia="Arial" w:hAnsi="Arial" w:cs="Arial"/>
          <w:b/>
          <w:bCs/>
          <w:i/>
          <w:spacing w:val="-6"/>
        </w:rPr>
        <w:t xml:space="preserve"> </w:t>
      </w:r>
      <w:r w:rsidRPr="00D50697">
        <w:rPr>
          <w:rFonts w:ascii="Arial" w:eastAsia="Arial" w:hAnsi="Arial" w:cs="Arial"/>
          <w:b/>
          <w:bCs/>
          <w:i/>
        </w:rPr>
        <w:t>in</w:t>
      </w:r>
      <w:r w:rsidRPr="00D50697">
        <w:rPr>
          <w:rFonts w:ascii="Arial" w:eastAsia="Arial" w:hAnsi="Arial" w:cs="Arial"/>
          <w:b/>
          <w:bCs/>
          <w:i/>
          <w:spacing w:val="-6"/>
        </w:rPr>
        <w:t xml:space="preserve"> </w:t>
      </w:r>
      <w:r w:rsidRPr="00D50697">
        <w:rPr>
          <w:rFonts w:ascii="Arial" w:eastAsia="Arial" w:hAnsi="Arial" w:cs="Arial"/>
          <w:b/>
          <w:bCs/>
          <w:i/>
        </w:rPr>
        <w:t>an</w:t>
      </w:r>
      <w:r w:rsidRPr="00D50697">
        <w:rPr>
          <w:rFonts w:ascii="Arial" w:eastAsia="Arial" w:hAnsi="Arial" w:cs="Arial"/>
          <w:b/>
          <w:bCs/>
          <w:i/>
          <w:spacing w:val="-6"/>
        </w:rPr>
        <w:t xml:space="preserve"> </w:t>
      </w:r>
      <w:r w:rsidRPr="00D50697">
        <w:rPr>
          <w:rFonts w:ascii="Arial" w:eastAsia="Arial" w:hAnsi="Arial" w:cs="Arial"/>
          <w:b/>
          <w:bCs/>
          <w:i/>
        </w:rPr>
        <w:t>administration</w:t>
      </w:r>
      <w:r w:rsidRPr="00D50697">
        <w:rPr>
          <w:rFonts w:ascii="Arial" w:eastAsia="Arial" w:hAnsi="Arial" w:cs="Arial"/>
          <w:b/>
          <w:bCs/>
          <w:i/>
          <w:spacing w:val="-7"/>
        </w:rPr>
        <w:t xml:space="preserve"> </w:t>
      </w:r>
      <w:r w:rsidRPr="00D50697">
        <w:rPr>
          <w:rFonts w:ascii="Arial" w:eastAsia="Arial" w:hAnsi="Arial" w:cs="Arial"/>
          <w:b/>
          <w:bCs/>
          <w:i/>
        </w:rPr>
        <w:t>erro</w:t>
      </w:r>
      <w:r w:rsidRPr="00D50697">
        <w:rPr>
          <w:rFonts w:ascii="Arial" w:eastAsia="Arial" w:hAnsi="Arial" w:cs="Arial"/>
          <w:b/>
          <w:bCs/>
          <w:i/>
          <w:spacing w:val="-1"/>
        </w:rPr>
        <w:t>r</w:t>
      </w:r>
      <w:r w:rsidR="00D50697" w:rsidRPr="00D50697">
        <w:rPr>
          <w:rFonts w:ascii="Arial" w:eastAsia="Arial" w:hAnsi="Arial" w:cs="Arial"/>
        </w:rPr>
        <w:t>.</w:t>
      </w:r>
    </w:p>
    <w:p w14:paraId="464CA402" w14:textId="77777777" w:rsidR="00027027" w:rsidRPr="008A25F8" w:rsidRDefault="00027027" w:rsidP="00064B29">
      <w:pPr>
        <w:tabs>
          <w:tab w:val="left" w:pos="284"/>
        </w:tabs>
        <w:spacing w:before="10" w:line="240" w:lineRule="exact"/>
        <w:ind w:left="284" w:hanging="284"/>
        <w:rPr>
          <w:rFonts w:ascii="Arial" w:hAnsi="Arial" w:cs="Arial"/>
        </w:rPr>
      </w:pPr>
    </w:p>
    <w:p w14:paraId="053CC4C2" w14:textId="030BA248" w:rsidR="00027027" w:rsidRDefault="00664215" w:rsidP="00C55530">
      <w:pPr>
        <w:pStyle w:val="BodyText"/>
        <w:numPr>
          <w:ilvl w:val="0"/>
          <w:numId w:val="16"/>
        </w:numPr>
        <w:tabs>
          <w:tab w:val="left" w:pos="284"/>
        </w:tabs>
        <w:spacing w:before="12" w:line="240" w:lineRule="exact"/>
        <w:ind w:left="284" w:right="108" w:hanging="284"/>
        <w:jc w:val="both"/>
        <w:rPr>
          <w:rFonts w:cs="Arial"/>
        </w:rPr>
      </w:pPr>
      <w:r w:rsidRPr="008A25F8">
        <w:rPr>
          <w:rFonts w:cs="Arial"/>
        </w:rPr>
        <w:t>If</w:t>
      </w:r>
      <w:r w:rsidRPr="008A25F8">
        <w:rPr>
          <w:rFonts w:cs="Arial"/>
          <w:spacing w:val="31"/>
        </w:rPr>
        <w:t xml:space="preserve"> </w:t>
      </w:r>
      <w:r w:rsidRPr="008A25F8">
        <w:rPr>
          <w:rFonts w:cs="Arial"/>
        </w:rPr>
        <w:t>a</w:t>
      </w:r>
      <w:r w:rsidRPr="008A25F8">
        <w:rPr>
          <w:rFonts w:cs="Arial"/>
          <w:spacing w:val="31"/>
        </w:rPr>
        <w:t xml:space="preserve"> </w:t>
      </w:r>
      <w:r w:rsidRPr="008A25F8">
        <w:rPr>
          <w:rFonts w:cs="Arial"/>
        </w:rPr>
        <w:t>medici</w:t>
      </w:r>
      <w:r w:rsidRPr="008A25F8">
        <w:rPr>
          <w:rFonts w:cs="Arial"/>
          <w:spacing w:val="-1"/>
        </w:rPr>
        <w:t>n</w:t>
      </w:r>
      <w:r w:rsidRPr="008A25F8">
        <w:rPr>
          <w:rFonts w:cs="Arial"/>
        </w:rPr>
        <w:t>e</w:t>
      </w:r>
      <w:r w:rsidRPr="008A25F8">
        <w:rPr>
          <w:rFonts w:cs="Arial"/>
          <w:spacing w:val="31"/>
        </w:rPr>
        <w:t xml:space="preserve"> </w:t>
      </w:r>
      <w:r w:rsidRPr="008A25F8">
        <w:rPr>
          <w:rFonts w:cs="Arial"/>
        </w:rPr>
        <w:t>is</w:t>
      </w:r>
      <w:r w:rsidRPr="008A25F8">
        <w:rPr>
          <w:rFonts w:cs="Arial"/>
          <w:spacing w:val="31"/>
        </w:rPr>
        <w:t xml:space="preserve"> </w:t>
      </w:r>
      <w:r w:rsidRPr="008A25F8">
        <w:rPr>
          <w:rFonts w:cs="Arial"/>
        </w:rPr>
        <w:t>not</w:t>
      </w:r>
      <w:r w:rsidRPr="008A25F8">
        <w:rPr>
          <w:rFonts w:cs="Arial"/>
          <w:spacing w:val="31"/>
        </w:rPr>
        <w:t xml:space="preserve"> </w:t>
      </w:r>
      <w:r w:rsidRPr="008A25F8">
        <w:rPr>
          <w:rFonts w:cs="Arial"/>
        </w:rPr>
        <w:t>a</w:t>
      </w:r>
      <w:r w:rsidRPr="008A25F8">
        <w:rPr>
          <w:rFonts w:cs="Arial"/>
          <w:spacing w:val="-1"/>
        </w:rPr>
        <w:t>d</w:t>
      </w:r>
      <w:r w:rsidRPr="008A25F8">
        <w:rPr>
          <w:rFonts w:cs="Arial"/>
        </w:rPr>
        <w:t>ministered,</w:t>
      </w:r>
      <w:r w:rsidRPr="008A25F8">
        <w:rPr>
          <w:rFonts w:cs="Arial"/>
          <w:spacing w:val="30"/>
        </w:rPr>
        <w:t xml:space="preserve"> </w:t>
      </w:r>
      <w:r w:rsidRPr="008A25F8">
        <w:rPr>
          <w:rFonts w:cs="Arial"/>
        </w:rPr>
        <w:t>the</w:t>
      </w:r>
      <w:r w:rsidRPr="008A25F8">
        <w:rPr>
          <w:rFonts w:cs="Arial"/>
          <w:spacing w:val="31"/>
        </w:rPr>
        <w:t xml:space="preserve"> </w:t>
      </w:r>
      <w:r w:rsidR="00BE649F">
        <w:rPr>
          <w:rFonts w:cs="Arial"/>
        </w:rPr>
        <w:t>medicine</w:t>
      </w:r>
      <w:r w:rsidRPr="008A25F8">
        <w:rPr>
          <w:rFonts w:cs="Arial"/>
          <w:spacing w:val="32"/>
        </w:rPr>
        <w:t xml:space="preserve"> </w:t>
      </w:r>
      <w:r w:rsidRPr="008A25F8">
        <w:rPr>
          <w:rFonts w:cs="Arial"/>
        </w:rPr>
        <w:t>chart</w:t>
      </w:r>
      <w:r w:rsidRPr="008A25F8">
        <w:rPr>
          <w:rFonts w:cs="Arial"/>
          <w:spacing w:val="31"/>
        </w:rPr>
        <w:t xml:space="preserve"> </w:t>
      </w:r>
      <w:r w:rsidRPr="008A25F8">
        <w:rPr>
          <w:rFonts w:cs="Arial"/>
        </w:rPr>
        <w:t>must</w:t>
      </w:r>
      <w:r w:rsidRPr="008A25F8">
        <w:rPr>
          <w:rFonts w:cs="Arial"/>
          <w:spacing w:val="31"/>
        </w:rPr>
        <w:t xml:space="preserve"> </w:t>
      </w:r>
      <w:r w:rsidRPr="008A25F8">
        <w:rPr>
          <w:rFonts w:cs="Arial"/>
        </w:rPr>
        <w:t>be</w:t>
      </w:r>
      <w:r w:rsidRPr="008A25F8">
        <w:rPr>
          <w:rFonts w:cs="Arial"/>
          <w:spacing w:val="31"/>
        </w:rPr>
        <w:t xml:space="preserve"> </w:t>
      </w:r>
      <w:r w:rsidRPr="008A25F8">
        <w:rPr>
          <w:rFonts w:cs="Arial"/>
        </w:rPr>
        <w:t>end</w:t>
      </w:r>
      <w:r w:rsidRPr="008A25F8">
        <w:rPr>
          <w:rFonts w:cs="Arial"/>
          <w:spacing w:val="-1"/>
        </w:rPr>
        <w:t>o</w:t>
      </w:r>
      <w:r w:rsidRPr="008A25F8">
        <w:rPr>
          <w:rFonts w:cs="Arial"/>
        </w:rPr>
        <w:t>rsed</w:t>
      </w:r>
      <w:r w:rsidRPr="008A25F8">
        <w:rPr>
          <w:rFonts w:cs="Arial"/>
          <w:spacing w:val="31"/>
        </w:rPr>
        <w:t xml:space="preserve"> </w:t>
      </w:r>
      <w:r w:rsidRPr="008A25F8">
        <w:rPr>
          <w:rFonts w:cs="Arial"/>
        </w:rPr>
        <w:t>appro</w:t>
      </w:r>
      <w:r w:rsidRPr="008A25F8">
        <w:rPr>
          <w:rFonts w:cs="Arial"/>
          <w:spacing w:val="-1"/>
        </w:rPr>
        <w:t>p</w:t>
      </w:r>
      <w:r w:rsidRPr="008A25F8">
        <w:rPr>
          <w:rFonts w:cs="Arial"/>
        </w:rPr>
        <w:t>riately</w:t>
      </w:r>
      <w:r w:rsidRPr="008A25F8">
        <w:rPr>
          <w:rFonts w:cs="Arial"/>
          <w:w w:val="99"/>
        </w:rPr>
        <w:t xml:space="preserve"> </w:t>
      </w:r>
      <w:r w:rsidRPr="008A25F8">
        <w:rPr>
          <w:rFonts w:cs="Arial"/>
        </w:rPr>
        <w:t>(see</w:t>
      </w:r>
      <w:r w:rsidRPr="008A25F8">
        <w:rPr>
          <w:rFonts w:cs="Arial"/>
          <w:spacing w:val="35"/>
        </w:rPr>
        <w:t xml:space="preserve"> </w:t>
      </w:r>
      <w:r w:rsidRPr="008A25F8">
        <w:rPr>
          <w:rFonts w:cs="Arial"/>
        </w:rPr>
        <w:t>instr</w:t>
      </w:r>
      <w:r w:rsidRPr="008A25F8">
        <w:rPr>
          <w:rFonts w:cs="Arial"/>
          <w:spacing w:val="-1"/>
        </w:rPr>
        <w:t>u</w:t>
      </w:r>
      <w:r w:rsidRPr="008A25F8">
        <w:rPr>
          <w:rFonts w:cs="Arial"/>
        </w:rPr>
        <w:t>ctions</w:t>
      </w:r>
      <w:r w:rsidRPr="008A25F8">
        <w:rPr>
          <w:rFonts w:cs="Arial"/>
          <w:spacing w:val="36"/>
        </w:rPr>
        <w:t xml:space="preserve"> </w:t>
      </w:r>
      <w:r w:rsidRPr="008A25F8">
        <w:rPr>
          <w:rFonts w:cs="Arial"/>
        </w:rPr>
        <w:t>on</w:t>
      </w:r>
      <w:r w:rsidRPr="008A25F8">
        <w:rPr>
          <w:rFonts w:cs="Arial"/>
          <w:spacing w:val="34"/>
        </w:rPr>
        <w:t xml:space="preserve"> </w:t>
      </w:r>
      <w:r w:rsidR="00BE649F">
        <w:rPr>
          <w:rFonts w:cs="Arial"/>
        </w:rPr>
        <w:t>medicine</w:t>
      </w:r>
      <w:r w:rsidRPr="008A25F8">
        <w:rPr>
          <w:rFonts w:cs="Arial"/>
          <w:spacing w:val="35"/>
        </w:rPr>
        <w:t xml:space="preserve"> </w:t>
      </w:r>
      <w:r w:rsidRPr="008A25F8">
        <w:rPr>
          <w:rFonts w:cs="Arial"/>
        </w:rPr>
        <w:t>chart)</w:t>
      </w:r>
      <w:r w:rsidRPr="008A25F8">
        <w:rPr>
          <w:rFonts w:cs="Arial"/>
          <w:spacing w:val="36"/>
        </w:rPr>
        <w:t xml:space="preserve"> </w:t>
      </w:r>
      <w:r w:rsidRPr="008A25F8">
        <w:rPr>
          <w:rFonts w:cs="Arial"/>
        </w:rPr>
        <w:t>a</w:t>
      </w:r>
      <w:r w:rsidRPr="008A25F8">
        <w:rPr>
          <w:rFonts w:cs="Arial"/>
          <w:spacing w:val="-1"/>
        </w:rPr>
        <w:t>n</w:t>
      </w:r>
      <w:r w:rsidRPr="008A25F8">
        <w:rPr>
          <w:rFonts w:cs="Arial"/>
        </w:rPr>
        <w:t>d</w:t>
      </w:r>
      <w:r w:rsidRPr="008A25F8">
        <w:rPr>
          <w:rFonts w:cs="Arial"/>
          <w:spacing w:val="36"/>
        </w:rPr>
        <w:t xml:space="preserve"> </w:t>
      </w:r>
      <w:r w:rsidRPr="008A25F8">
        <w:rPr>
          <w:rFonts w:cs="Arial"/>
        </w:rPr>
        <w:t>the</w:t>
      </w:r>
      <w:r w:rsidRPr="008A25F8">
        <w:rPr>
          <w:rFonts w:cs="Arial"/>
          <w:spacing w:val="36"/>
        </w:rPr>
        <w:t xml:space="preserve"> </w:t>
      </w:r>
      <w:r w:rsidRPr="008A25F8">
        <w:rPr>
          <w:rFonts w:cs="Arial"/>
        </w:rPr>
        <w:t>reason</w:t>
      </w:r>
      <w:r w:rsidRPr="008A25F8">
        <w:rPr>
          <w:rFonts w:cs="Arial"/>
          <w:spacing w:val="36"/>
        </w:rPr>
        <w:t xml:space="preserve"> </w:t>
      </w:r>
      <w:r w:rsidRPr="008A25F8">
        <w:rPr>
          <w:rFonts w:cs="Arial"/>
        </w:rPr>
        <w:t>why</w:t>
      </w:r>
      <w:r w:rsidRPr="008A25F8">
        <w:rPr>
          <w:rFonts w:cs="Arial"/>
          <w:spacing w:val="36"/>
        </w:rPr>
        <w:t xml:space="preserve"> </w:t>
      </w:r>
      <w:r w:rsidRPr="008A25F8">
        <w:rPr>
          <w:rFonts w:cs="Arial"/>
        </w:rPr>
        <w:t>the</w:t>
      </w:r>
      <w:r w:rsidRPr="008A25F8">
        <w:rPr>
          <w:rFonts w:cs="Arial"/>
          <w:spacing w:val="36"/>
        </w:rPr>
        <w:t xml:space="preserve"> </w:t>
      </w:r>
      <w:r w:rsidRPr="008A25F8">
        <w:rPr>
          <w:rFonts w:cs="Arial"/>
        </w:rPr>
        <w:t>medicine</w:t>
      </w:r>
      <w:r w:rsidRPr="008A25F8">
        <w:rPr>
          <w:rFonts w:cs="Arial"/>
          <w:spacing w:val="35"/>
        </w:rPr>
        <w:t xml:space="preserve"> </w:t>
      </w:r>
      <w:r w:rsidRPr="008A25F8">
        <w:rPr>
          <w:rFonts w:cs="Arial"/>
        </w:rPr>
        <w:t>omitted</w:t>
      </w:r>
      <w:r w:rsidRPr="008A25F8">
        <w:rPr>
          <w:rFonts w:cs="Arial"/>
          <w:w w:val="99"/>
        </w:rPr>
        <w:t xml:space="preserve"> </w:t>
      </w:r>
      <w:r w:rsidRPr="008A25F8">
        <w:rPr>
          <w:rFonts w:cs="Arial"/>
        </w:rPr>
        <w:t>documented</w:t>
      </w:r>
      <w:r w:rsidRPr="008A25F8">
        <w:rPr>
          <w:rFonts w:cs="Arial"/>
          <w:spacing w:val="18"/>
        </w:rPr>
        <w:t xml:space="preserve"> </w:t>
      </w:r>
      <w:r w:rsidRPr="008A25F8">
        <w:rPr>
          <w:rFonts w:cs="Arial"/>
        </w:rPr>
        <w:t>(using</w:t>
      </w:r>
      <w:r w:rsidRPr="008A25F8">
        <w:rPr>
          <w:rFonts w:cs="Arial"/>
          <w:spacing w:val="19"/>
        </w:rPr>
        <w:t xml:space="preserve"> </w:t>
      </w:r>
      <w:r w:rsidRPr="008A25F8">
        <w:rPr>
          <w:rFonts w:cs="Arial"/>
        </w:rPr>
        <w:t>a</w:t>
      </w:r>
      <w:r w:rsidRPr="008A25F8">
        <w:rPr>
          <w:rFonts w:cs="Arial"/>
          <w:spacing w:val="-1"/>
        </w:rPr>
        <w:t>p</w:t>
      </w:r>
      <w:r w:rsidRPr="008A25F8">
        <w:rPr>
          <w:rFonts w:cs="Arial"/>
        </w:rPr>
        <w:t>propriate</w:t>
      </w:r>
      <w:r w:rsidRPr="008A25F8">
        <w:rPr>
          <w:rFonts w:cs="Arial"/>
          <w:spacing w:val="19"/>
        </w:rPr>
        <w:t xml:space="preserve"> </w:t>
      </w:r>
      <w:r w:rsidRPr="008A25F8">
        <w:rPr>
          <w:rFonts w:cs="Arial"/>
        </w:rPr>
        <w:t>co</w:t>
      </w:r>
      <w:r w:rsidRPr="008A25F8">
        <w:rPr>
          <w:rFonts w:cs="Arial"/>
          <w:spacing w:val="-1"/>
        </w:rPr>
        <w:t>di</w:t>
      </w:r>
      <w:r w:rsidRPr="008A25F8">
        <w:rPr>
          <w:rFonts w:cs="Arial"/>
        </w:rPr>
        <w:t>ng</w:t>
      </w:r>
      <w:r w:rsidRPr="008A25F8">
        <w:rPr>
          <w:rFonts w:cs="Arial"/>
          <w:spacing w:val="19"/>
        </w:rPr>
        <w:t xml:space="preserve"> </w:t>
      </w:r>
      <w:r w:rsidRPr="008A25F8">
        <w:rPr>
          <w:rFonts w:cs="Arial"/>
        </w:rPr>
        <w:t>or</w:t>
      </w:r>
      <w:r w:rsidRPr="008A25F8">
        <w:rPr>
          <w:rFonts w:cs="Arial"/>
          <w:spacing w:val="19"/>
        </w:rPr>
        <w:t xml:space="preserve"> </w:t>
      </w:r>
      <w:r w:rsidRPr="008A25F8">
        <w:rPr>
          <w:rFonts w:cs="Arial"/>
        </w:rPr>
        <w:t>wording)</w:t>
      </w:r>
      <w:r w:rsidRPr="008A25F8">
        <w:rPr>
          <w:rFonts w:cs="Arial"/>
          <w:spacing w:val="19"/>
        </w:rPr>
        <w:t xml:space="preserve"> </w:t>
      </w:r>
      <w:r w:rsidRPr="008A25F8">
        <w:rPr>
          <w:rFonts w:cs="Arial"/>
        </w:rPr>
        <w:t>on</w:t>
      </w:r>
      <w:r w:rsidRPr="008A25F8">
        <w:rPr>
          <w:rFonts w:cs="Arial"/>
          <w:spacing w:val="19"/>
        </w:rPr>
        <w:t xml:space="preserve"> </w:t>
      </w:r>
      <w:r w:rsidRPr="008A25F8">
        <w:rPr>
          <w:rFonts w:cs="Arial"/>
        </w:rPr>
        <w:t>the</w:t>
      </w:r>
      <w:r w:rsidRPr="008A25F8">
        <w:rPr>
          <w:rFonts w:cs="Arial"/>
          <w:spacing w:val="18"/>
        </w:rPr>
        <w:t xml:space="preserve"> </w:t>
      </w:r>
      <w:r w:rsidRPr="008A25F8">
        <w:rPr>
          <w:rFonts w:cs="Arial"/>
        </w:rPr>
        <w:t>medicine</w:t>
      </w:r>
      <w:r w:rsidRPr="008A25F8">
        <w:rPr>
          <w:rFonts w:cs="Arial"/>
          <w:spacing w:val="19"/>
        </w:rPr>
        <w:t xml:space="preserve"> </w:t>
      </w:r>
      <w:r w:rsidRPr="008A25F8">
        <w:rPr>
          <w:rFonts w:cs="Arial"/>
        </w:rPr>
        <w:t>c</w:t>
      </w:r>
      <w:r w:rsidRPr="008A25F8">
        <w:rPr>
          <w:rFonts w:cs="Arial"/>
          <w:spacing w:val="-1"/>
        </w:rPr>
        <w:t>h</w:t>
      </w:r>
      <w:r w:rsidRPr="008A25F8">
        <w:rPr>
          <w:rFonts w:cs="Arial"/>
        </w:rPr>
        <w:t>art.</w:t>
      </w:r>
      <w:r w:rsidR="008A6E38" w:rsidRPr="008A25F8">
        <w:rPr>
          <w:rFonts w:cs="Arial"/>
        </w:rPr>
        <w:t xml:space="preserve"> </w:t>
      </w:r>
      <w:r w:rsidRPr="008A25F8">
        <w:rPr>
          <w:rFonts w:cs="Arial"/>
        </w:rPr>
        <w:t>This</w:t>
      </w:r>
      <w:r w:rsidRPr="008A25F8">
        <w:rPr>
          <w:rFonts w:cs="Arial"/>
          <w:spacing w:val="19"/>
        </w:rPr>
        <w:t xml:space="preserve"> </w:t>
      </w:r>
      <w:r w:rsidRPr="008A25F8">
        <w:rPr>
          <w:rFonts w:cs="Arial"/>
        </w:rPr>
        <w:t>s</w:t>
      </w:r>
      <w:r w:rsidRPr="008A25F8">
        <w:rPr>
          <w:rFonts w:cs="Arial"/>
          <w:spacing w:val="-1"/>
        </w:rPr>
        <w:t>h</w:t>
      </w:r>
      <w:r w:rsidRPr="008A25F8">
        <w:rPr>
          <w:rFonts w:cs="Arial"/>
        </w:rPr>
        <w:t>ould</w:t>
      </w:r>
      <w:r w:rsidRPr="008A25F8">
        <w:rPr>
          <w:rFonts w:cs="Arial"/>
          <w:spacing w:val="19"/>
        </w:rPr>
        <w:t xml:space="preserve"> </w:t>
      </w:r>
      <w:r w:rsidRPr="008A25F8">
        <w:rPr>
          <w:rFonts w:cs="Arial"/>
        </w:rPr>
        <w:t>be</w:t>
      </w:r>
      <w:r w:rsidRPr="008A25F8">
        <w:rPr>
          <w:rFonts w:cs="Arial"/>
          <w:w w:val="99"/>
        </w:rPr>
        <w:t xml:space="preserve"> </w:t>
      </w:r>
      <w:r w:rsidRPr="008A25F8">
        <w:rPr>
          <w:rFonts w:cs="Arial"/>
        </w:rPr>
        <w:t>done</w:t>
      </w:r>
      <w:r w:rsidRPr="008A25F8">
        <w:rPr>
          <w:rFonts w:cs="Arial"/>
          <w:spacing w:val="37"/>
        </w:rPr>
        <w:t xml:space="preserve"> </w:t>
      </w:r>
      <w:r w:rsidRPr="008A25F8">
        <w:rPr>
          <w:rFonts w:cs="Arial"/>
        </w:rPr>
        <w:t>imm</w:t>
      </w:r>
      <w:r w:rsidRPr="008A25F8">
        <w:rPr>
          <w:rFonts w:cs="Arial"/>
          <w:spacing w:val="1"/>
        </w:rPr>
        <w:t>e</w:t>
      </w:r>
      <w:r w:rsidRPr="008A25F8">
        <w:rPr>
          <w:rFonts w:cs="Arial"/>
        </w:rPr>
        <w:t>diately</w:t>
      </w:r>
      <w:r w:rsidRPr="008A25F8">
        <w:rPr>
          <w:rFonts w:cs="Arial"/>
          <w:i/>
        </w:rPr>
        <w:t>.</w:t>
      </w:r>
      <w:r w:rsidRPr="008A25F8">
        <w:rPr>
          <w:rFonts w:cs="Arial"/>
          <w:i/>
          <w:spacing w:val="37"/>
        </w:rPr>
        <w:t xml:space="preserve"> </w:t>
      </w:r>
      <w:r w:rsidRPr="008A25F8">
        <w:rPr>
          <w:rFonts w:cs="Arial"/>
          <w:b/>
          <w:bCs/>
          <w:i/>
        </w:rPr>
        <w:t>Fai</w:t>
      </w:r>
      <w:r w:rsidRPr="008A25F8">
        <w:rPr>
          <w:rFonts w:cs="Arial"/>
          <w:b/>
          <w:bCs/>
          <w:i/>
          <w:spacing w:val="-1"/>
        </w:rPr>
        <w:t>l</w:t>
      </w:r>
      <w:r w:rsidRPr="008A25F8">
        <w:rPr>
          <w:rFonts w:cs="Arial"/>
          <w:b/>
          <w:bCs/>
          <w:i/>
        </w:rPr>
        <w:t>ure</w:t>
      </w:r>
      <w:r w:rsidRPr="008A25F8">
        <w:rPr>
          <w:rFonts w:cs="Arial"/>
          <w:b/>
          <w:bCs/>
          <w:i/>
          <w:spacing w:val="37"/>
        </w:rPr>
        <w:t xml:space="preserve"> </w:t>
      </w:r>
      <w:r w:rsidRPr="008A25F8">
        <w:rPr>
          <w:rFonts w:cs="Arial"/>
          <w:b/>
          <w:bCs/>
          <w:i/>
        </w:rPr>
        <w:t>to</w:t>
      </w:r>
      <w:r w:rsidRPr="008A25F8">
        <w:rPr>
          <w:rFonts w:cs="Arial"/>
          <w:b/>
          <w:bCs/>
          <w:i/>
          <w:spacing w:val="37"/>
        </w:rPr>
        <w:t xml:space="preserve"> </w:t>
      </w:r>
      <w:r w:rsidRPr="008A25F8">
        <w:rPr>
          <w:rFonts w:cs="Arial"/>
          <w:b/>
          <w:bCs/>
          <w:i/>
        </w:rPr>
        <w:t>do</w:t>
      </w:r>
      <w:r w:rsidRPr="008A25F8">
        <w:rPr>
          <w:rFonts w:cs="Arial"/>
          <w:b/>
          <w:bCs/>
          <w:i/>
          <w:spacing w:val="37"/>
        </w:rPr>
        <w:t xml:space="preserve"> </w:t>
      </w:r>
      <w:r w:rsidRPr="008A25F8">
        <w:rPr>
          <w:rFonts w:cs="Arial"/>
          <w:b/>
          <w:bCs/>
          <w:i/>
          <w:spacing w:val="-2"/>
        </w:rPr>
        <w:t>t</w:t>
      </w:r>
      <w:r w:rsidRPr="008A25F8">
        <w:rPr>
          <w:rFonts w:cs="Arial"/>
          <w:b/>
          <w:bCs/>
          <w:i/>
        </w:rPr>
        <w:t>his</w:t>
      </w:r>
      <w:r w:rsidRPr="008A25F8">
        <w:rPr>
          <w:rFonts w:cs="Arial"/>
          <w:b/>
          <w:bCs/>
          <w:i/>
          <w:spacing w:val="37"/>
        </w:rPr>
        <w:t xml:space="preserve"> </w:t>
      </w:r>
      <w:r w:rsidRPr="008A25F8">
        <w:rPr>
          <w:rFonts w:cs="Arial"/>
          <w:b/>
          <w:bCs/>
          <w:i/>
        </w:rPr>
        <w:t>will</w:t>
      </w:r>
      <w:r w:rsidRPr="008A25F8">
        <w:rPr>
          <w:rFonts w:cs="Arial"/>
          <w:b/>
          <w:bCs/>
          <w:i/>
          <w:spacing w:val="36"/>
        </w:rPr>
        <w:t xml:space="preserve"> </w:t>
      </w:r>
      <w:r w:rsidRPr="008A25F8">
        <w:rPr>
          <w:rFonts w:cs="Arial"/>
          <w:b/>
          <w:bCs/>
          <w:i/>
        </w:rPr>
        <w:t>result</w:t>
      </w:r>
      <w:r w:rsidRPr="008A25F8">
        <w:rPr>
          <w:rFonts w:cs="Arial"/>
          <w:b/>
          <w:bCs/>
          <w:i/>
          <w:spacing w:val="37"/>
        </w:rPr>
        <w:t xml:space="preserve"> </w:t>
      </w:r>
      <w:r w:rsidRPr="008A25F8">
        <w:rPr>
          <w:rFonts w:cs="Arial"/>
          <w:b/>
          <w:bCs/>
          <w:i/>
        </w:rPr>
        <w:t>in</w:t>
      </w:r>
      <w:r w:rsidRPr="008A25F8">
        <w:rPr>
          <w:rFonts w:cs="Arial"/>
          <w:b/>
          <w:bCs/>
          <w:i/>
          <w:spacing w:val="37"/>
        </w:rPr>
        <w:t xml:space="preserve"> </w:t>
      </w:r>
      <w:r w:rsidRPr="008A25F8">
        <w:rPr>
          <w:rFonts w:cs="Arial"/>
          <w:b/>
          <w:bCs/>
          <w:i/>
        </w:rPr>
        <w:t>an</w:t>
      </w:r>
      <w:r w:rsidRPr="008A25F8">
        <w:rPr>
          <w:rFonts w:cs="Arial"/>
          <w:b/>
          <w:bCs/>
          <w:i/>
          <w:spacing w:val="37"/>
        </w:rPr>
        <w:t xml:space="preserve"> </w:t>
      </w:r>
      <w:r w:rsidRPr="008A25F8">
        <w:rPr>
          <w:rFonts w:cs="Arial"/>
          <w:b/>
          <w:bCs/>
          <w:i/>
          <w:spacing w:val="-1"/>
        </w:rPr>
        <w:t>a</w:t>
      </w:r>
      <w:r w:rsidRPr="008A25F8">
        <w:rPr>
          <w:rFonts w:cs="Arial"/>
          <w:b/>
          <w:bCs/>
          <w:i/>
        </w:rPr>
        <w:t>dministration</w:t>
      </w:r>
      <w:r w:rsidRPr="008A25F8">
        <w:rPr>
          <w:rFonts w:cs="Arial"/>
          <w:b/>
          <w:bCs/>
          <w:i/>
          <w:spacing w:val="37"/>
        </w:rPr>
        <w:t xml:space="preserve"> </w:t>
      </w:r>
      <w:r w:rsidRPr="008A25F8">
        <w:rPr>
          <w:rFonts w:cs="Arial"/>
          <w:b/>
          <w:bCs/>
          <w:i/>
        </w:rPr>
        <w:t>error.</w:t>
      </w:r>
      <w:r w:rsidR="0026684F" w:rsidRPr="008A25F8">
        <w:rPr>
          <w:rFonts w:cs="Arial"/>
          <w:b/>
          <w:bCs/>
          <w:i/>
        </w:rPr>
        <w:t xml:space="preserve"> </w:t>
      </w:r>
      <w:r w:rsidR="0026684F" w:rsidRPr="008A25F8">
        <w:rPr>
          <w:rFonts w:cs="Arial"/>
        </w:rPr>
        <w:t>On EPMA, a ‘non-administration reason’ must be selected from the drop-down menu. It’s important to note that once a non-administration reason has been selected for a dose, it cannot be reversed.</w:t>
      </w:r>
      <w:r w:rsidR="008A25F8" w:rsidRPr="008A25F8">
        <w:rPr>
          <w:rFonts w:cs="Arial"/>
        </w:rPr>
        <w:t xml:space="preserve"> </w:t>
      </w:r>
      <w:r w:rsidRPr="008A25F8">
        <w:rPr>
          <w:rFonts w:cs="Arial"/>
        </w:rPr>
        <w:t>If</w:t>
      </w:r>
      <w:r w:rsidRPr="008A25F8">
        <w:rPr>
          <w:rFonts w:cs="Arial"/>
          <w:spacing w:val="37"/>
        </w:rPr>
        <w:t xml:space="preserve"> </w:t>
      </w:r>
      <w:r w:rsidRPr="008A25F8">
        <w:rPr>
          <w:rFonts w:cs="Arial"/>
        </w:rPr>
        <w:t>a</w:t>
      </w:r>
      <w:r w:rsidRPr="008A25F8">
        <w:rPr>
          <w:rFonts w:cs="Arial"/>
          <w:spacing w:val="37"/>
        </w:rPr>
        <w:t xml:space="preserve"> </w:t>
      </w:r>
      <w:r w:rsidRPr="008A25F8">
        <w:rPr>
          <w:rFonts w:cs="Arial"/>
        </w:rPr>
        <w:t>dr</w:t>
      </w:r>
      <w:r w:rsidRPr="008A25F8">
        <w:rPr>
          <w:rFonts w:cs="Arial"/>
          <w:spacing w:val="-1"/>
        </w:rPr>
        <w:t>u</w:t>
      </w:r>
      <w:r w:rsidRPr="008A25F8">
        <w:rPr>
          <w:rFonts w:cs="Arial"/>
        </w:rPr>
        <w:t>g</w:t>
      </w:r>
      <w:r w:rsidRPr="008A25F8">
        <w:rPr>
          <w:rFonts w:cs="Arial"/>
          <w:w w:val="99"/>
        </w:rPr>
        <w:t xml:space="preserve"> </w:t>
      </w:r>
      <w:r w:rsidRPr="008A25F8">
        <w:rPr>
          <w:rFonts w:cs="Arial"/>
        </w:rPr>
        <w:t>cannot</w:t>
      </w:r>
      <w:r w:rsidRPr="008A25F8">
        <w:rPr>
          <w:rFonts w:cs="Arial"/>
          <w:spacing w:val="9"/>
        </w:rPr>
        <w:t xml:space="preserve"> </w:t>
      </w:r>
      <w:r w:rsidRPr="008A25F8">
        <w:rPr>
          <w:rFonts w:cs="Arial"/>
        </w:rPr>
        <w:t>be</w:t>
      </w:r>
      <w:r w:rsidRPr="008A25F8">
        <w:rPr>
          <w:rFonts w:cs="Arial"/>
          <w:spacing w:val="10"/>
        </w:rPr>
        <w:t xml:space="preserve"> </w:t>
      </w:r>
      <w:r w:rsidRPr="008A25F8">
        <w:rPr>
          <w:rFonts w:cs="Arial"/>
        </w:rPr>
        <w:t>administered</w:t>
      </w:r>
      <w:r w:rsidRPr="008A25F8">
        <w:rPr>
          <w:rFonts w:cs="Arial"/>
          <w:spacing w:val="9"/>
        </w:rPr>
        <w:t xml:space="preserve"> </w:t>
      </w:r>
      <w:r w:rsidRPr="008A25F8">
        <w:rPr>
          <w:rFonts w:cs="Arial"/>
        </w:rPr>
        <w:t>because</w:t>
      </w:r>
      <w:r w:rsidRPr="008A25F8">
        <w:rPr>
          <w:rFonts w:cs="Arial"/>
          <w:spacing w:val="10"/>
        </w:rPr>
        <w:t xml:space="preserve"> </w:t>
      </w:r>
      <w:r w:rsidRPr="008A25F8">
        <w:rPr>
          <w:rFonts w:cs="Arial"/>
        </w:rPr>
        <w:t>it</w:t>
      </w:r>
      <w:r w:rsidRPr="008A25F8">
        <w:rPr>
          <w:rFonts w:cs="Arial"/>
          <w:spacing w:val="9"/>
        </w:rPr>
        <w:t xml:space="preserve"> </w:t>
      </w:r>
      <w:r w:rsidRPr="008A25F8">
        <w:rPr>
          <w:rFonts w:cs="Arial"/>
        </w:rPr>
        <w:t>is</w:t>
      </w:r>
      <w:r w:rsidRPr="008A25F8">
        <w:rPr>
          <w:rFonts w:cs="Arial"/>
          <w:spacing w:val="10"/>
        </w:rPr>
        <w:t xml:space="preserve"> </w:t>
      </w:r>
      <w:r w:rsidRPr="008A25F8">
        <w:rPr>
          <w:rFonts w:cs="Arial"/>
        </w:rPr>
        <w:t>out</w:t>
      </w:r>
      <w:r w:rsidRPr="008A25F8">
        <w:rPr>
          <w:rFonts w:cs="Arial"/>
          <w:spacing w:val="9"/>
        </w:rPr>
        <w:t xml:space="preserve"> </w:t>
      </w:r>
      <w:r w:rsidRPr="008A25F8">
        <w:rPr>
          <w:rFonts w:cs="Arial"/>
        </w:rPr>
        <w:t>of</w:t>
      </w:r>
      <w:r w:rsidRPr="008A25F8">
        <w:rPr>
          <w:rFonts w:cs="Arial"/>
          <w:spacing w:val="10"/>
        </w:rPr>
        <w:t xml:space="preserve"> </w:t>
      </w:r>
      <w:r w:rsidRPr="008A25F8">
        <w:rPr>
          <w:rFonts w:cs="Arial"/>
        </w:rPr>
        <w:t>stock,</w:t>
      </w:r>
      <w:r w:rsidRPr="008A25F8">
        <w:rPr>
          <w:rFonts w:cs="Arial"/>
          <w:spacing w:val="9"/>
        </w:rPr>
        <w:t xml:space="preserve"> </w:t>
      </w:r>
      <w:r w:rsidRPr="008A25F8">
        <w:rPr>
          <w:rFonts w:cs="Arial"/>
        </w:rPr>
        <w:t>every</w:t>
      </w:r>
      <w:r w:rsidRPr="008A25F8">
        <w:rPr>
          <w:rFonts w:cs="Arial"/>
          <w:spacing w:val="10"/>
        </w:rPr>
        <w:t xml:space="preserve"> </w:t>
      </w:r>
      <w:r w:rsidRPr="008A25F8">
        <w:rPr>
          <w:rFonts w:cs="Arial"/>
        </w:rPr>
        <w:t>ef</w:t>
      </w:r>
      <w:r w:rsidRPr="008A25F8">
        <w:rPr>
          <w:rFonts w:cs="Arial"/>
          <w:spacing w:val="1"/>
        </w:rPr>
        <w:t>f</w:t>
      </w:r>
      <w:r w:rsidRPr="008A25F8">
        <w:rPr>
          <w:rFonts w:cs="Arial"/>
        </w:rPr>
        <w:t>ort</w:t>
      </w:r>
      <w:r w:rsidRPr="008A25F8">
        <w:rPr>
          <w:rFonts w:cs="Arial"/>
          <w:spacing w:val="9"/>
        </w:rPr>
        <w:t xml:space="preserve"> </w:t>
      </w:r>
      <w:r w:rsidRPr="008A25F8">
        <w:rPr>
          <w:rFonts w:cs="Arial"/>
        </w:rPr>
        <w:t>should</w:t>
      </w:r>
      <w:r w:rsidRPr="008A25F8">
        <w:rPr>
          <w:rFonts w:cs="Arial"/>
          <w:spacing w:val="10"/>
        </w:rPr>
        <w:t xml:space="preserve"> </w:t>
      </w:r>
      <w:r w:rsidRPr="008A25F8">
        <w:rPr>
          <w:rFonts w:cs="Arial"/>
        </w:rPr>
        <w:t>be</w:t>
      </w:r>
      <w:r w:rsidRPr="008A25F8">
        <w:rPr>
          <w:rFonts w:cs="Arial"/>
          <w:spacing w:val="9"/>
        </w:rPr>
        <w:t xml:space="preserve"> </w:t>
      </w:r>
      <w:r w:rsidRPr="008A25F8">
        <w:rPr>
          <w:rFonts w:cs="Arial"/>
        </w:rPr>
        <w:t>made</w:t>
      </w:r>
      <w:r w:rsidRPr="008A25F8">
        <w:rPr>
          <w:rFonts w:cs="Arial"/>
          <w:spacing w:val="10"/>
        </w:rPr>
        <w:t xml:space="preserve"> </w:t>
      </w:r>
      <w:r w:rsidRPr="008A25F8">
        <w:rPr>
          <w:rFonts w:cs="Arial"/>
        </w:rPr>
        <w:t>to</w:t>
      </w:r>
      <w:r w:rsidRPr="008A25F8">
        <w:rPr>
          <w:rFonts w:cs="Arial"/>
          <w:spacing w:val="9"/>
        </w:rPr>
        <w:t xml:space="preserve"> </w:t>
      </w:r>
      <w:r w:rsidRPr="008A25F8">
        <w:rPr>
          <w:rFonts w:cs="Arial"/>
          <w:spacing w:val="1"/>
        </w:rPr>
        <w:t>o</w:t>
      </w:r>
      <w:r w:rsidRPr="008A25F8">
        <w:rPr>
          <w:rFonts w:cs="Arial"/>
        </w:rPr>
        <w:t>btain</w:t>
      </w:r>
      <w:r w:rsidRPr="008A25F8">
        <w:rPr>
          <w:rFonts w:cs="Arial"/>
          <w:spacing w:val="10"/>
        </w:rPr>
        <w:t xml:space="preserve"> </w:t>
      </w:r>
      <w:r w:rsidRPr="008A25F8">
        <w:rPr>
          <w:rFonts w:cs="Arial"/>
        </w:rPr>
        <w:t>a</w:t>
      </w:r>
      <w:r w:rsidRPr="008A25F8">
        <w:rPr>
          <w:rFonts w:cs="Arial"/>
          <w:w w:val="99"/>
        </w:rPr>
        <w:t xml:space="preserve"> </w:t>
      </w:r>
      <w:r w:rsidRPr="008A25F8">
        <w:rPr>
          <w:rFonts w:cs="Arial"/>
        </w:rPr>
        <w:t>supply</w:t>
      </w:r>
      <w:r w:rsidRPr="008A25F8">
        <w:rPr>
          <w:rFonts w:cs="Arial"/>
          <w:spacing w:val="11"/>
        </w:rPr>
        <w:t xml:space="preserve"> </w:t>
      </w:r>
      <w:r w:rsidRPr="008A25F8">
        <w:rPr>
          <w:rFonts w:cs="Arial"/>
        </w:rPr>
        <w:t>at</w:t>
      </w:r>
      <w:r w:rsidRPr="008A25F8">
        <w:rPr>
          <w:rFonts w:cs="Arial"/>
          <w:spacing w:val="12"/>
        </w:rPr>
        <w:t xml:space="preserve"> </w:t>
      </w:r>
      <w:r w:rsidRPr="008A25F8">
        <w:rPr>
          <w:rFonts w:cs="Arial"/>
        </w:rPr>
        <w:t>the</w:t>
      </w:r>
      <w:r w:rsidRPr="008A25F8">
        <w:rPr>
          <w:rFonts w:cs="Arial"/>
          <w:spacing w:val="12"/>
        </w:rPr>
        <w:t xml:space="preserve"> </w:t>
      </w:r>
      <w:r w:rsidRPr="008A25F8">
        <w:rPr>
          <w:rFonts w:cs="Arial"/>
        </w:rPr>
        <w:t>earliest</w:t>
      </w:r>
      <w:r w:rsidRPr="008A25F8">
        <w:rPr>
          <w:rFonts w:cs="Arial"/>
          <w:spacing w:val="12"/>
        </w:rPr>
        <w:t xml:space="preserve"> </w:t>
      </w:r>
      <w:r w:rsidRPr="008A25F8">
        <w:rPr>
          <w:rFonts w:cs="Arial"/>
          <w:spacing w:val="-1"/>
        </w:rPr>
        <w:t>o</w:t>
      </w:r>
      <w:r w:rsidRPr="008A25F8">
        <w:rPr>
          <w:rFonts w:cs="Arial"/>
        </w:rPr>
        <w:t>pportunity.</w:t>
      </w:r>
      <w:r w:rsidR="008A25F8">
        <w:rPr>
          <w:rFonts w:cs="Arial"/>
        </w:rPr>
        <w:t xml:space="preserve"> During working hours, the pharmacy/ward pharmacist can be contacted.</w:t>
      </w:r>
      <w:r w:rsidRPr="008A25F8">
        <w:rPr>
          <w:rFonts w:cs="Arial"/>
          <w:spacing w:val="22"/>
        </w:rPr>
        <w:t xml:space="preserve"> </w:t>
      </w:r>
      <w:r w:rsidRPr="008A25F8">
        <w:rPr>
          <w:rFonts w:cs="Arial"/>
        </w:rPr>
        <w:t>A</w:t>
      </w:r>
      <w:r w:rsidR="008A25F8">
        <w:rPr>
          <w:rFonts w:cs="Arial"/>
        </w:rPr>
        <w:t xml:space="preserve"> routine</w:t>
      </w:r>
      <w:r w:rsidR="00082BDC">
        <w:rPr>
          <w:rFonts w:cs="Arial"/>
        </w:rPr>
        <w:t xml:space="preserve"> ward</w:t>
      </w:r>
      <w:r w:rsidRPr="008A25F8">
        <w:rPr>
          <w:rFonts w:cs="Arial"/>
          <w:spacing w:val="12"/>
        </w:rPr>
        <w:t xml:space="preserve"> </w:t>
      </w:r>
      <w:r w:rsidR="008A25F8">
        <w:rPr>
          <w:rFonts w:cs="Arial"/>
          <w:spacing w:val="12"/>
        </w:rPr>
        <w:t>‘</w:t>
      </w:r>
      <w:r w:rsidRPr="008A25F8">
        <w:rPr>
          <w:rFonts w:cs="Arial"/>
          <w:b/>
          <w:bCs/>
          <w:u w:val="single"/>
        </w:rPr>
        <w:t>stock</w:t>
      </w:r>
      <w:r w:rsidR="008A25F8">
        <w:rPr>
          <w:rFonts w:cs="Arial"/>
          <w:b/>
          <w:bCs/>
          <w:u w:val="single"/>
        </w:rPr>
        <w:t>’</w:t>
      </w:r>
      <w:r w:rsidRPr="008A25F8">
        <w:rPr>
          <w:rFonts w:cs="Arial"/>
          <w:spacing w:val="12"/>
        </w:rPr>
        <w:t xml:space="preserve"> </w:t>
      </w:r>
      <w:r w:rsidRPr="008A25F8">
        <w:rPr>
          <w:rFonts w:cs="Arial"/>
        </w:rPr>
        <w:t>m</w:t>
      </w:r>
      <w:r w:rsidRPr="008A25F8">
        <w:rPr>
          <w:rFonts w:cs="Arial"/>
          <w:spacing w:val="-1"/>
        </w:rPr>
        <w:t>e</w:t>
      </w:r>
      <w:r w:rsidRPr="008A25F8">
        <w:rPr>
          <w:rFonts w:cs="Arial"/>
        </w:rPr>
        <w:t>dicine</w:t>
      </w:r>
      <w:r w:rsidRPr="008A25F8">
        <w:rPr>
          <w:rFonts w:cs="Arial"/>
          <w:spacing w:val="10"/>
        </w:rPr>
        <w:t xml:space="preserve"> </w:t>
      </w:r>
      <w:r w:rsidRPr="008A25F8">
        <w:rPr>
          <w:rFonts w:cs="Arial"/>
        </w:rPr>
        <w:t>can</w:t>
      </w:r>
      <w:r w:rsidRPr="008A25F8">
        <w:rPr>
          <w:rFonts w:cs="Arial"/>
          <w:spacing w:val="10"/>
        </w:rPr>
        <w:t xml:space="preserve"> </w:t>
      </w:r>
      <w:r w:rsidRPr="008A25F8">
        <w:rPr>
          <w:rFonts w:cs="Arial"/>
        </w:rPr>
        <w:t>be</w:t>
      </w:r>
      <w:r w:rsidRPr="008A25F8">
        <w:rPr>
          <w:rFonts w:cs="Arial"/>
          <w:spacing w:val="12"/>
        </w:rPr>
        <w:t xml:space="preserve"> </w:t>
      </w:r>
      <w:r w:rsidRPr="008A25F8">
        <w:rPr>
          <w:rFonts w:cs="Arial"/>
        </w:rPr>
        <w:t>borrowed</w:t>
      </w:r>
      <w:r w:rsidRPr="008A25F8">
        <w:rPr>
          <w:rFonts w:cs="Arial"/>
          <w:spacing w:val="11"/>
        </w:rPr>
        <w:t xml:space="preserve"> </w:t>
      </w:r>
      <w:r w:rsidRPr="008A25F8">
        <w:rPr>
          <w:rFonts w:cs="Arial"/>
        </w:rPr>
        <w:t>from</w:t>
      </w:r>
      <w:r w:rsidRPr="008A25F8">
        <w:rPr>
          <w:rFonts w:cs="Arial"/>
          <w:spacing w:val="12"/>
        </w:rPr>
        <w:t xml:space="preserve"> </w:t>
      </w:r>
      <w:r w:rsidR="008A25F8">
        <w:rPr>
          <w:rFonts w:cs="Arial"/>
          <w:spacing w:val="12"/>
        </w:rPr>
        <w:t>another</w:t>
      </w:r>
      <w:r w:rsidRPr="008A25F8">
        <w:rPr>
          <w:rFonts w:cs="Arial"/>
          <w:spacing w:val="12"/>
        </w:rPr>
        <w:t xml:space="preserve"> </w:t>
      </w:r>
      <w:r w:rsidRPr="008A25F8">
        <w:rPr>
          <w:rFonts w:cs="Arial"/>
        </w:rPr>
        <w:t>ward</w:t>
      </w:r>
      <w:r w:rsidR="00082BDC">
        <w:rPr>
          <w:rFonts w:cs="Arial"/>
        </w:rPr>
        <w:t xml:space="preserve"> (except for a drug within the ‘restricted drugs list; see subsection</w:t>
      </w:r>
      <w:r w:rsidR="00082BDC" w:rsidRPr="00082BDC">
        <w:t xml:space="preserve"> </w:t>
      </w:r>
      <w:r w:rsidR="00082BDC">
        <w:t>‘’</w:t>
      </w:r>
      <w:r w:rsidR="00082BDC" w:rsidRPr="00082BDC">
        <w:rPr>
          <w:rFonts w:cs="Arial"/>
        </w:rPr>
        <w:t>Borrowing of schedule 4 or 5 – RESTRICTED DRUGS LIST</w:t>
      </w:r>
      <w:r w:rsidR="00082BDC">
        <w:rPr>
          <w:rFonts w:cs="Arial"/>
        </w:rPr>
        <w:t>’</w:t>
      </w:r>
      <w:proofErr w:type="gramStart"/>
      <w:r w:rsidR="00082BDC">
        <w:rPr>
          <w:rFonts w:cs="Arial"/>
        </w:rPr>
        <w:t>’ )</w:t>
      </w:r>
      <w:proofErr w:type="gramEnd"/>
      <w:r w:rsidR="008A25F8">
        <w:rPr>
          <w:rFonts w:cs="Arial"/>
        </w:rPr>
        <w:t xml:space="preserve"> Outside of normal working hours, the DSN (Duty Senior Nurse) should be contacted, who may be able to access medication from the </w:t>
      </w:r>
      <w:r w:rsidRPr="008A25F8">
        <w:rPr>
          <w:rFonts w:cs="Arial"/>
        </w:rPr>
        <w:t>em</w:t>
      </w:r>
      <w:r w:rsidRPr="008A25F8">
        <w:rPr>
          <w:rFonts w:cs="Arial"/>
          <w:spacing w:val="-1"/>
        </w:rPr>
        <w:t>e</w:t>
      </w:r>
      <w:r w:rsidRPr="008A25F8">
        <w:rPr>
          <w:rFonts w:cs="Arial"/>
        </w:rPr>
        <w:t>rgency</w:t>
      </w:r>
      <w:r w:rsidRPr="008A25F8">
        <w:rPr>
          <w:rFonts w:cs="Arial"/>
          <w:spacing w:val="12"/>
        </w:rPr>
        <w:t xml:space="preserve"> </w:t>
      </w:r>
      <w:r w:rsidRPr="008A25F8">
        <w:rPr>
          <w:rFonts w:cs="Arial"/>
        </w:rPr>
        <w:t>drugs</w:t>
      </w:r>
      <w:r w:rsidRPr="008A25F8">
        <w:rPr>
          <w:rFonts w:cs="Arial"/>
          <w:spacing w:val="12"/>
        </w:rPr>
        <w:t xml:space="preserve"> </w:t>
      </w:r>
      <w:r w:rsidRPr="008A25F8">
        <w:rPr>
          <w:rFonts w:cs="Arial"/>
        </w:rPr>
        <w:t>cupboard</w:t>
      </w:r>
      <w:r w:rsidR="008A25F8">
        <w:rPr>
          <w:rFonts w:cs="Arial"/>
        </w:rPr>
        <w:t xml:space="preserve"> (EDR) or will escalate to the on-call pharmacist</w:t>
      </w:r>
      <w:r w:rsidRPr="008A25F8">
        <w:rPr>
          <w:rFonts w:cs="Arial"/>
        </w:rPr>
        <w:t>.</w:t>
      </w:r>
      <w:r w:rsidRPr="008A25F8">
        <w:rPr>
          <w:rFonts w:cs="Arial"/>
          <w:spacing w:val="23"/>
        </w:rPr>
        <w:t xml:space="preserve"> </w:t>
      </w:r>
    </w:p>
    <w:p w14:paraId="07550CC3" w14:textId="77777777" w:rsidR="008A25F8" w:rsidRPr="008A25F8" w:rsidRDefault="008A25F8" w:rsidP="00064B29">
      <w:pPr>
        <w:pStyle w:val="BodyText"/>
        <w:tabs>
          <w:tab w:val="left" w:pos="284"/>
        </w:tabs>
        <w:spacing w:before="12" w:line="240" w:lineRule="exact"/>
        <w:ind w:left="284" w:right="108" w:hanging="284"/>
        <w:jc w:val="both"/>
        <w:rPr>
          <w:rFonts w:cs="Arial"/>
        </w:rPr>
      </w:pPr>
    </w:p>
    <w:p w14:paraId="02D09AEC" w14:textId="77777777" w:rsidR="00BE649F" w:rsidRPr="00BE649F" w:rsidRDefault="00BE649F" w:rsidP="00C55530">
      <w:pPr>
        <w:pStyle w:val="ListParagraph"/>
        <w:numPr>
          <w:ilvl w:val="0"/>
          <w:numId w:val="16"/>
        </w:numPr>
        <w:tabs>
          <w:tab w:val="left" w:pos="284"/>
        </w:tabs>
        <w:ind w:left="284" w:hanging="284"/>
        <w:rPr>
          <w:rFonts w:ascii="Arial" w:eastAsia="Arial" w:hAnsi="Arial" w:cs="Arial"/>
        </w:rPr>
      </w:pPr>
      <w:r w:rsidRPr="00BE649F">
        <w:rPr>
          <w:rFonts w:ascii="Arial" w:hAnsi="Arial" w:cs="Arial"/>
        </w:rPr>
        <w:t xml:space="preserve">Inpatient settings, </w:t>
      </w:r>
      <w:r>
        <w:rPr>
          <w:rFonts w:ascii="Arial" w:hAnsi="Arial" w:cs="Arial"/>
        </w:rPr>
        <w:t>t</w:t>
      </w:r>
      <w:r w:rsidR="00664215" w:rsidRPr="00BE649F">
        <w:rPr>
          <w:rFonts w:ascii="Arial" w:hAnsi="Arial" w:cs="Arial"/>
        </w:rPr>
        <w:t>he</w:t>
      </w:r>
      <w:r w:rsidR="00664215" w:rsidRPr="00BE649F">
        <w:rPr>
          <w:rFonts w:ascii="Arial" w:hAnsi="Arial" w:cs="Arial"/>
          <w:spacing w:val="4"/>
        </w:rPr>
        <w:t xml:space="preserve"> </w:t>
      </w:r>
      <w:r w:rsidR="00664215" w:rsidRPr="00BE649F">
        <w:rPr>
          <w:rFonts w:ascii="Arial" w:hAnsi="Arial" w:cs="Arial"/>
        </w:rPr>
        <w:t>administration</w:t>
      </w:r>
      <w:r w:rsidR="00664215" w:rsidRPr="00BE649F">
        <w:rPr>
          <w:rFonts w:ascii="Arial" w:hAnsi="Arial" w:cs="Arial"/>
          <w:spacing w:val="5"/>
        </w:rPr>
        <w:t xml:space="preserve"> </w:t>
      </w:r>
      <w:r w:rsidR="00664215" w:rsidRPr="00BE649F">
        <w:rPr>
          <w:rFonts w:ascii="Arial" w:hAnsi="Arial" w:cs="Arial"/>
        </w:rPr>
        <w:t>of</w:t>
      </w:r>
      <w:r w:rsidR="00664215" w:rsidRPr="00BE649F">
        <w:rPr>
          <w:rFonts w:ascii="Arial" w:hAnsi="Arial" w:cs="Arial"/>
          <w:spacing w:val="4"/>
        </w:rPr>
        <w:t xml:space="preserve"> </w:t>
      </w:r>
      <w:r w:rsidR="00664215" w:rsidRPr="00BE649F">
        <w:rPr>
          <w:rFonts w:ascii="Arial" w:hAnsi="Arial" w:cs="Arial"/>
        </w:rPr>
        <w:t>Controlled</w:t>
      </w:r>
      <w:r w:rsidR="00664215" w:rsidRPr="00BE649F">
        <w:rPr>
          <w:rFonts w:ascii="Arial" w:hAnsi="Arial" w:cs="Arial"/>
          <w:spacing w:val="5"/>
        </w:rPr>
        <w:t xml:space="preserve"> </w:t>
      </w:r>
      <w:r w:rsidR="00664215" w:rsidRPr="00BE649F">
        <w:rPr>
          <w:rFonts w:ascii="Arial" w:hAnsi="Arial" w:cs="Arial"/>
        </w:rPr>
        <w:t>Drugs</w:t>
      </w:r>
      <w:r w:rsidR="00664215" w:rsidRPr="00BE649F">
        <w:rPr>
          <w:rFonts w:ascii="Arial" w:hAnsi="Arial" w:cs="Arial"/>
          <w:spacing w:val="5"/>
        </w:rPr>
        <w:t xml:space="preserve"> </w:t>
      </w:r>
      <w:r w:rsidR="00664215" w:rsidRPr="00BE649F">
        <w:rPr>
          <w:rFonts w:ascii="Arial" w:hAnsi="Arial" w:cs="Arial"/>
        </w:rPr>
        <w:t>must</w:t>
      </w:r>
      <w:r w:rsidR="00664215" w:rsidRPr="00BE649F">
        <w:rPr>
          <w:rFonts w:ascii="Arial" w:hAnsi="Arial" w:cs="Arial"/>
          <w:spacing w:val="5"/>
        </w:rPr>
        <w:t xml:space="preserve"> </w:t>
      </w:r>
      <w:r w:rsidR="00664215" w:rsidRPr="00BE649F">
        <w:rPr>
          <w:rFonts w:ascii="Arial" w:hAnsi="Arial" w:cs="Arial"/>
        </w:rPr>
        <w:t>be</w:t>
      </w:r>
      <w:r w:rsidR="00664215" w:rsidRPr="00BE649F">
        <w:rPr>
          <w:rFonts w:ascii="Arial" w:hAnsi="Arial" w:cs="Arial"/>
          <w:spacing w:val="5"/>
        </w:rPr>
        <w:t xml:space="preserve"> </w:t>
      </w:r>
      <w:r w:rsidR="00664215" w:rsidRPr="00BE649F">
        <w:rPr>
          <w:rFonts w:ascii="Arial" w:hAnsi="Arial" w:cs="Arial"/>
        </w:rPr>
        <w:t>r</w:t>
      </w:r>
      <w:r w:rsidR="00664215" w:rsidRPr="00BE649F">
        <w:rPr>
          <w:rFonts w:ascii="Arial" w:hAnsi="Arial" w:cs="Arial"/>
          <w:spacing w:val="1"/>
        </w:rPr>
        <w:t>e</w:t>
      </w:r>
      <w:r w:rsidR="00664215" w:rsidRPr="00BE649F">
        <w:rPr>
          <w:rFonts w:ascii="Arial" w:hAnsi="Arial" w:cs="Arial"/>
        </w:rPr>
        <w:t>corded</w:t>
      </w:r>
      <w:r w:rsidR="00664215" w:rsidRPr="00BE649F">
        <w:rPr>
          <w:rFonts w:ascii="Arial" w:hAnsi="Arial" w:cs="Arial"/>
          <w:spacing w:val="4"/>
        </w:rPr>
        <w:t xml:space="preserve"> </w:t>
      </w:r>
      <w:r w:rsidR="00664215" w:rsidRPr="00BE649F">
        <w:rPr>
          <w:rFonts w:ascii="Arial" w:hAnsi="Arial" w:cs="Arial"/>
        </w:rPr>
        <w:t>in</w:t>
      </w:r>
      <w:r w:rsidR="00664215" w:rsidRPr="00BE649F">
        <w:rPr>
          <w:rFonts w:ascii="Arial" w:hAnsi="Arial" w:cs="Arial"/>
          <w:spacing w:val="5"/>
        </w:rPr>
        <w:t xml:space="preserve"> </w:t>
      </w:r>
      <w:r w:rsidR="00664215" w:rsidRPr="00BE649F">
        <w:rPr>
          <w:rFonts w:ascii="Arial" w:hAnsi="Arial" w:cs="Arial"/>
        </w:rPr>
        <w:t>t</w:t>
      </w:r>
      <w:r w:rsidR="00664215" w:rsidRPr="00BE649F">
        <w:rPr>
          <w:rFonts w:ascii="Arial" w:hAnsi="Arial" w:cs="Arial"/>
          <w:spacing w:val="-1"/>
        </w:rPr>
        <w:t>h</w:t>
      </w:r>
      <w:r w:rsidR="00664215" w:rsidRPr="00BE649F">
        <w:rPr>
          <w:rFonts w:ascii="Arial" w:hAnsi="Arial" w:cs="Arial"/>
        </w:rPr>
        <w:t>e</w:t>
      </w:r>
      <w:r w:rsidR="00664215" w:rsidRPr="00BE649F">
        <w:rPr>
          <w:rFonts w:ascii="Arial" w:hAnsi="Arial" w:cs="Arial"/>
          <w:spacing w:val="4"/>
        </w:rPr>
        <w:t xml:space="preserve"> </w:t>
      </w:r>
      <w:r w:rsidR="00664215" w:rsidRPr="00BE649F">
        <w:rPr>
          <w:rFonts w:ascii="Arial" w:hAnsi="Arial" w:cs="Arial"/>
        </w:rPr>
        <w:t>CD</w:t>
      </w:r>
      <w:r w:rsidR="00664215" w:rsidRPr="00BE649F">
        <w:rPr>
          <w:rFonts w:ascii="Arial" w:hAnsi="Arial" w:cs="Arial"/>
          <w:spacing w:val="25"/>
        </w:rPr>
        <w:t xml:space="preserve"> </w:t>
      </w:r>
      <w:r w:rsidR="00664215" w:rsidRPr="00BE649F">
        <w:rPr>
          <w:rFonts w:ascii="Arial" w:hAnsi="Arial" w:cs="Arial"/>
        </w:rPr>
        <w:t>r</w:t>
      </w:r>
      <w:r w:rsidR="00664215" w:rsidRPr="00BE649F">
        <w:rPr>
          <w:rFonts w:ascii="Arial" w:hAnsi="Arial" w:cs="Arial"/>
          <w:spacing w:val="1"/>
        </w:rPr>
        <w:t>e</w:t>
      </w:r>
      <w:r w:rsidR="00664215" w:rsidRPr="00BE649F">
        <w:rPr>
          <w:rFonts w:ascii="Arial" w:hAnsi="Arial" w:cs="Arial"/>
        </w:rPr>
        <w:t>gister</w:t>
      </w:r>
      <w:r w:rsidR="00664215" w:rsidRPr="00BE649F">
        <w:rPr>
          <w:rFonts w:ascii="Arial" w:hAnsi="Arial" w:cs="Arial"/>
          <w:spacing w:val="27"/>
        </w:rPr>
        <w:t xml:space="preserve"> </w:t>
      </w:r>
      <w:r w:rsidR="00664215" w:rsidRPr="00BE649F">
        <w:rPr>
          <w:rFonts w:ascii="Arial" w:hAnsi="Arial" w:cs="Arial"/>
        </w:rPr>
        <w:t>as</w:t>
      </w:r>
      <w:r w:rsidR="00664215" w:rsidRPr="00BE649F">
        <w:rPr>
          <w:rFonts w:ascii="Arial" w:hAnsi="Arial" w:cs="Arial"/>
          <w:spacing w:val="27"/>
        </w:rPr>
        <w:t xml:space="preserve"> </w:t>
      </w:r>
      <w:r w:rsidR="00664215" w:rsidRPr="00BE649F">
        <w:rPr>
          <w:rFonts w:ascii="Arial" w:hAnsi="Arial" w:cs="Arial"/>
        </w:rPr>
        <w:t>well</w:t>
      </w:r>
      <w:r w:rsidR="00664215" w:rsidRPr="00BE649F">
        <w:rPr>
          <w:rFonts w:ascii="Arial" w:hAnsi="Arial" w:cs="Arial"/>
          <w:spacing w:val="26"/>
        </w:rPr>
        <w:t xml:space="preserve"> </w:t>
      </w:r>
      <w:r w:rsidR="00664215" w:rsidRPr="00BE649F">
        <w:rPr>
          <w:rFonts w:ascii="Arial" w:hAnsi="Arial" w:cs="Arial"/>
        </w:rPr>
        <w:t>as</w:t>
      </w:r>
      <w:r w:rsidR="00664215" w:rsidRPr="00BE649F">
        <w:rPr>
          <w:rFonts w:ascii="Arial" w:hAnsi="Arial" w:cs="Arial"/>
          <w:spacing w:val="27"/>
        </w:rPr>
        <w:t xml:space="preserve"> </w:t>
      </w:r>
      <w:r w:rsidR="00664215" w:rsidRPr="00BE649F">
        <w:rPr>
          <w:rFonts w:ascii="Arial" w:hAnsi="Arial" w:cs="Arial"/>
        </w:rPr>
        <w:t>on</w:t>
      </w:r>
      <w:r w:rsidR="00664215" w:rsidRPr="00BE649F">
        <w:rPr>
          <w:rFonts w:ascii="Arial" w:hAnsi="Arial" w:cs="Arial"/>
          <w:spacing w:val="27"/>
        </w:rPr>
        <w:t xml:space="preserve"> </w:t>
      </w:r>
      <w:r w:rsidR="00664215" w:rsidRPr="00BE649F">
        <w:rPr>
          <w:rFonts w:ascii="Arial" w:hAnsi="Arial" w:cs="Arial"/>
        </w:rPr>
        <w:t>the</w:t>
      </w:r>
      <w:r w:rsidR="00664215" w:rsidRPr="00BE649F">
        <w:rPr>
          <w:rFonts w:ascii="Arial" w:hAnsi="Arial" w:cs="Arial"/>
          <w:spacing w:val="26"/>
        </w:rPr>
        <w:t xml:space="preserve"> </w:t>
      </w:r>
      <w:r w:rsidR="00664215" w:rsidRPr="00BE649F">
        <w:rPr>
          <w:rFonts w:ascii="Arial" w:hAnsi="Arial" w:cs="Arial"/>
        </w:rPr>
        <w:t>prescription</w:t>
      </w:r>
      <w:r w:rsidR="00664215" w:rsidRPr="00BE649F">
        <w:rPr>
          <w:rFonts w:ascii="Arial" w:hAnsi="Arial" w:cs="Arial"/>
          <w:spacing w:val="27"/>
        </w:rPr>
        <w:t xml:space="preserve"> </w:t>
      </w:r>
      <w:r w:rsidR="00664215" w:rsidRPr="00BE649F">
        <w:rPr>
          <w:rFonts w:ascii="Arial" w:hAnsi="Arial" w:cs="Arial"/>
        </w:rPr>
        <w:t>chart.</w:t>
      </w:r>
      <w:r w:rsidR="00664215" w:rsidRPr="00BE649F">
        <w:rPr>
          <w:rFonts w:ascii="Arial" w:hAnsi="Arial" w:cs="Arial"/>
          <w:spacing w:val="53"/>
        </w:rPr>
        <w:t xml:space="preserve"> </w:t>
      </w:r>
      <w:r w:rsidR="00664215" w:rsidRPr="00BE649F">
        <w:rPr>
          <w:rFonts w:ascii="Arial" w:hAnsi="Arial" w:cs="Arial"/>
        </w:rPr>
        <w:t>See</w:t>
      </w:r>
      <w:r w:rsidR="00664215" w:rsidRPr="00BE649F">
        <w:rPr>
          <w:rFonts w:ascii="Arial" w:hAnsi="Arial" w:cs="Arial"/>
          <w:spacing w:val="30"/>
        </w:rPr>
        <w:t xml:space="preserve"> </w:t>
      </w:r>
      <w:r w:rsidR="00664215" w:rsidRPr="00BE649F">
        <w:rPr>
          <w:rFonts w:ascii="Arial" w:hAnsi="Arial" w:cs="Arial"/>
          <w:color w:val="0000FF"/>
          <w:u w:val="single" w:color="0000FF"/>
        </w:rPr>
        <w:t>Controlled</w:t>
      </w:r>
      <w:r w:rsidR="00664215" w:rsidRPr="00BE649F">
        <w:rPr>
          <w:rFonts w:ascii="Arial" w:hAnsi="Arial" w:cs="Arial"/>
          <w:color w:val="0000FF"/>
          <w:spacing w:val="26"/>
          <w:u w:val="single" w:color="0000FF"/>
        </w:rPr>
        <w:t xml:space="preserve"> </w:t>
      </w:r>
      <w:r w:rsidR="00664215" w:rsidRPr="00BE649F">
        <w:rPr>
          <w:rFonts w:ascii="Arial" w:hAnsi="Arial" w:cs="Arial"/>
          <w:color w:val="0000FF"/>
          <w:u w:val="single" w:color="0000FF"/>
        </w:rPr>
        <w:t>Drugs</w:t>
      </w:r>
      <w:r w:rsidR="00664215" w:rsidRPr="00BE649F">
        <w:rPr>
          <w:rFonts w:ascii="Arial" w:hAnsi="Arial" w:cs="Arial"/>
          <w:color w:val="0000FF"/>
          <w:spacing w:val="26"/>
          <w:u w:val="single" w:color="0000FF"/>
        </w:rPr>
        <w:t xml:space="preserve"> </w:t>
      </w:r>
      <w:r w:rsidRPr="00BE649F">
        <w:rPr>
          <w:rFonts w:ascii="Arial" w:hAnsi="Arial" w:cs="Arial"/>
          <w:color w:val="0000FF"/>
          <w:u w:val="single" w:color="0000FF"/>
        </w:rPr>
        <w:t>Po</w:t>
      </w:r>
      <w:r w:rsidRPr="00BE649F">
        <w:rPr>
          <w:rFonts w:ascii="Arial" w:hAnsi="Arial" w:cs="Arial"/>
          <w:color w:val="0000FF"/>
          <w:spacing w:val="1"/>
          <w:u w:val="single" w:color="0000FF"/>
        </w:rPr>
        <w:t>l</w:t>
      </w:r>
      <w:r w:rsidRPr="00BE649F">
        <w:rPr>
          <w:rFonts w:ascii="Arial" w:hAnsi="Arial" w:cs="Arial"/>
          <w:color w:val="0000FF"/>
          <w:u w:val="single" w:color="0000FF"/>
        </w:rPr>
        <w:t>icy</w:t>
      </w:r>
      <w:r w:rsidRPr="00BE649F">
        <w:rPr>
          <w:rFonts w:ascii="Arial" w:hAnsi="Arial" w:cs="Arial"/>
          <w:color w:val="0000FF"/>
          <w:spacing w:val="26"/>
          <w:u w:val="single" w:color="0000FF"/>
        </w:rPr>
        <w:t>.</w:t>
      </w:r>
    </w:p>
    <w:p w14:paraId="17D3F62D" w14:textId="77777777" w:rsidR="00BE649F" w:rsidRPr="00BE649F" w:rsidRDefault="00BE649F" w:rsidP="00064B29">
      <w:pPr>
        <w:pStyle w:val="ListParagraph"/>
        <w:tabs>
          <w:tab w:val="left" w:pos="284"/>
        </w:tabs>
        <w:ind w:left="284" w:hanging="284"/>
        <w:rPr>
          <w:rFonts w:ascii="Arial" w:hAnsi="Arial" w:cs="Arial"/>
        </w:rPr>
      </w:pPr>
    </w:p>
    <w:p w14:paraId="234AAAF8" w14:textId="68C55AB6" w:rsidR="00BE649F" w:rsidRPr="00BE649F" w:rsidRDefault="00BE649F" w:rsidP="00C55530">
      <w:pPr>
        <w:pStyle w:val="ListParagraph"/>
        <w:numPr>
          <w:ilvl w:val="0"/>
          <w:numId w:val="16"/>
        </w:numPr>
        <w:tabs>
          <w:tab w:val="left" w:pos="284"/>
        </w:tabs>
        <w:ind w:left="284" w:hanging="284"/>
        <w:rPr>
          <w:rFonts w:ascii="Arial" w:eastAsia="Arial" w:hAnsi="Arial" w:cs="Arial"/>
        </w:rPr>
      </w:pPr>
      <w:r w:rsidRPr="00BE649F">
        <w:rPr>
          <w:rFonts w:ascii="Arial" w:eastAsia="Arial" w:hAnsi="Arial" w:cs="Arial"/>
        </w:rPr>
        <w:t>In domiciliary settings, administration of Controlled Drugs must also be recorded on the CD stock balance sheet as described in the Policy on the Safe Management of Patients Own Controlled Drugs in Domiciliary Setting.</w:t>
      </w:r>
    </w:p>
    <w:p w14:paraId="342BC402" w14:textId="77777777" w:rsidR="00027027" w:rsidRPr="00307340" w:rsidRDefault="00027027" w:rsidP="00064B29">
      <w:pPr>
        <w:pStyle w:val="BodyText"/>
        <w:tabs>
          <w:tab w:val="left" w:pos="284"/>
        </w:tabs>
        <w:ind w:left="284" w:right="108" w:hanging="284"/>
        <w:jc w:val="both"/>
        <w:rPr>
          <w:rFonts w:cs="Arial"/>
        </w:rPr>
      </w:pPr>
    </w:p>
    <w:p w14:paraId="0E0B6043" w14:textId="7CBF25E4" w:rsidR="00027027" w:rsidRPr="00266C70" w:rsidRDefault="00664215" w:rsidP="00C55530">
      <w:pPr>
        <w:pStyle w:val="BodyText"/>
        <w:numPr>
          <w:ilvl w:val="0"/>
          <w:numId w:val="16"/>
        </w:numPr>
        <w:tabs>
          <w:tab w:val="left" w:pos="284"/>
        </w:tabs>
        <w:spacing w:before="71"/>
        <w:ind w:left="284" w:right="111" w:hanging="284"/>
        <w:jc w:val="both"/>
        <w:rPr>
          <w:rFonts w:cs="Arial"/>
        </w:rPr>
      </w:pPr>
      <w:r w:rsidRPr="00266C70">
        <w:rPr>
          <w:rFonts w:cs="Arial"/>
        </w:rPr>
        <w:t>The</w:t>
      </w:r>
      <w:r w:rsidRPr="00266C70">
        <w:rPr>
          <w:rFonts w:cs="Arial"/>
          <w:spacing w:val="6"/>
        </w:rPr>
        <w:t xml:space="preserve"> </w:t>
      </w:r>
      <w:r w:rsidRPr="00266C70">
        <w:rPr>
          <w:rFonts w:cs="Arial"/>
        </w:rPr>
        <w:t>administration</w:t>
      </w:r>
      <w:r w:rsidRPr="00266C70">
        <w:rPr>
          <w:rFonts w:cs="Arial"/>
          <w:spacing w:val="6"/>
        </w:rPr>
        <w:t xml:space="preserve"> </w:t>
      </w:r>
      <w:r w:rsidRPr="00266C70">
        <w:rPr>
          <w:rFonts w:cs="Arial"/>
        </w:rPr>
        <w:t>of</w:t>
      </w:r>
      <w:r w:rsidR="00284B88">
        <w:rPr>
          <w:rFonts w:cs="Arial"/>
        </w:rPr>
        <w:t xml:space="preserve"> prn medicines in general but also</w:t>
      </w:r>
      <w:r w:rsidRPr="00266C70">
        <w:rPr>
          <w:rFonts w:cs="Arial"/>
          <w:spacing w:val="7"/>
        </w:rPr>
        <w:t xml:space="preserve"> </w:t>
      </w:r>
      <w:r w:rsidRPr="00266C70">
        <w:rPr>
          <w:rFonts w:cs="Arial"/>
        </w:rPr>
        <w:t>any</w:t>
      </w:r>
      <w:r w:rsidRPr="00266C70">
        <w:rPr>
          <w:rFonts w:cs="Arial"/>
          <w:spacing w:val="6"/>
        </w:rPr>
        <w:t xml:space="preserve"> </w:t>
      </w:r>
      <w:r w:rsidR="00A07F2D">
        <w:rPr>
          <w:rFonts w:cs="Arial"/>
          <w:spacing w:val="6"/>
        </w:rPr>
        <w:t xml:space="preserve">psychotropic and rapid </w:t>
      </w:r>
      <w:proofErr w:type="spellStart"/>
      <w:r w:rsidR="00A07F2D">
        <w:rPr>
          <w:rFonts w:cs="Arial"/>
          <w:spacing w:val="6"/>
        </w:rPr>
        <w:t>tranquilisation</w:t>
      </w:r>
      <w:proofErr w:type="spellEnd"/>
      <w:r w:rsidR="00A07F2D">
        <w:rPr>
          <w:rFonts w:cs="Arial"/>
          <w:spacing w:val="6"/>
        </w:rPr>
        <w:t xml:space="preserve"> </w:t>
      </w:r>
      <w:r w:rsidRPr="00266C70">
        <w:rPr>
          <w:rFonts w:cs="Arial"/>
        </w:rPr>
        <w:t>“prn”</w:t>
      </w:r>
      <w:r w:rsidRPr="00266C70">
        <w:rPr>
          <w:rFonts w:cs="Arial"/>
          <w:spacing w:val="6"/>
        </w:rPr>
        <w:t xml:space="preserve"> </w:t>
      </w:r>
      <w:r w:rsidRPr="00266C70">
        <w:rPr>
          <w:rFonts w:cs="Arial"/>
        </w:rPr>
        <w:t>med</w:t>
      </w:r>
      <w:r w:rsidRPr="00266C70">
        <w:rPr>
          <w:rFonts w:cs="Arial"/>
          <w:spacing w:val="1"/>
        </w:rPr>
        <w:t>i</w:t>
      </w:r>
      <w:r w:rsidRPr="00266C70">
        <w:rPr>
          <w:rFonts w:cs="Arial"/>
        </w:rPr>
        <w:t>cation</w:t>
      </w:r>
      <w:r w:rsidRPr="00266C70">
        <w:rPr>
          <w:rFonts w:cs="Arial"/>
          <w:spacing w:val="7"/>
        </w:rPr>
        <w:t xml:space="preserve"> </w:t>
      </w:r>
      <w:r w:rsidRPr="00266C70">
        <w:rPr>
          <w:rFonts w:cs="Arial"/>
        </w:rPr>
        <w:t>must</w:t>
      </w:r>
      <w:r w:rsidRPr="00266C70">
        <w:rPr>
          <w:rFonts w:cs="Arial"/>
          <w:spacing w:val="6"/>
        </w:rPr>
        <w:t xml:space="preserve"> </w:t>
      </w:r>
      <w:r w:rsidRPr="00266C70">
        <w:rPr>
          <w:rFonts w:cs="Arial"/>
        </w:rPr>
        <w:t>be</w:t>
      </w:r>
      <w:r w:rsidRPr="00266C70">
        <w:rPr>
          <w:rFonts w:cs="Arial"/>
          <w:w w:val="99"/>
        </w:rPr>
        <w:t xml:space="preserve"> </w:t>
      </w:r>
      <w:r w:rsidRPr="00266C70">
        <w:rPr>
          <w:rFonts w:cs="Arial"/>
        </w:rPr>
        <w:t>documented</w:t>
      </w:r>
      <w:r w:rsidRPr="00266C70">
        <w:rPr>
          <w:rFonts w:cs="Arial"/>
          <w:spacing w:val="-8"/>
        </w:rPr>
        <w:t xml:space="preserve"> </w:t>
      </w:r>
      <w:r w:rsidRPr="00266C70">
        <w:rPr>
          <w:rFonts w:cs="Arial"/>
        </w:rPr>
        <w:t>in</w:t>
      </w:r>
      <w:r w:rsidRPr="00266C70">
        <w:rPr>
          <w:rFonts w:cs="Arial"/>
          <w:spacing w:val="-8"/>
        </w:rPr>
        <w:t xml:space="preserve"> </w:t>
      </w:r>
      <w:r w:rsidRPr="00266C70">
        <w:rPr>
          <w:rFonts w:cs="Arial"/>
        </w:rPr>
        <w:t>the</w:t>
      </w:r>
      <w:r w:rsidRPr="00266C70">
        <w:rPr>
          <w:rFonts w:cs="Arial"/>
          <w:spacing w:val="-8"/>
        </w:rPr>
        <w:t xml:space="preserve"> </w:t>
      </w:r>
      <w:r w:rsidRPr="00266C70">
        <w:rPr>
          <w:rFonts w:cs="Arial"/>
        </w:rPr>
        <w:t>pati</w:t>
      </w:r>
      <w:r w:rsidRPr="00266C70">
        <w:rPr>
          <w:rFonts w:cs="Arial"/>
          <w:spacing w:val="-1"/>
        </w:rPr>
        <w:t>e</w:t>
      </w:r>
      <w:r w:rsidRPr="00266C70">
        <w:rPr>
          <w:rFonts w:cs="Arial"/>
        </w:rPr>
        <w:t>nt’s</w:t>
      </w:r>
      <w:r w:rsidRPr="00266C70">
        <w:rPr>
          <w:rFonts w:cs="Arial"/>
          <w:spacing w:val="-8"/>
        </w:rPr>
        <w:t xml:space="preserve"> </w:t>
      </w:r>
      <w:r w:rsidRPr="00266C70">
        <w:rPr>
          <w:rFonts w:cs="Arial"/>
        </w:rPr>
        <w:t>notes.</w:t>
      </w:r>
      <w:r w:rsidR="003A39E7" w:rsidRPr="00266C70">
        <w:rPr>
          <w:rFonts w:cs="Arial"/>
        </w:rPr>
        <w:t xml:space="preserve"> </w:t>
      </w:r>
      <w:bookmarkStart w:id="57" w:name="_Hlk224119009"/>
      <w:r w:rsidR="00D50697">
        <w:rPr>
          <w:rFonts w:cs="Arial"/>
        </w:rPr>
        <w:t xml:space="preserve">See Rapid </w:t>
      </w:r>
      <w:proofErr w:type="spellStart"/>
      <w:r w:rsidR="00D50697">
        <w:rPr>
          <w:rFonts w:cs="Arial"/>
        </w:rPr>
        <w:t>Tranquilisation</w:t>
      </w:r>
      <w:proofErr w:type="spellEnd"/>
      <w:r w:rsidR="00D50697">
        <w:rPr>
          <w:rFonts w:cs="Arial"/>
        </w:rPr>
        <w:t xml:space="preserve"> Policy for post monitoring documentation requirements.</w:t>
      </w:r>
    </w:p>
    <w:p w14:paraId="6578B484" w14:textId="77777777" w:rsidR="00027027" w:rsidRPr="00266C70" w:rsidRDefault="00027027" w:rsidP="00064B29">
      <w:pPr>
        <w:tabs>
          <w:tab w:val="left" w:pos="284"/>
        </w:tabs>
        <w:spacing w:before="12" w:line="240" w:lineRule="exact"/>
        <w:ind w:left="284" w:hanging="284"/>
        <w:rPr>
          <w:rFonts w:ascii="Arial" w:hAnsi="Arial" w:cs="Arial"/>
        </w:rPr>
      </w:pPr>
    </w:p>
    <w:bookmarkEnd w:id="57"/>
    <w:p w14:paraId="62B22569" w14:textId="3FD2B936" w:rsidR="00027027" w:rsidRPr="00266C70" w:rsidRDefault="00664215" w:rsidP="00C55530">
      <w:pPr>
        <w:pStyle w:val="BodyText"/>
        <w:numPr>
          <w:ilvl w:val="0"/>
          <w:numId w:val="16"/>
        </w:numPr>
        <w:tabs>
          <w:tab w:val="left" w:pos="284"/>
        </w:tabs>
        <w:ind w:left="284" w:right="110" w:hanging="284"/>
        <w:jc w:val="both"/>
        <w:rPr>
          <w:rFonts w:cs="Arial"/>
        </w:rPr>
      </w:pPr>
      <w:r w:rsidRPr="00266C70">
        <w:rPr>
          <w:rFonts w:cs="Arial"/>
        </w:rPr>
        <w:t>Where</w:t>
      </w:r>
      <w:r w:rsidRPr="00266C70">
        <w:rPr>
          <w:rFonts w:cs="Arial"/>
          <w:spacing w:val="32"/>
        </w:rPr>
        <w:t xml:space="preserve"> </w:t>
      </w:r>
      <w:r w:rsidRPr="00266C70">
        <w:rPr>
          <w:rFonts w:cs="Arial"/>
        </w:rPr>
        <w:t>a</w:t>
      </w:r>
      <w:r w:rsidRPr="00266C70">
        <w:rPr>
          <w:rFonts w:cs="Arial"/>
          <w:spacing w:val="32"/>
        </w:rPr>
        <w:t xml:space="preserve"> </w:t>
      </w:r>
      <w:r w:rsidRPr="00266C70">
        <w:rPr>
          <w:rFonts w:cs="Arial"/>
        </w:rPr>
        <w:t>d</w:t>
      </w:r>
      <w:r w:rsidRPr="00266C70">
        <w:rPr>
          <w:rFonts w:cs="Arial"/>
          <w:spacing w:val="1"/>
        </w:rPr>
        <w:t>o</w:t>
      </w:r>
      <w:r w:rsidRPr="00266C70">
        <w:rPr>
          <w:rFonts w:cs="Arial"/>
        </w:rPr>
        <w:t>se</w:t>
      </w:r>
      <w:r w:rsidRPr="00266C70">
        <w:rPr>
          <w:rFonts w:cs="Arial"/>
          <w:spacing w:val="33"/>
        </w:rPr>
        <w:t xml:space="preserve"> </w:t>
      </w:r>
      <w:r w:rsidRPr="00266C70">
        <w:rPr>
          <w:rFonts w:cs="Arial"/>
        </w:rPr>
        <w:t>has</w:t>
      </w:r>
      <w:r w:rsidRPr="00266C70">
        <w:rPr>
          <w:rFonts w:cs="Arial"/>
          <w:spacing w:val="32"/>
        </w:rPr>
        <w:t xml:space="preserve"> </w:t>
      </w:r>
      <w:r w:rsidRPr="00266C70">
        <w:rPr>
          <w:rFonts w:cs="Arial"/>
        </w:rPr>
        <w:t>been</w:t>
      </w:r>
      <w:r w:rsidRPr="00266C70">
        <w:rPr>
          <w:rFonts w:cs="Arial"/>
          <w:spacing w:val="33"/>
        </w:rPr>
        <w:t xml:space="preserve"> </w:t>
      </w:r>
      <w:r w:rsidRPr="00266C70">
        <w:rPr>
          <w:rFonts w:cs="Arial"/>
        </w:rPr>
        <w:t>prescrib</w:t>
      </w:r>
      <w:r w:rsidRPr="00266C70">
        <w:rPr>
          <w:rFonts w:cs="Arial"/>
          <w:spacing w:val="-1"/>
        </w:rPr>
        <w:t>e</w:t>
      </w:r>
      <w:r w:rsidRPr="00266C70">
        <w:rPr>
          <w:rFonts w:cs="Arial"/>
        </w:rPr>
        <w:t>d</w:t>
      </w:r>
      <w:r w:rsidRPr="00266C70">
        <w:rPr>
          <w:rFonts w:cs="Arial"/>
          <w:spacing w:val="32"/>
        </w:rPr>
        <w:t xml:space="preserve"> </w:t>
      </w:r>
      <w:r w:rsidRPr="00266C70">
        <w:rPr>
          <w:rFonts w:cs="Arial"/>
        </w:rPr>
        <w:t>above</w:t>
      </w:r>
      <w:r w:rsidRPr="00266C70">
        <w:rPr>
          <w:rFonts w:cs="Arial"/>
          <w:spacing w:val="34"/>
        </w:rPr>
        <w:t xml:space="preserve"> </w:t>
      </w:r>
      <w:r w:rsidRPr="00266C70">
        <w:rPr>
          <w:rFonts w:cs="Arial"/>
        </w:rPr>
        <w:t>BNF</w:t>
      </w:r>
      <w:r w:rsidRPr="00266C70">
        <w:rPr>
          <w:rFonts w:cs="Arial"/>
          <w:spacing w:val="32"/>
        </w:rPr>
        <w:t xml:space="preserve"> </w:t>
      </w:r>
      <w:r w:rsidRPr="00266C70">
        <w:rPr>
          <w:rFonts w:cs="Arial"/>
        </w:rPr>
        <w:t>limits,</w:t>
      </w:r>
      <w:r w:rsidRPr="00266C70">
        <w:rPr>
          <w:rFonts w:cs="Arial"/>
          <w:spacing w:val="33"/>
        </w:rPr>
        <w:t xml:space="preserve"> </w:t>
      </w:r>
      <w:r w:rsidRPr="00266C70">
        <w:rPr>
          <w:rFonts w:cs="Arial"/>
        </w:rPr>
        <w:t>the</w:t>
      </w:r>
      <w:r w:rsidRPr="00266C70">
        <w:rPr>
          <w:rFonts w:cs="Arial"/>
          <w:spacing w:val="32"/>
        </w:rPr>
        <w:t xml:space="preserve"> </w:t>
      </w:r>
      <w:r w:rsidRPr="00266C70">
        <w:rPr>
          <w:rFonts w:cs="Arial"/>
        </w:rPr>
        <w:t>reason</w:t>
      </w:r>
      <w:r w:rsidRPr="00266C70">
        <w:rPr>
          <w:rFonts w:cs="Arial"/>
          <w:spacing w:val="33"/>
        </w:rPr>
        <w:t xml:space="preserve"> </w:t>
      </w:r>
      <w:r w:rsidRPr="00266C70">
        <w:rPr>
          <w:rFonts w:cs="Arial"/>
        </w:rPr>
        <w:t>for</w:t>
      </w:r>
      <w:r w:rsidRPr="00266C70">
        <w:rPr>
          <w:rFonts w:cs="Arial"/>
          <w:spacing w:val="33"/>
        </w:rPr>
        <w:t xml:space="preserve"> </w:t>
      </w:r>
      <w:r w:rsidRPr="00266C70">
        <w:rPr>
          <w:rFonts w:cs="Arial"/>
        </w:rPr>
        <w:t>doing</w:t>
      </w:r>
      <w:r w:rsidRPr="00266C70">
        <w:rPr>
          <w:rFonts w:cs="Arial"/>
          <w:spacing w:val="32"/>
        </w:rPr>
        <w:t xml:space="preserve"> </w:t>
      </w:r>
      <w:r w:rsidRPr="00266C70">
        <w:rPr>
          <w:rFonts w:cs="Arial"/>
        </w:rPr>
        <w:t>so</w:t>
      </w:r>
      <w:r w:rsidRPr="00266C70">
        <w:rPr>
          <w:rFonts w:cs="Arial"/>
          <w:spacing w:val="33"/>
        </w:rPr>
        <w:t xml:space="preserve"> </w:t>
      </w:r>
      <w:r w:rsidRPr="00266C70">
        <w:rPr>
          <w:rFonts w:cs="Arial"/>
        </w:rPr>
        <w:t>must</w:t>
      </w:r>
      <w:r w:rsidRPr="00266C70">
        <w:rPr>
          <w:rFonts w:cs="Arial"/>
          <w:spacing w:val="32"/>
        </w:rPr>
        <w:t xml:space="preserve"> </w:t>
      </w:r>
      <w:r w:rsidRPr="00266C70">
        <w:rPr>
          <w:rFonts w:cs="Arial"/>
        </w:rPr>
        <w:t>be</w:t>
      </w:r>
      <w:r w:rsidRPr="00266C70">
        <w:rPr>
          <w:rFonts w:cs="Arial"/>
          <w:w w:val="99"/>
        </w:rPr>
        <w:t xml:space="preserve"> </w:t>
      </w:r>
      <w:r w:rsidRPr="00266C70">
        <w:rPr>
          <w:rFonts w:cs="Arial"/>
        </w:rPr>
        <w:t>documented</w:t>
      </w:r>
      <w:r w:rsidRPr="00266C70">
        <w:rPr>
          <w:rFonts w:cs="Arial"/>
          <w:spacing w:val="3"/>
        </w:rPr>
        <w:t xml:space="preserve"> </w:t>
      </w:r>
      <w:r w:rsidRPr="00266C70">
        <w:rPr>
          <w:rFonts w:cs="Arial"/>
        </w:rPr>
        <w:t>in</w:t>
      </w:r>
      <w:r w:rsidRPr="00266C70">
        <w:rPr>
          <w:rFonts w:cs="Arial"/>
          <w:spacing w:val="3"/>
        </w:rPr>
        <w:t xml:space="preserve"> </w:t>
      </w:r>
      <w:r w:rsidRPr="00266C70">
        <w:rPr>
          <w:rFonts w:cs="Arial"/>
        </w:rPr>
        <w:t>the</w:t>
      </w:r>
      <w:r w:rsidRPr="00266C70">
        <w:rPr>
          <w:rFonts w:cs="Arial"/>
          <w:spacing w:val="3"/>
        </w:rPr>
        <w:t xml:space="preserve"> </w:t>
      </w:r>
      <w:r w:rsidRPr="00266C70">
        <w:rPr>
          <w:rFonts w:cs="Arial"/>
        </w:rPr>
        <w:t>pati</w:t>
      </w:r>
      <w:r w:rsidRPr="00266C70">
        <w:rPr>
          <w:rFonts w:cs="Arial"/>
          <w:spacing w:val="-1"/>
        </w:rPr>
        <w:t>e</w:t>
      </w:r>
      <w:r w:rsidRPr="00266C70">
        <w:rPr>
          <w:rFonts w:cs="Arial"/>
        </w:rPr>
        <w:t>nt’s</w:t>
      </w:r>
      <w:r w:rsidRPr="00266C70">
        <w:rPr>
          <w:rFonts w:cs="Arial"/>
          <w:spacing w:val="3"/>
        </w:rPr>
        <w:t xml:space="preserve"> </w:t>
      </w:r>
      <w:r w:rsidRPr="00266C70">
        <w:rPr>
          <w:rFonts w:cs="Arial"/>
        </w:rPr>
        <w:t>not</w:t>
      </w:r>
      <w:r w:rsidRPr="00266C70">
        <w:rPr>
          <w:rFonts w:cs="Arial"/>
          <w:spacing w:val="-1"/>
        </w:rPr>
        <w:t>e</w:t>
      </w:r>
      <w:r w:rsidRPr="00266C70">
        <w:rPr>
          <w:rFonts w:cs="Arial"/>
        </w:rPr>
        <w:t>s</w:t>
      </w:r>
      <w:r w:rsidRPr="00266C70">
        <w:rPr>
          <w:rFonts w:cs="Arial"/>
          <w:spacing w:val="5"/>
        </w:rPr>
        <w:t xml:space="preserve"> </w:t>
      </w:r>
      <w:r w:rsidRPr="00266C70">
        <w:rPr>
          <w:rFonts w:cs="Arial"/>
          <w:spacing w:val="-1"/>
        </w:rPr>
        <w:t>b</w:t>
      </w:r>
      <w:r w:rsidRPr="00266C70">
        <w:rPr>
          <w:rFonts w:cs="Arial"/>
        </w:rPr>
        <w:t>y</w:t>
      </w:r>
      <w:r w:rsidRPr="00266C70">
        <w:rPr>
          <w:rFonts w:cs="Arial"/>
          <w:spacing w:val="2"/>
        </w:rPr>
        <w:t xml:space="preserve"> </w:t>
      </w:r>
      <w:r w:rsidRPr="00266C70">
        <w:rPr>
          <w:rFonts w:cs="Arial"/>
        </w:rPr>
        <w:t>the</w:t>
      </w:r>
      <w:r w:rsidRPr="00266C70">
        <w:rPr>
          <w:rFonts w:cs="Arial"/>
          <w:spacing w:val="4"/>
        </w:rPr>
        <w:t xml:space="preserve"> </w:t>
      </w:r>
      <w:r w:rsidRPr="00266C70">
        <w:rPr>
          <w:rFonts w:cs="Arial"/>
        </w:rPr>
        <w:t>prescriber.</w:t>
      </w:r>
      <w:r w:rsidRPr="00266C70">
        <w:rPr>
          <w:rFonts w:cs="Arial"/>
          <w:spacing w:val="8"/>
        </w:rPr>
        <w:t xml:space="preserve"> </w:t>
      </w:r>
      <w:r w:rsidRPr="00266C70">
        <w:rPr>
          <w:rFonts w:cs="Arial"/>
        </w:rPr>
        <w:t>If</w:t>
      </w:r>
      <w:r w:rsidRPr="00266C70">
        <w:rPr>
          <w:rFonts w:cs="Arial"/>
          <w:spacing w:val="2"/>
        </w:rPr>
        <w:t xml:space="preserve"> </w:t>
      </w:r>
      <w:r w:rsidRPr="00266C70">
        <w:rPr>
          <w:rFonts w:cs="Arial"/>
        </w:rPr>
        <w:t>not,</w:t>
      </w:r>
      <w:r w:rsidRPr="00266C70">
        <w:rPr>
          <w:rFonts w:cs="Arial"/>
          <w:spacing w:val="4"/>
        </w:rPr>
        <w:t xml:space="preserve"> </w:t>
      </w:r>
      <w:r w:rsidRPr="00266C70">
        <w:rPr>
          <w:rFonts w:cs="Arial"/>
          <w:spacing w:val="-1"/>
        </w:rPr>
        <w:t>t</w:t>
      </w:r>
      <w:r w:rsidRPr="00266C70">
        <w:rPr>
          <w:rFonts w:cs="Arial"/>
        </w:rPr>
        <w:t>he</w:t>
      </w:r>
      <w:r w:rsidRPr="00266C70">
        <w:rPr>
          <w:rFonts w:cs="Arial"/>
          <w:spacing w:val="3"/>
        </w:rPr>
        <w:t xml:space="preserve"> </w:t>
      </w:r>
      <w:r w:rsidRPr="00266C70">
        <w:rPr>
          <w:rFonts w:cs="Arial"/>
        </w:rPr>
        <w:t>dose</w:t>
      </w:r>
      <w:r w:rsidRPr="00266C70">
        <w:rPr>
          <w:rFonts w:cs="Arial"/>
          <w:spacing w:val="3"/>
        </w:rPr>
        <w:t xml:space="preserve"> </w:t>
      </w:r>
      <w:r w:rsidRPr="00266C70">
        <w:rPr>
          <w:rFonts w:cs="Arial"/>
        </w:rPr>
        <w:t>m</w:t>
      </w:r>
      <w:r w:rsidRPr="00266C70">
        <w:rPr>
          <w:rFonts w:cs="Arial"/>
          <w:spacing w:val="-1"/>
        </w:rPr>
        <w:t>u</w:t>
      </w:r>
      <w:r w:rsidRPr="00266C70">
        <w:rPr>
          <w:rFonts w:cs="Arial"/>
        </w:rPr>
        <w:t>st</w:t>
      </w:r>
      <w:r w:rsidRPr="00266C70">
        <w:rPr>
          <w:rFonts w:cs="Arial"/>
          <w:spacing w:val="4"/>
        </w:rPr>
        <w:t xml:space="preserve"> </w:t>
      </w:r>
      <w:r w:rsidRPr="00266C70">
        <w:rPr>
          <w:rFonts w:cs="Arial"/>
        </w:rPr>
        <w:t>be</w:t>
      </w:r>
      <w:r w:rsidRPr="00266C70">
        <w:rPr>
          <w:rFonts w:cs="Arial"/>
          <w:spacing w:val="2"/>
        </w:rPr>
        <w:t xml:space="preserve"> </w:t>
      </w:r>
      <w:r w:rsidRPr="00266C70">
        <w:rPr>
          <w:rFonts w:cs="Arial"/>
        </w:rPr>
        <w:t>checked</w:t>
      </w:r>
      <w:r w:rsidRPr="00266C70">
        <w:rPr>
          <w:rFonts w:cs="Arial"/>
          <w:spacing w:val="4"/>
        </w:rPr>
        <w:t xml:space="preserve"> </w:t>
      </w:r>
      <w:r w:rsidRPr="00266C70">
        <w:rPr>
          <w:rFonts w:cs="Arial"/>
        </w:rPr>
        <w:t>wi</w:t>
      </w:r>
      <w:r w:rsidRPr="00266C70">
        <w:rPr>
          <w:rFonts w:cs="Arial"/>
          <w:spacing w:val="-1"/>
        </w:rPr>
        <w:t>t</w:t>
      </w:r>
      <w:r w:rsidRPr="00266C70">
        <w:rPr>
          <w:rFonts w:cs="Arial"/>
        </w:rPr>
        <w:t>h</w:t>
      </w:r>
      <w:r w:rsidRPr="00266C70">
        <w:rPr>
          <w:rFonts w:cs="Arial"/>
          <w:w w:val="99"/>
        </w:rPr>
        <w:t xml:space="preserve"> </w:t>
      </w:r>
      <w:r w:rsidRPr="00266C70">
        <w:rPr>
          <w:rFonts w:cs="Arial"/>
        </w:rPr>
        <w:t>the</w:t>
      </w:r>
      <w:r w:rsidRPr="00266C70">
        <w:rPr>
          <w:rFonts w:cs="Arial"/>
          <w:spacing w:val="-12"/>
        </w:rPr>
        <w:t xml:space="preserve"> </w:t>
      </w:r>
      <w:r w:rsidRPr="00266C70">
        <w:rPr>
          <w:rFonts w:cs="Arial"/>
        </w:rPr>
        <w:t>prescri</w:t>
      </w:r>
      <w:r w:rsidRPr="00266C70">
        <w:rPr>
          <w:rFonts w:cs="Arial"/>
          <w:spacing w:val="-1"/>
        </w:rPr>
        <w:t>b</w:t>
      </w:r>
      <w:r w:rsidRPr="00266C70">
        <w:rPr>
          <w:rFonts w:cs="Arial"/>
        </w:rPr>
        <w:t>er</w:t>
      </w:r>
      <w:r w:rsidRPr="00266C70">
        <w:rPr>
          <w:rFonts w:cs="Arial"/>
          <w:spacing w:val="-11"/>
        </w:rPr>
        <w:t xml:space="preserve"> </w:t>
      </w:r>
      <w:r w:rsidRPr="00266C70">
        <w:rPr>
          <w:rFonts w:cs="Arial"/>
        </w:rPr>
        <w:t>before</w:t>
      </w:r>
      <w:r w:rsidRPr="00266C70">
        <w:rPr>
          <w:rFonts w:cs="Arial"/>
          <w:spacing w:val="-11"/>
        </w:rPr>
        <w:t xml:space="preserve"> </w:t>
      </w:r>
      <w:r w:rsidRPr="00266C70">
        <w:rPr>
          <w:rFonts w:cs="Arial"/>
        </w:rPr>
        <w:t>administration.</w:t>
      </w:r>
    </w:p>
    <w:p w14:paraId="5369861F" w14:textId="77777777" w:rsidR="00027027" w:rsidRPr="00266C70" w:rsidRDefault="00027027">
      <w:pPr>
        <w:spacing w:line="200" w:lineRule="exact"/>
        <w:rPr>
          <w:rFonts w:ascii="Arial" w:hAnsi="Arial" w:cs="Arial"/>
        </w:rPr>
      </w:pPr>
    </w:p>
    <w:p w14:paraId="124B2623" w14:textId="77777777" w:rsidR="00027027" w:rsidRPr="00266C70" w:rsidRDefault="00027027">
      <w:pPr>
        <w:spacing w:line="200" w:lineRule="exact"/>
        <w:rPr>
          <w:rFonts w:ascii="Arial" w:hAnsi="Arial" w:cs="Arial"/>
        </w:rPr>
      </w:pPr>
    </w:p>
    <w:p w14:paraId="46AADB4E" w14:textId="0D639CE0" w:rsidR="00BE186A" w:rsidRPr="00514D0A" w:rsidRDefault="00D50697" w:rsidP="00514D0A">
      <w:pPr>
        <w:pStyle w:val="Heading1"/>
        <w:tabs>
          <w:tab w:val="left" w:pos="709"/>
        </w:tabs>
        <w:ind w:left="0"/>
        <w:rPr>
          <w:rFonts w:cs="Arial"/>
          <w:sz w:val="22"/>
          <w:szCs w:val="22"/>
        </w:rPr>
      </w:pPr>
      <w:bookmarkStart w:id="58" w:name="_Toc235525542"/>
      <w:r>
        <w:rPr>
          <w:rFonts w:cs="Arial"/>
          <w:spacing w:val="-1"/>
          <w:sz w:val="22"/>
          <w:szCs w:val="22"/>
        </w:rPr>
        <w:t>19.0</w:t>
      </w:r>
      <w:r>
        <w:rPr>
          <w:rFonts w:cs="Arial"/>
          <w:sz w:val="22"/>
          <w:szCs w:val="22"/>
        </w:rPr>
        <w:tab/>
      </w:r>
      <w:r w:rsidR="00664215" w:rsidRPr="00266C70">
        <w:rPr>
          <w:rFonts w:cs="Arial"/>
          <w:spacing w:val="-1"/>
          <w:sz w:val="22"/>
          <w:szCs w:val="22"/>
        </w:rPr>
        <w:t>Disposin</w:t>
      </w:r>
      <w:r w:rsidR="00664215" w:rsidRPr="00266C70">
        <w:rPr>
          <w:rFonts w:cs="Arial"/>
          <w:sz w:val="22"/>
          <w:szCs w:val="22"/>
        </w:rPr>
        <w:t xml:space="preserve">g </w:t>
      </w:r>
      <w:r w:rsidR="00664215" w:rsidRPr="00266C70">
        <w:rPr>
          <w:rFonts w:cs="Arial"/>
          <w:spacing w:val="-1"/>
          <w:sz w:val="22"/>
          <w:szCs w:val="22"/>
        </w:rPr>
        <w:t>an</w:t>
      </w:r>
      <w:r w:rsidR="00664215" w:rsidRPr="00266C70">
        <w:rPr>
          <w:rFonts w:cs="Arial"/>
          <w:sz w:val="22"/>
          <w:szCs w:val="22"/>
        </w:rPr>
        <w:t xml:space="preserve">d </w:t>
      </w:r>
      <w:r w:rsidR="00664215" w:rsidRPr="00266C70">
        <w:rPr>
          <w:rFonts w:cs="Arial"/>
          <w:spacing w:val="-1"/>
          <w:sz w:val="22"/>
          <w:szCs w:val="22"/>
        </w:rPr>
        <w:t>returnin</w:t>
      </w:r>
      <w:r w:rsidR="00664215" w:rsidRPr="00266C70">
        <w:rPr>
          <w:rFonts w:cs="Arial"/>
          <w:sz w:val="22"/>
          <w:szCs w:val="22"/>
        </w:rPr>
        <w:t xml:space="preserve">g </w:t>
      </w:r>
      <w:r w:rsidR="00664215" w:rsidRPr="00266C70">
        <w:rPr>
          <w:rFonts w:cs="Arial"/>
          <w:spacing w:val="-1"/>
          <w:sz w:val="22"/>
          <w:szCs w:val="22"/>
        </w:rPr>
        <w:t>Medicines</w:t>
      </w:r>
      <w:r w:rsidR="005265BE">
        <w:rPr>
          <w:rFonts w:cs="Arial"/>
          <w:spacing w:val="-1"/>
          <w:sz w:val="22"/>
          <w:szCs w:val="22"/>
        </w:rPr>
        <w:t xml:space="preserve"> </w:t>
      </w:r>
      <w:r w:rsidR="005265BE" w:rsidRPr="005265BE">
        <w:rPr>
          <w:rFonts w:cs="Arial"/>
          <w:spacing w:val="-1"/>
          <w:sz w:val="22"/>
          <w:szCs w:val="22"/>
        </w:rPr>
        <w:t xml:space="preserve">- </w:t>
      </w:r>
      <w:r w:rsidR="00BE186A" w:rsidRPr="005265BE">
        <w:rPr>
          <w:rFonts w:cs="Arial"/>
          <w:sz w:val="22"/>
          <w:szCs w:val="22"/>
          <w:lang w:val="en-GB"/>
        </w:rPr>
        <w:t>P</w:t>
      </w:r>
      <w:hyperlink r:id="rId20" w:history="1">
        <w:r w:rsidR="00BE186A" w:rsidRPr="00514D0A">
          <w:rPr>
            <w:rStyle w:val="Hyperlink"/>
            <w:rFonts w:cs="Arial"/>
            <w:color w:val="auto"/>
            <w:sz w:val="22"/>
            <w:szCs w:val="22"/>
            <w:u w:val="none"/>
            <w:lang w:val="en-GB"/>
          </w:rPr>
          <w:t>harmaceutical waste and Disposal containers</w:t>
        </w:r>
        <w:bookmarkEnd w:id="58"/>
      </w:hyperlink>
    </w:p>
    <w:p w14:paraId="585FCEB7" w14:textId="77777777" w:rsidR="005265BE" w:rsidRPr="00514D0A" w:rsidRDefault="005265BE" w:rsidP="00BE186A">
      <w:pPr>
        <w:spacing w:before="14" w:line="260" w:lineRule="exact"/>
        <w:rPr>
          <w:rFonts w:ascii="Arial" w:hAnsi="Arial" w:cs="Arial"/>
        </w:rPr>
      </w:pPr>
    </w:p>
    <w:p w14:paraId="57690043" w14:textId="13750BF1" w:rsidR="00BE186A" w:rsidRDefault="00BE186A" w:rsidP="00BE186A">
      <w:pPr>
        <w:spacing w:before="14" w:line="260" w:lineRule="exact"/>
        <w:rPr>
          <w:rFonts w:ascii="Arial" w:hAnsi="Arial" w:cs="Arial"/>
        </w:rPr>
      </w:pPr>
      <w:r w:rsidRPr="00BE649F">
        <w:rPr>
          <w:rFonts w:ascii="Arial" w:hAnsi="Arial" w:cs="Arial"/>
          <w:b/>
          <w:bCs/>
          <w:u w:val="single"/>
        </w:rPr>
        <w:t>NOTE</w:t>
      </w:r>
      <w:r w:rsidR="00BE649F" w:rsidRPr="00BE649F">
        <w:rPr>
          <w:rFonts w:ascii="Arial" w:hAnsi="Arial" w:cs="Arial"/>
          <w:b/>
          <w:bCs/>
          <w:u w:val="single"/>
        </w:rPr>
        <w:t>S</w:t>
      </w:r>
      <w:r w:rsidRPr="00BE649F">
        <w:rPr>
          <w:rFonts w:ascii="Arial" w:hAnsi="Arial" w:cs="Arial"/>
          <w:b/>
          <w:bCs/>
          <w:u w:val="single"/>
        </w:rPr>
        <w:t>:</w:t>
      </w:r>
      <w:r>
        <w:rPr>
          <w:rFonts w:ascii="Arial" w:hAnsi="Arial" w:cs="Arial"/>
        </w:rPr>
        <w:t xml:space="preserve"> This section excludes </w:t>
      </w:r>
      <w:r w:rsidRPr="00D50697">
        <w:rPr>
          <w:rFonts w:ascii="Arial" w:hAnsi="Arial" w:cs="Arial"/>
          <w:b/>
          <w:bCs/>
          <w:u w:val="single"/>
        </w:rPr>
        <w:t>Controlled Drugs</w:t>
      </w:r>
      <w:r>
        <w:rPr>
          <w:rFonts w:ascii="Arial" w:hAnsi="Arial" w:cs="Arial"/>
        </w:rPr>
        <w:t xml:space="preserve"> – refer to the Trust Controlled Drugs Policy for further information on disposal and return of controlled drugs.</w:t>
      </w:r>
    </w:p>
    <w:p w14:paraId="23A5C23F" w14:textId="77777777" w:rsidR="00BE649F" w:rsidRDefault="00BE649F" w:rsidP="00BE186A">
      <w:pPr>
        <w:spacing w:before="14" w:line="260" w:lineRule="exact"/>
        <w:rPr>
          <w:rFonts w:ascii="Arial" w:hAnsi="Arial" w:cs="Arial"/>
        </w:rPr>
      </w:pPr>
    </w:p>
    <w:p w14:paraId="598948AD" w14:textId="25D2F44F" w:rsidR="00BE649F" w:rsidRPr="00BE186A" w:rsidRDefault="00BE649F" w:rsidP="00BE186A">
      <w:pPr>
        <w:spacing w:before="14" w:line="260" w:lineRule="exact"/>
        <w:rPr>
          <w:rFonts w:ascii="Arial" w:hAnsi="Arial" w:cs="Arial"/>
          <w:b/>
          <w:bCs/>
          <w:lang w:val="en-GB"/>
        </w:rPr>
      </w:pPr>
      <w:r w:rsidRPr="00BE649F">
        <w:rPr>
          <w:rFonts w:ascii="Arial" w:hAnsi="Arial" w:cs="Arial"/>
          <w:b/>
          <w:bCs/>
          <w:lang w:val="en-GB"/>
        </w:rPr>
        <w:t>This section applies to ELFT Clinical Sites only. In CHS when required to dispose of patient’s own medicines in a domiciliary setting, refer to the Trust Policy for the Administration of Medicines by Staff in Community Health Services.</w:t>
      </w:r>
    </w:p>
    <w:p w14:paraId="73AE1B3C" w14:textId="77777777" w:rsidR="00514D0A" w:rsidRDefault="00514D0A" w:rsidP="00514D0A">
      <w:pPr>
        <w:pStyle w:val="BodyText"/>
        <w:tabs>
          <w:tab w:val="left" w:pos="823"/>
        </w:tabs>
        <w:spacing w:line="254" w:lineRule="exact"/>
        <w:ind w:left="0" w:right="108" w:firstLine="0"/>
        <w:jc w:val="both"/>
        <w:rPr>
          <w:rFonts w:cs="Arial"/>
          <w:b/>
          <w:bCs/>
          <w:u w:val="single"/>
        </w:rPr>
      </w:pPr>
    </w:p>
    <w:p w14:paraId="03AC8C71" w14:textId="7AF0670B" w:rsidR="00507C6A" w:rsidRPr="004127F1" w:rsidRDefault="00CA2832" w:rsidP="00514D0A">
      <w:pPr>
        <w:pStyle w:val="BodyText"/>
        <w:tabs>
          <w:tab w:val="left" w:pos="823"/>
        </w:tabs>
        <w:spacing w:line="254" w:lineRule="exact"/>
        <w:ind w:left="0" w:right="108" w:firstLine="0"/>
        <w:jc w:val="both"/>
        <w:rPr>
          <w:rFonts w:cs="Arial"/>
          <w:b/>
          <w:bCs/>
        </w:rPr>
      </w:pPr>
      <w:r w:rsidRPr="004127F1">
        <w:rPr>
          <w:rFonts w:cs="Arial"/>
          <w:b/>
          <w:bCs/>
        </w:rPr>
        <w:t>ELFT CLINICAL SITE</w:t>
      </w:r>
      <w:r w:rsidR="00514D0A" w:rsidRPr="004127F1">
        <w:rPr>
          <w:rFonts w:cs="Arial"/>
          <w:b/>
          <w:bCs/>
        </w:rPr>
        <w:t>S</w:t>
      </w:r>
      <w:r w:rsidR="00733E00" w:rsidRPr="004127F1">
        <w:rPr>
          <w:rFonts w:cs="Arial"/>
          <w:b/>
          <w:bCs/>
        </w:rPr>
        <w:t>:</w:t>
      </w:r>
    </w:p>
    <w:p w14:paraId="732F9401" w14:textId="083A97A1" w:rsidR="00507C6A" w:rsidRDefault="00507C6A" w:rsidP="00507C6A">
      <w:pPr>
        <w:pStyle w:val="BodyText"/>
        <w:tabs>
          <w:tab w:val="left" w:pos="823"/>
        </w:tabs>
        <w:spacing w:line="254" w:lineRule="exact"/>
        <w:ind w:left="113" w:right="108" w:firstLine="0"/>
        <w:jc w:val="both"/>
        <w:rPr>
          <w:rFonts w:cs="Arial"/>
          <w:b/>
          <w:bCs/>
          <w:u w:val="single"/>
        </w:rPr>
      </w:pPr>
    </w:p>
    <w:p w14:paraId="61B49DDF" w14:textId="68397496" w:rsidR="00507C6A" w:rsidRDefault="004127F1" w:rsidP="00514D0A">
      <w:pPr>
        <w:pStyle w:val="BodyText"/>
        <w:tabs>
          <w:tab w:val="left" w:pos="823"/>
        </w:tabs>
        <w:spacing w:line="254" w:lineRule="exact"/>
        <w:ind w:left="0" w:right="108" w:firstLine="0"/>
        <w:jc w:val="both"/>
        <w:rPr>
          <w:rFonts w:cs="Arial"/>
          <w:b/>
          <w:bCs/>
          <w:u w:val="single"/>
        </w:rPr>
      </w:pPr>
      <w:r w:rsidRPr="004127F1">
        <w:rPr>
          <w:rFonts w:cs="Arial"/>
          <w:b/>
          <w:bCs/>
        </w:rPr>
        <w:t xml:space="preserve">19.1 </w:t>
      </w:r>
      <w:r w:rsidRPr="004127F1">
        <w:rPr>
          <w:rFonts w:cs="Arial"/>
          <w:b/>
          <w:bCs/>
        </w:rPr>
        <w:tab/>
      </w:r>
      <w:proofErr w:type="gramStart"/>
      <w:r w:rsidR="00507C6A" w:rsidRPr="00D50697">
        <w:rPr>
          <w:rFonts w:cs="Arial"/>
          <w:b/>
          <w:bCs/>
          <w:u w:val="single"/>
        </w:rPr>
        <w:t>Non-hazardous</w:t>
      </w:r>
      <w:proofErr w:type="gramEnd"/>
      <w:r w:rsidR="00507C6A" w:rsidRPr="00D50697">
        <w:rPr>
          <w:rFonts w:cs="Arial"/>
          <w:b/>
          <w:bCs/>
          <w:u w:val="single"/>
        </w:rPr>
        <w:t xml:space="preserve"> (medicinal) waste (excludes </w:t>
      </w:r>
      <w:r w:rsidR="00612B08">
        <w:rPr>
          <w:rFonts w:cs="Arial"/>
          <w:b/>
          <w:bCs/>
          <w:u w:val="single"/>
        </w:rPr>
        <w:t>CDs</w:t>
      </w:r>
      <w:r w:rsidR="00507C6A" w:rsidRPr="00D50697">
        <w:rPr>
          <w:rFonts w:cs="Arial"/>
          <w:b/>
          <w:bCs/>
          <w:u w:val="single"/>
        </w:rPr>
        <w:t>)</w:t>
      </w:r>
      <w:r w:rsidR="00507C6A">
        <w:rPr>
          <w:rFonts w:cs="Arial"/>
          <w:b/>
          <w:bCs/>
          <w:u w:val="single"/>
        </w:rPr>
        <w:t>: - BLUE lid waste container</w:t>
      </w:r>
    </w:p>
    <w:p w14:paraId="2BF85008" w14:textId="77777777" w:rsidR="00514D0A" w:rsidRDefault="00514D0A" w:rsidP="00514D0A">
      <w:pPr>
        <w:pStyle w:val="BodyText"/>
        <w:tabs>
          <w:tab w:val="left" w:pos="823"/>
        </w:tabs>
        <w:spacing w:line="254" w:lineRule="exact"/>
        <w:ind w:left="0" w:right="108" w:firstLine="0"/>
        <w:jc w:val="both"/>
        <w:rPr>
          <w:rFonts w:cs="Arial"/>
        </w:rPr>
      </w:pPr>
    </w:p>
    <w:p w14:paraId="5C67E996" w14:textId="5ACE008F" w:rsidR="00507C6A" w:rsidRPr="00507C6A" w:rsidRDefault="00507C6A" w:rsidP="00514D0A">
      <w:pPr>
        <w:pStyle w:val="BodyText"/>
        <w:tabs>
          <w:tab w:val="left" w:pos="823"/>
        </w:tabs>
        <w:spacing w:line="254" w:lineRule="exact"/>
        <w:ind w:left="0" w:right="108" w:firstLine="0"/>
        <w:jc w:val="both"/>
        <w:rPr>
          <w:rFonts w:cs="Arial"/>
        </w:rPr>
      </w:pPr>
      <w:r>
        <w:rPr>
          <w:rFonts w:cs="Arial"/>
        </w:rPr>
        <w:t>Disposal of m</w:t>
      </w:r>
      <w:r w:rsidRPr="00D50697">
        <w:rPr>
          <w:rFonts w:cs="Arial"/>
        </w:rPr>
        <w:t>edicines which are considered non-hazardous (</w:t>
      </w:r>
      <w:r>
        <w:rPr>
          <w:rFonts w:cs="Arial"/>
        </w:rPr>
        <w:t xml:space="preserve">i.e. </w:t>
      </w:r>
      <w:r w:rsidRPr="00D50697">
        <w:rPr>
          <w:rFonts w:cs="Arial"/>
        </w:rPr>
        <w:t>not cytotoxic or cytostatic)</w:t>
      </w:r>
      <w:r>
        <w:rPr>
          <w:rFonts w:cs="Arial"/>
        </w:rPr>
        <w:t xml:space="preserve"> should be</w:t>
      </w:r>
      <w:r w:rsidR="00514D0A">
        <w:rPr>
          <w:rFonts w:cs="Arial"/>
        </w:rPr>
        <w:t xml:space="preserve"> </w:t>
      </w:r>
      <w:r>
        <w:rPr>
          <w:rFonts w:cs="Arial"/>
        </w:rPr>
        <w:t xml:space="preserve">via a </w:t>
      </w:r>
      <w:r w:rsidRPr="00D50697">
        <w:rPr>
          <w:rFonts w:cs="Arial"/>
          <w:b/>
          <w:bCs/>
          <w:u w:val="single"/>
        </w:rPr>
        <w:t>BLUE</w:t>
      </w:r>
      <w:r>
        <w:rPr>
          <w:rFonts w:cs="Arial"/>
        </w:rPr>
        <w:t xml:space="preserve"> lidded waste container. Clearly label</w:t>
      </w:r>
      <w:r w:rsidRPr="00507C6A">
        <w:t xml:space="preserve"> </w:t>
      </w:r>
      <w:r>
        <w:rPr>
          <w:rFonts w:cs="Arial"/>
        </w:rPr>
        <w:t xml:space="preserve">the container </w:t>
      </w:r>
      <w:r w:rsidRPr="00507C6A">
        <w:rPr>
          <w:rFonts w:cs="Arial"/>
        </w:rPr>
        <w:t xml:space="preserve">with the following information using a black permanent marker pen, before </w:t>
      </w:r>
      <w:proofErr w:type="gramStart"/>
      <w:r w:rsidRPr="00507C6A">
        <w:rPr>
          <w:rFonts w:cs="Arial"/>
        </w:rPr>
        <w:t>filling</w:t>
      </w:r>
      <w:proofErr w:type="gramEnd"/>
      <w:r w:rsidRPr="00507C6A">
        <w:rPr>
          <w:rFonts w:cs="Arial"/>
        </w:rPr>
        <w:t xml:space="preserve"> the container:</w:t>
      </w:r>
    </w:p>
    <w:p w14:paraId="19790553" w14:textId="77777777" w:rsidR="00507C6A" w:rsidRPr="00507C6A" w:rsidRDefault="00507C6A" w:rsidP="00507C6A">
      <w:pPr>
        <w:pStyle w:val="BodyText"/>
        <w:tabs>
          <w:tab w:val="left" w:pos="823"/>
        </w:tabs>
        <w:spacing w:line="254" w:lineRule="exact"/>
        <w:ind w:left="113" w:right="108"/>
        <w:jc w:val="both"/>
        <w:rPr>
          <w:rFonts w:cs="Arial"/>
        </w:rPr>
      </w:pPr>
    </w:p>
    <w:p w14:paraId="3E8F8A42" w14:textId="65BA7A8D" w:rsidR="00507C6A" w:rsidRDefault="00507C6A" w:rsidP="00C55530">
      <w:pPr>
        <w:pStyle w:val="BodyText"/>
        <w:numPr>
          <w:ilvl w:val="0"/>
          <w:numId w:val="16"/>
        </w:numPr>
        <w:tabs>
          <w:tab w:val="left" w:pos="823"/>
        </w:tabs>
        <w:spacing w:line="254" w:lineRule="exact"/>
        <w:ind w:right="108"/>
        <w:jc w:val="both"/>
        <w:rPr>
          <w:rFonts w:cs="Arial"/>
        </w:rPr>
      </w:pPr>
      <w:r w:rsidRPr="00507C6A">
        <w:rPr>
          <w:rFonts w:cs="Arial"/>
        </w:rPr>
        <w:t>Pharmaceutical Non-Hazardous Waste for Incineration</w:t>
      </w:r>
    </w:p>
    <w:p w14:paraId="63E49D92" w14:textId="4C01C6E3" w:rsidR="00507C6A" w:rsidRDefault="00507C6A" w:rsidP="00C55530">
      <w:pPr>
        <w:pStyle w:val="BodyText"/>
        <w:numPr>
          <w:ilvl w:val="0"/>
          <w:numId w:val="16"/>
        </w:numPr>
        <w:tabs>
          <w:tab w:val="left" w:pos="823"/>
        </w:tabs>
        <w:spacing w:line="254" w:lineRule="exact"/>
        <w:ind w:right="108"/>
        <w:jc w:val="both"/>
        <w:rPr>
          <w:rFonts w:cs="Arial"/>
        </w:rPr>
      </w:pPr>
      <w:r w:rsidRPr="00507C6A">
        <w:rPr>
          <w:rFonts w:cs="Arial"/>
        </w:rPr>
        <w:t>Non-Cytotoxic and Non-Cytostatic. Mixed Form</w:t>
      </w:r>
    </w:p>
    <w:p w14:paraId="6515A2B3" w14:textId="19EF507B" w:rsidR="00507C6A" w:rsidRDefault="00507C6A" w:rsidP="00C55530">
      <w:pPr>
        <w:pStyle w:val="BodyText"/>
        <w:numPr>
          <w:ilvl w:val="0"/>
          <w:numId w:val="16"/>
        </w:numPr>
        <w:tabs>
          <w:tab w:val="left" w:pos="823"/>
        </w:tabs>
        <w:spacing w:line="254" w:lineRule="exact"/>
        <w:ind w:right="108"/>
        <w:jc w:val="both"/>
        <w:rPr>
          <w:rFonts w:cs="Arial"/>
        </w:rPr>
      </w:pPr>
      <w:r w:rsidRPr="00507C6A">
        <w:rPr>
          <w:rFonts w:cs="Arial"/>
        </w:rPr>
        <w:t>EWC 18 01 09</w:t>
      </w:r>
    </w:p>
    <w:p w14:paraId="073CEA04" w14:textId="77777777" w:rsidR="00507C6A" w:rsidRDefault="00507C6A" w:rsidP="00514D0A">
      <w:pPr>
        <w:pStyle w:val="BodyText"/>
        <w:tabs>
          <w:tab w:val="left" w:pos="823"/>
        </w:tabs>
        <w:spacing w:line="254" w:lineRule="exact"/>
        <w:ind w:left="0" w:right="108" w:firstLine="0"/>
        <w:jc w:val="both"/>
        <w:rPr>
          <w:rFonts w:cs="Arial"/>
        </w:rPr>
      </w:pPr>
      <w:r w:rsidRPr="00507C6A">
        <w:rPr>
          <w:rFonts w:cs="Arial"/>
        </w:rPr>
        <w:t xml:space="preserve">If the waste includes any patient’s own </w:t>
      </w:r>
      <w:proofErr w:type="gramStart"/>
      <w:r w:rsidRPr="00507C6A">
        <w:rPr>
          <w:rFonts w:cs="Arial"/>
        </w:rPr>
        <w:t>medicines</w:t>
      </w:r>
      <w:proofErr w:type="gramEnd"/>
      <w:r w:rsidRPr="00507C6A">
        <w:rPr>
          <w:rFonts w:cs="Arial"/>
        </w:rPr>
        <w:t xml:space="preserve"> it should additionally be coded as </w:t>
      </w:r>
    </w:p>
    <w:p w14:paraId="2470477F" w14:textId="4285DBBA" w:rsidR="00507C6A" w:rsidRDefault="00507C6A" w:rsidP="00514D0A">
      <w:pPr>
        <w:pStyle w:val="BodyText"/>
        <w:tabs>
          <w:tab w:val="left" w:pos="823"/>
        </w:tabs>
        <w:spacing w:line="254" w:lineRule="exact"/>
        <w:ind w:left="0" w:right="108" w:firstLine="0"/>
        <w:jc w:val="both"/>
        <w:rPr>
          <w:rFonts w:cs="Arial"/>
        </w:rPr>
      </w:pPr>
      <w:r w:rsidRPr="00507C6A">
        <w:rPr>
          <w:rFonts w:cs="Arial"/>
        </w:rPr>
        <w:t>EWC 20 01 32.</w:t>
      </w:r>
      <w:r w:rsidR="001376CD">
        <w:rPr>
          <w:rFonts w:cs="Arial"/>
        </w:rPr>
        <w:t xml:space="preserve"> (Refer to the Trust’s Patient’s Own Drug Policy)</w:t>
      </w:r>
    </w:p>
    <w:p w14:paraId="69BDAB08" w14:textId="77777777" w:rsidR="00507C6A" w:rsidRDefault="00507C6A" w:rsidP="00507C6A">
      <w:pPr>
        <w:pStyle w:val="BodyText"/>
        <w:tabs>
          <w:tab w:val="left" w:pos="823"/>
        </w:tabs>
        <w:spacing w:line="254" w:lineRule="exact"/>
        <w:ind w:right="108"/>
        <w:jc w:val="both"/>
        <w:rPr>
          <w:rFonts w:cs="Arial"/>
        </w:rPr>
      </w:pPr>
    </w:p>
    <w:p w14:paraId="207CB029" w14:textId="4529A8FC" w:rsidR="00507C6A" w:rsidRPr="00514D0A" w:rsidRDefault="004127F1" w:rsidP="00514D0A">
      <w:pPr>
        <w:pStyle w:val="BodyText"/>
        <w:tabs>
          <w:tab w:val="left" w:pos="823"/>
        </w:tabs>
        <w:spacing w:line="254" w:lineRule="exact"/>
        <w:ind w:left="0" w:right="108" w:firstLine="0"/>
        <w:jc w:val="both"/>
        <w:rPr>
          <w:rFonts w:cs="Arial"/>
          <w:b/>
          <w:bCs/>
          <w:u w:val="single"/>
          <w:lang w:val="en-GB"/>
        </w:rPr>
      </w:pPr>
      <w:r w:rsidRPr="004127F1">
        <w:rPr>
          <w:rFonts w:cs="Arial"/>
          <w:b/>
          <w:bCs/>
          <w:lang w:val="en-GB"/>
        </w:rPr>
        <w:t>19.2</w:t>
      </w:r>
      <w:r w:rsidRPr="004127F1">
        <w:rPr>
          <w:rFonts w:cs="Arial"/>
          <w:b/>
          <w:bCs/>
          <w:lang w:val="en-GB"/>
        </w:rPr>
        <w:tab/>
      </w:r>
      <w:r w:rsidR="00507C6A" w:rsidRPr="00514D0A">
        <w:rPr>
          <w:rFonts w:cs="Arial"/>
          <w:b/>
          <w:bCs/>
          <w:u w:val="single"/>
          <w:lang w:val="en-GB"/>
        </w:rPr>
        <w:t>Hazardous (cytotoxic</w:t>
      </w:r>
      <w:r>
        <w:rPr>
          <w:rFonts w:cs="Arial"/>
          <w:b/>
          <w:bCs/>
          <w:u w:val="single"/>
          <w:lang w:val="en-GB"/>
        </w:rPr>
        <w:t>/</w:t>
      </w:r>
      <w:r w:rsidR="00507C6A" w:rsidRPr="00514D0A">
        <w:rPr>
          <w:rFonts w:cs="Arial"/>
          <w:b/>
          <w:bCs/>
          <w:u w:val="single"/>
          <w:lang w:val="en-GB"/>
        </w:rPr>
        <w:t>cytostatic) waste (excludes C</w:t>
      </w:r>
      <w:r w:rsidR="00612B08" w:rsidRPr="00514D0A">
        <w:rPr>
          <w:rFonts w:cs="Arial"/>
          <w:b/>
          <w:bCs/>
          <w:u w:val="single"/>
          <w:lang w:val="en-GB"/>
        </w:rPr>
        <w:t>Ds</w:t>
      </w:r>
      <w:r w:rsidR="00507C6A" w:rsidRPr="00514D0A">
        <w:rPr>
          <w:rFonts w:cs="Arial"/>
          <w:b/>
          <w:bCs/>
          <w:u w:val="single"/>
          <w:lang w:val="en-GB"/>
        </w:rPr>
        <w:t xml:space="preserve">) </w:t>
      </w:r>
      <w:r w:rsidR="007F02D4" w:rsidRPr="00514D0A">
        <w:rPr>
          <w:rFonts w:cs="Arial"/>
          <w:b/>
          <w:bCs/>
          <w:u w:val="single"/>
          <w:lang w:val="en-GB"/>
        </w:rPr>
        <w:t>–</w:t>
      </w:r>
      <w:r w:rsidR="00507C6A" w:rsidRPr="00514D0A">
        <w:rPr>
          <w:rFonts w:cs="Arial"/>
          <w:b/>
          <w:bCs/>
          <w:u w:val="single"/>
          <w:lang w:val="en-GB"/>
        </w:rPr>
        <w:t xml:space="preserve"> </w:t>
      </w:r>
      <w:r w:rsidR="007F02D4" w:rsidRPr="00514D0A">
        <w:rPr>
          <w:rFonts w:cs="Arial"/>
          <w:b/>
          <w:bCs/>
          <w:u w:val="single"/>
          <w:lang w:val="en-GB"/>
        </w:rPr>
        <w:t xml:space="preserve">PURPLE lid waste container </w:t>
      </w:r>
    </w:p>
    <w:p w14:paraId="5CFA825E" w14:textId="77777777" w:rsidR="00514D0A" w:rsidRDefault="008D2FD9" w:rsidP="007F02D4">
      <w:pPr>
        <w:pStyle w:val="BodyText"/>
        <w:tabs>
          <w:tab w:val="left" w:pos="823"/>
        </w:tabs>
        <w:spacing w:line="254" w:lineRule="exact"/>
        <w:ind w:right="108"/>
        <w:jc w:val="both"/>
        <w:rPr>
          <w:rFonts w:cs="Arial"/>
        </w:rPr>
      </w:pPr>
      <w:r>
        <w:rPr>
          <w:rFonts w:cs="Arial"/>
        </w:rPr>
        <w:tab/>
      </w:r>
    </w:p>
    <w:p w14:paraId="63659CE5" w14:textId="76ACC47A" w:rsidR="00507C6A" w:rsidRDefault="007F02D4" w:rsidP="00514D0A">
      <w:pPr>
        <w:pStyle w:val="BodyText"/>
        <w:spacing w:line="254" w:lineRule="exact"/>
        <w:ind w:left="0" w:right="108" w:firstLine="0"/>
        <w:jc w:val="both"/>
        <w:rPr>
          <w:rFonts w:cs="Arial"/>
        </w:rPr>
      </w:pPr>
      <w:r>
        <w:rPr>
          <w:rFonts w:cs="Arial"/>
        </w:rPr>
        <w:t>Disposal of c</w:t>
      </w:r>
      <w:r w:rsidRPr="007F02D4">
        <w:rPr>
          <w:rFonts w:cs="Arial"/>
        </w:rPr>
        <w:t>ytotoxic and cytostatic medicines classed as clinical hazardous waste</w:t>
      </w:r>
      <w:r>
        <w:rPr>
          <w:rFonts w:cs="Arial"/>
        </w:rPr>
        <w:t xml:space="preserve"> should be via a PUPLE lidded waste container. </w:t>
      </w:r>
      <w:r w:rsidR="008D2FD9" w:rsidRPr="008D2FD9">
        <w:rPr>
          <w:rFonts w:cs="Arial"/>
        </w:rPr>
        <w:t>Cytotoxic and cytostatic includes some hormone-based preparations such as hormonal contraceptives, antimicrobial substances such as chloramphenicol, as well as cancer-treating agents.</w:t>
      </w:r>
    </w:p>
    <w:p w14:paraId="60339E7E" w14:textId="77777777" w:rsidR="00514D0A" w:rsidRDefault="008D2FD9" w:rsidP="00514D0A">
      <w:pPr>
        <w:pStyle w:val="BodyText"/>
        <w:spacing w:line="254" w:lineRule="exact"/>
        <w:ind w:right="108"/>
        <w:jc w:val="both"/>
        <w:rPr>
          <w:rFonts w:cs="Arial"/>
        </w:rPr>
      </w:pPr>
      <w:r>
        <w:rPr>
          <w:rFonts w:cs="Arial"/>
        </w:rPr>
        <w:tab/>
      </w:r>
    </w:p>
    <w:p w14:paraId="0A56E6F4" w14:textId="4102A23F" w:rsidR="008D2FD9" w:rsidRDefault="008D2FD9" w:rsidP="004127F1">
      <w:pPr>
        <w:pStyle w:val="BodyText"/>
        <w:spacing w:line="254" w:lineRule="exact"/>
        <w:ind w:left="0" w:right="108" w:firstLine="0"/>
        <w:jc w:val="both"/>
        <w:rPr>
          <w:rFonts w:cs="Arial"/>
        </w:rPr>
      </w:pPr>
      <w:r w:rsidRPr="008D2FD9">
        <w:rPr>
          <w:rFonts w:cs="Arial"/>
        </w:rPr>
        <w:t>The </w:t>
      </w:r>
      <w:hyperlink r:id="rId21" w:tgtFrame="_blank" w:history="1">
        <w:r w:rsidRPr="008D2FD9">
          <w:rPr>
            <w:rStyle w:val="Hyperlink"/>
            <w:rFonts w:cs="Arial"/>
          </w:rPr>
          <w:t>NIOSH List of Hazardous Drugs in Healthcare Settings from the Centers for Disease Control and Prevention (CDC) </w:t>
        </w:r>
      </w:hyperlink>
      <w:r>
        <w:rPr>
          <w:rFonts w:cs="Arial"/>
        </w:rPr>
        <w:t>is</w:t>
      </w:r>
      <w:r w:rsidRPr="008D2FD9">
        <w:rPr>
          <w:rFonts w:cs="Arial"/>
        </w:rPr>
        <w:t xml:space="preserve"> an American resource that has a useful list of medicines classified as cytotoxic and cytostatic (antineoplastic)</w:t>
      </w:r>
      <w:r>
        <w:rPr>
          <w:rFonts w:cs="Arial"/>
        </w:rPr>
        <w:t xml:space="preserve">. If clarification is required on the hazardous status of a medication, please contact your pharmacist team. </w:t>
      </w:r>
    </w:p>
    <w:p w14:paraId="75BFDC93" w14:textId="77777777" w:rsidR="004127F1" w:rsidRDefault="004127F1" w:rsidP="004127F1">
      <w:pPr>
        <w:pStyle w:val="BodyText"/>
        <w:spacing w:line="254" w:lineRule="exact"/>
        <w:ind w:left="473" w:right="108" w:firstLine="0"/>
        <w:jc w:val="both"/>
        <w:rPr>
          <w:rFonts w:cs="Arial"/>
        </w:rPr>
      </w:pPr>
    </w:p>
    <w:p w14:paraId="1AD2A222" w14:textId="43A03FE4" w:rsidR="008D2FD9" w:rsidRPr="00507C6A" w:rsidRDefault="008D2FD9" w:rsidP="004127F1">
      <w:pPr>
        <w:pStyle w:val="BodyText"/>
        <w:spacing w:line="254" w:lineRule="exact"/>
        <w:ind w:left="0" w:right="108" w:firstLine="0"/>
        <w:jc w:val="both"/>
        <w:rPr>
          <w:rFonts w:cs="Arial"/>
        </w:rPr>
      </w:pPr>
      <w:r>
        <w:rPr>
          <w:rFonts w:cs="Arial"/>
        </w:rPr>
        <w:t>Clearly label</w:t>
      </w:r>
      <w:r w:rsidRPr="00507C6A">
        <w:t xml:space="preserve"> </w:t>
      </w:r>
      <w:r>
        <w:rPr>
          <w:rFonts w:cs="Arial"/>
        </w:rPr>
        <w:t xml:space="preserve">the container </w:t>
      </w:r>
      <w:r w:rsidRPr="00507C6A">
        <w:rPr>
          <w:rFonts w:cs="Arial"/>
        </w:rPr>
        <w:t xml:space="preserve">with the following information using a black permanent marker pen, before </w:t>
      </w:r>
      <w:proofErr w:type="gramStart"/>
      <w:r w:rsidRPr="00507C6A">
        <w:rPr>
          <w:rFonts w:cs="Arial"/>
        </w:rPr>
        <w:t>filling</w:t>
      </w:r>
      <w:proofErr w:type="gramEnd"/>
      <w:r w:rsidRPr="00507C6A">
        <w:rPr>
          <w:rFonts w:cs="Arial"/>
        </w:rPr>
        <w:t xml:space="preserve"> the container:</w:t>
      </w:r>
    </w:p>
    <w:p w14:paraId="55111AD0" w14:textId="3346C869" w:rsidR="008D2FD9" w:rsidRPr="008D2FD9" w:rsidRDefault="008D2FD9" w:rsidP="00C55530">
      <w:pPr>
        <w:pStyle w:val="BodyText"/>
        <w:numPr>
          <w:ilvl w:val="0"/>
          <w:numId w:val="16"/>
        </w:numPr>
        <w:spacing w:line="254" w:lineRule="exact"/>
        <w:ind w:right="108"/>
        <w:jc w:val="both"/>
        <w:rPr>
          <w:rFonts w:cs="Arial"/>
          <w:lang w:val="en-GB"/>
        </w:rPr>
      </w:pPr>
      <w:r w:rsidRPr="008D2FD9">
        <w:rPr>
          <w:rFonts w:cs="Arial"/>
          <w:lang w:val="en-GB"/>
        </w:rPr>
        <w:t>Pharmaceutical Hazardous Waste for Incineration</w:t>
      </w:r>
    </w:p>
    <w:p w14:paraId="0C3E80C5" w14:textId="3B6D0EF4" w:rsidR="008D2FD9" w:rsidRPr="008D2FD9" w:rsidRDefault="008D2FD9" w:rsidP="00C55530">
      <w:pPr>
        <w:pStyle w:val="BodyText"/>
        <w:numPr>
          <w:ilvl w:val="0"/>
          <w:numId w:val="16"/>
        </w:numPr>
        <w:spacing w:line="254" w:lineRule="exact"/>
        <w:ind w:right="108"/>
        <w:jc w:val="both"/>
        <w:rPr>
          <w:rFonts w:cs="Arial"/>
          <w:lang w:val="en-GB"/>
        </w:rPr>
      </w:pPr>
      <w:r w:rsidRPr="008D2FD9">
        <w:rPr>
          <w:rFonts w:cs="Arial"/>
          <w:lang w:val="en-GB"/>
        </w:rPr>
        <w:t>Cytotoxic and Cytostatic. Mixed Form</w:t>
      </w:r>
    </w:p>
    <w:p w14:paraId="54DECBEC" w14:textId="717E1764" w:rsidR="008D2FD9" w:rsidRPr="008D2FD9" w:rsidRDefault="008D2FD9" w:rsidP="00C55530">
      <w:pPr>
        <w:pStyle w:val="BodyText"/>
        <w:numPr>
          <w:ilvl w:val="0"/>
          <w:numId w:val="16"/>
        </w:numPr>
        <w:spacing w:line="254" w:lineRule="exact"/>
        <w:ind w:right="108"/>
        <w:jc w:val="both"/>
        <w:rPr>
          <w:rFonts w:cs="Arial"/>
          <w:lang w:val="en-GB"/>
        </w:rPr>
      </w:pPr>
      <w:r w:rsidRPr="008D2FD9">
        <w:rPr>
          <w:rFonts w:cs="Arial"/>
          <w:lang w:val="en-GB"/>
        </w:rPr>
        <w:t>EWC 18 01 08*</w:t>
      </w:r>
    </w:p>
    <w:p w14:paraId="02420C15" w14:textId="35BD033B" w:rsidR="008D2FD9" w:rsidRPr="00D50697" w:rsidRDefault="004127F1" w:rsidP="004127F1">
      <w:pPr>
        <w:pStyle w:val="BodyText"/>
        <w:spacing w:line="254" w:lineRule="exact"/>
        <w:ind w:left="0" w:right="108" w:firstLine="0"/>
        <w:jc w:val="both"/>
        <w:rPr>
          <w:rFonts w:cs="Arial"/>
        </w:rPr>
      </w:pPr>
      <w:r>
        <w:rPr>
          <w:rFonts w:cs="Arial"/>
          <w:lang w:val="en-GB"/>
        </w:rPr>
        <w:t>I</w:t>
      </w:r>
      <w:r w:rsidR="008D2FD9" w:rsidRPr="008D2FD9">
        <w:rPr>
          <w:rFonts w:cs="Arial"/>
          <w:lang w:val="en-GB"/>
        </w:rPr>
        <w:t xml:space="preserve">f the waste includes any patient’s own </w:t>
      </w:r>
      <w:proofErr w:type="gramStart"/>
      <w:r w:rsidR="008D2FD9" w:rsidRPr="008D2FD9">
        <w:rPr>
          <w:rFonts w:cs="Arial"/>
          <w:lang w:val="en-GB"/>
        </w:rPr>
        <w:t>medicines</w:t>
      </w:r>
      <w:proofErr w:type="gramEnd"/>
      <w:r w:rsidR="008D2FD9" w:rsidRPr="008D2FD9">
        <w:rPr>
          <w:rFonts w:cs="Arial"/>
          <w:lang w:val="en-GB"/>
        </w:rPr>
        <w:t xml:space="preserve"> it should additionally be coded as EWC 20 01 31*.</w:t>
      </w:r>
      <w:r w:rsidR="001376CD">
        <w:rPr>
          <w:rFonts w:cs="Arial"/>
          <w:lang w:val="en-GB"/>
        </w:rPr>
        <w:t xml:space="preserve"> </w:t>
      </w:r>
      <w:r w:rsidR="001376CD">
        <w:rPr>
          <w:rFonts w:cs="Arial"/>
        </w:rPr>
        <w:t>(Refer to the Trust’s Patient’s Own Drug Policy)</w:t>
      </w:r>
    </w:p>
    <w:p w14:paraId="17295666" w14:textId="77777777" w:rsidR="008D2FD9" w:rsidRDefault="008D2FD9" w:rsidP="00514D0A">
      <w:pPr>
        <w:pStyle w:val="BodyText"/>
        <w:spacing w:line="254" w:lineRule="exact"/>
        <w:ind w:left="473" w:right="108" w:firstLine="0"/>
        <w:jc w:val="both"/>
        <w:rPr>
          <w:rFonts w:cs="Arial"/>
        </w:rPr>
      </w:pPr>
    </w:p>
    <w:p w14:paraId="12CA387B" w14:textId="421A340E" w:rsidR="008D2FD9" w:rsidRPr="004127F1" w:rsidRDefault="004127F1" w:rsidP="004127F1">
      <w:pPr>
        <w:pStyle w:val="BodyText"/>
        <w:tabs>
          <w:tab w:val="left" w:pos="823"/>
        </w:tabs>
        <w:spacing w:line="254" w:lineRule="exact"/>
        <w:ind w:left="0" w:right="108" w:firstLine="0"/>
        <w:jc w:val="both"/>
        <w:rPr>
          <w:rFonts w:cs="Arial"/>
          <w:b/>
          <w:bCs/>
        </w:rPr>
      </w:pPr>
      <w:r>
        <w:rPr>
          <w:rFonts w:cs="Arial"/>
          <w:b/>
          <w:bCs/>
          <w:lang w:val="en-GB"/>
        </w:rPr>
        <w:t xml:space="preserve">19.3 </w:t>
      </w:r>
      <w:r>
        <w:rPr>
          <w:rFonts w:cs="Arial"/>
          <w:b/>
          <w:bCs/>
          <w:lang w:val="en-GB"/>
        </w:rPr>
        <w:tab/>
      </w:r>
      <w:hyperlink r:id="rId22" w:history="1">
        <w:r w:rsidR="00BE186A" w:rsidRPr="004127F1">
          <w:rPr>
            <w:rStyle w:val="Hyperlink"/>
            <w:rFonts w:cs="Arial"/>
            <w:b/>
            <w:bCs/>
            <w:color w:val="auto"/>
            <w:lang w:val="en-GB"/>
          </w:rPr>
          <w:t>S</w:t>
        </w:r>
        <w:r w:rsidR="008D2FD9" w:rsidRPr="004127F1">
          <w:rPr>
            <w:rStyle w:val="Hyperlink"/>
            <w:rFonts w:cs="Arial"/>
            <w:b/>
            <w:bCs/>
            <w:color w:val="auto"/>
            <w:lang w:val="en-GB"/>
          </w:rPr>
          <w:t>harps contaminated with pharmaceutical waste</w:t>
        </w:r>
      </w:hyperlink>
      <w:r w:rsidR="008D2FD9" w:rsidRPr="004127F1">
        <w:rPr>
          <w:rFonts w:cs="Arial"/>
          <w:b/>
          <w:bCs/>
        </w:rPr>
        <w:t xml:space="preserve"> </w:t>
      </w:r>
      <w:r w:rsidR="00BE186A" w:rsidRPr="004127F1">
        <w:rPr>
          <w:rFonts w:cs="Arial"/>
          <w:b/>
          <w:bCs/>
          <w:lang w:val="en-GB"/>
        </w:rPr>
        <w:t xml:space="preserve">(excludes </w:t>
      </w:r>
      <w:r w:rsidR="00612B08" w:rsidRPr="004127F1">
        <w:rPr>
          <w:rFonts w:cs="Arial"/>
          <w:b/>
          <w:bCs/>
          <w:lang w:val="en-GB"/>
        </w:rPr>
        <w:t>CDs)</w:t>
      </w:r>
    </w:p>
    <w:p w14:paraId="586E782E" w14:textId="1CF37104" w:rsidR="00BE186A" w:rsidRPr="00BE186A" w:rsidRDefault="00BE186A" w:rsidP="00BE186A">
      <w:pPr>
        <w:pStyle w:val="BodyText"/>
        <w:tabs>
          <w:tab w:val="left" w:pos="823"/>
        </w:tabs>
        <w:spacing w:line="254" w:lineRule="exact"/>
        <w:ind w:left="473" w:right="108"/>
        <w:jc w:val="both"/>
        <w:rPr>
          <w:rFonts w:cs="Arial"/>
        </w:rPr>
      </w:pPr>
      <w:r w:rsidRPr="00BE186A">
        <w:rPr>
          <w:rFonts w:cs="Arial"/>
        </w:rPr>
        <w:t>Sharps are items (or parts of items) that could cause cuts or puncture wounds</w:t>
      </w:r>
      <w:r>
        <w:rPr>
          <w:rFonts w:cs="Arial"/>
        </w:rPr>
        <w:t xml:space="preserve"> e.g. </w:t>
      </w:r>
      <w:r w:rsidRPr="00BE186A">
        <w:rPr>
          <w:rFonts w:cs="Arial"/>
        </w:rPr>
        <w:t>needles</w:t>
      </w:r>
      <w:r>
        <w:rPr>
          <w:rFonts w:cs="Arial"/>
        </w:rPr>
        <w:t xml:space="preserve">, </w:t>
      </w:r>
    </w:p>
    <w:p w14:paraId="3B6D5AF2" w14:textId="466F344C" w:rsidR="00BE186A" w:rsidRDefault="00BE186A" w:rsidP="00BE186A">
      <w:pPr>
        <w:pStyle w:val="BodyText"/>
        <w:tabs>
          <w:tab w:val="left" w:pos="823"/>
        </w:tabs>
        <w:spacing w:line="254" w:lineRule="exact"/>
        <w:ind w:left="473" w:right="108"/>
        <w:jc w:val="both"/>
        <w:rPr>
          <w:rFonts w:cs="Arial"/>
        </w:rPr>
      </w:pPr>
      <w:r w:rsidRPr="00BE186A">
        <w:rPr>
          <w:rFonts w:cs="Arial"/>
        </w:rPr>
        <w:t xml:space="preserve">syringes with needles </w:t>
      </w:r>
      <w:proofErr w:type="gramStart"/>
      <w:r w:rsidRPr="00BE186A">
        <w:rPr>
          <w:rFonts w:cs="Arial"/>
        </w:rPr>
        <w:t>attached</w:t>
      </w:r>
      <w:r>
        <w:rPr>
          <w:rFonts w:cs="Arial"/>
        </w:rPr>
        <w:t>,</w:t>
      </w:r>
      <w:proofErr w:type="gramEnd"/>
      <w:r>
        <w:rPr>
          <w:rFonts w:cs="Arial"/>
        </w:rPr>
        <w:t xml:space="preserve"> </w:t>
      </w:r>
      <w:r w:rsidRPr="00BE186A">
        <w:rPr>
          <w:rFonts w:cs="Arial"/>
        </w:rPr>
        <w:t>pre-filled syringes with needles</w:t>
      </w:r>
    </w:p>
    <w:p w14:paraId="3FA063D3" w14:textId="77777777" w:rsidR="00612B08" w:rsidRDefault="00612B08" w:rsidP="00612B08">
      <w:pPr>
        <w:pStyle w:val="BodyText"/>
        <w:tabs>
          <w:tab w:val="left" w:pos="823"/>
        </w:tabs>
        <w:spacing w:line="254" w:lineRule="exact"/>
        <w:ind w:left="473" w:right="108"/>
        <w:jc w:val="both"/>
        <w:rPr>
          <w:rFonts w:cs="Arial"/>
        </w:rPr>
      </w:pPr>
    </w:p>
    <w:p w14:paraId="7FB75EE6" w14:textId="0576F4F7" w:rsidR="00612B08" w:rsidRDefault="00612B08" w:rsidP="00612B08">
      <w:pPr>
        <w:pStyle w:val="BodyText"/>
        <w:tabs>
          <w:tab w:val="left" w:pos="823"/>
        </w:tabs>
        <w:spacing w:line="254" w:lineRule="exact"/>
        <w:ind w:left="473" w:right="108"/>
        <w:jc w:val="both"/>
        <w:rPr>
          <w:rFonts w:cs="Arial"/>
        </w:rPr>
      </w:pPr>
      <w:r>
        <w:rPr>
          <w:rFonts w:cs="Arial"/>
        </w:rPr>
        <w:t xml:space="preserve">Practice Points: </w:t>
      </w:r>
    </w:p>
    <w:p w14:paraId="0840B247" w14:textId="1035EC4F" w:rsidR="00612B08" w:rsidRPr="00D50697" w:rsidRDefault="00612B08" w:rsidP="00612B08">
      <w:pPr>
        <w:pStyle w:val="BodyText"/>
        <w:tabs>
          <w:tab w:val="left" w:pos="823"/>
        </w:tabs>
        <w:spacing w:line="254" w:lineRule="exact"/>
        <w:ind w:left="473" w:right="108"/>
        <w:jc w:val="both"/>
        <w:rPr>
          <w:rFonts w:cs="Arial"/>
        </w:rPr>
      </w:pPr>
      <w:r>
        <w:rPr>
          <w:rFonts w:cs="Arial"/>
          <w:lang w:val="en-GB"/>
        </w:rPr>
        <w:t>Sh</w:t>
      </w:r>
      <w:r w:rsidRPr="00612B08">
        <w:rPr>
          <w:rFonts w:cs="Arial"/>
          <w:lang w:val="en-GB"/>
        </w:rPr>
        <w:t>arps waste bins:</w:t>
      </w:r>
    </w:p>
    <w:p w14:paraId="3503F13C" w14:textId="43867A9D" w:rsidR="00612B08" w:rsidRPr="00612B08" w:rsidRDefault="00612B08" w:rsidP="00C55530">
      <w:pPr>
        <w:pStyle w:val="BodyText"/>
        <w:numPr>
          <w:ilvl w:val="0"/>
          <w:numId w:val="16"/>
        </w:numPr>
        <w:tabs>
          <w:tab w:val="left" w:pos="823"/>
        </w:tabs>
        <w:spacing w:line="254" w:lineRule="exact"/>
        <w:ind w:right="108"/>
        <w:jc w:val="both"/>
        <w:rPr>
          <w:rFonts w:cs="Arial"/>
          <w:lang w:val="en-GB"/>
        </w:rPr>
      </w:pPr>
      <w:r w:rsidRPr="00612B08">
        <w:rPr>
          <w:rFonts w:cs="Arial"/>
          <w:lang w:val="en-GB"/>
        </w:rPr>
        <w:t>must be available close to the point of production of the sharps waste</w:t>
      </w:r>
    </w:p>
    <w:p w14:paraId="734A6169" w14:textId="4E06B2D6" w:rsidR="00612B08" w:rsidRPr="00612B08" w:rsidRDefault="00612B08" w:rsidP="00C55530">
      <w:pPr>
        <w:pStyle w:val="BodyText"/>
        <w:numPr>
          <w:ilvl w:val="0"/>
          <w:numId w:val="16"/>
        </w:numPr>
        <w:tabs>
          <w:tab w:val="left" w:pos="823"/>
        </w:tabs>
        <w:spacing w:line="254" w:lineRule="exact"/>
        <w:ind w:right="108"/>
        <w:jc w:val="both"/>
        <w:rPr>
          <w:rFonts w:cs="Arial"/>
          <w:lang w:val="en-GB"/>
        </w:rPr>
      </w:pPr>
      <w:r w:rsidRPr="00612B08">
        <w:rPr>
          <w:rFonts w:cs="Arial"/>
          <w:lang w:val="en-GB"/>
        </w:rPr>
        <w:t>should be secure and located away from public areas</w:t>
      </w:r>
    </w:p>
    <w:p w14:paraId="0787F874" w14:textId="00B21D38" w:rsidR="00612B08" w:rsidRPr="00612B08" w:rsidRDefault="00612B08" w:rsidP="00C55530">
      <w:pPr>
        <w:pStyle w:val="BodyText"/>
        <w:numPr>
          <w:ilvl w:val="0"/>
          <w:numId w:val="16"/>
        </w:numPr>
        <w:tabs>
          <w:tab w:val="left" w:pos="823"/>
        </w:tabs>
        <w:spacing w:line="254" w:lineRule="exact"/>
        <w:ind w:right="108"/>
        <w:jc w:val="both"/>
        <w:rPr>
          <w:rFonts w:cs="Arial"/>
          <w:lang w:val="en-GB"/>
        </w:rPr>
      </w:pPr>
      <w:r w:rsidRPr="00612B08">
        <w:rPr>
          <w:rFonts w:cs="Arial"/>
          <w:lang w:val="en-GB"/>
        </w:rPr>
        <w:t>should not be placed on the floor</w:t>
      </w:r>
    </w:p>
    <w:p w14:paraId="06531EA2" w14:textId="7BABDE7B" w:rsidR="00612B08" w:rsidRPr="00D50697" w:rsidRDefault="00612B08" w:rsidP="00C55530">
      <w:pPr>
        <w:pStyle w:val="BodyText"/>
        <w:numPr>
          <w:ilvl w:val="0"/>
          <w:numId w:val="16"/>
        </w:numPr>
        <w:tabs>
          <w:tab w:val="left" w:pos="823"/>
        </w:tabs>
        <w:spacing w:line="254" w:lineRule="exact"/>
        <w:ind w:right="108"/>
        <w:jc w:val="both"/>
        <w:rPr>
          <w:rFonts w:cs="Arial"/>
          <w:lang w:val="en-GB"/>
        </w:rPr>
      </w:pPr>
      <w:r w:rsidRPr="00612B08">
        <w:rPr>
          <w:rFonts w:cs="Arial"/>
          <w:lang w:val="en-GB"/>
        </w:rPr>
        <w:t xml:space="preserve">must not be filled above the mark, which indicates </w:t>
      </w:r>
      <w:r w:rsidRPr="00612B08">
        <w:rPr>
          <w:rFonts w:cs="Arial"/>
        </w:rPr>
        <w:t>that they are full</w:t>
      </w:r>
    </w:p>
    <w:p w14:paraId="7D8633E2" w14:textId="77777777" w:rsidR="00612B08" w:rsidRDefault="00612B08" w:rsidP="00612B08">
      <w:pPr>
        <w:pStyle w:val="BodyText"/>
        <w:tabs>
          <w:tab w:val="left" w:pos="823"/>
        </w:tabs>
        <w:spacing w:line="254" w:lineRule="exact"/>
        <w:ind w:left="360" w:right="108" w:firstLine="0"/>
        <w:jc w:val="both"/>
        <w:rPr>
          <w:rFonts w:cs="Arial"/>
          <w:lang w:val="en-GB"/>
        </w:rPr>
      </w:pPr>
    </w:p>
    <w:p w14:paraId="15FC67E9" w14:textId="1756F1C8" w:rsidR="00612B08" w:rsidRPr="00D50697" w:rsidRDefault="00612B08" w:rsidP="004127F1">
      <w:pPr>
        <w:pStyle w:val="BodyText"/>
        <w:tabs>
          <w:tab w:val="left" w:pos="823"/>
        </w:tabs>
        <w:spacing w:line="254" w:lineRule="exact"/>
        <w:ind w:left="0" w:right="108" w:firstLine="0"/>
        <w:jc w:val="both"/>
        <w:rPr>
          <w:rFonts w:cs="Arial"/>
          <w:lang w:val="en-GB"/>
        </w:rPr>
      </w:pPr>
      <w:r>
        <w:rPr>
          <w:rFonts w:cs="Arial"/>
          <w:lang w:val="en-GB"/>
        </w:rPr>
        <w:t>F</w:t>
      </w:r>
      <w:r w:rsidRPr="00612B08">
        <w:rPr>
          <w:rFonts w:cs="Arial"/>
          <w:lang w:val="en-GB"/>
        </w:rPr>
        <w:t>illed sharps bins must be stored securely, pending collection by a waste contractor. They should not be allowed to accumulate in corridors, wards or other places accessible to members of the public.</w:t>
      </w:r>
    </w:p>
    <w:p w14:paraId="49703F41" w14:textId="77777777" w:rsidR="00612B08" w:rsidRDefault="00612B08" w:rsidP="00612B08">
      <w:pPr>
        <w:pStyle w:val="BodyText"/>
        <w:tabs>
          <w:tab w:val="left" w:pos="823"/>
        </w:tabs>
        <w:spacing w:line="254" w:lineRule="exact"/>
        <w:ind w:left="0" w:right="108" w:firstLine="0"/>
        <w:jc w:val="both"/>
        <w:rPr>
          <w:rFonts w:cs="Arial"/>
          <w:lang w:val="en-GB"/>
        </w:rPr>
      </w:pPr>
    </w:p>
    <w:p w14:paraId="3467A6E7" w14:textId="505BF1D3" w:rsidR="00612B08" w:rsidRPr="004127F1" w:rsidRDefault="00612B08" w:rsidP="00D50697">
      <w:pPr>
        <w:pStyle w:val="BodyText"/>
        <w:tabs>
          <w:tab w:val="left" w:pos="823"/>
        </w:tabs>
        <w:spacing w:line="254" w:lineRule="exact"/>
        <w:ind w:left="0" w:right="108" w:firstLine="0"/>
        <w:jc w:val="both"/>
        <w:rPr>
          <w:rFonts w:cs="Arial"/>
          <w:u w:val="single"/>
          <w:lang w:val="en-GB"/>
        </w:rPr>
      </w:pPr>
      <w:r w:rsidRPr="004127F1">
        <w:rPr>
          <w:rFonts w:cs="Arial"/>
          <w:u w:val="single"/>
          <w:lang w:val="en-GB"/>
        </w:rPr>
        <w:t>Filled sharps waste bins:</w:t>
      </w:r>
    </w:p>
    <w:p w14:paraId="077ABDF8" w14:textId="77777777" w:rsidR="00612B08" w:rsidRPr="00612B08" w:rsidRDefault="00612B08" w:rsidP="004127F1">
      <w:pPr>
        <w:pStyle w:val="BodyText"/>
        <w:tabs>
          <w:tab w:val="left" w:pos="823"/>
        </w:tabs>
        <w:spacing w:line="254" w:lineRule="exact"/>
        <w:ind w:left="0" w:right="108" w:firstLine="0"/>
        <w:jc w:val="both"/>
        <w:rPr>
          <w:rFonts w:cs="Arial"/>
          <w:lang w:val="en-GB"/>
        </w:rPr>
      </w:pPr>
      <w:r w:rsidRPr="00612B08">
        <w:rPr>
          <w:rFonts w:cs="Arial"/>
          <w:lang w:val="en-GB"/>
        </w:rPr>
        <w:t>Only sharps waste produced by the organisation may be consigned from the organisation’s premises. This means only sharps resulting from patient care within the organisation can be disposed of by that organisation.</w:t>
      </w:r>
    </w:p>
    <w:p w14:paraId="0AD6829A" w14:textId="77777777" w:rsidR="00612B08" w:rsidRPr="00612B08" w:rsidRDefault="00612B08" w:rsidP="00612B08">
      <w:pPr>
        <w:pStyle w:val="BodyText"/>
        <w:tabs>
          <w:tab w:val="left" w:pos="823"/>
        </w:tabs>
        <w:spacing w:line="254" w:lineRule="exact"/>
        <w:ind w:right="108"/>
        <w:jc w:val="both"/>
        <w:rPr>
          <w:rFonts w:cs="Arial"/>
          <w:lang w:val="en-GB"/>
        </w:rPr>
      </w:pPr>
    </w:p>
    <w:p w14:paraId="58A0D456" w14:textId="6C49F135" w:rsidR="00612B08" w:rsidRPr="004127F1" w:rsidRDefault="00612B08" w:rsidP="00D50697">
      <w:pPr>
        <w:pStyle w:val="BodyText"/>
        <w:tabs>
          <w:tab w:val="left" w:pos="823"/>
        </w:tabs>
        <w:spacing w:line="254" w:lineRule="exact"/>
        <w:ind w:left="0" w:right="108" w:firstLine="0"/>
        <w:jc w:val="both"/>
        <w:rPr>
          <w:rFonts w:cs="Arial"/>
          <w:u w:val="single"/>
          <w:lang w:val="en-GB"/>
        </w:rPr>
      </w:pPr>
      <w:r w:rsidRPr="004127F1">
        <w:rPr>
          <w:rFonts w:cs="Arial"/>
          <w:u w:val="single"/>
          <w:lang w:val="en-GB"/>
        </w:rPr>
        <w:lastRenderedPageBreak/>
        <w:t>Sharps waste bins from patients</w:t>
      </w:r>
      <w:r w:rsidR="00361BD2" w:rsidRPr="004127F1">
        <w:rPr>
          <w:rFonts w:cs="Arial"/>
          <w:u w:val="single"/>
          <w:lang w:val="en-GB"/>
        </w:rPr>
        <w:t>:</w:t>
      </w:r>
    </w:p>
    <w:p w14:paraId="68B9454D" w14:textId="3B3DAF7A" w:rsidR="00612B08" w:rsidRPr="00612B08" w:rsidRDefault="00612B08" w:rsidP="004127F1">
      <w:pPr>
        <w:pStyle w:val="BodyText"/>
        <w:tabs>
          <w:tab w:val="left" w:pos="567"/>
        </w:tabs>
        <w:spacing w:line="254" w:lineRule="exact"/>
        <w:ind w:left="0" w:right="108" w:firstLine="0"/>
        <w:jc w:val="both"/>
        <w:rPr>
          <w:rFonts w:cs="Arial"/>
          <w:lang w:val="en-GB"/>
        </w:rPr>
      </w:pPr>
      <w:r w:rsidRPr="00612B08">
        <w:rPr>
          <w:rFonts w:cs="Arial"/>
          <w:lang w:val="en-GB"/>
        </w:rPr>
        <w:t>Where an individual administers their own medication at home, they should be supplied with a</w:t>
      </w:r>
      <w:r>
        <w:rPr>
          <w:rFonts w:cs="Arial"/>
          <w:lang w:val="en-GB"/>
        </w:rPr>
        <w:t xml:space="preserve"> </w:t>
      </w:r>
      <w:r w:rsidRPr="00612B08">
        <w:rPr>
          <w:rFonts w:cs="Arial"/>
          <w:lang w:val="en-GB"/>
        </w:rPr>
        <w:t>sharps bin. These can be prescribed on an FP10 prescription. The individual should be advised of the local disposal options. The local authority can be contacted for current advice for a specific locality.</w:t>
      </w:r>
      <w:r>
        <w:rPr>
          <w:rFonts w:cs="Arial"/>
          <w:lang w:val="en-GB"/>
        </w:rPr>
        <w:t xml:space="preserve"> </w:t>
      </w:r>
      <w:r w:rsidRPr="00612B08">
        <w:rPr>
          <w:rFonts w:cs="Arial"/>
          <w:lang w:val="en-GB"/>
        </w:rPr>
        <w:t>If the medicine is supplied via homecare, the contract should have provision for the collection of waste medication and sharps.</w:t>
      </w:r>
    </w:p>
    <w:p w14:paraId="63CF9280" w14:textId="77777777" w:rsidR="00612B08" w:rsidRDefault="00612B08" w:rsidP="00361BD2">
      <w:pPr>
        <w:pStyle w:val="BodyText"/>
        <w:tabs>
          <w:tab w:val="left" w:pos="823"/>
        </w:tabs>
        <w:spacing w:line="254" w:lineRule="exact"/>
        <w:ind w:left="0" w:right="108" w:firstLine="0"/>
        <w:jc w:val="both"/>
        <w:rPr>
          <w:rFonts w:cs="Arial"/>
        </w:rPr>
      </w:pPr>
    </w:p>
    <w:p w14:paraId="1CEFBF37" w14:textId="73B28DC1" w:rsidR="00361BD2" w:rsidRDefault="004127F1" w:rsidP="00361BD2">
      <w:pPr>
        <w:pStyle w:val="BodyText"/>
        <w:tabs>
          <w:tab w:val="left" w:pos="823"/>
        </w:tabs>
        <w:spacing w:line="254" w:lineRule="exact"/>
        <w:ind w:left="0" w:right="108" w:firstLine="0"/>
        <w:jc w:val="both"/>
        <w:rPr>
          <w:rFonts w:cs="Arial"/>
          <w:b/>
          <w:bCs/>
          <w:u w:val="single"/>
        </w:rPr>
      </w:pPr>
      <w:r w:rsidRPr="004127F1">
        <w:rPr>
          <w:rFonts w:cs="Arial"/>
          <w:b/>
          <w:bCs/>
        </w:rPr>
        <w:t>19.3.1</w:t>
      </w:r>
      <w:r w:rsidRPr="004127F1">
        <w:rPr>
          <w:rFonts w:cs="Arial"/>
          <w:b/>
          <w:bCs/>
        </w:rPr>
        <w:tab/>
      </w:r>
      <w:r w:rsidR="00361BD2" w:rsidRPr="00D50697">
        <w:rPr>
          <w:rFonts w:cs="Arial"/>
          <w:b/>
          <w:bCs/>
          <w:u w:val="single"/>
        </w:rPr>
        <w:t>Sharps contaminated with pharmaceutical non-hazardous (non-cytotoxic and non-cytostatic) waste</w:t>
      </w:r>
      <w:r>
        <w:rPr>
          <w:rFonts w:cs="Arial"/>
          <w:b/>
          <w:bCs/>
          <w:u w:val="single"/>
        </w:rPr>
        <w:t xml:space="preserve"> – YELLOW LID SHARPS BIN</w:t>
      </w:r>
    </w:p>
    <w:p w14:paraId="173272DF" w14:textId="77777777" w:rsidR="00982410" w:rsidRDefault="00982410" w:rsidP="004127F1">
      <w:pPr>
        <w:pStyle w:val="BodyText"/>
        <w:tabs>
          <w:tab w:val="left" w:pos="823"/>
        </w:tabs>
        <w:spacing w:line="254" w:lineRule="exact"/>
        <w:ind w:left="0" w:right="108" w:firstLine="0"/>
        <w:jc w:val="both"/>
        <w:rPr>
          <w:rFonts w:cs="Arial"/>
          <w:lang w:val="en-GB"/>
        </w:rPr>
      </w:pPr>
      <w:r w:rsidRPr="00361BD2">
        <w:rPr>
          <w:rFonts w:cs="Arial"/>
          <w:lang w:val="en-GB"/>
        </w:rPr>
        <w:t>A yellow-lidded sharps bin must be used and should be clearly labelled with the following information using a black permanent marker pen, before filling the container:</w:t>
      </w:r>
    </w:p>
    <w:p w14:paraId="1A75BF98" w14:textId="77777777" w:rsidR="004127F1" w:rsidRPr="00361BD2" w:rsidRDefault="004127F1" w:rsidP="004127F1">
      <w:pPr>
        <w:pStyle w:val="BodyText"/>
        <w:tabs>
          <w:tab w:val="left" w:pos="823"/>
        </w:tabs>
        <w:spacing w:line="254" w:lineRule="exact"/>
        <w:ind w:left="0" w:right="108" w:firstLine="0"/>
        <w:jc w:val="both"/>
        <w:rPr>
          <w:rFonts w:cs="Arial"/>
          <w:lang w:val="en-GB"/>
        </w:rPr>
      </w:pPr>
    </w:p>
    <w:p w14:paraId="285CB0AF" w14:textId="40134E6D" w:rsidR="00982410" w:rsidRDefault="00982410" w:rsidP="00C55530">
      <w:pPr>
        <w:pStyle w:val="BodyText"/>
        <w:numPr>
          <w:ilvl w:val="0"/>
          <w:numId w:val="16"/>
        </w:numPr>
        <w:tabs>
          <w:tab w:val="left" w:pos="823"/>
        </w:tabs>
        <w:spacing w:line="254" w:lineRule="exact"/>
        <w:ind w:right="108"/>
        <w:jc w:val="both"/>
        <w:rPr>
          <w:rFonts w:cs="Arial"/>
          <w:lang w:val="en-GB"/>
        </w:rPr>
      </w:pPr>
      <w:r w:rsidRPr="00361BD2">
        <w:rPr>
          <w:rFonts w:cs="Arial"/>
          <w:lang w:val="en-GB"/>
        </w:rPr>
        <w:t>Sharps waste contaminated with Pharmaceutical Non-hazardous Waste for Incineration</w:t>
      </w:r>
    </w:p>
    <w:p w14:paraId="797A404D" w14:textId="56CE2C46" w:rsidR="00982410" w:rsidRDefault="00982410" w:rsidP="00C55530">
      <w:pPr>
        <w:pStyle w:val="BodyText"/>
        <w:numPr>
          <w:ilvl w:val="0"/>
          <w:numId w:val="16"/>
        </w:numPr>
        <w:tabs>
          <w:tab w:val="left" w:pos="823"/>
        </w:tabs>
        <w:spacing w:line="254" w:lineRule="exact"/>
        <w:ind w:right="108"/>
        <w:jc w:val="both"/>
        <w:rPr>
          <w:rFonts w:cs="Arial"/>
          <w:lang w:val="en-GB"/>
        </w:rPr>
      </w:pPr>
      <w:r w:rsidRPr="00982410">
        <w:rPr>
          <w:rFonts w:cs="Arial"/>
          <w:lang w:val="en-GB"/>
        </w:rPr>
        <w:t>Non-Cytotoxic and Non-Cytostatic</w:t>
      </w:r>
    </w:p>
    <w:p w14:paraId="4286FD66" w14:textId="728C693E" w:rsidR="00361BD2" w:rsidRPr="00D50697" w:rsidRDefault="00982410" w:rsidP="00C55530">
      <w:pPr>
        <w:pStyle w:val="BodyText"/>
        <w:numPr>
          <w:ilvl w:val="0"/>
          <w:numId w:val="16"/>
        </w:numPr>
        <w:tabs>
          <w:tab w:val="left" w:pos="823"/>
        </w:tabs>
        <w:spacing w:line="254" w:lineRule="exact"/>
        <w:ind w:right="108"/>
        <w:jc w:val="both"/>
        <w:rPr>
          <w:rFonts w:cs="Arial"/>
          <w:lang w:val="en-GB"/>
        </w:rPr>
      </w:pPr>
      <w:r w:rsidRPr="00982410">
        <w:rPr>
          <w:rFonts w:cs="Arial"/>
          <w:lang w:val="en-GB"/>
        </w:rPr>
        <w:t>EWC 18 01 03* and 18 01 09</w:t>
      </w:r>
    </w:p>
    <w:p w14:paraId="5D643CE6" w14:textId="1B730756" w:rsidR="008D2FD9" w:rsidRDefault="00982410" w:rsidP="008D2FD9">
      <w:pPr>
        <w:pStyle w:val="BodyText"/>
        <w:tabs>
          <w:tab w:val="left" w:pos="823"/>
        </w:tabs>
        <w:spacing w:line="254" w:lineRule="exact"/>
        <w:ind w:left="473" w:right="108"/>
        <w:jc w:val="both"/>
        <w:rPr>
          <w:rFonts w:cs="Arial"/>
          <w:lang w:val="en-GB"/>
        </w:rPr>
      </w:pPr>
      <w:r w:rsidRPr="00D50697">
        <w:rPr>
          <w:rFonts w:cs="Arial"/>
          <w:lang w:val="en-GB"/>
        </w:rPr>
        <w:t>If the waste includes any patient’s own medicines, it should additionally be coded as EWC 20 01 32.</w:t>
      </w:r>
    </w:p>
    <w:p w14:paraId="0DAC829E" w14:textId="77777777" w:rsidR="008D2FD9" w:rsidRDefault="008D2FD9" w:rsidP="00982410">
      <w:pPr>
        <w:pStyle w:val="BodyText"/>
        <w:tabs>
          <w:tab w:val="left" w:pos="823"/>
        </w:tabs>
        <w:spacing w:line="254" w:lineRule="exact"/>
        <w:ind w:left="0" w:right="108" w:firstLine="0"/>
        <w:jc w:val="both"/>
        <w:rPr>
          <w:rFonts w:cs="Arial"/>
        </w:rPr>
      </w:pPr>
    </w:p>
    <w:p w14:paraId="707C85CB" w14:textId="2FEED1D3" w:rsidR="00982410" w:rsidRDefault="004127F1" w:rsidP="00982410">
      <w:pPr>
        <w:pStyle w:val="BodyText"/>
        <w:tabs>
          <w:tab w:val="left" w:pos="823"/>
        </w:tabs>
        <w:spacing w:line="254" w:lineRule="exact"/>
        <w:ind w:left="0" w:right="108" w:firstLine="0"/>
        <w:jc w:val="both"/>
        <w:rPr>
          <w:rFonts w:cs="Arial"/>
          <w:b/>
          <w:bCs/>
          <w:u w:val="single"/>
        </w:rPr>
      </w:pPr>
      <w:r w:rsidRPr="004127F1">
        <w:rPr>
          <w:rFonts w:cs="Arial"/>
          <w:b/>
          <w:bCs/>
        </w:rPr>
        <w:t>19.3.2</w:t>
      </w:r>
      <w:r w:rsidRPr="004127F1">
        <w:rPr>
          <w:rFonts w:cs="Arial"/>
          <w:b/>
          <w:bCs/>
        </w:rPr>
        <w:tab/>
      </w:r>
      <w:r w:rsidR="00982410">
        <w:rPr>
          <w:rFonts w:cs="Arial"/>
          <w:b/>
          <w:bCs/>
          <w:u w:val="single"/>
        </w:rPr>
        <w:t>S</w:t>
      </w:r>
      <w:r w:rsidR="00982410" w:rsidRPr="00D50697">
        <w:rPr>
          <w:rFonts w:cs="Arial"/>
          <w:b/>
          <w:bCs/>
          <w:u w:val="single"/>
        </w:rPr>
        <w:t>harps contaminated with pharmaceutical hazardous (cytotoxic and cytostatic) waste</w:t>
      </w:r>
      <w:r>
        <w:rPr>
          <w:rFonts w:cs="Arial"/>
          <w:b/>
          <w:bCs/>
          <w:u w:val="single"/>
        </w:rPr>
        <w:t xml:space="preserve"> – PURPLE LID SHARPS BIN</w:t>
      </w:r>
    </w:p>
    <w:p w14:paraId="388CF635" w14:textId="77777777" w:rsidR="00982410" w:rsidRPr="00982410" w:rsidRDefault="00982410" w:rsidP="004127F1">
      <w:pPr>
        <w:pStyle w:val="BodyText"/>
        <w:tabs>
          <w:tab w:val="left" w:pos="823"/>
        </w:tabs>
        <w:spacing w:line="254" w:lineRule="exact"/>
        <w:ind w:left="0" w:right="108" w:firstLine="0"/>
        <w:jc w:val="both"/>
        <w:rPr>
          <w:rFonts w:cs="Arial"/>
          <w:lang w:val="en-GB"/>
        </w:rPr>
      </w:pPr>
      <w:r w:rsidRPr="00982410">
        <w:rPr>
          <w:rFonts w:cs="Arial"/>
          <w:lang w:val="en-GB"/>
        </w:rPr>
        <w:t>A purple-lidded sharps bin must be used and should be clearly labelled with the following information using a black permanent marker pen, before filling the container:</w:t>
      </w:r>
    </w:p>
    <w:p w14:paraId="12CE29D8" w14:textId="77777777" w:rsidR="00982410" w:rsidRPr="00982410" w:rsidRDefault="00982410" w:rsidP="00982410">
      <w:pPr>
        <w:pStyle w:val="BodyText"/>
        <w:tabs>
          <w:tab w:val="left" w:pos="823"/>
        </w:tabs>
        <w:spacing w:line="254" w:lineRule="exact"/>
        <w:ind w:left="473" w:right="108"/>
        <w:jc w:val="both"/>
        <w:rPr>
          <w:rFonts w:cs="Arial"/>
          <w:lang w:val="en-GB"/>
        </w:rPr>
      </w:pPr>
    </w:p>
    <w:p w14:paraId="3850ED40" w14:textId="0C4C7DBD" w:rsidR="00982410" w:rsidRDefault="00982410" w:rsidP="00EE4609">
      <w:pPr>
        <w:pStyle w:val="BodyText"/>
        <w:numPr>
          <w:ilvl w:val="0"/>
          <w:numId w:val="16"/>
        </w:numPr>
        <w:tabs>
          <w:tab w:val="left" w:pos="823"/>
        </w:tabs>
        <w:spacing w:line="254" w:lineRule="exact"/>
        <w:ind w:right="108"/>
        <w:jc w:val="both"/>
        <w:rPr>
          <w:rFonts w:cs="Arial"/>
          <w:lang w:val="en-GB"/>
        </w:rPr>
      </w:pPr>
      <w:r w:rsidRPr="00982410">
        <w:rPr>
          <w:rFonts w:cs="Arial"/>
          <w:lang w:val="en-GB"/>
        </w:rPr>
        <w:t>Sharps waste contaminated with Pharmaceutical Hazardous Waste for Incineration</w:t>
      </w:r>
    </w:p>
    <w:p w14:paraId="5F6BA0C7" w14:textId="0A553FC1" w:rsidR="00982410" w:rsidRDefault="00982410" w:rsidP="00EE4609">
      <w:pPr>
        <w:pStyle w:val="BodyText"/>
        <w:numPr>
          <w:ilvl w:val="0"/>
          <w:numId w:val="16"/>
        </w:numPr>
        <w:tabs>
          <w:tab w:val="left" w:pos="823"/>
        </w:tabs>
        <w:spacing w:line="254" w:lineRule="exact"/>
        <w:ind w:right="108"/>
        <w:jc w:val="both"/>
        <w:rPr>
          <w:rFonts w:cs="Arial"/>
          <w:lang w:val="en-GB"/>
        </w:rPr>
      </w:pPr>
      <w:r w:rsidRPr="00982410">
        <w:rPr>
          <w:rFonts w:cs="Arial"/>
          <w:lang w:val="en-GB"/>
        </w:rPr>
        <w:t>Cytotoxic and Cytostatic</w:t>
      </w:r>
    </w:p>
    <w:p w14:paraId="6411EB18" w14:textId="6FCE1DFA" w:rsidR="00982410" w:rsidRPr="00982410" w:rsidRDefault="00982410" w:rsidP="00EE4609">
      <w:pPr>
        <w:pStyle w:val="BodyText"/>
        <w:numPr>
          <w:ilvl w:val="0"/>
          <w:numId w:val="16"/>
        </w:numPr>
        <w:tabs>
          <w:tab w:val="left" w:pos="823"/>
        </w:tabs>
        <w:spacing w:line="254" w:lineRule="exact"/>
        <w:ind w:right="108"/>
        <w:jc w:val="both"/>
        <w:rPr>
          <w:rFonts w:cs="Arial"/>
          <w:lang w:val="en-GB"/>
        </w:rPr>
      </w:pPr>
      <w:r w:rsidRPr="00982410">
        <w:rPr>
          <w:rFonts w:cs="Arial"/>
          <w:lang w:val="en-GB"/>
        </w:rPr>
        <w:t>EWC 18 01 03* and 18 01 08*</w:t>
      </w:r>
    </w:p>
    <w:p w14:paraId="1E74ECFC" w14:textId="1F9D348A" w:rsidR="00982410" w:rsidRPr="00395E3C" w:rsidRDefault="00982410" w:rsidP="00EE4609">
      <w:pPr>
        <w:pStyle w:val="BodyText"/>
        <w:tabs>
          <w:tab w:val="left" w:pos="823"/>
        </w:tabs>
        <w:spacing w:line="254" w:lineRule="exact"/>
        <w:ind w:left="112" w:right="108" w:firstLine="0"/>
        <w:jc w:val="both"/>
        <w:rPr>
          <w:rFonts w:cs="Arial"/>
          <w:lang w:val="en-GB"/>
        </w:rPr>
      </w:pPr>
      <w:r w:rsidRPr="00982410">
        <w:rPr>
          <w:rFonts w:cs="Arial"/>
          <w:lang w:val="en-GB"/>
        </w:rPr>
        <w:t>If the waste includes any patient’s own medicines, it should additionally be coded as EWC 20 01 31*.</w:t>
      </w:r>
    </w:p>
    <w:p w14:paraId="1A2A8A3B" w14:textId="77777777" w:rsidR="004127F1" w:rsidRDefault="004127F1" w:rsidP="00EE4609">
      <w:pPr>
        <w:spacing w:before="10" w:line="260" w:lineRule="exact"/>
        <w:jc w:val="both"/>
        <w:rPr>
          <w:rFonts w:ascii="Arial" w:hAnsi="Arial" w:cs="Arial"/>
          <w:b/>
          <w:bCs/>
          <w:u w:val="single"/>
        </w:rPr>
      </w:pPr>
    </w:p>
    <w:p w14:paraId="06AB599D" w14:textId="4E3BC650" w:rsidR="00027027" w:rsidRPr="00B3137A" w:rsidRDefault="00572277" w:rsidP="00EE4609">
      <w:pPr>
        <w:pStyle w:val="ListParagraph"/>
        <w:numPr>
          <w:ilvl w:val="1"/>
          <w:numId w:val="38"/>
        </w:numPr>
        <w:spacing w:before="10" w:line="260" w:lineRule="exact"/>
        <w:jc w:val="both"/>
        <w:rPr>
          <w:rFonts w:ascii="Arial" w:hAnsi="Arial" w:cs="Arial"/>
          <w:b/>
          <w:bCs/>
        </w:rPr>
      </w:pPr>
      <w:r w:rsidRPr="00B3137A">
        <w:rPr>
          <w:rFonts w:ascii="Arial" w:hAnsi="Arial" w:cs="Arial"/>
          <w:b/>
          <w:bCs/>
        </w:rPr>
        <w:t>Patient’s Own Drugs</w:t>
      </w:r>
      <w:r w:rsidR="00B3137A">
        <w:rPr>
          <w:rFonts w:ascii="Arial" w:hAnsi="Arial" w:cs="Arial"/>
          <w:b/>
          <w:bCs/>
        </w:rPr>
        <w:t xml:space="preserve">- Disposal </w:t>
      </w:r>
    </w:p>
    <w:p w14:paraId="3C4416E7" w14:textId="77777777" w:rsidR="004127F1" w:rsidRPr="004127F1" w:rsidRDefault="004127F1" w:rsidP="00EE4609">
      <w:pPr>
        <w:spacing w:before="10" w:line="260" w:lineRule="exact"/>
        <w:jc w:val="both"/>
        <w:rPr>
          <w:rFonts w:ascii="Arial" w:hAnsi="Arial" w:cs="Arial"/>
          <w:b/>
          <w:bCs/>
        </w:rPr>
      </w:pPr>
    </w:p>
    <w:p w14:paraId="76997FC6" w14:textId="4E65211A" w:rsidR="00027027" w:rsidRPr="00266C70" w:rsidRDefault="00664215" w:rsidP="00EE4609">
      <w:pPr>
        <w:pStyle w:val="BodyText"/>
        <w:tabs>
          <w:tab w:val="left" w:pos="823"/>
        </w:tabs>
        <w:spacing w:line="254" w:lineRule="exact"/>
        <w:ind w:left="0" w:right="106" w:firstLine="0"/>
        <w:jc w:val="both"/>
        <w:rPr>
          <w:rFonts w:cs="Arial"/>
        </w:rPr>
      </w:pPr>
      <w:bookmarkStart w:id="59" w:name="_Hlk230082661"/>
      <w:r w:rsidRPr="00266C70">
        <w:rPr>
          <w:rFonts w:cs="Arial"/>
        </w:rPr>
        <w:t>Patients</w:t>
      </w:r>
      <w:r w:rsidRPr="00266C70">
        <w:rPr>
          <w:rFonts w:cs="Arial"/>
          <w:spacing w:val="13"/>
        </w:rPr>
        <w:t xml:space="preserve"> </w:t>
      </w:r>
      <w:r w:rsidRPr="00266C70">
        <w:rPr>
          <w:rFonts w:cs="Arial"/>
        </w:rPr>
        <w:t>must</w:t>
      </w:r>
      <w:r w:rsidRPr="00266C70">
        <w:rPr>
          <w:rFonts w:cs="Arial"/>
          <w:spacing w:val="13"/>
        </w:rPr>
        <w:t xml:space="preserve"> </w:t>
      </w:r>
      <w:r w:rsidRPr="00266C70">
        <w:rPr>
          <w:rFonts w:cs="Arial"/>
        </w:rPr>
        <w:t>give</w:t>
      </w:r>
      <w:r w:rsidRPr="00266C70">
        <w:rPr>
          <w:rFonts w:cs="Arial"/>
          <w:spacing w:val="13"/>
        </w:rPr>
        <w:t xml:space="preserve"> </w:t>
      </w:r>
      <w:r w:rsidRPr="00266C70">
        <w:rPr>
          <w:rFonts w:cs="Arial"/>
        </w:rPr>
        <w:t>their</w:t>
      </w:r>
      <w:r w:rsidRPr="00266C70">
        <w:rPr>
          <w:rFonts w:cs="Arial"/>
          <w:spacing w:val="13"/>
        </w:rPr>
        <w:t xml:space="preserve"> </w:t>
      </w:r>
      <w:r w:rsidRPr="00266C70">
        <w:rPr>
          <w:rFonts w:cs="Arial"/>
        </w:rPr>
        <w:t>consent</w:t>
      </w:r>
      <w:r w:rsidRPr="00266C70">
        <w:rPr>
          <w:rFonts w:cs="Arial"/>
          <w:spacing w:val="13"/>
        </w:rPr>
        <w:t xml:space="preserve"> </w:t>
      </w:r>
      <w:r w:rsidRPr="00266C70">
        <w:rPr>
          <w:rFonts w:cs="Arial"/>
        </w:rPr>
        <w:t>to</w:t>
      </w:r>
      <w:r w:rsidRPr="00266C70">
        <w:rPr>
          <w:rFonts w:cs="Arial"/>
          <w:spacing w:val="14"/>
        </w:rPr>
        <w:t xml:space="preserve"> </w:t>
      </w:r>
      <w:r w:rsidRPr="00266C70">
        <w:rPr>
          <w:rFonts w:cs="Arial"/>
        </w:rPr>
        <w:t>dispose</w:t>
      </w:r>
      <w:r w:rsidRPr="00266C70">
        <w:rPr>
          <w:rFonts w:cs="Arial"/>
          <w:spacing w:val="13"/>
        </w:rPr>
        <w:t xml:space="preserve"> </w:t>
      </w:r>
      <w:r w:rsidRPr="00266C70">
        <w:rPr>
          <w:rFonts w:cs="Arial"/>
        </w:rPr>
        <w:t>of</w:t>
      </w:r>
      <w:r w:rsidRPr="00266C70">
        <w:rPr>
          <w:rFonts w:cs="Arial"/>
          <w:spacing w:val="13"/>
        </w:rPr>
        <w:t xml:space="preserve"> </w:t>
      </w:r>
      <w:r w:rsidRPr="00266C70">
        <w:rPr>
          <w:rFonts w:cs="Arial"/>
          <w:spacing w:val="-1"/>
        </w:rPr>
        <w:t>t</w:t>
      </w:r>
      <w:r w:rsidRPr="00266C70">
        <w:rPr>
          <w:rFonts w:cs="Arial"/>
        </w:rPr>
        <w:t>heir</w:t>
      </w:r>
      <w:r w:rsidRPr="00266C70">
        <w:rPr>
          <w:rFonts w:cs="Arial"/>
          <w:spacing w:val="13"/>
        </w:rPr>
        <w:t xml:space="preserve"> </w:t>
      </w:r>
      <w:r w:rsidRPr="00266C70">
        <w:rPr>
          <w:rFonts w:cs="Arial"/>
        </w:rPr>
        <w:t>own</w:t>
      </w:r>
      <w:r w:rsidRPr="00266C70">
        <w:rPr>
          <w:rFonts w:cs="Arial"/>
          <w:spacing w:val="13"/>
        </w:rPr>
        <w:t xml:space="preserve"> </w:t>
      </w:r>
      <w:r w:rsidRPr="00266C70">
        <w:rPr>
          <w:rFonts w:cs="Arial"/>
        </w:rPr>
        <w:t>medicines</w:t>
      </w:r>
      <w:r w:rsidRPr="00266C70">
        <w:rPr>
          <w:rFonts w:cs="Arial"/>
          <w:spacing w:val="14"/>
        </w:rPr>
        <w:t xml:space="preserve"> </w:t>
      </w:r>
      <w:r w:rsidRPr="00266C70">
        <w:rPr>
          <w:rFonts w:cs="Arial"/>
        </w:rPr>
        <w:t>br</w:t>
      </w:r>
      <w:r w:rsidRPr="00266C70">
        <w:rPr>
          <w:rFonts w:cs="Arial"/>
          <w:spacing w:val="-1"/>
        </w:rPr>
        <w:t>o</w:t>
      </w:r>
      <w:r w:rsidRPr="00266C70">
        <w:rPr>
          <w:rFonts w:cs="Arial"/>
        </w:rPr>
        <w:t>ught</w:t>
      </w:r>
      <w:r w:rsidRPr="00266C70">
        <w:rPr>
          <w:rFonts w:cs="Arial"/>
          <w:spacing w:val="13"/>
        </w:rPr>
        <w:t xml:space="preserve"> </w:t>
      </w:r>
      <w:r w:rsidRPr="00266C70">
        <w:rPr>
          <w:rFonts w:cs="Arial"/>
        </w:rPr>
        <w:t>from</w:t>
      </w:r>
      <w:r w:rsidRPr="00266C70">
        <w:rPr>
          <w:rFonts w:cs="Arial"/>
          <w:spacing w:val="13"/>
        </w:rPr>
        <w:t xml:space="preserve"> </w:t>
      </w:r>
      <w:r w:rsidRPr="00266C70">
        <w:rPr>
          <w:rFonts w:cs="Arial"/>
          <w:spacing w:val="1"/>
        </w:rPr>
        <w:t>h</w:t>
      </w:r>
      <w:r w:rsidRPr="00266C70">
        <w:rPr>
          <w:rFonts w:cs="Arial"/>
        </w:rPr>
        <w:t>ome</w:t>
      </w:r>
      <w:r w:rsidR="00D22EAC">
        <w:rPr>
          <w:rFonts w:cs="Arial"/>
        </w:rPr>
        <w:t>– see the Trust’s Patient’s Own Drugs Policy (PODS)</w:t>
      </w:r>
      <w:r w:rsidR="002473A5">
        <w:rPr>
          <w:rFonts w:cs="Arial"/>
        </w:rPr>
        <w:t xml:space="preserve"> for full details.</w:t>
      </w:r>
    </w:p>
    <w:bookmarkEnd w:id="59"/>
    <w:p w14:paraId="730895B1" w14:textId="77777777" w:rsidR="00027027" w:rsidRPr="00266C70" w:rsidRDefault="00027027" w:rsidP="00EE4609">
      <w:pPr>
        <w:spacing w:before="2" w:line="180" w:lineRule="exact"/>
        <w:jc w:val="both"/>
        <w:rPr>
          <w:rFonts w:ascii="Arial" w:hAnsi="Arial" w:cs="Arial"/>
        </w:rPr>
      </w:pPr>
    </w:p>
    <w:p w14:paraId="3484298D" w14:textId="4D3ACC94" w:rsidR="00B3137A" w:rsidRPr="00B3137A" w:rsidRDefault="00B3137A" w:rsidP="00EE4609">
      <w:pPr>
        <w:pStyle w:val="BodyText"/>
        <w:numPr>
          <w:ilvl w:val="1"/>
          <w:numId w:val="38"/>
        </w:numPr>
        <w:tabs>
          <w:tab w:val="left" w:pos="834"/>
        </w:tabs>
        <w:spacing w:before="71"/>
        <w:ind w:right="109"/>
        <w:jc w:val="both"/>
        <w:rPr>
          <w:rFonts w:cs="Arial"/>
          <w:b/>
          <w:bCs/>
        </w:rPr>
      </w:pPr>
      <w:bookmarkStart w:id="60" w:name="_Hlk230082703"/>
      <w:r w:rsidRPr="00B3137A">
        <w:rPr>
          <w:rFonts w:cs="Arial"/>
          <w:b/>
          <w:bCs/>
        </w:rPr>
        <w:t xml:space="preserve">Illicit/Uknown substances – Disposal </w:t>
      </w:r>
    </w:p>
    <w:bookmarkEnd w:id="60"/>
    <w:p w14:paraId="51D0E77F" w14:textId="77777777" w:rsidR="00B3137A" w:rsidRDefault="00B3137A" w:rsidP="00EE4609">
      <w:pPr>
        <w:pStyle w:val="BodyText"/>
        <w:tabs>
          <w:tab w:val="left" w:pos="834"/>
        </w:tabs>
        <w:spacing w:before="71"/>
        <w:ind w:left="0" w:right="109" w:firstLine="0"/>
        <w:jc w:val="both"/>
        <w:rPr>
          <w:rFonts w:cs="Arial"/>
        </w:rPr>
      </w:pPr>
    </w:p>
    <w:p w14:paraId="2B63ADE0" w14:textId="16979F8F" w:rsidR="00027027" w:rsidRPr="00266C70" w:rsidRDefault="00664215" w:rsidP="00EE4609">
      <w:pPr>
        <w:pStyle w:val="BodyText"/>
        <w:tabs>
          <w:tab w:val="left" w:pos="834"/>
        </w:tabs>
        <w:spacing w:before="71"/>
        <w:ind w:left="0" w:right="109" w:firstLine="0"/>
        <w:jc w:val="both"/>
        <w:rPr>
          <w:rFonts w:cs="Arial"/>
        </w:rPr>
      </w:pPr>
      <w:r w:rsidRPr="00266C70">
        <w:rPr>
          <w:rFonts w:cs="Arial"/>
        </w:rPr>
        <w:t>For</w:t>
      </w:r>
      <w:r w:rsidRPr="00266C70">
        <w:rPr>
          <w:rFonts w:cs="Arial"/>
          <w:spacing w:val="-3"/>
        </w:rPr>
        <w:t xml:space="preserve"> </w:t>
      </w:r>
      <w:r w:rsidRPr="00266C70">
        <w:rPr>
          <w:rFonts w:cs="Arial"/>
        </w:rPr>
        <w:t>the</w:t>
      </w:r>
      <w:r w:rsidRPr="00266C70">
        <w:rPr>
          <w:rFonts w:cs="Arial"/>
          <w:spacing w:val="-2"/>
        </w:rPr>
        <w:t xml:space="preserve"> </w:t>
      </w:r>
      <w:r w:rsidRPr="00266C70">
        <w:rPr>
          <w:rFonts w:cs="Arial"/>
        </w:rPr>
        <w:t>dis</w:t>
      </w:r>
      <w:r w:rsidRPr="00266C70">
        <w:rPr>
          <w:rFonts w:cs="Arial"/>
          <w:spacing w:val="-1"/>
        </w:rPr>
        <w:t>p</w:t>
      </w:r>
      <w:r w:rsidRPr="00266C70">
        <w:rPr>
          <w:rFonts w:cs="Arial"/>
        </w:rPr>
        <w:t>osal</w:t>
      </w:r>
      <w:r w:rsidRPr="00266C70">
        <w:rPr>
          <w:rFonts w:cs="Arial"/>
          <w:spacing w:val="-2"/>
        </w:rPr>
        <w:t xml:space="preserve"> </w:t>
      </w:r>
      <w:r w:rsidRPr="00266C70">
        <w:rPr>
          <w:rFonts w:cs="Arial"/>
        </w:rPr>
        <w:t>of</w:t>
      </w:r>
      <w:r w:rsidRPr="00266C70">
        <w:rPr>
          <w:rFonts w:cs="Arial"/>
          <w:spacing w:val="-3"/>
        </w:rPr>
        <w:t xml:space="preserve"> </w:t>
      </w:r>
      <w:r w:rsidRPr="00266C70">
        <w:rPr>
          <w:rFonts w:cs="Arial"/>
        </w:rPr>
        <w:t>alc</w:t>
      </w:r>
      <w:r w:rsidRPr="00266C70">
        <w:rPr>
          <w:rFonts w:cs="Arial"/>
          <w:spacing w:val="-1"/>
        </w:rPr>
        <w:t>o</w:t>
      </w:r>
      <w:r w:rsidRPr="00266C70">
        <w:rPr>
          <w:rFonts w:cs="Arial"/>
        </w:rPr>
        <w:t>hol</w:t>
      </w:r>
      <w:r w:rsidRPr="00266C70">
        <w:rPr>
          <w:rFonts w:cs="Arial"/>
          <w:spacing w:val="-2"/>
        </w:rPr>
        <w:t xml:space="preserve"> </w:t>
      </w:r>
      <w:r w:rsidRPr="00266C70">
        <w:rPr>
          <w:rFonts w:cs="Arial"/>
        </w:rPr>
        <w:t>and</w:t>
      </w:r>
      <w:r w:rsidRPr="00266C70">
        <w:rPr>
          <w:rFonts w:cs="Arial"/>
          <w:spacing w:val="-2"/>
        </w:rPr>
        <w:t xml:space="preserve"> </w:t>
      </w:r>
      <w:r w:rsidRPr="00266C70">
        <w:rPr>
          <w:rFonts w:cs="Arial"/>
        </w:rPr>
        <w:t>illicit</w:t>
      </w:r>
      <w:r w:rsidRPr="00266C70">
        <w:rPr>
          <w:rFonts w:cs="Arial"/>
          <w:spacing w:val="-4"/>
        </w:rPr>
        <w:t xml:space="preserve"> </w:t>
      </w:r>
      <w:r w:rsidRPr="00266C70">
        <w:rPr>
          <w:rFonts w:cs="Arial"/>
        </w:rPr>
        <w:t>or</w:t>
      </w:r>
      <w:r w:rsidRPr="00266C70">
        <w:rPr>
          <w:rFonts w:cs="Arial"/>
          <w:spacing w:val="-2"/>
        </w:rPr>
        <w:t xml:space="preserve"> </w:t>
      </w:r>
      <w:r w:rsidRPr="00266C70">
        <w:rPr>
          <w:rFonts w:cs="Arial"/>
        </w:rPr>
        <w:t>unknown</w:t>
      </w:r>
      <w:r w:rsidRPr="00266C70">
        <w:rPr>
          <w:rFonts w:cs="Arial"/>
          <w:spacing w:val="-2"/>
        </w:rPr>
        <w:t xml:space="preserve"> </w:t>
      </w:r>
      <w:r w:rsidRPr="00266C70">
        <w:rPr>
          <w:rFonts w:cs="Arial"/>
        </w:rPr>
        <w:t>substanc</w:t>
      </w:r>
      <w:r w:rsidRPr="00266C70">
        <w:rPr>
          <w:rFonts w:cs="Arial"/>
          <w:spacing w:val="-1"/>
        </w:rPr>
        <w:t>e</w:t>
      </w:r>
      <w:r w:rsidRPr="00266C70">
        <w:rPr>
          <w:rFonts w:cs="Arial"/>
        </w:rPr>
        <w:t>s</w:t>
      </w:r>
      <w:r w:rsidRPr="00266C70">
        <w:rPr>
          <w:rFonts w:cs="Arial"/>
          <w:spacing w:val="-2"/>
        </w:rPr>
        <w:t xml:space="preserve"> </w:t>
      </w:r>
      <w:r w:rsidRPr="00266C70">
        <w:rPr>
          <w:rFonts w:cs="Arial"/>
        </w:rPr>
        <w:t>please</w:t>
      </w:r>
      <w:r w:rsidRPr="00266C70">
        <w:rPr>
          <w:rFonts w:cs="Arial"/>
          <w:spacing w:val="-3"/>
        </w:rPr>
        <w:t xml:space="preserve"> </w:t>
      </w:r>
      <w:r w:rsidRPr="00266C70">
        <w:rPr>
          <w:rFonts w:cs="Arial"/>
        </w:rPr>
        <w:t>see</w:t>
      </w:r>
      <w:r w:rsidRPr="00266C70">
        <w:rPr>
          <w:rFonts w:cs="Arial"/>
          <w:spacing w:val="-3"/>
        </w:rPr>
        <w:t xml:space="preserve"> </w:t>
      </w:r>
      <w:r w:rsidRPr="00266C70">
        <w:rPr>
          <w:rFonts w:cs="Arial"/>
        </w:rPr>
        <w:t>the</w:t>
      </w:r>
      <w:r w:rsidRPr="00266C70">
        <w:rPr>
          <w:rFonts w:cs="Arial"/>
          <w:spacing w:val="-2"/>
        </w:rPr>
        <w:t xml:space="preserve"> </w:t>
      </w:r>
      <w:r w:rsidRPr="00266C70">
        <w:rPr>
          <w:rFonts w:cs="Arial"/>
        </w:rPr>
        <w:t>Trust</w:t>
      </w:r>
      <w:r w:rsidRPr="00266C70">
        <w:rPr>
          <w:rFonts w:cs="Arial"/>
          <w:spacing w:val="-2"/>
        </w:rPr>
        <w:t xml:space="preserve"> </w:t>
      </w:r>
      <w:r w:rsidRPr="00266C70">
        <w:rPr>
          <w:rFonts w:cs="Arial"/>
          <w:color w:val="0000FF"/>
          <w:u w:val="single" w:color="0000FF"/>
        </w:rPr>
        <w:t>Policy</w:t>
      </w:r>
      <w:r w:rsidRPr="00266C70">
        <w:rPr>
          <w:rFonts w:cs="Arial"/>
          <w:color w:val="0000FF"/>
          <w:spacing w:val="-3"/>
          <w:u w:val="single" w:color="0000FF"/>
        </w:rPr>
        <w:t xml:space="preserve"> </w:t>
      </w:r>
      <w:r w:rsidRPr="00266C70">
        <w:rPr>
          <w:rFonts w:cs="Arial"/>
          <w:color w:val="0000FF"/>
          <w:u w:val="single" w:color="0000FF"/>
        </w:rPr>
        <w:t>for</w:t>
      </w:r>
      <w:r w:rsidRPr="00266C70">
        <w:rPr>
          <w:rFonts w:cs="Arial"/>
          <w:color w:val="0000FF"/>
          <w:w w:val="99"/>
        </w:rPr>
        <w:t xml:space="preserve"> </w:t>
      </w:r>
      <w:r w:rsidRPr="00266C70">
        <w:rPr>
          <w:rFonts w:cs="Arial"/>
          <w:color w:val="0000FF"/>
          <w:u w:val="single" w:color="0000FF"/>
        </w:rPr>
        <w:t>Dealing</w:t>
      </w:r>
      <w:r w:rsidRPr="00266C70">
        <w:rPr>
          <w:rFonts w:cs="Arial"/>
          <w:color w:val="0000FF"/>
          <w:spacing w:val="-7"/>
          <w:u w:val="single" w:color="0000FF"/>
        </w:rPr>
        <w:t xml:space="preserve"> </w:t>
      </w:r>
      <w:r w:rsidRPr="00266C70">
        <w:rPr>
          <w:rFonts w:cs="Arial"/>
          <w:color w:val="0000FF"/>
          <w:u w:val="single" w:color="0000FF"/>
        </w:rPr>
        <w:t>with</w:t>
      </w:r>
      <w:r w:rsidRPr="00266C70">
        <w:rPr>
          <w:rFonts w:cs="Arial"/>
          <w:color w:val="0000FF"/>
          <w:spacing w:val="-6"/>
          <w:u w:val="single" w:color="0000FF"/>
        </w:rPr>
        <w:t xml:space="preserve"> </w:t>
      </w:r>
      <w:r w:rsidRPr="00266C70">
        <w:rPr>
          <w:rFonts w:cs="Arial"/>
          <w:color w:val="0000FF"/>
          <w:u w:val="single" w:color="0000FF"/>
        </w:rPr>
        <w:t>and</w:t>
      </w:r>
      <w:r w:rsidRPr="00266C70">
        <w:rPr>
          <w:rFonts w:cs="Arial"/>
          <w:color w:val="0000FF"/>
          <w:spacing w:val="-7"/>
          <w:u w:val="single" w:color="0000FF"/>
        </w:rPr>
        <w:t xml:space="preserve"> </w:t>
      </w:r>
      <w:r w:rsidRPr="00266C70">
        <w:rPr>
          <w:rFonts w:cs="Arial"/>
          <w:color w:val="0000FF"/>
          <w:u w:val="single" w:color="0000FF"/>
        </w:rPr>
        <w:t>Disposal</w:t>
      </w:r>
      <w:r w:rsidRPr="00266C70">
        <w:rPr>
          <w:rFonts w:cs="Arial"/>
          <w:color w:val="0000FF"/>
          <w:spacing w:val="-6"/>
          <w:u w:val="single" w:color="0000FF"/>
        </w:rPr>
        <w:t xml:space="preserve"> </w:t>
      </w:r>
      <w:r w:rsidRPr="00266C70">
        <w:rPr>
          <w:rFonts w:cs="Arial"/>
          <w:color w:val="0000FF"/>
          <w:u w:val="single" w:color="0000FF"/>
        </w:rPr>
        <w:t>of</w:t>
      </w:r>
      <w:r w:rsidRPr="00266C70">
        <w:rPr>
          <w:rFonts w:cs="Arial"/>
          <w:color w:val="0000FF"/>
          <w:spacing w:val="-7"/>
          <w:u w:val="single" w:color="0000FF"/>
        </w:rPr>
        <w:t xml:space="preserve"> </w:t>
      </w:r>
      <w:r w:rsidRPr="00266C70">
        <w:rPr>
          <w:rFonts w:cs="Arial"/>
          <w:color w:val="0000FF"/>
          <w:u w:val="single" w:color="0000FF"/>
        </w:rPr>
        <w:t>Illicit</w:t>
      </w:r>
      <w:r w:rsidRPr="00266C70">
        <w:rPr>
          <w:rFonts w:cs="Arial"/>
          <w:color w:val="0000FF"/>
          <w:spacing w:val="-6"/>
          <w:u w:val="single" w:color="0000FF"/>
        </w:rPr>
        <w:t xml:space="preserve"> </w:t>
      </w:r>
      <w:r w:rsidRPr="00266C70">
        <w:rPr>
          <w:rFonts w:cs="Arial"/>
          <w:color w:val="0000FF"/>
          <w:u w:val="single" w:color="0000FF"/>
        </w:rPr>
        <w:t>D</w:t>
      </w:r>
      <w:r w:rsidRPr="00266C70">
        <w:rPr>
          <w:rFonts w:cs="Arial"/>
          <w:color w:val="0000FF"/>
          <w:spacing w:val="-2"/>
          <w:u w:val="single" w:color="0000FF"/>
        </w:rPr>
        <w:t>r</w:t>
      </w:r>
      <w:r w:rsidRPr="00266C70">
        <w:rPr>
          <w:rFonts w:cs="Arial"/>
          <w:color w:val="0000FF"/>
          <w:u w:val="single" w:color="0000FF"/>
        </w:rPr>
        <w:t>ugs</w:t>
      </w:r>
      <w:r w:rsidRPr="00266C70">
        <w:rPr>
          <w:rFonts w:cs="Arial"/>
          <w:color w:val="0000FF"/>
          <w:spacing w:val="-7"/>
          <w:u w:val="single" w:color="0000FF"/>
        </w:rPr>
        <w:t xml:space="preserve"> </w:t>
      </w:r>
      <w:r w:rsidRPr="00266C70">
        <w:rPr>
          <w:rFonts w:cs="Arial"/>
          <w:color w:val="0000FF"/>
          <w:u w:val="single" w:color="0000FF"/>
        </w:rPr>
        <w:t>and</w:t>
      </w:r>
      <w:r w:rsidRPr="00266C70">
        <w:rPr>
          <w:rFonts w:cs="Arial"/>
          <w:color w:val="0000FF"/>
          <w:spacing w:val="-6"/>
          <w:u w:val="single" w:color="0000FF"/>
        </w:rPr>
        <w:t xml:space="preserve"> </w:t>
      </w:r>
      <w:r w:rsidRPr="00266C70">
        <w:rPr>
          <w:rFonts w:cs="Arial"/>
          <w:color w:val="0000FF"/>
          <w:u w:val="single" w:color="0000FF"/>
        </w:rPr>
        <w:t>Alcoho</w:t>
      </w:r>
      <w:r w:rsidRPr="00266C70">
        <w:rPr>
          <w:rFonts w:cs="Arial"/>
          <w:color w:val="0000FF"/>
          <w:spacing w:val="1"/>
          <w:u w:val="single" w:color="0000FF"/>
        </w:rPr>
        <w:t>l</w:t>
      </w:r>
      <w:r w:rsidRPr="00266C70">
        <w:rPr>
          <w:rFonts w:cs="Arial"/>
          <w:color w:val="000000"/>
        </w:rPr>
        <w:t>.</w:t>
      </w:r>
    </w:p>
    <w:p w14:paraId="2A12268B" w14:textId="77777777" w:rsidR="00027027" w:rsidRPr="00266C70" w:rsidRDefault="00027027" w:rsidP="00EE4609">
      <w:pPr>
        <w:spacing w:before="9" w:line="280" w:lineRule="exact"/>
        <w:jc w:val="both"/>
        <w:rPr>
          <w:rFonts w:ascii="Arial" w:hAnsi="Arial" w:cs="Arial"/>
        </w:rPr>
      </w:pPr>
    </w:p>
    <w:p w14:paraId="19169286" w14:textId="77777777" w:rsidR="00064B29" w:rsidRPr="00064B29" w:rsidRDefault="009767DC" w:rsidP="00EE4609">
      <w:pPr>
        <w:pStyle w:val="Heading1"/>
        <w:numPr>
          <w:ilvl w:val="0"/>
          <w:numId w:val="39"/>
        </w:numPr>
        <w:tabs>
          <w:tab w:val="left" w:pos="709"/>
        </w:tabs>
        <w:spacing w:before="69"/>
        <w:jc w:val="both"/>
        <w:rPr>
          <w:rFonts w:cs="Arial"/>
          <w:b w:val="0"/>
          <w:bCs w:val="0"/>
          <w:sz w:val="22"/>
          <w:szCs w:val="22"/>
        </w:rPr>
      </w:pPr>
      <w:bookmarkStart w:id="61" w:name="_Toc235525543"/>
      <w:r>
        <w:rPr>
          <w:rFonts w:cs="Arial"/>
          <w:spacing w:val="-1"/>
          <w:sz w:val="22"/>
          <w:szCs w:val="22"/>
        </w:rPr>
        <w:t>Medicine Incidents</w:t>
      </w:r>
      <w:bookmarkEnd w:id="61"/>
    </w:p>
    <w:p w14:paraId="3735317F" w14:textId="77777777" w:rsidR="00064B29" w:rsidRDefault="00064B29" w:rsidP="00EE4609">
      <w:pPr>
        <w:pStyle w:val="Heading1"/>
        <w:tabs>
          <w:tab w:val="left" w:pos="709"/>
        </w:tabs>
        <w:spacing w:before="69"/>
        <w:ind w:left="420"/>
        <w:jc w:val="both"/>
        <w:rPr>
          <w:rFonts w:cs="Arial"/>
          <w:b w:val="0"/>
          <w:bCs w:val="0"/>
          <w:sz w:val="22"/>
          <w:szCs w:val="22"/>
        </w:rPr>
      </w:pPr>
    </w:p>
    <w:p w14:paraId="63443CFC" w14:textId="7189EC51" w:rsidR="00E973CC" w:rsidRPr="00064B29" w:rsidRDefault="00064B29" w:rsidP="00EE4609">
      <w:pPr>
        <w:pStyle w:val="Default"/>
        <w:jc w:val="both"/>
        <w:rPr>
          <w:rFonts w:ascii="Arial" w:hAnsi="Arial" w:cs="Arial"/>
          <w:b/>
          <w:bCs/>
          <w:sz w:val="22"/>
          <w:szCs w:val="22"/>
        </w:rPr>
      </w:pPr>
      <w:r w:rsidRPr="00064B29">
        <w:rPr>
          <w:rFonts w:ascii="Arial" w:hAnsi="Arial" w:cs="Arial"/>
          <w:b/>
          <w:bCs/>
          <w:sz w:val="22"/>
          <w:szCs w:val="22"/>
        </w:rPr>
        <w:t xml:space="preserve">20.1 </w:t>
      </w:r>
      <w:r w:rsidRPr="00064B29">
        <w:rPr>
          <w:rFonts w:ascii="Arial" w:hAnsi="Arial" w:cs="Arial"/>
          <w:b/>
          <w:bCs/>
          <w:sz w:val="22"/>
          <w:szCs w:val="22"/>
        </w:rPr>
        <w:tab/>
      </w:r>
      <w:r w:rsidR="009767DC" w:rsidRPr="00064B29">
        <w:rPr>
          <w:rFonts w:ascii="Arial" w:hAnsi="Arial" w:cs="Arial"/>
          <w:b/>
          <w:bCs/>
          <w:sz w:val="22"/>
          <w:szCs w:val="22"/>
        </w:rPr>
        <w:t xml:space="preserve">Medicine Incident Reporting  </w:t>
      </w:r>
    </w:p>
    <w:p w14:paraId="6AB296B9" w14:textId="77777777" w:rsidR="00B61230" w:rsidRDefault="00B61230" w:rsidP="00EE4609">
      <w:pPr>
        <w:tabs>
          <w:tab w:val="left" w:pos="851"/>
        </w:tabs>
        <w:jc w:val="both"/>
        <w:rPr>
          <w:rFonts w:ascii="Arial" w:hAnsi="Arial" w:cs="Arial"/>
        </w:rPr>
      </w:pPr>
    </w:p>
    <w:p w14:paraId="75D8B5DB" w14:textId="60750E66" w:rsidR="00B61230" w:rsidRPr="00B61230" w:rsidRDefault="00B61230" w:rsidP="00EE4609">
      <w:pPr>
        <w:tabs>
          <w:tab w:val="left" w:pos="851"/>
        </w:tabs>
        <w:jc w:val="both"/>
        <w:rPr>
          <w:rFonts w:ascii="Arial" w:hAnsi="Arial" w:cs="Arial"/>
        </w:rPr>
      </w:pPr>
      <w:r w:rsidRPr="00B61230">
        <w:rPr>
          <w:rFonts w:ascii="Arial" w:hAnsi="Arial" w:cs="Arial"/>
        </w:rPr>
        <w:t xml:space="preserve">The Trust operates a </w:t>
      </w:r>
      <w:r w:rsidRPr="00B61230">
        <w:rPr>
          <w:rFonts w:ascii="Arial" w:hAnsi="Arial" w:cs="Arial"/>
          <w:b/>
          <w:bCs/>
          <w:u w:val="single"/>
        </w:rPr>
        <w:t>Just Culture</w:t>
      </w:r>
      <w:r w:rsidRPr="00B61230">
        <w:rPr>
          <w:rFonts w:ascii="Arial" w:hAnsi="Arial" w:cs="Arial"/>
        </w:rPr>
        <w:t>, in which incident reporting is used to support learning and system improvement rather than to apportion blame. Most medicines incidents arise from system factors or human factors. Staff who report incidents in good faith will be treated fairly and respectfully. Staff are encouraged to report all medication errors and near misses open and transparently, so that learning can take place to improve systems and care delivery.</w:t>
      </w:r>
    </w:p>
    <w:p w14:paraId="7D1E0ADB" w14:textId="77777777" w:rsidR="009767DC" w:rsidRDefault="009767DC" w:rsidP="00EE4609">
      <w:pPr>
        <w:jc w:val="both"/>
        <w:rPr>
          <w:rFonts w:ascii="Arial" w:hAnsi="Arial" w:cs="Arial"/>
        </w:rPr>
      </w:pPr>
    </w:p>
    <w:p w14:paraId="6AE4EC21" w14:textId="0EC45AF2" w:rsidR="00E973CC" w:rsidRDefault="009767DC" w:rsidP="00EE4609">
      <w:pPr>
        <w:jc w:val="both"/>
        <w:rPr>
          <w:rFonts w:ascii="Arial" w:hAnsi="Arial" w:cs="Arial"/>
        </w:rPr>
      </w:pPr>
      <w:r>
        <w:rPr>
          <w:rFonts w:ascii="Arial" w:hAnsi="Arial" w:cs="Arial"/>
        </w:rPr>
        <w:t>Managers</w:t>
      </w:r>
      <w:r w:rsidR="00E973CC">
        <w:rPr>
          <w:rFonts w:ascii="Arial" w:hAnsi="Arial" w:cs="Arial"/>
        </w:rPr>
        <w:t xml:space="preserve"> and staff must be familiar with the Trust’s overarching Policy: </w:t>
      </w:r>
    </w:p>
    <w:p w14:paraId="199D7661" w14:textId="4C034888" w:rsidR="00E973CC" w:rsidRPr="009767DC" w:rsidRDefault="00E973CC" w:rsidP="00EE4609">
      <w:pPr>
        <w:jc w:val="both"/>
        <w:rPr>
          <w:rFonts w:ascii="Arial" w:hAnsi="Arial" w:cs="Arial"/>
          <w:b/>
          <w:bCs/>
          <w:u w:val="single"/>
        </w:rPr>
      </w:pPr>
      <w:r w:rsidRPr="009767DC">
        <w:rPr>
          <w:rFonts w:ascii="Arial" w:hAnsi="Arial" w:cs="Arial"/>
          <w:b/>
          <w:bCs/>
          <w:u w:val="single"/>
        </w:rPr>
        <w:t>‘Patient Safety Incident Response Framework (PSIRF) and Incident Reporting and Management Policy for East London NHS Foundation Trust (ELFT)’</w:t>
      </w:r>
    </w:p>
    <w:p w14:paraId="36C679B1" w14:textId="77777777" w:rsidR="00E973CC" w:rsidRDefault="00E973CC" w:rsidP="00EE4609">
      <w:pPr>
        <w:jc w:val="both"/>
        <w:rPr>
          <w:rFonts w:ascii="Arial" w:hAnsi="Arial" w:cs="Arial"/>
          <w:b/>
          <w:bCs/>
        </w:rPr>
      </w:pPr>
    </w:p>
    <w:p w14:paraId="3D47A869" w14:textId="77777777" w:rsidR="009767DC" w:rsidRPr="009767DC" w:rsidRDefault="009767DC" w:rsidP="00EE4609">
      <w:pPr>
        <w:jc w:val="both"/>
        <w:rPr>
          <w:rFonts w:ascii="Arial" w:hAnsi="Arial" w:cs="Arial"/>
        </w:rPr>
      </w:pPr>
      <w:bookmarkStart w:id="62" w:name="_Hlk224127558"/>
      <w:r w:rsidRPr="009767DC">
        <w:rPr>
          <w:rFonts w:ascii="Arial" w:hAnsi="Arial" w:cs="Arial"/>
        </w:rPr>
        <w:t>The information within this section provides specific guidance in relation to medicines incidents and must be read in conjunction with the overarching policy available via the Trust intranet.</w:t>
      </w:r>
    </w:p>
    <w:p w14:paraId="01148B41" w14:textId="77777777" w:rsidR="009767DC" w:rsidRPr="009767DC" w:rsidRDefault="009767DC" w:rsidP="00EE4609">
      <w:pPr>
        <w:jc w:val="both"/>
        <w:rPr>
          <w:rFonts w:ascii="Arial" w:hAnsi="Arial" w:cs="Arial"/>
        </w:rPr>
      </w:pPr>
    </w:p>
    <w:p w14:paraId="0C2EFE8E" w14:textId="77777777" w:rsidR="009767DC" w:rsidRPr="009767DC" w:rsidRDefault="009767DC" w:rsidP="00EE4609">
      <w:pPr>
        <w:jc w:val="both"/>
        <w:rPr>
          <w:rFonts w:ascii="Arial" w:hAnsi="Arial" w:cs="Arial"/>
        </w:rPr>
      </w:pPr>
      <w:r w:rsidRPr="009767DC">
        <w:rPr>
          <w:rFonts w:ascii="Arial" w:hAnsi="Arial" w:cs="Arial"/>
        </w:rPr>
        <w:t xml:space="preserve">A medicines incident is any unintended or preventable event associated with the use of a medicine that could result in, or has resulted in, harm to a patient. Medicines incidents may also include events </w:t>
      </w:r>
      <w:r w:rsidRPr="009767DC">
        <w:rPr>
          <w:rFonts w:ascii="Arial" w:hAnsi="Arial" w:cs="Arial"/>
        </w:rPr>
        <w:lastRenderedPageBreak/>
        <w:t xml:space="preserve">where no patient harm has </w:t>
      </w:r>
      <w:proofErr w:type="gramStart"/>
      <w:r w:rsidRPr="009767DC">
        <w:rPr>
          <w:rFonts w:ascii="Arial" w:hAnsi="Arial" w:cs="Arial"/>
        </w:rPr>
        <w:t>occurred</w:t>
      </w:r>
      <w:proofErr w:type="gramEnd"/>
      <w:r w:rsidRPr="009767DC">
        <w:rPr>
          <w:rFonts w:ascii="Arial" w:hAnsi="Arial" w:cs="Arial"/>
        </w:rPr>
        <w:t xml:space="preserve"> but where there has been a breach in medicines processes, governance, or security (for example, failure to record administration in a Controlled Drug register, missing medicines, or suspected diversion).</w:t>
      </w:r>
    </w:p>
    <w:p w14:paraId="01E83B13" w14:textId="77777777" w:rsidR="009767DC" w:rsidRPr="009767DC" w:rsidRDefault="009767DC" w:rsidP="00EE4609">
      <w:pPr>
        <w:jc w:val="both"/>
        <w:rPr>
          <w:rFonts w:ascii="Arial" w:hAnsi="Arial" w:cs="Arial"/>
        </w:rPr>
      </w:pPr>
    </w:p>
    <w:p w14:paraId="452EEA55" w14:textId="77777777" w:rsidR="009767DC" w:rsidRPr="009767DC" w:rsidRDefault="009767DC" w:rsidP="00EE4609">
      <w:pPr>
        <w:jc w:val="both"/>
        <w:rPr>
          <w:rFonts w:ascii="Arial" w:hAnsi="Arial" w:cs="Arial"/>
        </w:rPr>
      </w:pPr>
      <w:r w:rsidRPr="009767DC">
        <w:rPr>
          <w:rFonts w:ascii="Arial" w:hAnsi="Arial" w:cs="Arial"/>
        </w:rPr>
        <w:t xml:space="preserve">Medicines incidents can occur at any stage of the </w:t>
      </w:r>
      <w:proofErr w:type="gramStart"/>
      <w:r w:rsidRPr="009767DC">
        <w:rPr>
          <w:rFonts w:ascii="Arial" w:hAnsi="Arial" w:cs="Arial"/>
        </w:rPr>
        <w:t>medicines</w:t>
      </w:r>
      <w:proofErr w:type="gramEnd"/>
      <w:r w:rsidRPr="009767DC">
        <w:rPr>
          <w:rFonts w:ascii="Arial" w:hAnsi="Arial" w:cs="Arial"/>
        </w:rPr>
        <w:t>-use process, including:</w:t>
      </w:r>
    </w:p>
    <w:p w14:paraId="33E09756" w14:textId="77777777" w:rsidR="009767DC" w:rsidRPr="009767DC" w:rsidRDefault="009767DC" w:rsidP="00EE4609">
      <w:pPr>
        <w:jc w:val="both"/>
        <w:rPr>
          <w:rFonts w:ascii="Arial" w:hAnsi="Arial" w:cs="Arial"/>
        </w:rPr>
      </w:pPr>
    </w:p>
    <w:p w14:paraId="1779FABF" w14:textId="73298329" w:rsidR="00A13B96" w:rsidRDefault="00A13B96" w:rsidP="00EE4609">
      <w:pPr>
        <w:pStyle w:val="ListParagraph"/>
        <w:numPr>
          <w:ilvl w:val="0"/>
          <w:numId w:val="16"/>
        </w:numPr>
        <w:ind w:left="284" w:hanging="284"/>
        <w:jc w:val="both"/>
        <w:rPr>
          <w:rFonts w:ascii="Arial" w:hAnsi="Arial" w:cs="Arial"/>
        </w:rPr>
      </w:pPr>
      <w:r>
        <w:rPr>
          <w:rFonts w:ascii="Arial" w:hAnsi="Arial" w:cs="Arial"/>
        </w:rPr>
        <w:t>p</w:t>
      </w:r>
      <w:r w:rsidR="009767DC" w:rsidRPr="00A13B96">
        <w:rPr>
          <w:rFonts w:ascii="Arial" w:hAnsi="Arial" w:cs="Arial"/>
        </w:rPr>
        <w:t>rescribing</w:t>
      </w:r>
    </w:p>
    <w:p w14:paraId="58E48FBE" w14:textId="4DDD7EE3" w:rsidR="00A13B96" w:rsidRDefault="00A13B96" w:rsidP="00EE4609">
      <w:pPr>
        <w:pStyle w:val="ListParagraph"/>
        <w:numPr>
          <w:ilvl w:val="0"/>
          <w:numId w:val="16"/>
        </w:numPr>
        <w:ind w:left="284" w:hanging="284"/>
        <w:jc w:val="both"/>
        <w:rPr>
          <w:rFonts w:ascii="Arial" w:hAnsi="Arial" w:cs="Arial"/>
        </w:rPr>
      </w:pPr>
      <w:r>
        <w:rPr>
          <w:rFonts w:ascii="Arial" w:hAnsi="Arial" w:cs="Arial"/>
        </w:rPr>
        <w:t>d</w:t>
      </w:r>
      <w:r w:rsidR="009767DC" w:rsidRPr="00A13B96">
        <w:rPr>
          <w:rFonts w:ascii="Arial" w:hAnsi="Arial" w:cs="Arial"/>
        </w:rPr>
        <w:t>ispensing</w:t>
      </w:r>
    </w:p>
    <w:p w14:paraId="3A122C04" w14:textId="77777777" w:rsidR="00A13B96" w:rsidRDefault="009767DC" w:rsidP="00EE4609">
      <w:pPr>
        <w:pStyle w:val="ListParagraph"/>
        <w:numPr>
          <w:ilvl w:val="0"/>
          <w:numId w:val="16"/>
        </w:numPr>
        <w:ind w:left="284" w:hanging="284"/>
        <w:jc w:val="both"/>
        <w:rPr>
          <w:rFonts w:ascii="Arial" w:hAnsi="Arial" w:cs="Arial"/>
        </w:rPr>
      </w:pPr>
      <w:r w:rsidRPr="00A13B96">
        <w:rPr>
          <w:rFonts w:ascii="Arial" w:hAnsi="Arial" w:cs="Arial"/>
        </w:rPr>
        <w:t>supply</w:t>
      </w:r>
    </w:p>
    <w:p w14:paraId="0096333F" w14:textId="77777777" w:rsidR="00A13B96" w:rsidRDefault="009767DC" w:rsidP="00EE4609">
      <w:pPr>
        <w:pStyle w:val="ListParagraph"/>
        <w:numPr>
          <w:ilvl w:val="0"/>
          <w:numId w:val="16"/>
        </w:numPr>
        <w:ind w:left="284" w:hanging="284"/>
        <w:jc w:val="both"/>
        <w:rPr>
          <w:rFonts w:ascii="Arial" w:hAnsi="Arial" w:cs="Arial"/>
        </w:rPr>
      </w:pPr>
      <w:r w:rsidRPr="00A13B96">
        <w:rPr>
          <w:rFonts w:ascii="Arial" w:hAnsi="Arial" w:cs="Arial"/>
        </w:rPr>
        <w:t>storage</w:t>
      </w:r>
    </w:p>
    <w:p w14:paraId="5A1923AF" w14:textId="77777777" w:rsidR="00A13B96" w:rsidRDefault="009767DC" w:rsidP="00EE4609">
      <w:pPr>
        <w:pStyle w:val="ListParagraph"/>
        <w:numPr>
          <w:ilvl w:val="0"/>
          <w:numId w:val="16"/>
        </w:numPr>
        <w:ind w:left="284" w:hanging="284"/>
        <w:jc w:val="both"/>
        <w:rPr>
          <w:rFonts w:ascii="Arial" w:hAnsi="Arial" w:cs="Arial"/>
        </w:rPr>
      </w:pPr>
      <w:r w:rsidRPr="00A13B96">
        <w:rPr>
          <w:rFonts w:ascii="Arial" w:hAnsi="Arial" w:cs="Arial"/>
        </w:rPr>
        <w:t>administration</w:t>
      </w:r>
    </w:p>
    <w:p w14:paraId="08A40447" w14:textId="77777777" w:rsidR="00A13B96" w:rsidRDefault="009767DC" w:rsidP="00EE4609">
      <w:pPr>
        <w:pStyle w:val="ListParagraph"/>
        <w:numPr>
          <w:ilvl w:val="0"/>
          <w:numId w:val="16"/>
        </w:numPr>
        <w:ind w:left="284" w:hanging="284"/>
        <w:jc w:val="both"/>
        <w:rPr>
          <w:rFonts w:ascii="Arial" w:hAnsi="Arial" w:cs="Arial"/>
        </w:rPr>
      </w:pPr>
      <w:r w:rsidRPr="00A13B96">
        <w:rPr>
          <w:rFonts w:ascii="Arial" w:hAnsi="Arial" w:cs="Arial"/>
        </w:rPr>
        <w:t>monitoring</w:t>
      </w:r>
    </w:p>
    <w:p w14:paraId="3ABDC94A" w14:textId="77777777" w:rsidR="00A13B96" w:rsidRDefault="009767DC" w:rsidP="00EE4609">
      <w:pPr>
        <w:pStyle w:val="ListParagraph"/>
        <w:numPr>
          <w:ilvl w:val="0"/>
          <w:numId w:val="16"/>
        </w:numPr>
        <w:ind w:left="284" w:hanging="284"/>
        <w:jc w:val="both"/>
        <w:rPr>
          <w:rFonts w:ascii="Arial" w:hAnsi="Arial" w:cs="Arial"/>
        </w:rPr>
      </w:pPr>
      <w:proofErr w:type="gramStart"/>
      <w:r w:rsidRPr="00A13B96">
        <w:rPr>
          <w:rFonts w:ascii="Arial" w:hAnsi="Arial" w:cs="Arial"/>
        </w:rPr>
        <w:t>provision</w:t>
      </w:r>
      <w:proofErr w:type="gramEnd"/>
      <w:r w:rsidRPr="00A13B96">
        <w:rPr>
          <w:rFonts w:ascii="Arial" w:hAnsi="Arial" w:cs="Arial"/>
        </w:rPr>
        <w:t xml:space="preserve"> of </w:t>
      </w:r>
      <w:proofErr w:type="gramStart"/>
      <w:r w:rsidRPr="00A13B96">
        <w:rPr>
          <w:rFonts w:ascii="Arial" w:hAnsi="Arial" w:cs="Arial"/>
        </w:rPr>
        <w:t>advice</w:t>
      </w:r>
      <w:proofErr w:type="gramEnd"/>
    </w:p>
    <w:p w14:paraId="423BD1BB" w14:textId="77777777" w:rsidR="00A13B96" w:rsidRDefault="009767DC" w:rsidP="00EE4609">
      <w:pPr>
        <w:pStyle w:val="ListParagraph"/>
        <w:numPr>
          <w:ilvl w:val="0"/>
          <w:numId w:val="16"/>
        </w:numPr>
        <w:ind w:left="284" w:hanging="284"/>
        <w:jc w:val="both"/>
        <w:rPr>
          <w:rFonts w:ascii="Arial" w:hAnsi="Arial" w:cs="Arial"/>
        </w:rPr>
      </w:pPr>
      <w:r w:rsidRPr="00A13B96">
        <w:rPr>
          <w:rFonts w:ascii="Arial" w:hAnsi="Arial" w:cs="Arial"/>
        </w:rPr>
        <w:t>transfer of information</w:t>
      </w:r>
    </w:p>
    <w:p w14:paraId="1F76DB70" w14:textId="25CCF0BA" w:rsidR="009767DC" w:rsidRPr="00A13B96" w:rsidRDefault="009767DC" w:rsidP="00EE4609">
      <w:pPr>
        <w:pStyle w:val="ListParagraph"/>
        <w:numPr>
          <w:ilvl w:val="0"/>
          <w:numId w:val="16"/>
        </w:numPr>
        <w:ind w:left="284" w:hanging="284"/>
        <w:jc w:val="both"/>
        <w:rPr>
          <w:rFonts w:ascii="Arial" w:hAnsi="Arial" w:cs="Arial"/>
        </w:rPr>
      </w:pPr>
      <w:r w:rsidRPr="00A13B96">
        <w:rPr>
          <w:rFonts w:ascii="Arial" w:hAnsi="Arial" w:cs="Arial"/>
        </w:rPr>
        <w:t>patient self-administration</w:t>
      </w:r>
    </w:p>
    <w:p w14:paraId="2DCD1A60" w14:textId="77777777" w:rsidR="009767DC" w:rsidRPr="009767DC" w:rsidRDefault="009767DC" w:rsidP="00EE4609">
      <w:pPr>
        <w:jc w:val="both"/>
        <w:rPr>
          <w:rFonts w:ascii="Arial" w:hAnsi="Arial" w:cs="Arial"/>
        </w:rPr>
      </w:pPr>
    </w:p>
    <w:p w14:paraId="3079A1AE" w14:textId="77777777" w:rsidR="009767DC" w:rsidRPr="009767DC" w:rsidRDefault="009767DC" w:rsidP="00EE4609">
      <w:pPr>
        <w:jc w:val="both"/>
        <w:rPr>
          <w:rFonts w:ascii="Arial" w:hAnsi="Arial" w:cs="Arial"/>
        </w:rPr>
      </w:pPr>
      <w:r w:rsidRPr="009767DC">
        <w:rPr>
          <w:rFonts w:ascii="Arial" w:hAnsi="Arial" w:cs="Arial"/>
        </w:rPr>
        <w:t>The incorrect administration of a medicine, or the omission of a prescribed medicine without a valid clinical reason, constitutes a medicines incident.</w:t>
      </w:r>
    </w:p>
    <w:p w14:paraId="453C4AA8" w14:textId="77777777" w:rsidR="009767DC" w:rsidRPr="009767DC" w:rsidRDefault="009767DC" w:rsidP="00EE4609">
      <w:pPr>
        <w:jc w:val="both"/>
        <w:rPr>
          <w:rFonts w:ascii="Arial" w:hAnsi="Arial" w:cs="Arial"/>
        </w:rPr>
      </w:pPr>
    </w:p>
    <w:p w14:paraId="3508DC95" w14:textId="77777777" w:rsidR="009767DC" w:rsidRPr="009767DC" w:rsidRDefault="009767DC" w:rsidP="00EE4609">
      <w:pPr>
        <w:jc w:val="both"/>
        <w:rPr>
          <w:rFonts w:ascii="Arial" w:hAnsi="Arial" w:cs="Arial"/>
        </w:rPr>
      </w:pPr>
      <w:r w:rsidRPr="009767DC">
        <w:rPr>
          <w:rFonts w:ascii="Arial" w:hAnsi="Arial" w:cs="Arial"/>
        </w:rPr>
        <w:t xml:space="preserve">All medicines incidents and near misses must be reported promptly via the Trust incident reporting system, </w:t>
      </w:r>
      <w:proofErr w:type="gramStart"/>
      <w:r w:rsidRPr="009767DC">
        <w:rPr>
          <w:rFonts w:ascii="Arial" w:hAnsi="Arial" w:cs="Arial"/>
        </w:rPr>
        <w:t>whether or not</w:t>
      </w:r>
      <w:proofErr w:type="gramEnd"/>
      <w:r w:rsidRPr="009767DC">
        <w:rPr>
          <w:rFonts w:ascii="Arial" w:hAnsi="Arial" w:cs="Arial"/>
        </w:rPr>
        <w:t xml:space="preserve"> harm has occurred. Reporting medicines incidents supports </w:t>
      </w:r>
      <w:proofErr w:type="spellStart"/>
      <w:r w:rsidRPr="009767DC">
        <w:rPr>
          <w:rFonts w:ascii="Arial" w:hAnsi="Arial" w:cs="Arial"/>
        </w:rPr>
        <w:t>organisational</w:t>
      </w:r>
      <w:proofErr w:type="spellEnd"/>
      <w:r w:rsidRPr="009767DC">
        <w:rPr>
          <w:rFonts w:ascii="Arial" w:hAnsi="Arial" w:cs="Arial"/>
        </w:rPr>
        <w:t xml:space="preserve"> learning, improves patient safety, and enables the Trust to identify and address system risks.</w:t>
      </w:r>
    </w:p>
    <w:p w14:paraId="300319E5" w14:textId="77777777" w:rsidR="009767DC" w:rsidRPr="009767DC" w:rsidRDefault="009767DC" w:rsidP="00EE4609">
      <w:pPr>
        <w:jc w:val="both"/>
        <w:rPr>
          <w:rFonts w:ascii="Arial" w:hAnsi="Arial" w:cs="Arial"/>
        </w:rPr>
      </w:pPr>
    </w:p>
    <w:p w14:paraId="60AF1A9A" w14:textId="36A22D3F" w:rsidR="009767DC" w:rsidRDefault="009767DC" w:rsidP="00EE4609">
      <w:pPr>
        <w:jc w:val="both"/>
        <w:rPr>
          <w:rFonts w:ascii="Arial" w:hAnsi="Arial" w:cs="Arial"/>
        </w:rPr>
      </w:pPr>
      <w:r w:rsidRPr="009767DC">
        <w:rPr>
          <w:rFonts w:ascii="Arial" w:hAnsi="Arial" w:cs="Arial"/>
        </w:rPr>
        <w:t xml:space="preserve">Reported medicines incidents and near misses will be reviewed in line with the Patient Safety Incident Response Framework (PSIRF) to identify contributory factors, inform learning responses, and support improvements to medicines systems and practice. Deliberate unsafe practice or </w:t>
      </w:r>
      <w:proofErr w:type="spellStart"/>
      <w:r w:rsidRPr="009767DC">
        <w:rPr>
          <w:rFonts w:ascii="Arial" w:hAnsi="Arial" w:cs="Arial"/>
        </w:rPr>
        <w:t>wilful</w:t>
      </w:r>
      <w:proofErr w:type="spellEnd"/>
      <w:r w:rsidRPr="009767DC">
        <w:rPr>
          <w:rFonts w:ascii="Arial" w:hAnsi="Arial" w:cs="Arial"/>
        </w:rPr>
        <w:t xml:space="preserve"> non-compliance will be managed in accordance with Trust policies and Just Culture principles.</w:t>
      </w:r>
    </w:p>
    <w:p w14:paraId="3281EE9B" w14:textId="77777777" w:rsidR="008F4EE5" w:rsidRDefault="008F4EE5" w:rsidP="00EE4609">
      <w:pPr>
        <w:jc w:val="both"/>
        <w:rPr>
          <w:rFonts w:ascii="Arial" w:hAnsi="Arial" w:cs="Arial"/>
        </w:rPr>
      </w:pPr>
    </w:p>
    <w:p w14:paraId="03703FE7" w14:textId="1BA98210" w:rsidR="008F4EE5" w:rsidRPr="00A13B96" w:rsidRDefault="00A13B96" w:rsidP="00EE4609">
      <w:pPr>
        <w:tabs>
          <w:tab w:val="left" w:pos="851"/>
        </w:tabs>
        <w:jc w:val="both"/>
        <w:rPr>
          <w:rFonts w:ascii="Arial" w:hAnsi="Arial" w:cs="Arial"/>
          <w:b/>
          <w:bCs/>
        </w:rPr>
      </w:pPr>
      <w:r w:rsidRPr="00A13B96">
        <w:rPr>
          <w:rFonts w:ascii="Arial" w:hAnsi="Arial" w:cs="Arial"/>
          <w:b/>
          <w:bCs/>
        </w:rPr>
        <w:t>20.2</w:t>
      </w:r>
      <w:r w:rsidRPr="00A13B96">
        <w:rPr>
          <w:rFonts w:ascii="Arial" w:hAnsi="Arial" w:cs="Arial"/>
          <w:b/>
          <w:bCs/>
        </w:rPr>
        <w:tab/>
      </w:r>
      <w:r w:rsidR="008F4EE5" w:rsidRPr="00A13B96">
        <w:rPr>
          <w:rFonts w:ascii="Arial" w:hAnsi="Arial" w:cs="Arial"/>
          <w:b/>
          <w:bCs/>
        </w:rPr>
        <w:t xml:space="preserve">Near </w:t>
      </w:r>
      <w:r>
        <w:rPr>
          <w:rFonts w:ascii="Arial" w:hAnsi="Arial" w:cs="Arial"/>
          <w:b/>
          <w:bCs/>
        </w:rPr>
        <w:t>M</w:t>
      </w:r>
      <w:r w:rsidR="008F4EE5" w:rsidRPr="00A13B96">
        <w:rPr>
          <w:rFonts w:ascii="Arial" w:hAnsi="Arial" w:cs="Arial"/>
          <w:b/>
          <w:bCs/>
        </w:rPr>
        <w:t>iss</w:t>
      </w:r>
    </w:p>
    <w:p w14:paraId="53B4C150" w14:textId="77777777" w:rsidR="00A13B96" w:rsidRPr="00A13B96" w:rsidRDefault="00A13B96" w:rsidP="00EE4609">
      <w:pPr>
        <w:jc w:val="both"/>
        <w:rPr>
          <w:rFonts w:ascii="Arial" w:hAnsi="Arial" w:cs="Arial"/>
          <w:lang w:val="en-GB"/>
        </w:rPr>
      </w:pPr>
      <w:r w:rsidRPr="00A13B96">
        <w:rPr>
          <w:rFonts w:ascii="Arial" w:hAnsi="Arial" w:cs="Arial"/>
          <w:lang w:val="en-GB"/>
        </w:rPr>
        <w:t xml:space="preserve">A </w:t>
      </w:r>
      <w:r w:rsidRPr="00A13B96">
        <w:rPr>
          <w:rFonts w:ascii="Arial" w:hAnsi="Arial" w:cs="Arial"/>
          <w:b/>
          <w:bCs/>
          <w:lang w:val="en-GB"/>
        </w:rPr>
        <w:t>near miss</w:t>
      </w:r>
      <w:r w:rsidRPr="00A13B96">
        <w:rPr>
          <w:rFonts w:ascii="Arial" w:hAnsi="Arial" w:cs="Arial"/>
          <w:lang w:val="en-GB"/>
        </w:rPr>
        <w:t xml:space="preserve"> is an event related to medicines use that had the potential to cause harm but was identified and prevented before reaching the patient or before the error occurred.</w:t>
      </w:r>
    </w:p>
    <w:p w14:paraId="5868EB0F" w14:textId="77777777" w:rsidR="00A13B96" w:rsidRPr="00A13B96" w:rsidRDefault="00A13B96" w:rsidP="00EE4609">
      <w:pPr>
        <w:jc w:val="both"/>
        <w:rPr>
          <w:rFonts w:ascii="Arial" w:hAnsi="Arial" w:cs="Arial"/>
          <w:lang w:val="en-GB"/>
        </w:rPr>
      </w:pPr>
      <w:r w:rsidRPr="00A13B96">
        <w:rPr>
          <w:rFonts w:ascii="Arial" w:hAnsi="Arial" w:cs="Arial"/>
          <w:lang w:val="en-GB"/>
        </w:rPr>
        <w:t>Near misses must be reported via the Trust incident reporting system to support learning and risk reduction. In some circumstances, a near miss may still be subject to further review where there was a realistic potential for significant harm.</w:t>
      </w:r>
    </w:p>
    <w:p w14:paraId="60E74B46" w14:textId="77777777" w:rsidR="008F4EE5" w:rsidRPr="00A13B96" w:rsidRDefault="008F4EE5" w:rsidP="00EE4609">
      <w:pPr>
        <w:jc w:val="both"/>
        <w:rPr>
          <w:rFonts w:ascii="Arial" w:hAnsi="Arial" w:cs="Arial"/>
          <w:b/>
          <w:bCs/>
        </w:rPr>
      </w:pPr>
    </w:p>
    <w:p w14:paraId="61568AA1" w14:textId="04273A04" w:rsidR="008F4EE5" w:rsidRPr="00A13B96" w:rsidRDefault="008F4EE5" w:rsidP="00EE4609">
      <w:pPr>
        <w:pStyle w:val="ListParagraph"/>
        <w:numPr>
          <w:ilvl w:val="1"/>
          <w:numId w:val="40"/>
        </w:numPr>
        <w:jc w:val="both"/>
        <w:rPr>
          <w:rFonts w:ascii="Arial" w:hAnsi="Arial" w:cs="Arial"/>
          <w:b/>
          <w:bCs/>
        </w:rPr>
      </w:pPr>
      <w:r w:rsidRPr="00A13B96">
        <w:rPr>
          <w:rFonts w:ascii="Arial" w:hAnsi="Arial" w:cs="Arial"/>
          <w:b/>
          <w:bCs/>
        </w:rPr>
        <w:t xml:space="preserve">Prevention and </w:t>
      </w:r>
      <w:r w:rsidR="00A13B96" w:rsidRPr="00A13B96">
        <w:rPr>
          <w:rFonts w:ascii="Arial" w:hAnsi="Arial" w:cs="Arial"/>
          <w:b/>
          <w:bCs/>
        </w:rPr>
        <w:t>R</w:t>
      </w:r>
      <w:r w:rsidRPr="00A13B96">
        <w:rPr>
          <w:rFonts w:ascii="Arial" w:hAnsi="Arial" w:cs="Arial"/>
          <w:b/>
          <w:bCs/>
        </w:rPr>
        <w:t xml:space="preserve">isk </w:t>
      </w:r>
      <w:r w:rsidR="00A13B96" w:rsidRPr="00A13B96">
        <w:rPr>
          <w:rFonts w:ascii="Arial" w:hAnsi="Arial" w:cs="Arial"/>
          <w:b/>
          <w:bCs/>
        </w:rPr>
        <w:t>Reduction</w:t>
      </w:r>
    </w:p>
    <w:p w14:paraId="58001E1C" w14:textId="77777777" w:rsidR="00A13B96" w:rsidRPr="00A13B96" w:rsidRDefault="00A13B96" w:rsidP="00EE4609">
      <w:pPr>
        <w:jc w:val="both"/>
        <w:rPr>
          <w:rFonts w:ascii="Arial" w:hAnsi="Arial" w:cs="Arial"/>
          <w:lang w:val="en-GB"/>
        </w:rPr>
      </w:pPr>
      <w:r w:rsidRPr="00A13B96">
        <w:rPr>
          <w:rFonts w:ascii="Arial" w:hAnsi="Arial" w:cs="Arial"/>
          <w:lang w:val="en-GB"/>
        </w:rPr>
        <w:t>All staff involved in medicines processes are responsible for reducing the risk of medicines incidents by:</w:t>
      </w:r>
    </w:p>
    <w:p w14:paraId="179006FE" w14:textId="4C4F8589" w:rsidR="00A13B96" w:rsidRPr="00A13B96" w:rsidRDefault="00A13B96" w:rsidP="00EE4609">
      <w:pPr>
        <w:pStyle w:val="ListParagraph"/>
        <w:numPr>
          <w:ilvl w:val="0"/>
          <w:numId w:val="16"/>
        </w:numPr>
        <w:jc w:val="both"/>
        <w:rPr>
          <w:rFonts w:ascii="Arial" w:hAnsi="Arial" w:cs="Arial"/>
          <w:lang w:val="en-GB"/>
        </w:rPr>
      </w:pPr>
      <w:r w:rsidRPr="00A13B96">
        <w:rPr>
          <w:rFonts w:ascii="Arial" w:hAnsi="Arial" w:cs="Arial"/>
          <w:lang w:val="en-GB"/>
        </w:rPr>
        <w:t>adhering to approved procedures and policies</w:t>
      </w:r>
    </w:p>
    <w:p w14:paraId="0B690A8E" w14:textId="2BF49C8D" w:rsidR="00A13B96" w:rsidRPr="00A13B96" w:rsidRDefault="00A13B96" w:rsidP="00EE4609">
      <w:pPr>
        <w:pStyle w:val="ListParagraph"/>
        <w:numPr>
          <w:ilvl w:val="0"/>
          <w:numId w:val="16"/>
        </w:numPr>
        <w:jc w:val="both"/>
        <w:rPr>
          <w:rFonts w:ascii="Arial" w:hAnsi="Arial" w:cs="Arial"/>
          <w:lang w:val="en-GB"/>
        </w:rPr>
      </w:pPr>
      <w:r w:rsidRPr="00A13B96">
        <w:rPr>
          <w:rFonts w:ascii="Arial" w:hAnsi="Arial" w:cs="Arial"/>
          <w:lang w:val="en-GB"/>
        </w:rPr>
        <w:t>maintaining accurate documentation and records</w:t>
      </w:r>
    </w:p>
    <w:p w14:paraId="57C6999D" w14:textId="4694018B" w:rsidR="00A13B96" w:rsidRPr="00A13B96" w:rsidRDefault="00A13B96" w:rsidP="00EE4609">
      <w:pPr>
        <w:pStyle w:val="ListParagraph"/>
        <w:numPr>
          <w:ilvl w:val="0"/>
          <w:numId w:val="16"/>
        </w:numPr>
        <w:jc w:val="both"/>
        <w:rPr>
          <w:rFonts w:ascii="Arial" w:hAnsi="Arial" w:cs="Arial"/>
          <w:lang w:val="en-GB"/>
        </w:rPr>
      </w:pPr>
      <w:r w:rsidRPr="00A13B96">
        <w:rPr>
          <w:rFonts w:ascii="Arial" w:hAnsi="Arial" w:cs="Arial"/>
          <w:lang w:val="en-GB"/>
        </w:rPr>
        <w:t>communicating effectively with colleagues and patients</w:t>
      </w:r>
    </w:p>
    <w:p w14:paraId="7900066E" w14:textId="4D63D79B" w:rsidR="00A13B96" w:rsidRPr="00A13B96" w:rsidRDefault="00A13B96" w:rsidP="00EE4609">
      <w:pPr>
        <w:pStyle w:val="ListParagraph"/>
        <w:numPr>
          <w:ilvl w:val="0"/>
          <w:numId w:val="16"/>
        </w:numPr>
        <w:jc w:val="both"/>
        <w:rPr>
          <w:rFonts w:ascii="Arial" w:hAnsi="Arial" w:cs="Arial"/>
          <w:lang w:val="en-GB"/>
        </w:rPr>
      </w:pPr>
      <w:r w:rsidRPr="00A13B96">
        <w:rPr>
          <w:rFonts w:ascii="Arial" w:hAnsi="Arial" w:cs="Arial"/>
          <w:lang w:val="en-GB"/>
        </w:rPr>
        <w:t>managing interruptions, distractions, and workload pressures where possible</w:t>
      </w:r>
    </w:p>
    <w:p w14:paraId="1103A778" w14:textId="77777777" w:rsidR="00A13B96" w:rsidRPr="00A13B96" w:rsidRDefault="00A13B96" w:rsidP="00EE4609">
      <w:pPr>
        <w:jc w:val="both"/>
        <w:rPr>
          <w:rFonts w:ascii="Arial" w:hAnsi="Arial" w:cs="Arial"/>
          <w:lang w:val="en-GB"/>
        </w:rPr>
      </w:pPr>
      <w:r w:rsidRPr="00A13B96">
        <w:rPr>
          <w:rFonts w:ascii="Arial" w:hAnsi="Arial" w:cs="Arial"/>
          <w:lang w:val="en-GB"/>
        </w:rPr>
        <w:t>Learning from medicines incidents and near misses must be used to inform system improvements and promote safer medicines practices across the Trust.</w:t>
      </w:r>
    </w:p>
    <w:p w14:paraId="77A06E28" w14:textId="77777777" w:rsidR="008F4EE5" w:rsidRDefault="008F4EE5" w:rsidP="00EE4609">
      <w:pPr>
        <w:jc w:val="both"/>
        <w:rPr>
          <w:rFonts w:ascii="Arial" w:hAnsi="Arial" w:cs="Arial"/>
        </w:rPr>
      </w:pPr>
    </w:p>
    <w:bookmarkEnd w:id="62"/>
    <w:p w14:paraId="603C435C" w14:textId="184C368C" w:rsidR="008E5EA2" w:rsidRPr="00A13B96" w:rsidRDefault="008E5EA2" w:rsidP="00EE4609">
      <w:pPr>
        <w:pStyle w:val="ListParagraph"/>
        <w:numPr>
          <w:ilvl w:val="1"/>
          <w:numId w:val="40"/>
        </w:numPr>
        <w:jc w:val="both"/>
        <w:rPr>
          <w:rFonts w:ascii="Arial" w:hAnsi="Arial" w:cs="Arial"/>
          <w:b/>
          <w:bCs/>
        </w:rPr>
      </w:pPr>
      <w:r w:rsidRPr="00A13B96">
        <w:rPr>
          <w:rFonts w:ascii="Arial" w:hAnsi="Arial" w:cs="Arial"/>
          <w:b/>
          <w:bCs/>
          <w:lang w:val="en-GB"/>
        </w:rPr>
        <w:t>Immediate Steps to Be Taken</w:t>
      </w:r>
    </w:p>
    <w:p w14:paraId="02F11251" w14:textId="1121A5DF" w:rsidR="008E5EA2" w:rsidRPr="00A13B96" w:rsidRDefault="008E5EA2" w:rsidP="00EE4609">
      <w:pPr>
        <w:pStyle w:val="ListParagraph"/>
        <w:numPr>
          <w:ilvl w:val="0"/>
          <w:numId w:val="16"/>
        </w:numPr>
        <w:ind w:left="284" w:hanging="284"/>
        <w:jc w:val="both"/>
        <w:rPr>
          <w:rFonts w:ascii="Arial" w:hAnsi="Arial" w:cs="Arial"/>
          <w:lang w:val="en-GB"/>
        </w:rPr>
      </w:pPr>
      <w:r w:rsidRPr="00A13B96">
        <w:rPr>
          <w:rFonts w:ascii="Arial" w:hAnsi="Arial" w:cs="Arial"/>
          <w:b/>
          <w:bCs/>
          <w:lang w:val="en-GB"/>
        </w:rPr>
        <w:t>Patient safety is the primary priority.</w:t>
      </w:r>
      <w:r w:rsidRPr="00A13B96">
        <w:rPr>
          <w:rFonts w:ascii="Arial" w:hAnsi="Arial" w:cs="Arial"/>
          <w:lang w:val="en-GB"/>
        </w:rPr>
        <w:t xml:space="preserve"> The safety and wellbeing of the patient is paramount and must be assessed and addressed </w:t>
      </w:r>
      <w:r w:rsidRPr="00A13B96">
        <w:rPr>
          <w:rFonts w:ascii="Arial" w:hAnsi="Arial" w:cs="Arial"/>
          <w:b/>
          <w:bCs/>
          <w:u w:val="single"/>
          <w:lang w:val="en-GB"/>
        </w:rPr>
        <w:t>immediately</w:t>
      </w:r>
      <w:r w:rsidRPr="00A13B96">
        <w:rPr>
          <w:rFonts w:ascii="Arial" w:hAnsi="Arial" w:cs="Arial"/>
          <w:lang w:val="en-GB"/>
        </w:rPr>
        <w:t>.</w:t>
      </w:r>
    </w:p>
    <w:p w14:paraId="7558647F" w14:textId="4D41BB92" w:rsidR="008E5EA2" w:rsidRPr="00A13B96" w:rsidRDefault="008E5EA2" w:rsidP="00EE4609">
      <w:pPr>
        <w:pStyle w:val="ListParagraph"/>
        <w:numPr>
          <w:ilvl w:val="0"/>
          <w:numId w:val="16"/>
        </w:numPr>
        <w:ind w:left="284" w:hanging="284"/>
        <w:jc w:val="both"/>
        <w:rPr>
          <w:rFonts w:ascii="Arial" w:hAnsi="Arial" w:cs="Arial"/>
          <w:lang w:val="en-GB"/>
        </w:rPr>
      </w:pPr>
      <w:r w:rsidRPr="00A13B96">
        <w:rPr>
          <w:rFonts w:ascii="Arial" w:hAnsi="Arial" w:cs="Arial"/>
          <w:lang w:val="en-GB"/>
        </w:rPr>
        <w:t>Any medication incident must be reported without delay to a senior member of staff, such as the ward manager, nurse in charge,</w:t>
      </w:r>
      <w:r w:rsidR="00117317" w:rsidRPr="00A13B96">
        <w:rPr>
          <w:rFonts w:ascii="Arial" w:hAnsi="Arial" w:cs="Arial"/>
          <w:lang w:val="en-GB"/>
        </w:rPr>
        <w:t xml:space="preserve"> </w:t>
      </w:r>
      <w:r w:rsidRPr="00A13B96">
        <w:rPr>
          <w:rFonts w:ascii="Arial" w:hAnsi="Arial" w:cs="Arial"/>
          <w:lang w:val="en-GB"/>
        </w:rPr>
        <w:t>team leader</w:t>
      </w:r>
      <w:r w:rsidR="00117317" w:rsidRPr="00A13B96">
        <w:rPr>
          <w:rFonts w:ascii="Arial" w:hAnsi="Arial" w:cs="Arial"/>
          <w:lang w:val="en-GB"/>
        </w:rPr>
        <w:t xml:space="preserve"> or clinician</w:t>
      </w:r>
      <w:r w:rsidRPr="00A13B96">
        <w:rPr>
          <w:rFonts w:ascii="Arial" w:hAnsi="Arial" w:cs="Arial"/>
          <w:lang w:val="en-GB"/>
        </w:rPr>
        <w:t>.</w:t>
      </w:r>
    </w:p>
    <w:p w14:paraId="5B144962" w14:textId="3E2D2267" w:rsidR="008E5EA2" w:rsidRPr="00A13B96" w:rsidRDefault="008E5EA2" w:rsidP="00EE4609">
      <w:pPr>
        <w:pStyle w:val="ListParagraph"/>
        <w:numPr>
          <w:ilvl w:val="0"/>
          <w:numId w:val="16"/>
        </w:numPr>
        <w:ind w:left="284" w:hanging="284"/>
        <w:jc w:val="both"/>
        <w:rPr>
          <w:rFonts w:ascii="Arial" w:hAnsi="Arial" w:cs="Arial"/>
          <w:lang w:val="en-GB"/>
        </w:rPr>
      </w:pPr>
      <w:r w:rsidRPr="00A13B96">
        <w:rPr>
          <w:rFonts w:ascii="Arial" w:hAnsi="Arial" w:cs="Arial"/>
          <w:lang w:val="en-GB"/>
        </w:rPr>
        <w:t>The senior member of staff must assess the incident and escalate to the appropriate clinician where necessary, for example if a medical review, treatment, or clinical advice is required.</w:t>
      </w:r>
    </w:p>
    <w:p w14:paraId="2D633797" w14:textId="39F4C218" w:rsidR="002F0B01" w:rsidRPr="00A13B96" w:rsidRDefault="002F0B01" w:rsidP="00EE4609">
      <w:pPr>
        <w:pStyle w:val="ListParagraph"/>
        <w:numPr>
          <w:ilvl w:val="0"/>
          <w:numId w:val="16"/>
        </w:numPr>
        <w:ind w:left="284" w:hanging="284"/>
        <w:jc w:val="both"/>
        <w:rPr>
          <w:rFonts w:ascii="Arial" w:hAnsi="Arial" w:cs="Arial"/>
          <w:lang w:val="en-GB"/>
        </w:rPr>
      </w:pPr>
      <w:r w:rsidRPr="00A13B96">
        <w:rPr>
          <w:rFonts w:ascii="Arial" w:hAnsi="Arial" w:cs="Arial"/>
          <w:lang w:val="en-GB"/>
        </w:rPr>
        <w:t>The Incident response should be proportional to the severity and impact, potentially involving first aid, emergency treatment, or contacting emergency services. Environmental safety should also be considered, especially if the incident is related to ongoing activities or the physical setting.</w:t>
      </w:r>
    </w:p>
    <w:p w14:paraId="54246F74" w14:textId="42A9EFD2" w:rsidR="00117317" w:rsidRDefault="00BB20C5" w:rsidP="00EE4609">
      <w:pPr>
        <w:pStyle w:val="ListParagraph"/>
        <w:numPr>
          <w:ilvl w:val="0"/>
          <w:numId w:val="16"/>
        </w:numPr>
        <w:ind w:left="284" w:hanging="284"/>
        <w:jc w:val="both"/>
        <w:rPr>
          <w:rFonts w:ascii="Arial" w:hAnsi="Arial" w:cs="Arial"/>
          <w:lang w:val="en-GB"/>
        </w:rPr>
      </w:pPr>
      <w:r w:rsidRPr="00A13B96">
        <w:rPr>
          <w:rFonts w:ascii="Arial" w:hAnsi="Arial" w:cs="Arial"/>
          <w:lang w:val="en-GB"/>
        </w:rPr>
        <w:t>The nature of the medicines incident and a</w:t>
      </w:r>
      <w:r w:rsidR="008E5EA2" w:rsidRPr="00A13B96">
        <w:rPr>
          <w:rFonts w:ascii="Arial" w:hAnsi="Arial" w:cs="Arial"/>
          <w:lang w:val="en-GB"/>
        </w:rPr>
        <w:t>ll immediate actions taken to safeguard the patient must be clearly documented</w:t>
      </w:r>
      <w:r w:rsidRPr="00A13B96">
        <w:rPr>
          <w:rFonts w:ascii="Arial" w:hAnsi="Arial" w:cs="Arial"/>
          <w:lang w:val="en-GB"/>
        </w:rPr>
        <w:t xml:space="preserve"> in the patient’s notes</w:t>
      </w:r>
      <w:r w:rsidR="00117317" w:rsidRPr="00A13B96">
        <w:rPr>
          <w:rFonts w:ascii="Arial" w:hAnsi="Arial" w:cs="Arial"/>
          <w:lang w:val="en-GB"/>
        </w:rPr>
        <w:t xml:space="preserve">. </w:t>
      </w:r>
    </w:p>
    <w:p w14:paraId="4BFD183E" w14:textId="77777777" w:rsidR="00A13B96" w:rsidRDefault="00A13B96" w:rsidP="00EE4609">
      <w:pPr>
        <w:pStyle w:val="ListParagraph"/>
        <w:ind w:left="720"/>
        <w:jc w:val="both"/>
        <w:rPr>
          <w:rFonts w:ascii="Arial" w:hAnsi="Arial" w:cs="Arial"/>
          <w:lang w:val="en-GB"/>
        </w:rPr>
      </w:pPr>
    </w:p>
    <w:p w14:paraId="001448B5" w14:textId="77777777" w:rsidR="00351C85" w:rsidRPr="00A13B96" w:rsidRDefault="00351C85" w:rsidP="00EE4609">
      <w:pPr>
        <w:pStyle w:val="ListParagraph"/>
        <w:ind w:left="720"/>
        <w:jc w:val="both"/>
        <w:rPr>
          <w:rFonts w:ascii="Arial" w:hAnsi="Arial" w:cs="Arial"/>
          <w:lang w:val="en-GB"/>
        </w:rPr>
      </w:pPr>
    </w:p>
    <w:p w14:paraId="28FEF039" w14:textId="284FECBF" w:rsidR="008E5EA2" w:rsidRPr="009767DC" w:rsidRDefault="00A13B96" w:rsidP="00EE4609">
      <w:pPr>
        <w:jc w:val="both"/>
        <w:rPr>
          <w:rFonts w:ascii="Arial" w:hAnsi="Arial" w:cs="Arial"/>
          <w:lang w:val="en-GB"/>
        </w:rPr>
      </w:pPr>
      <w:r>
        <w:rPr>
          <w:rFonts w:ascii="Arial" w:hAnsi="Arial" w:cs="Arial"/>
          <w:b/>
          <w:bCs/>
          <w:lang w:val="en-GB"/>
        </w:rPr>
        <w:lastRenderedPageBreak/>
        <w:t>20.5</w:t>
      </w:r>
      <w:r>
        <w:rPr>
          <w:rFonts w:ascii="Arial" w:hAnsi="Arial" w:cs="Arial"/>
          <w:b/>
          <w:bCs/>
          <w:lang w:val="en-GB"/>
        </w:rPr>
        <w:tab/>
      </w:r>
      <w:r w:rsidR="008E5EA2" w:rsidRPr="008E5EA2">
        <w:rPr>
          <w:rFonts w:ascii="Arial" w:hAnsi="Arial" w:cs="Arial"/>
          <w:b/>
          <w:bCs/>
          <w:lang w:val="en-GB"/>
        </w:rPr>
        <w:t>Further Action</w:t>
      </w:r>
      <w:r w:rsidR="008E5EA2">
        <w:rPr>
          <w:rFonts w:ascii="Arial" w:hAnsi="Arial" w:cs="Arial"/>
          <w:b/>
          <w:bCs/>
          <w:lang w:val="en-GB"/>
        </w:rPr>
        <w:t>s:</w:t>
      </w:r>
    </w:p>
    <w:p w14:paraId="2002B9FE" w14:textId="77777777" w:rsidR="00351C85" w:rsidRDefault="00351C85" w:rsidP="00351C85">
      <w:pPr>
        <w:pStyle w:val="ListParagraph"/>
        <w:ind w:left="284"/>
        <w:jc w:val="both"/>
        <w:rPr>
          <w:rFonts w:ascii="Arial" w:hAnsi="Arial" w:cs="Arial"/>
          <w:lang w:val="en-GB"/>
        </w:rPr>
      </w:pPr>
    </w:p>
    <w:p w14:paraId="7268440C" w14:textId="2535E79A" w:rsidR="00BB20C5" w:rsidRPr="00A13B96" w:rsidRDefault="008E5EA2" w:rsidP="00EE4609">
      <w:pPr>
        <w:pStyle w:val="ListParagraph"/>
        <w:numPr>
          <w:ilvl w:val="0"/>
          <w:numId w:val="16"/>
        </w:numPr>
        <w:ind w:left="284" w:hanging="284"/>
        <w:jc w:val="both"/>
        <w:rPr>
          <w:rFonts w:ascii="Arial" w:hAnsi="Arial" w:cs="Arial"/>
          <w:lang w:val="en-GB"/>
        </w:rPr>
      </w:pPr>
      <w:r w:rsidRPr="00A13B96">
        <w:rPr>
          <w:rFonts w:ascii="Arial" w:hAnsi="Arial" w:cs="Arial"/>
          <w:lang w:val="en-GB"/>
        </w:rPr>
        <w:t>The incident must be re</w:t>
      </w:r>
      <w:r w:rsidR="00BB20C5" w:rsidRPr="00A13B96">
        <w:rPr>
          <w:rFonts w:ascii="Arial" w:hAnsi="Arial" w:cs="Arial"/>
          <w:lang w:val="en-GB"/>
        </w:rPr>
        <w:t>ported as soon as possible (and within 24 hours)</w:t>
      </w:r>
      <w:r w:rsidRPr="00A13B96">
        <w:rPr>
          <w:rFonts w:ascii="Arial" w:hAnsi="Arial" w:cs="Arial"/>
          <w:lang w:val="en-GB"/>
        </w:rPr>
        <w:t xml:space="preserve"> in line with organisational incident reporting procedures </w:t>
      </w:r>
      <w:r w:rsidR="00BB20C5" w:rsidRPr="00A13B96">
        <w:rPr>
          <w:rFonts w:ascii="Arial" w:hAnsi="Arial" w:cs="Arial"/>
          <w:lang w:val="en-GB"/>
        </w:rPr>
        <w:t xml:space="preserve">- </w:t>
      </w:r>
      <w:r w:rsidRPr="00A13B96">
        <w:rPr>
          <w:rFonts w:ascii="Arial" w:hAnsi="Arial" w:cs="Arial"/>
          <w:lang w:val="en-GB"/>
        </w:rPr>
        <w:t>submit a report via INPHASE – available via the desktop).</w:t>
      </w:r>
      <w:r w:rsidR="00BB20C5" w:rsidRPr="00A13B96">
        <w:rPr>
          <w:rFonts w:ascii="Arial" w:hAnsi="Arial" w:cs="Arial"/>
          <w:lang w:val="en-GB"/>
        </w:rPr>
        <w:t xml:space="preserve"> </w:t>
      </w:r>
    </w:p>
    <w:p w14:paraId="38A09492" w14:textId="33223E46" w:rsidR="00BB20C5" w:rsidRPr="00A13B96" w:rsidRDefault="00BB20C5" w:rsidP="00EE4609">
      <w:pPr>
        <w:pStyle w:val="ListParagraph"/>
        <w:numPr>
          <w:ilvl w:val="0"/>
          <w:numId w:val="16"/>
        </w:numPr>
        <w:ind w:left="284" w:hanging="284"/>
        <w:jc w:val="both"/>
        <w:rPr>
          <w:rFonts w:ascii="Arial" w:hAnsi="Arial" w:cs="Arial"/>
          <w:lang w:val="en-GB"/>
        </w:rPr>
      </w:pPr>
      <w:r w:rsidRPr="00A13B96">
        <w:rPr>
          <w:rFonts w:ascii="Arial" w:hAnsi="Arial" w:cs="Arial"/>
          <w:lang w:val="en-GB"/>
        </w:rPr>
        <w:t xml:space="preserve">Select the most appropriate colleague as the investigating manager when submitting the report e.g. for a prescribing error this is likely to be the consultant, for an administration error this would be the nurse in charge or ward manager, for a pharmacy dispensing error this would be the dispensary manager or lead directorate pharmacist. </w:t>
      </w:r>
    </w:p>
    <w:p w14:paraId="55EDB3E9" w14:textId="0C0FCAC2" w:rsidR="00BB20C5" w:rsidRPr="00A13B96" w:rsidRDefault="00BB20C5" w:rsidP="00EE4609">
      <w:pPr>
        <w:pStyle w:val="ListParagraph"/>
        <w:numPr>
          <w:ilvl w:val="0"/>
          <w:numId w:val="16"/>
        </w:numPr>
        <w:ind w:left="284" w:hanging="284"/>
        <w:jc w:val="both"/>
        <w:rPr>
          <w:rFonts w:ascii="Arial" w:hAnsi="Arial" w:cs="Arial"/>
          <w:lang w:val="en-GB"/>
        </w:rPr>
      </w:pPr>
      <w:r w:rsidRPr="00A13B96">
        <w:rPr>
          <w:rFonts w:ascii="Arial" w:hAnsi="Arial" w:cs="Arial"/>
          <w:lang w:val="en-GB"/>
        </w:rPr>
        <w:t xml:space="preserve">Inform the investigating manager </w:t>
      </w:r>
      <w:r w:rsidR="002F0B01" w:rsidRPr="00A13B96">
        <w:rPr>
          <w:rFonts w:ascii="Arial" w:hAnsi="Arial" w:cs="Arial"/>
          <w:lang w:val="en-GB"/>
        </w:rPr>
        <w:t>a</w:t>
      </w:r>
      <w:r w:rsidRPr="00A13B96">
        <w:rPr>
          <w:rFonts w:ascii="Arial" w:hAnsi="Arial" w:cs="Arial"/>
          <w:lang w:val="en-GB"/>
        </w:rPr>
        <w:t xml:space="preserve"> report has been submitted via </w:t>
      </w:r>
      <w:proofErr w:type="spellStart"/>
      <w:r w:rsidRPr="00A13B96">
        <w:rPr>
          <w:rFonts w:ascii="Arial" w:hAnsi="Arial" w:cs="Arial"/>
          <w:lang w:val="en-GB"/>
        </w:rPr>
        <w:t>I</w:t>
      </w:r>
      <w:r w:rsidR="00A13B96">
        <w:rPr>
          <w:rFonts w:ascii="Arial" w:hAnsi="Arial" w:cs="Arial"/>
          <w:lang w:val="en-GB"/>
        </w:rPr>
        <w:t>nPhase</w:t>
      </w:r>
      <w:proofErr w:type="spellEnd"/>
      <w:r w:rsidR="002F0B01" w:rsidRPr="00A13B96">
        <w:rPr>
          <w:rFonts w:ascii="Arial" w:hAnsi="Arial" w:cs="Arial"/>
          <w:lang w:val="en-GB"/>
        </w:rPr>
        <w:t>.</w:t>
      </w:r>
    </w:p>
    <w:p w14:paraId="685A0ADC" w14:textId="2D4FDA6C" w:rsidR="008E5EA2" w:rsidRDefault="008E5EA2" w:rsidP="00EE4609">
      <w:pPr>
        <w:pStyle w:val="ListParagraph"/>
        <w:numPr>
          <w:ilvl w:val="0"/>
          <w:numId w:val="16"/>
        </w:numPr>
        <w:ind w:left="284" w:hanging="284"/>
        <w:jc w:val="both"/>
        <w:rPr>
          <w:rFonts w:ascii="Arial" w:hAnsi="Arial" w:cs="Arial"/>
          <w:lang w:val="en-GB"/>
        </w:rPr>
      </w:pPr>
      <w:r>
        <w:rPr>
          <w:rFonts w:ascii="Arial" w:hAnsi="Arial" w:cs="Arial"/>
          <w:lang w:val="en-GB"/>
        </w:rPr>
        <w:t>A senior member of the team e.g. the</w:t>
      </w:r>
      <w:r w:rsidRPr="009767DC">
        <w:rPr>
          <w:rFonts w:ascii="Arial" w:hAnsi="Arial" w:cs="Arial"/>
          <w:lang w:val="en-GB"/>
        </w:rPr>
        <w:t xml:space="preserve"> clinician responsible for the patient’s care</w:t>
      </w:r>
      <w:r>
        <w:rPr>
          <w:rFonts w:ascii="Arial" w:hAnsi="Arial" w:cs="Arial"/>
          <w:lang w:val="en-GB"/>
        </w:rPr>
        <w:t xml:space="preserve"> </w:t>
      </w:r>
      <w:r w:rsidRPr="009767DC">
        <w:rPr>
          <w:rFonts w:ascii="Arial" w:hAnsi="Arial" w:cs="Arial"/>
          <w:lang w:val="en-GB"/>
        </w:rPr>
        <w:t>must ensure the patient and/or their carer is informed of the incident in an open and honest manner, in accordance with the Duty of Candour.</w:t>
      </w:r>
      <w:r>
        <w:rPr>
          <w:rFonts w:ascii="Arial" w:hAnsi="Arial" w:cs="Arial"/>
          <w:lang w:val="en-GB"/>
        </w:rPr>
        <w:t xml:space="preserve"> – see Trust’s Duty of Candour of Policy for more comprehensive information. </w:t>
      </w:r>
    </w:p>
    <w:p w14:paraId="0FBA4E90" w14:textId="77777777" w:rsidR="00BB20C5" w:rsidRDefault="00BB20C5" w:rsidP="00EE4609">
      <w:pPr>
        <w:ind w:left="360"/>
        <w:jc w:val="both"/>
        <w:rPr>
          <w:rFonts w:ascii="Arial" w:hAnsi="Arial" w:cs="Arial"/>
          <w:lang w:val="en-GB"/>
        </w:rPr>
      </w:pPr>
    </w:p>
    <w:p w14:paraId="379883AD" w14:textId="3EE21D6B" w:rsidR="00BB20C5" w:rsidRPr="00A13B96" w:rsidRDefault="00BB20C5" w:rsidP="00EE4609">
      <w:pPr>
        <w:pStyle w:val="ListParagraph"/>
        <w:numPr>
          <w:ilvl w:val="1"/>
          <w:numId w:val="41"/>
        </w:numPr>
        <w:jc w:val="both"/>
        <w:rPr>
          <w:rFonts w:ascii="Arial" w:hAnsi="Arial" w:cs="Arial"/>
          <w:b/>
          <w:bCs/>
          <w:lang w:val="en-GB"/>
        </w:rPr>
      </w:pPr>
      <w:r w:rsidRPr="00A13B96">
        <w:rPr>
          <w:rFonts w:ascii="Arial" w:hAnsi="Arial" w:cs="Arial"/>
          <w:b/>
          <w:bCs/>
          <w:lang w:val="en-GB"/>
        </w:rPr>
        <w:t>Investigation/Follow up of medication incidents:</w:t>
      </w:r>
    </w:p>
    <w:p w14:paraId="5C73B5AB" w14:textId="77777777" w:rsidR="00BB20C5" w:rsidRPr="009767DC" w:rsidRDefault="00BB20C5" w:rsidP="00EE4609">
      <w:pPr>
        <w:jc w:val="both"/>
        <w:rPr>
          <w:rFonts w:ascii="Arial" w:hAnsi="Arial" w:cs="Arial"/>
          <w:lang w:val="en-GB"/>
        </w:rPr>
      </w:pPr>
    </w:p>
    <w:p w14:paraId="2A4A6F6D" w14:textId="3D96F3CF" w:rsidR="00BB20C5" w:rsidRDefault="00BB20C5" w:rsidP="00EE4609">
      <w:pPr>
        <w:pStyle w:val="ListParagraph"/>
        <w:numPr>
          <w:ilvl w:val="0"/>
          <w:numId w:val="16"/>
        </w:numPr>
        <w:ind w:left="284" w:hanging="284"/>
        <w:jc w:val="both"/>
        <w:rPr>
          <w:rFonts w:ascii="Arial" w:hAnsi="Arial" w:cs="Arial"/>
          <w:lang w:val="en-GB"/>
        </w:rPr>
      </w:pPr>
      <w:r w:rsidRPr="00BB20C5">
        <w:rPr>
          <w:rFonts w:ascii="Arial" w:hAnsi="Arial" w:cs="Arial"/>
          <w:lang w:val="en-GB"/>
        </w:rPr>
        <w:t>The investigating manager responsible</w:t>
      </w:r>
      <w:r w:rsidRPr="00BB20C5">
        <w:t xml:space="preserve"> </w:t>
      </w:r>
      <w:r w:rsidRPr="00BB20C5">
        <w:rPr>
          <w:rFonts w:ascii="Arial" w:hAnsi="Arial" w:cs="Arial"/>
          <w:lang w:val="en-GB"/>
        </w:rPr>
        <w:t>for signing off the incident must ensure the incident form is completed fully</w:t>
      </w:r>
      <w:r w:rsidR="002F0B01">
        <w:rPr>
          <w:rFonts w:ascii="Arial" w:hAnsi="Arial" w:cs="Arial"/>
          <w:lang w:val="en-GB"/>
        </w:rPr>
        <w:t xml:space="preserve"> and accurate including accurate level of patient harm. </w:t>
      </w:r>
    </w:p>
    <w:p w14:paraId="6763ED77" w14:textId="0D21E91C" w:rsidR="002F0B01" w:rsidRDefault="002F0B01" w:rsidP="00EE4609">
      <w:pPr>
        <w:pStyle w:val="ListParagraph"/>
        <w:numPr>
          <w:ilvl w:val="0"/>
          <w:numId w:val="16"/>
        </w:numPr>
        <w:ind w:left="284" w:hanging="284"/>
        <w:jc w:val="both"/>
        <w:rPr>
          <w:rFonts w:ascii="Arial" w:hAnsi="Arial" w:cs="Arial"/>
          <w:lang w:val="en-GB"/>
        </w:rPr>
      </w:pPr>
      <w:r>
        <w:rPr>
          <w:rFonts w:ascii="Arial" w:hAnsi="Arial" w:cs="Arial"/>
          <w:lang w:val="en-GB"/>
        </w:rPr>
        <w:t xml:space="preserve">Ensure their investigation and follow up actions are in line with the Trust’s overarching policy on </w:t>
      </w:r>
      <w:r w:rsidRPr="002F0B01">
        <w:rPr>
          <w:rFonts w:ascii="Arial" w:hAnsi="Arial" w:cs="Arial"/>
          <w:lang w:val="en-GB"/>
        </w:rPr>
        <w:t>‘Patient Safety Incident Response Framework (PSIRF) and Incident Reporting and Management Policy for East London NHS Foundation Trust (ELFT)’</w:t>
      </w:r>
      <w:r>
        <w:rPr>
          <w:rFonts w:ascii="Arial" w:hAnsi="Arial" w:cs="Arial"/>
          <w:lang w:val="en-GB"/>
        </w:rPr>
        <w:t xml:space="preserve">. </w:t>
      </w:r>
    </w:p>
    <w:p w14:paraId="6412BF36" w14:textId="037DDA41" w:rsidR="002F0B01" w:rsidRDefault="002F0B01" w:rsidP="00EE4609">
      <w:pPr>
        <w:pStyle w:val="ListParagraph"/>
        <w:numPr>
          <w:ilvl w:val="0"/>
          <w:numId w:val="16"/>
        </w:numPr>
        <w:ind w:left="284" w:hanging="284"/>
        <w:jc w:val="both"/>
        <w:rPr>
          <w:rFonts w:ascii="Arial" w:hAnsi="Arial" w:cs="Arial"/>
          <w:lang w:val="en-GB"/>
        </w:rPr>
      </w:pPr>
      <w:r>
        <w:rPr>
          <w:rFonts w:ascii="Arial" w:hAnsi="Arial" w:cs="Arial"/>
          <w:lang w:val="en-GB"/>
        </w:rPr>
        <w:t xml:space="preserve">Manager should be familiar PSIRF principle and associated learning response tools e.g. After Action Review, Swarm Huddles. </w:t>
      </w:r>
    </w:p>
    <w:p w14:paraId="103827B7" w14:textId="68ED99FA" w:rsidR="002F0B01" w:rsidRDefault="002F0B01" w:rsidP="00EE4609">
      <w:pPr>
        <w:pStyle w:val="ListParagraph"/>
        <w:numPr>
          <w:ilvl w:val="0"/>
          <w:numId w:val="16"/>
        </w:numPr>
        <w:ind w:left="284" w:hanging="284"/>
        <w:jc w:val="both"/>
        <w:rPr>
          <w:rFonts w:ascii="Arial" w:hAnsi="Arial" w:cs="Arial"/>
          <w:lang w:val="en-GB"/>
        </w:rPr>
      </w:pPr>
      <w:r>
        <w:rPr>
          <w:rFonts w:ascii="Arial" w:hAnsi="Arial" w:cs="Arial"/>
          <w:lang w:val="en-GB"/>
        </w:rPr>
        <w:t xml:space="preserve">Mangers should document their follow up within the </w:t>
      </w:r>
      <w:r w:rsidR="00A13B96">
        <w:rPr>
          <w:rFonts w:ascii="Arial" w:hAnsi="Arial" w:cs="Arial"/>
          <w:lang w:val="en-GB"/>
        </w:rPr>
        <w:t>INPHASE</w:t>
      </w:r>
      <w:r>
        <w:rPr>
          <w:rFonts w:ascii="Arial" w:hAnsi="Arial" w:cs="Arial"/>
          <w:lang w:val="en-GB"/>
        </w:rPr>
        <w:t xml:space="preserve"> report including </w:t>
      </w:r>
      <w:r w:rsidRPr="002F0B01">
        <w:rPr>
          <w:rFonts w:ascii="Arial" w:hAnsi="Arial" w:cs="Arial"/>
          <w:lang w:val="en-GB"/>
        </w:rPr>
        <w:t>appropriate actions to prevent the incident from reoccurring (where possible).</w:t>
      </w:r>
    </w:p>
    <w:p w14:paraId="32AC4995" w14:textId="1D6891A3" w:rsidR="00C12789" w:rsidRPr="00A13B96" w:rsidRDefault="00C12789" w:rsidP="00EE4609">
      <w:pPr>
        <w:pStyle w:val="ListParagraph"/>
        <w:numPr>
          <w:ilvl w:val="0"/>
          <w:numId w:val="16"/>
        </w:numPr>
        <w:ind w:left="284" w:hanging="284"/>
        <w:jc w:val="both"/>
        <w:rPr>
          <w:rFonts w:ascii="Arial" w:hAnsi="Arial" w:cs="Arial"/>
          <w:lang w:val="en-GB"/>
        </w:rPr>
      </w:pPr>
      <w:r w:rsidRPr="00A13B96">
        <w:rPr>
          <w:rFonts w:ascii="Arial" w:hAnsi="Arial" w:cs="Arial"/>
          <w:lang w:val="en-GB"/>
        </w:rPr>
        <w:t>If any safeguard concerns are identified follow the ELFT Safeguarding Children and Adult policy when reporting safeguarding concerns.</w:t>
      </w:r>
    </w:p>
    <w:p w14:paraId="43F0631A" w14:textId="5FD5BAF1" w:rsidR="002F0B01" w:rsidRDefault="002F0B01" w:rsidP="00EE4609">
      <w:pPr>
        <w:pStyle w:val="ListParagraph"/>
        <w:numPr>
          <w:ilvl w:val="0"/>
          <w:numId w:val="16"/>
        </w:numPr>
        <w:ind w:left="284" w:hanging="284"/>
        <w:jc w:val="both"/>
        <w:rPr>
          <w:rFonts w:ascii="Arial" w:hAnsi="Arial" w:cs="Arial"/>
          <w:lang w:val="en-GB"/>
        </w:rPr>
      </w:pPr>
      <w:r w:rsidRPr="00A13B96">
        <w:rPr>
          <w:rFonts w:ascii="Arial" w:hAnsi="Arial" w:cs="Arial"/>
          <w:lang w:val="en-GB"/>
        </w:rPr>
        <w:t>The Trust expects that all teams and directorates will regularly review their incidents and present them at relevant meetings and forum to promote shared learning.</w:t>
      </w:r>
    </w:p>
    <w:p w14:paraId="255051E0" w14:textId="77777777" w:rsidR="005706CB" w:rsidRDefault="005706CB" w:rsidP="005706CB">
      <w:pPr>
        <w:jc w:val="both"/>
        <w:rPr>
          <w:rFonts w:ascii="Arial" w:hAnsi="Arial" w:cs="Arial"/>
          <w:lang w:val="en-GB"/>
        </w:rPr>
      </w:pPr>
    </w:p>
    <w:p w14:paraId="545F072D" w14:textId="019B2682" w:rsidR="005706CB" w:rsidRPr="005706CB" w:rsidRDefault="005706CB" w:rsidP="005706CB">
      <w:pPr>
        <w:rPr>
          <w:rFonts w:ascii="Arial" w:hAnsi="Arial" w:cs="Arial"/>
          <w:b/>
          <w:bCs/>
          <w:u w:val="single"/>
          <w:lang w:val="en-GB"/>
        </w:rPr>
      </w:pPr>
      <w:r>
        <w:rPr>
          <w:rFonts w:ascii="Arial" w:hAnsi="Arial" w:cs="Arial"/>
          <w:b/>
          <w:bCs/>
          <w:i/>
          <w:iCs/>
          <w:u w:val="single"/>
          <w:lang w:val="en-GB"/>
        </w:rPr>
        <w:t xml:space="preserve">NOTE: </w:t>
      </w:r>
      <w:r w:rsidRPr="005706CB">
        <w:rPr>
          <w:rFonts w:ascii="Arial" w:hAnsi="Arial" w:cs="Arial"/>
          <w:b/>
          <w:bCs/>
          <w:i/>
          <w:iCs/>
          <w:u w:val="single"/>
          <w:lang w:val="en-GB"/>
        </w:rPr>
        <w:t>Medication incidents should be viewed as opportunities for learning and improvement in line with PSIRF principles</w:t>
      </w:r>
    </w:p>
    <w:p w14:paraId="2BD9E220" w14:textId="77777777" w:rsidR="005706CB" w:rsidRPr="005706CB" w:rsidRDefault="005706CB" w:rsidP="005706CB">
      <w:pPr>
        <w:jc w:val="both"/>
        <w:rPr>
          <w:rFonts w:ascii="Arial" w:hAnsi="Arial" w:cs="Arial"/>
          <w:lang w:val="en-GB"/>
        </w:rPr>
      </w:pPr>
    </w:p>
    <w:p w14:paraId="3C254696" w14:textId="77777777" w:rsidR="008E5EA2" w:rsidRPr="009767DC" w:rsidRDefault="008E5EA2" w:rsidP="00EE4609">
      <w:pPr>
        <w:ind w:left="360"/>
        <w:jc w:val="both"/>
        <w:rPr>
          <w:rFonts w:ascii="Arial" w:hAnsi="Arial" w:cs="Arial"/>
          <w:lang w:val="en-GB"/>
        </w:rPr>
      </w:pPr>
    </w:p>
    <w:p w14:paraId="0A0BE022" w14:textId="4B629A77" w:rsidR="008E5EA2" w:rsidRPr="008E5EA2" w:rsidRDefault="008E5EA2" w:rsidP="00EE4609">
      <w:pPr>
        <w:jc w:val="both"/>
        <w:rPr>
          <w:rFonts w:ascii="Arial" w:hAnsi="Arial" w:cs="Arial"/>
          <w:b/>
          <w:bCs/>
          <w:lang w:val="en-GB"/>
        </w:rPr>
      </w:pPr>
    </w:p>
    <w:p w14:paraId="49E2892B" w14:textId="6E15D4DB" w:rsidR="008E5EA2" w:rsidRPr="009767DC" w:rsidRDefault="008E5EA2" w:rsidP="00EE4609">
      <w:pPr>
        <w:jc w:val="both"/>
        <w:rPr>
          <w:rFonts w:ascii="Arial" w:hAnsi="Arial" w:cs="Arial"/>
          <w:b/>
          <w:bCs/>
          <w:lang w:val="en-GB"/>
        </w:rPr>
        <w:sectPr w:rsidR="008E5EA2" w:rsidRPr="009767DC">
          <w:pgSz w:w="11905" w:h="16840"/>
          <w:pgMar w:top="1080" w:right="1020" w:bottom="760" w:left="1020" w:header="0" w:footer="570" w:gutter="0"/>
          <w:cols w:space="720"/>
        </w:sectPr>
      </w:pPr>
    </w:p>
    <w:p w14:paraId="0CA93540" w14:textId="77777777" w:rsidR="00027027" w:rsidRPr="00266C70" w:rsidRDefault="00027027" w:rsidP="00EE4609">
      <w:pPr>
        <w:spacing w:before="13" w:line="240" w:lineRule="exact"/>
        <w:jc w:val="both"/>
        <w:rPr>
          <w:rFonts w:ascii="Arial" w:hAnsi="Arial" w:cs="Arial"/>
        </w:rPr>
      </w:pPr>
    </w:p>
    <w:p w14:paraId="526C9996" w14:textId="1B059D25" w:rsidR="00027027" w:rsidRPr="00266C70" w:rsidRDefault="00926ABC" w:rsidP="00EE4609">
      <w:pPr>
        <w:pStyle w:val="Heading1"/>
        <w:numPr>
          <w:ilvl w:val="0"/>
          <w:numId w:val="42"/>
        </w:numPr>
        <w:tabs>
          <w:tab w:val="left" w:pos="709"/>
        </w:tabs>
        <w:ind w:hanging="676"/>
        <w:jc w:val="both"/>
        <w:rPr>
          <w:rFonts w:cs="Arial"/>
          <w:b w:val="0"/>
          <w:bCs w:val="0"/>
          <w:sz w:val="22"/>
          <w:szCs w:val="22"/>
        </w:rPr>
      </w:pPr>
      <w:bookmarkStart w:id="63" w:name="_Toc235525544"/>
      <w:r>
        <w:rPr>
          <w:rFonts w:cs="Arial"/>
          <w:spacing w:val="-1"/>
          <w:sz w:val="22"/>
          <w:szCs w:val="22"/>
        </w:rPr>
        <w:t xml:space="preserve">Directorate Meetings/ </w:t>
      </w:r>
      <w:r w:rsidR="00664215" w:rsidRPr="00266C70">
        <w:rPr>
          <w:rFonts w:cs="Arial"/>
          <w:spacing w:val="-1"/>
          <w:sz w:val="22"/>
          <w:szCs w:val="22"/>
        </w:rPr>
        <w:t>Medicine</w:t>
      </w:r>
      <w:r w:rsidR="00664215" w:rsidRPr="00266C70">
        <w:rPr>
          <w:rFonts w:cs="Arial"/>
          <w:sz w:val="22"/>
          <w:szCs w:val="22"/>
        </w:rPr>
        <w:t xml:space="preserve">s </w:t>
      </w:r>
      <w:r w:rsidR="00664215" w:rsidRPr="00266C70">
        <w:rPr>
          <w:rFonts w:cs="Arial"/>
          <w:spacing w:val="-1"/>
          <w:sz w:val="22"/>
          <w:szCs w:val="22"/>
        </w:rPr>
        <w:t>Safe</w:t>
      </w:r>
      <w:r w:rsidR="00664215" w:rsidRPr="00266C70">
        <w:rPr>
          <w:rFonts w:cs="Arial"/>
          <w:spacing w:val="1"/>
          <w:sz w:val="22"/>
          <w:szCs w:val="22"/>
        </w:rPr>
        <w:t>t</w:t>
      </w:r>
      <w:r w:rsidR="00664215" w:rsidRPr="00266C70">
        <w:rPr>
          <w:rFonts w:cs="Arial"/>
          <w:sz w:val="22"/>
          <w:szCs w:val="22"/>
        </w:rPr>
        <w:t>y</w:t>
      </w:r>
      <w:r w:rsidR="00664215" w:rsidRPr="00266C70">
        <w:rPr>
          <w:rFonts w:cs="Arial"/>
          <w:spacing w:val="-3"/>
          <w:sz w:val="22"/>
          <w:szCs w:val="22"/>
        </w:rPr>
        <w:t xml:space="preserve"> </w:t>
      </w:r>
      <w:r w:rsidR="00664215" w:rsidRPr="00266C70">
        <w:rPr>
          <w:rFonts w:cs="Arial"/>
          <w:spacing w:val="-1"/>
          <w:sz w:val="22"/>
          <w:szCs w:val="22"/>
        </w:rPr>
        <w:t>Group</w:t>
      </w:r>
      <w:r w:rsidR="007A2137">
        <w:rPr>
          <w:rFonts w:cs="Arial"/>
          <w:spacing w:val="-1"/>
          <w:sz w:val="22"/>
          <w:szCs w:val="22"/>
        </w:rPr>
        <w:t>/</w:t>
      </w:r>
      <w:r w:rsidR="009B3B78">
        <w:rPr>
          <w:rFonts w:cs="Arial"/>
          <w:spacing w:val="-1"/>
          <w:sz w:val="22"/>
          <w:szCs w:val="22"/>
        </w:rPr>
        <w:t xml:space="preserve">Medicines </w:t>
      </w:r>
      <w:r w:rsidR="007A2137">
        <w:rPr>
          <w:rFonts w:cs="Arial"/>
          <w:spacing w:val="-1"/>
          <w:sz w:val="22"/>
          <w:szCs w:val="22"/>
        </w:rPr>
        <w:t>Committee</w:t>
      </w:r>
      <w:bookmarkEnd w:id="63"/>
    </w:p>
    <w:p w14:paraId="2B4CF852" w14:textId="77777777" w:rsidR="00027027" w:rsidRPr="00266C70" w:rsidRDefault="00027027" w:rsidP="00EE4609">
      <w:pPr>
        <w:spacing w:before="13" w:line="240" w:lineRule="exact"/>
        <w:jc w:val="both"/>
        <w:rPr>
          <w:rFonts w:ascii="Arial" w:hAnsi="Arial" w:cs="Arial"/>
        </w:rPr>
      </w:pPr>
    </w:p>
    <w:p w14:paraId="28898A9B" w14:textId="77777777" w:rsidR="00926ABC" w:rsidRDefault="00926ABC" w:rsidP="00EE4609">
      <w:pPr>
        <w:pStyle w:val="BodyText"/>
        <w:ind w:left="823" w:right="110" w:firstLine="0"/>
        <w:jc w:val="both"/>
        <w:rPr>
          <w:rFonts w:cs="Arial"/>
        </w:rPr>
      </w:pPr>
    </w:p>
    <w:p w14:paraId="1E70051B" w14:textId="45151FA9" w:rsidR="00926ABC" w:rsidRDefault="00926ABC" w:rsidP="00EE4609">
      <w:pPr>
        <w:pStyle w:val="BodyText"/>
        <w:ind w:left="0" w:right="110" w:firstLine="0"/>
        <w:jc w:val="both"/>
        <w:rPr>
          <w:rFonts w:cs="Arial"/>
        </w:rPr>
      </w:pPr>
      <w:r w:rsidRPr="00926ABC">
        <w:rPr>
          <w:rFonts w:cs="Arial"/>
        </w:rPr>
        <w:t xml:space="preserve">All Directorates must meet periodically to review and discuss medication incidents reported via </w:t>
      </w:r>
      <w:proofErr w:type="spellStart"/>
      <w:r w:rsidRPr="00926ABC">
        <w:rPr>
          <w:rFonts w:cs="Arial"/>
        </w:rPr>
        <w:t>InPhase</w:t>
      </w:r>
      <w:proofErr w:type="spellEnd"/>
      <w:r w:rsidRPr="00926ABC">
        <w:rPr>
          <w:rFonts w:cs="Arial"/>
        </w:rPr>
        <w:t xml:space="preserve">. Medication incidents must be a </w:t>
      </w:r>
      <w:r w:rsidRPr="00926ABC">
        <w:rPr>
          <w:rFonts w:cs="Arial"/>
          <w:b/>
          <w:bCs/>
        </w:rPr>
        <w:t>standing agenda item</w:t>
      </w:r>
      <w:r w:rsidRPr="00926ABC">
        <w:rPr>
          <w:rFonts w:cs="Arial"/>
        </w:rPr>
        <w:t xml:space="preserve"> at Directorate meetings and should include discussion of trends, themes, significant incidents, learning outcomes, and any changes implemented as a result. These meetings will be coordinated and led by the </w:t>
      </w:r>
      <w:r w:rsidRPr="00926ABC">
        <w:rPr>
          <w:rFonts w:cs="Arial"/>
          <w:b/>
          <w:bCs/>
        </w:rPr>
        <w:t>Directorate Lead Pharmacist</w:t>
      </w:r>
      <w:r w:rsidRPr="00926ABC">
        <w:rPr>
          <w:rFonts w:cs="Arial"/>
        </w:rPr>
        <w:t xml:space="preserve">. The purpose of these discussions is to identify system failures and implement actions to prevent recurrence of medication-related </w:t>
      </w:r>
    </w:p>
    <w:p w14:paraId="2AE75EE5" w14:textId="34E9EC90" w:rsidR="00926ABC" w:rsidRDefault="00926ABC" w:rsidP="00EE4609">
      <w:pPr>
        <w:pStyle w:val="BodyText"/>
        <w:ind w:left="0" w:right="110" w:firstLine="0"/>
        <w:jc w:val="both"/>
      </w:pPr>
      <w:r w:rsidRPr="00926ABC">
        <w:t xml:space="preserve"> </w:t>
      </w:r>
    </w:p>
    <w:p w14:paraId="50A0C1D0" w14:textId="77777777" w:rsidR="00470B57" w:rsidRDefault="00926ABC" w:rsidP="00EE4609">
      <w:pPr>
        <w:pStyle w:val="BodyText"/>
        <w:ind w:left="0" w:right="110" w:firstLine="0"/>
        <w:jc w:val="both"/>
        <w:rPr>
          <w:rFonts w:cs="Arial"/>
        </w:rPr>
      </w:pPr>
      <w:r w:rsidRPr="00926ABC">
        <w:rPr>
          <w:rFonts w:cs="Arial"/>
        </w:rPr>
        <w:t xml:space="preserve">The Medicines Committee meets on a bi-monthly basis and has a broad remit relating to medicines management, including (but not limited to) </w:t>
      </w:r>
      <w:proofErr w:type="gramStart"/>
      <w:r w:rsidRPr="00926ABC">
        <w:rPr>
          <w:rFonts w:cs="Arial"/>
        </w:rPr>
        <w:t>medicines</w:t>
      </w:r>
      <w:proofErr w:type="gramEnd"/>
      <w:r w:rsidRPr="00926ABC">
        <w:rPr>
          <w:rFonts w:cs="Arial"/>
        </w:rPr>
        <w:t xml:space="preserve"> safety, policy ratification, </w:t>
      </w:r>
      <w:r>
        <w:rPr>
          <w:rFonts w:cs="Arial"/>
        </w:rPr>
        <w:t xml:space="preserve">medicines audit data </w:t>
      </w:r>
      <w:r w:rsidRPr="00926ABC">
        <w:rPr>
          <w:rFonts w:cs="Arial"/>
        </w:rPr>
        <w:t>and governance. The Committee is presented with medication incident data, including identified trends, themes, and system-wide issues, which are reviewed for discussion, escalation, and action as appropriate.</w:t>
      </w:r>
    </w:p>
    <w:p w14:paraId="67D018E8" w14:textId="77777777" w:rsidR="00470B57" w:rsidRDefault="00470B57" w:rsidP="00EE4609">
      <w:pPr>
        <w:pStyle w:val="BodyText"/>
        <w:ind w:left="0" w:right="110" w:firstLine="0"/>
        <w:jc w:val="both"/>
        <w:rPr>
          <w:rFonts w:cs="Arial"/>
        </w:rPr>
      </w:pPr>
    </w:p>
    <w:p w14:paraId="66C841E4" w14:textId="2A7BBB60" w:rsidR="00027027" w:rsidRPr="00266C70" w:rsidRDefault="00926ABC" w:rsidP="00EE4609">
      <w:pPr>
        <w:pStyle w:val="BodyText"/>
        <w:ind w:left="0" w:right="110" w:firstLine="0"/>
        <w:jc w:val="both"/>
        <w:rPr>
          <w:rFonts w:cs="Arial"/>
        </w:rPr>
      </w:pPr>
      <w:r w:rsidRPr="00926ABC">
        <w:rPr>
          <w:rFonts w:cs="Arial"/>
        </w:rPr>
        <w:t xml:space="preserve">The </w:t>
      </w:r>
      <w:r w:rsidRPr="00926ABC">
        <w:rPr>
          <w:rFonts w:cs="Arial"/>
          <w:b/>
          <w:bCs/>
        </w:rPr>
        <w:t>Medicines Safety Group</w:t>
      </w:r>
      <w:r w:rsidRPr="00926ABC">
        <w:rPr>
          <w:rFonts w:cs="Arial"/>
        </w:rPr>
        <w:t xml:space="preserve"> also meets on a </w:t>
      </w:r>
      <w:r w:rsidRPr="00926ABC">
        <w:rPr>
          <w:rFonts w:cs="Arial"/>
          <w:b/>
          <w:bCs/>
        </w:rPr>
        <w:t>bi-monthly basis</w:t>
      </w:r>
      <w:r w:rsidRPr="00926ABC">
        <w:rPr>
          <w:rFonts w:cs="Arial"/>
        </w:rPr>
        <w:t xml:space="preserve"> and provides a focused forum for the detailed review of </w:t>
      </w:r>
      <w:proofErr w:type="gramStart"/>
      <w:r w:rsidRPr="00926ABC">
        <w:rPr>
          <w:rFonts w:cs="Arial"/>
        </w:rPr>
        <w:t>medicines</w:t>
      </w:r>
      <w:proofErr w:type="gramEnd"/>
      <w:r w:rsidRPr="00926ABC">
        <w:rPr>
          <w:rFonts w:cs="Arial"/>
        </w:rPr>
        <w:t xml:space="preserve"> safety issues. This includes analysis of medication incident trends, themes, and system-wide risks. Relevant discussions, recommendations, and actions from the Medicines Safety Group are escalated to and reported through the Trust’s Medicines Committee to ensure appropriate oversight and governance.</w:t>
      </w:r>
    </w:p>
    <w:p w14:paraId="2F1AF30F" w14:textId="7EC9BD9D" w:rsidR="00027027" w:rsidRPr="00266C70" w:rsidRDefault="00027027" w:rsidP="00EE4609">
      <w:pPr>
        <w:spacing w:before="13" w:line="240" w:lineRule="exact"/>
        <w:jc w:val="both"/>
        <w:rPr>
          <w:rFonts w:ascii="Arial" w:hAnsi="Arial" w:cs="Arial"/>
        </w:rPr>
      </w:pPr>
    </w:p>
    <w:p w14:paraId="405F2686" w14:textId="5E214B4F" w:rsidR="00027027" w:rsidRPr="00064B29" w:rsidRDefault="00470B57" w:rsidP="00EE4609">
      <w:pPr>
        <w:pStyle w:val="Heading1"/>
        <w:ind w:left="0"/>
        <w:jc w:val="both"/>
        <w:rPr>
          <w:sz w:val="22"/>
          <w:szCs w:val="22"/>
        </w:rPr>
      </w:pPr>
      <w:bookmarkStart w:id="64" w:name="_Toc235525545"/>
      <w:r w:rsidRPr="00064B29">
        <w:rPr>
          <w:sz w:val="22"/>
          <w:szCs w:val="22"/>
        </w:rPr>
        <w:t>22.0</w:t>
      </w:r>
      <w:r w:rsidRPr="00064B29">
        <w:rPr>
          <w:spacing w:val="34"/>
          <w:sz w:val="22"/>
          <w:szCs w:val="22"/>
        </w:rPr>
        <w:tab/>
      </w:r>
      <w:r w:rsidR="00710F39" w:rsidRPr="00064B29">
        <w:rPr>
          <w:sz w:val="22"/>
          <w:szCs w:val="22"/>
        </w:rPr>
        <w:t>Adverse Drug Reaction Reporting</w:t>
      </w:r>
      <w:bookmarkEnd w:id="64"/>
      <w:r w:rsidR="00710F39" w:rsidRPr="00064B29">
        <w:rPr>
          <w:sz w:val="22"/>
          <w:szCs w:val="22"/>
        </w:rPr>
        <w:t xml:space="preserve"> </w:t>
      </w:r>
    </w:p>
    <w:p w14:paraId="24658AE3" w14:textId="77777777" w:rsidR="00710F39" w:rsidRDefault="00710F39" w:rsidP="00EE4609">
      <w:pPr>
        <w:pStyle w:val="Heading2"/>
        <w:ind w:left="0"/>
        <w:jc w:val="both"/>
        <w:rPr>
          <w:rFonts w:cs="Arial"/>
          <w:b w:val="0"/>
          <w:bCs w:val="0"/>
        </w:rPr>
      </w:pPr>
    </w:p>
    <w:p w14:paraId="53477511" w14:textId="77777777" w:rsidR="00710F39" w:rsidRPr="00064B29" w:rsidRDefault="00710F39" w:rsidP="00EE4609">
      <w:pPr>
        <w:pStyle w:val="Default"/>
        <w:jc w:val="both"/>
        <w:rPr>
          <w:rFonts w:ascii="Arial" w:hAnsi="Arial" w:cs="Arial"/>
          <w:b/>
          <w:bCs/>
          <w:sz w:val="22"/>
          <w:szCs w:val="22"/>
        </w:rPr>
      </w:pPr>
      <w:r w:rsidRPr="00064B29">
        <w:rPr>
          <w:rFonts w:ascii="Arial" w:hAnsi="Arial" w:cs="Arial"/>
          <w:sz w:val="22"/>
          <w:szCs w:val="22"/>
        </w:rPr>
        <w:t xml:space="preserve">If a patient experiences an adverse drug reaction to a medicine, it should be documented in their notes and on their medicines chart. The doctor, pharmacist, or nurse/registered nursing associate should complete a yellow card (if appropriate) and send it to the MHRA via the yellow card reporting scheme. </w:t>
      </w:r>
    </w:p>
    <w:p w14:paraId="714497AA" w14:textId="77777777" w:rsidR="00710F39" w:rsidRPr="00064B29" w:rsidRDefault="00710F39" w:rsidP="00EE4609">
      <w:pPr>
        <w:pStyle w:val="Default"/>
        <w:jc w:val="both"/>
        <w:rPr>
          <w:rFonts w:ascii="Arial" w:hAnsi="Arial" w:cs="Arial"/>
          <w:b/>
          <w:bCs/>
          <w:sz w:val="22"/>
          <w:szCs w:val="22"/>
        </w:rPr>
      </w:pPr>
    </w:p>
    <w:p w14:paraId="5380F40D" w14:textId="5B6CA00A" w:rsidR="00710F39" w:rsidRPr="00064B29" w:rsidRDefault="00710F39" w:rsidP="00EE4609">
      <w:pPr>
        <w:pStyle w:val="Default"/>
        <w:jc w:val="both"/>
        <w:rPr>
          <w:rFonts w:ascii="Arial" w:hAnsi="Arial" w:cs="Arial"/>
          <w:b/>
          <w:bCs/>
          <w:sz w:val="22"/>
          <w:szCs w:val="22"/>
        </w:rPr>
      </w:pPr>
      <w:r w:rsidRPr="00064B29">
        <w:rPr>
          <w:rFonts w:ascii="Arial" w:hAnsi="Arial" w:cs="Arial"/>
          <w:sz w:val="22"/>
          <w:szCs w:val="22"/>
        </w:rPr>
        <w:t>Yellow cards are available at the back of the British National Formulary (BNF) but can be completed online electronically. Yellow forms are now available for patients to complete.</w:t>
      </w:r>
    </w:p>
    <w:p w14:paraId="1D55B1CE" w14:textId="77777777" w:rsidR="00027027" w:rsidRPr="00064B29" w:rsidRDefault="00027027" w:rsidP="00EE4609">
      <w:pPr>
        <w:pStyle w:val="Default"/>
        <w:jc w:val="both"/>
        <w:rPr>
          <w:rFonts w:ascii="Arial" w:hAnsi="Arial" w:cs="Arial"/>
          <w:sz w:val="22"/>
          <w:szCs w:val="22"/>
        </w:rPr>
      </w:pPr>
    </w:p>
    <w:p w14:paraId="7B92FE7B" w14:textId="77777777" w:rsidR="00027027" w:rsidRPr="00064B29" w:rsidRDefault="00664215" w:rsidP="00EE4609">
      <w:pPr>
        <w:pStyle w:val="Default"/>
        <w:jc w:val="both"/>
        <w:rPr>
          <w:rFonts w:ascii="Arial" w:hAnsi="Arial" w:cs="Arial"/>
          <w:b/>
          <w:bCs/>
          <w:i/>
          <w:sz w:val="22"/>
          <w:szCs w:val="22"/>
          <w:u w:val="single"/>
        </w:rPr>
      </w:pPr>
      <w:r w:rsidRPr="00064B29">
        <w:rPr>
          <w:rFonts w:ascii="Arial" w:hAnsi="Arial" w:cs="Arial"/>
          <w:sz w:val="22"/>
          <w:szCs w:val="22"/>
          <w:u w:val="single"/>
        </w:rPr>
        <w:t>For</w:t>
      </w:r>
      <w:r w:rsidRPr="00064B29">
        <w:rPr>
          <w:rFonts w:ascii="Arial" w:hAnsi="Arial" w:cs="Arial"/>
          <w:spacing w:val="-12"/>
          <w:sz w:val="22"/>
          <w:szCs w:val="22"/>
          <w:u w:val="single"/>
        </w:rPr>
        <w:t xml:space="preserve"> </w:t>
      </w:r>
      <w:r w:rsidRPr="00064B29">
        <w:rPr>
          <w:rFonts w:ascii="Arial" w:hAnsi="Arial" w:cs="Arial"/>
          <w:sz w:val="22"/>
          <w:szCs w:val="22"/>
          <w:u w:val="single"/>
        </w:rPr>
        <w:t>patients</w:t>
      </w:r>
    </w:p>
    <w:p w14:paraId="24A2C935" w14:textId="77777777" w:rsidR="005F4061" w:rsidRPr="00064B29" w:rsidRDefault="005F4061" w:rsidP="00EE4609">
      <w:pPr>
        <w:pStyle w:val="Default"/>
        <w:jc w:val="both"/>
        <w:rPr>
          <w:rFonts w:ascii="Arial" w:hAnsi="Arial" w:cs="Arial"/>
          <w:b/>
          <w:sz w:val="22"/>
          <w:szCs w:val="22"/>
        </w:rPr>
      </w:pPr>
      <w:r w:rsidRPr="00064B29">
        <w:rPr>
          <w:rFonts w:ascii="Arial" w:hAnsi="Arial" w:cs="Arial"/>
          <w:sz w:val="22"/>
          <w:szCs w:val="22"/>
        </w:rPr>
        <w:t xml:space="preserve">Patients and their carers can also report suspected adverse drug reactions to the MHRA. Reports can be submitted directly to the MHRA through the Yellow Card Scheme using the electronic form at www.mhra.gov.uk/yellowcard, by telephone on 0800 731 6789, the </w:t>
      </w:r>
      <w:proofErr w:type="gramStart"/>
      <w:r w:rsidRPr="00064B29">
        <w:rPr>
          <w:rFonts w:ascii="Arial" w:hAnsi="Arial" w:cs="Arial"/>
          <w:sz w:val="22"/>
          <w:szCs w:val="22"/>
        </w:rPr>
        <w:t>Yellow</w:t>
      </w:r>
      <w:proofErr w:type="gramEnd"/>
      <w:r w:rsidRPr="00064B29">
        <w:rPr>
          <w:rFonts w:ascii="Arial" w:hAnsi="Arial" w:cs="Arial"/>
          <w:sz w:val="22"/>
          <w:szCs w:val="22"/>
        </w:rPr>
        <w:t xml:space="preserve"> card app, or by </w:t>
      </w:r>
      <w:proofErr w:type="gramStart"/>
      <w:r w:rsidRPr="00064B29">
        <w:rPr>
          <w:rFonts w:ascii="Arial" w:hAnsi="Arial" w:cs="Arial"/>
          <w:sz w:val="22"/>
          <w:szCs w:val="22"/>
        </w:rPr>
        <w:t>Emailing</w:t>
      </w:r>
      <w:proofErr w:type="gramEnd"/>
      <w:r w:rsidRPr="00064B29">
        <w:rPr>
          <w:rFonts w:ascii="Arial" w:hAnsi="Arial" w:cs="Arial"/>
          <w:sz w:val="22"/>
          <w:szCs w:val="22"/>
        </w:rPr>
        <w:t xml:space="preserve"> or writing to the yellow card scheme (</w:t>
      </w:r>
      <w:hyperlink r:id="rId23" w:history="1">
        <w:r w:rsidRPr="00064B29">
          <w:rPr>
            <w:rStyle w:val="Hyperlink"/>
            <w:rFonts w:ascii="Arial" w:hAnsi="Arial" w:cs="Arial"/>
            <w:sz w:val="22"/>
            <w:szCs w:val="22"/>
          </w:rPr>
          <w:t>https://yellowcard.mhra.gov.uk/contact-us/</w:t>
        </w:r>
      </w:hyperlink>
      <w:r w:rsidRPr="00064B29">
        <w:rPr>
          <w:rFonts w:ascii="Arial" w:hAnsi="Arial" w:cs="Arial"/>
          <w:sz w:val="22"/>
          <w:szCs w:val="22"/>
        </w:rPr>
        <w:t>).</w:t>
      </w:r>
    </w:p>
    <w:p w14:paraId="297A2C42" w14:textId="77777777" w:rsidR="00027027" w:rsidRPr="00064B29" w:rsidRDefault="00027027" w:rsidP="00EE4609">
      <w:pPr>
        <w:pStyle w:val="Default"/>
        <w:jc w:val="both"/>
        <w:rPr>
          <w:rFonts w:ascii="Arial" w:hAnsi="Arial" w:cs="Arial"/>
          <w:sz w:val="22"/>
          <w:szCs w:val="22"/>
        </w:rPr>
      </w:pPr>
    </w:p>
    <w:p w14:paraId="4F009C4B" w14:textId="77777777" w:rsidR="00027027" w:rsidRPr="00064B29" w:rsidRDefault="00664215" w:rsidP="00EE4609">
      <w:pPr>
        <w:pStyle w:val="Default"/>
        <w:jc w:val="both"/>
        <w:rPr>
          <w:rFonts w:ascii="Arial" w:hAnsi="Arial" w:cs="Arial"/>
          <w:b/>
          <w:bCs/>
          <w:i/>
          <w:sz w:val="22"/>
          <w:szCs w:val="22"/>
          <w:u w:val="single"/>
        </w:rPr>
      </w:pPr>
      <w:r w:rsidRPr="00064B29">
        <w:rPr>
          <w:rFonts w:ascii="Arial" w:hAnsi="Arial" w:cs="Arial"/>
          <w:sz w:val="22"/>
          <w:szCs w:val="22"/>
          <w:u w:val="single"/>
        </w:rPr>
        <w:t>For</w:t>
      </w:r>
      <w:r w:rsidRPr="00064B29">
        <w:rPr>
          <w:rFonts w:ascii="Arial" w:hAnsi="Arial" w:cs="Arial"/>
          <w:spacing w:val="-15"/>
          <w:sz w:val="22"/>
          <w:szCs w:val="22"/>
          <w:u w:val="single"/>
        </w:rPr>
        <w:t xml:space="preserve"> </w:t>
      </w:r>
      <w:r w:rsidRPr="00064B29">
        <w:rPr>
          <w:rFonts w:ascii="Arial" w:hAnsi="Arial" w:cs="Arial"/>
          <w:sz w:val="22"/>
          <w:szCs w:val="22"/>
          <w:u w:val="single"/>
        </w:rPr>
        <w:t>Healthcare</w:t>
      </w:r>
      <w:r w:rsidRPr="00064B29">
        <w:rPr>
          <w:rFonts w:ascii="Arial" w:hAnsi="Arial" w:cs="Arial"/>
          <w:spacing w:val="-15"/>
          <w:sz w:val="22"/>
          <w:szCs w:val="22"/>
          <w:u w:val="single"/>
        </w:rPr>
        <w:t xml:space="preserve"> </w:t>
      </w:r>
      <w:r w:rsidRPr="00064B29">
        <w:rPr>
          <w:rFonts w:ascii="Arial" w:hAnsi="Arial" w:cs="Arial"/>
          <w:sz w:val="22"/>
          <w:szCs w:val="22"/>
          <w:u w:val="single"/>
        </w:rPr>
        <w:t>Profes</w:t>
      </w:r>
      <w:r w:rsidRPr="00064B29">
        <w:rPr>
          <w:rFonts w:ascii="Arial" w:hAnsi="Arial" w:cs="Arial"/>
          <w:spacing w:val="1"/>
          <w:sz w:val="22"/>
          <w:szCs w:val="22"/>
          <w:u w:val="single"/>
        </w:rPr>
        <w:t>s</w:t>
      </w:r>
      <w:r w:rsidRPr="00064B29">
        <w:rPr>
          <w:rFonts w:ascii="Arial" w:hAnsi="Arial" w:cs="Arial"/>
          <w:sz w:val="22"/>
          <w:szCs w:val="22"/>
          <w:u w:val="single"/>
        </w:rPr>
        <w:t>ionals</w:t>
      </w:r>
    </w:p>
    <w:p w14:paraId="6578CB8D" w14:textId="77777777" w:rsidR="00027027" w:rsidRPr="00064B29" w:rsidRDefault="00664215" w:rsidP="00EE4609">
      <w:pPr>
        <w:pStyle w:val="Default"/>
        <w:jc w:val="both"/>
        <w:rPr>
          <w:rFonts w:ascii="Arial" w:hAnsi="Arial" w:cs="Arial"/>
          <w:sz w:val="22"/>
          <w:szCs w:val="22"/>
        </w:rPr>
      </w:pPr>
      <w:r w:rsidRPr="00064B29">
        <w:rPr>
          <w:rFonts w:ascii="Arial" w:hAnsi="Arial" w:cs="Arial"/>
          <w:sz w:val="22"/>
          <w:szCs w:val="22"/>
        </w:rPr>
        <w:t>Health</w:t>
      </w:r>
      <w:r w:rsidRPr="00064B29">
        <w:rPr>
          <w:rFonts w:ascii="Arial" w:hAnsi="Arial" w:cs="Arial"/>
          <w:spacing w:val="-6"/>
          <w:sz w:val="22"/>
          <w:szCs w:val="22"/>
        </w:rPr>
        <w:t xml:space="preserve"> </w:t>
      </w:r>
      <w:r w:rsidRPr="00064B29">
        <w:rPr>
          <w:rFonts w:ascii="Arial" w:hAnsi="Arial" w:cs="Arial"/>
          <w:sz w:val="22"/>
          <w:szCs w:val="22"/>
        </w:rPr>
        <w:t>professionals</w:t>
      </w:r>
      <w:r w:rsidRPr="00064B29">
        <w:rPr>
          <w:rFonts w:ascii="Arial" w:hAnsi="Arial" w:cs="Arial"/>
          <w:spacing w:val="-5"/>
          <w:sz w:val="22"/>
          <w:szCs w:val="22"/>
        </w:rPr>
        <w:t xml:space="preserve"> </w:t>
      </w:r>
      <w:r w:rsidRPr="00064B29">
        <w:rPr>
          <w:rFonts w:ascii="Arial" w:hAnsi="Arial" w:cs="Arial"/>
          <w:sz w:val="22"/>
          <w:szCs w:val="22"/>
        </w:rPr>
        <w:t>may</w:t>
      </w:r>
      <w:r w:rsidRPr="00064B29">
        <w:rPr>
          <w:rFonts w:ascii="Arial" w:hAnsi="Arial" w:cs="Arial"/>
          <w:spacing w:val="-6"/>
          <w:sz w:val="22"/>
          <w:szCs w:val="22"/>
        </w:rPr>
        <w:t xml:space="preserve"> </w:t>
      </w:r>
      <w:r w:rsidRPr="00064B29">
        <w:rPr>
          <w:rFonts w:ascii="Arial" w:hAnsi="Arial" w:cs="Arial"/>
          <w:sz w:val="22"/>
          <w:szCs w:val="22"/>
        </w:rPr>
        <w:t>continue</w:t>
      </w:r>
      <w:r w:rsidRPr="00064B29">
        <w:rPr>
          <w:rFonts w:ascii="Arial" w:hAnsi="Arial" w:cs="Arial"/>
          <w:spacing w:val="-5"/>
          <w:sz w:val="22"/>
          <w:szCs w:val="22"/>
        </w:rPr>
        <w:t xml:space="preserve"> </w:t>
      </w:r>
      <w:r w:rsidRPr="00064B29">
        <w:rPr>
          <w:rFonts w:ascii="Arial" w:hAnsi="Arial" w:cs="Arial"/>
          <w:sz w:val="22"/>
          <w:szCs w:val="22"/>
        </w:rPr>
        <w:t>to</w:t>
      </w:r>
      <w:r w:rsidRPr="00064B29">
        <w:rPr>
          <w:rFonts w:ascii="Arial" w:hAnsi="Arial" w:cs="Arial"/>
          <w:spacing w:val="-6"/>
          <w:sz w:val="22"/>
          <w:szCs w:val="22"/>
        </w:rPr>
        <w:t xml:space="preserve"> </w:t>
      </w:r>
      <w:r w:rsidRPr="00064B29">
        <w:rPr>
          <w:rFonts w:ascii="Arial" w:hAnsi="Arial" w:cs="Arial"/>
          <w:sz w:val="22"/>
          <w:szCs w:val="22"/>
        </w:rPr>
        <w:t>report</w:t>
      </w:r>
      <w:r w:rsidRPr="00064B29">
        <w:rPr>
          <w:rFonts w:ascii="Arial" w:hAnsi="Arial" w:cs="Arial"/>
          <w:spacing w:val="-5"/>
          <w:sz w:val="22"/>
          <w:szCs w:val="22"/>
        </w:rPr>
        <w:t xml:space="preserve"> </w:t>
      </w:r>
      <w:r w:rsidRPr="00064B29">
        <w:rPr>
          <w:rFonts w:ascii="Arial" w:hAnsi="Arial" w:cs="Arial"/>
          <w:sz w:val="22"/>
          <w:szCs w:val="22"/>
        </w:rPr>
        <w:t>suspected</w:t>
      </w:r>
      <w:r w:rsidRPr="00064B29">
        <w:rPr>
          <w:rFonts w:ascii="Arial" w:hAnsi="Arial" w:cs="Arial"/>
          <w:spacing w:val="-6"/>
          <w:sz w:val="22"/>
          <w:szCs w:val="22"/>
        </w:rPr>
        <w:t xml:space="preserve"> </w:t>
      </w:r>
      <w:r w:rsidRPr="00064B29">
        <w:rPr>
          <w:rFonts w:ascii="Arial" w:hAnsi="Arial" w:cs="Arial"/>
          <w:sz w:val="22"/>
          <w:szCs w:val="22"/>
        </w:rPr>
        <w:t>adverse</w:t>
      </w:r>
      <w:r w:rsidRPr="00064B29">
        <w:rPr>
          <w:rFonts w:ascii="Arial" w:hAnsi="Arial" w:cs="Arial"/>
          <w:spacing w:val="-5"/>
          <w:sz w:val="22"/>
          <w:szCs w:val="22"/>
        </w:rPr>
        <w:t xml:space="preserve"> </w:t>
      </w:r>
      <w:r w:rsidRPr="00064B29">
        <w:rPr>
          <w:rFonts w:ascii="Arial" w:hAnsi="Arial" w:cs="Arial"/>
          <w:sz w:val="22"/>
          <w:szCs w:val="22"/>
        </w:rPr>
        <w:t>drug</w:t>
      </w:r>
      <w:r w:rsidRPr="00064B29">
        <w:rPr>
          <w:rFonts w:ascii="Arial" w:hAnsi="Arial" w:cs="Arial"/>
          <w:spacing w:val="-6"/>
          <w:sz w:val="22"/>
          <w:szCs w:val="22"/>
        </w:rPr>
        <w:t xml:space="preserve"> </w:t>
      </w:r>
      <w:r w:rsidRPr="00064B29">
        <w:rPr>
          <w:rFonts w:ascii="Arial" w:hAnsi="Arial" w:cs="Arial"/>
          <w:sz w:val="22"/>
          <w:szCs w:val="22"/>
        </w:rPr>
        <w:t>reactions</w:t>
      </w:r>
      <w:r w:rsidRPr="00064B29">
        <w:rPr>
          <w:rFonts w:ascii="Arial" w:hAnsi="Arial" w:cs="Arial"/>
          <w:spacing w:val="-5"/>
          <w:sz w:val="22"/>
          <w:szCs w:val="22"/>
        </w:rPr>
        <w:t xml:space="preserve"> </w:t>
      </w:r>
      <w:r w:rsidRPr="00064B29">
        <w:rPr>
          <w:rFonts w:ascii="Arial" w:hAnsi="Arial" w:cs="Arial"/>
          <w:sz w:val="22"/>
          <w:szCs w:val="22"/>
        </w:rPr>
        <w:t>using</w:t>
      </w:r>
      <w:r w:rsidRPr="00064B29">
        <w:rPr>
          <w:rFonts w:ascii="Arial" w:hAnsi="Arial" w:cs="Arial"/>
          <w:spacing w:val="-7"/>
          <w:sz w:val="22"/>
          <w:szCs w:val="22"/>
        </w:rPr>
        <w:t xml:space="preserve"> </w:t>
      </w:r>
      <w:r w:rsidRPr="00064B29">
        <w:rPr>
          <w:rFonts w:ascii="Arial" w:hAnsi="Arial" w:cs="Arial"/>
          <w:sz w:val="22"/>
          <w:szCs w:val="22"/>
        </w:rPr>
        <w:t>Yellow</w:t>
      </w:r>
      <w:r w:rsidRPr="00064B29">
        <w:rPr>
          <w:rFonts w:ascii="Arial" w:hAnsi="Arial" w:cs="Arial"/>
          <w:w w:val="99"/>
          <w:sz w:val="22"/>
          <w:szCs w:val="22"/>
        </w:rPr>
        <w:t xml:space="preserve"> </w:t>
      </w:r>
      <w:r w:rsidRPr="00064B29">
        <w:rPr>
          <w:rFonts w:ascii="Arial" w:hAnsi="Arial" w:cs="Arial"/>
          <w:sz w:val="22"/>
          <w:szCs w:val="22"/>
        </w:rPr>
        <w:t>Cards</w:t>
      </w:r>
      <w:r w:rsidRPr="00064B29">
        <w:rPr>
          <w:rFonts w:ascii="Arial" w:hAnsi="Arial" w:cs="Arial"/>
          <w:spacing w:val="-7"/>
          <w:sz w:val="22"/>
          <w:szCs w:val="22"/>
        </w:rPr>
        <w:t xml:space="preserve"> </w:t>
      </w:r>
      <w:r w:rsidRPr="00064B29">
        <w:rPr>
          <w:rFonts w:ascii="Arial" w:hAnsi="Arial" w:cs="Arial"/>
          <w:sz w:val="22"/>
          <w:szCs w:val="22"/>
        </w:rPr>
        <w:t>available</w:t>
      </w:r>
      <w:r w:rsidRPr="00064B29">
        <w:rPr>
          <w:rFonts w:ascii="Arial" w:hAnsi="Arial" w:cs="Arial"/>
          <w:spacing w:val="-6"/>
          <w:sz w:val="22"/>
          <w:szCs w:val="22"/>
        </w:rPr>
        <w:t xml:space="preserve"> </w:t>
      </w:r>
      <w:r w:rsidRPr="00064B29">
        <w:rPr>
          <w:rFonts w:ascii="Arial" w:hAnsi="Arial" w:cs="Arial"/>
          <w:sz w:val="22"/>
          <w:szCs w:val="22"/>
        </w:rPr>
        <w:t>in</w:t>
      </w:r>
      <w:r w:rsidRPr="00064B29">
        <w:rPr>
          <w:rFonts w:ascii="Arial" w:hAnsi="Arial" w:cs="Arial"/>
          <w:spacing w:val="-6"/>
          <w:sz w:val="22"/>
          <w:szCs w:val="22"/>
        </w:rPr>
        <w:t xml:space="preserve"> </w:t>
      </w:r>
      <w:r w:rsidRPr="00064B29">
        <w:rPr>
          <w:rFonts w:ascii="Arial" w:hAnsi="Arial" w:cs="Arial"/>
          <w:sz w:val="22"/>
          <w:szCs w:val="22"/>
        </w:rPr>
        <w:t>the</w:t>
      </w:r>
      <w:r w:rsidRPr="00064B29">
        <w:rPr>
          <w:rFonts w:ascii="Arial" w:hAnsi="Arial" w:cs="Arial"/>
          <w:spacing w:val="-7"/>
          <w:sz w:val="22"/>
          <w:szCs w:val="22"/>
        </w:rPr>
        <w:t xml:space="preserve"> </w:t>
      </w:r>
      <w:r w:rsidRPr="00064B29">
        <w:rPr>
          <w:rFonts w:ascii="Arial" w:hAnsi="Arial" w:cs="Arial"/>
          <w:spacing w:val="-2"/>
          <w:sz w:val="22"/>
          <w:szCs w:val="22"/>
        </w:rPr>
        <w:t>B</w:t>
      </w:r>
      <w:r w:rsidRPr="00064B29">
        <w:rPr>
          <w:rFonts w:ascii="Arial" w:hAnsi="Arial" w:cs="Arial"/>
          <w:spacing w:val="-1"/>
          <w:sz w:val="22"/>
          <w:szCs w:val="22"/>
        </w:rPr>
        <w:t>N</w:t>
      </w:r>
      <w:r w:rsidRPr="00064B29">
        <w:rPr>
          <w:rFonts w:ascii="Arial" w:hAnsi="Arial" w:cs="Arial"/>
          <w:sz w:val="22"/>
          <w:szCs w:val="22"/>
        </w:rPr>
        <w:t>F</w:t>
      </w:r>
      <w:r w:rsidRPr="00064B29">
        <w:rPr>
          <w:rFonts w:ascii="Arial" w:hAnsi="Arial" w:cs="Arial"/>
          <w:spacing w:val="-6"/>
          <w:sz w:val="22"/>
          <w:szCs w:val="22"/>
        </w:rPr>
        <w:t xml:space="preserve"> </w:t>
      </w:r>
      <w:r w:rsidRPr="00064B29">
        <w:rPr>
          <w:rFonts w:ascii="Arial" w:hAnsi="Arial" w:cs="Arial"/>
          <w:sz w:val="22"/>
          <w:szCs w:val="22"/>
        </w:rPr>
        <w:t>or</w:t>
      </w:r>
      <w:r w:rsidRPr="00064B29">
        <w:rPr>
          <w:rFonts w:ascii="Arial" w:hAnsi="Arial" w:cs="Arial"/>
          <w:spacing w:val="-6"/>
          <w:sz w:val="22"/>
          <w:szCs w:val="22"/>
        </w:rPr>
        <w:t xml:space="preserve"> </w:t>
      </w:r>
      <w:r w:rsidRPr="00064B29">
        <w:rPr>
          <w:rFonts w:ascii="Arial" w:hAnsi="Arial" w:cs="Arial"/>
          <w:sz w:val="22"/>
          <w:szCs w:val="22"/>
        </w:rPr>
        <w:t>on</w:t>
      </w:r>
      <w:r w:rsidRPr="00064B29">
        <w:rPr>
          <w:rFonts w:ascii="Arial" w:hAnsi="Arial" w:cs="Arial"/>
          <w:spacing w:val="-6"/>
          <w:sz w:val="22"/>
          <w:szCs w:val="22"/>
        </w:rPr>
        <w:t xml:space="preserve"> </w:t>
      </w:r>
      <w:r w:rsidRPr="00064B29">
        <w:rPr>
          <w:rFonts w:ascii="Arial" w:hAnsi="Arial" w:cs="Arial"/>
          <w:sz w:val="22"/>
          <w:szCs w:val="22"/>
        </w:rPr>
        <w:t>the</w:t>
      </w:r>
      <w:r w:rsidRPr="00064B29">
        <w:rPr>
          <w:rFonts w:ascii="Arial" w:hAnsi="Arial" w:cs="Arial"/>
          <w:spacing w:val="-7"/>
          <w:sz w:val="22"/>
          <w:szCs w:val="22"/>
        </w:rPr>
        <w:t xml:space="preserve"> </w:t>
      </w:r>
      <w:r w:rsidRPr="00064B29">
        <w:rPr>
          <w:rFonts w:ascii="Arial" w:hAnsi="Arial" w:cs="Arial"/>
          <w:sz w:val="22"/>
          <w:szCs w:val="22"/>
        </w:rPr>
        <w:t>Yellow</w:t>
      </w:r>
      <w:r w:rsidRPr="00064B29">
        <w:rPr>
          <w:rFonts w:ascii="Arial" w:hAnsi="Arial" w:cs="Arial"/>
          <w:spacing w:val="-6"/>
          <w:sz w:val="22"/>
          <w:szCs w:val="22"/>
        </w:rPr>
        <w:t xml:space="preserve"> </w:t>
      </w:r>
      <w:r w:rsidRPr="00064B29">
        <w:rPr>
          <w:rFonts w:ascii="Arial" w:hAnsi="Arial" w:cs="Arial"/>
          <w:sz w:val="22"/>
          <w:szCs w:val="22"/>
        </w:rPr>
        <w:t>Card</w:t>
      </w:r>
      <w:r w:rsidRPr="00064B29">
        <w:rPr>
          <w:rFonts w:ascii="Arial" w:hAnsi="Arial" w:cs="Arial"/>
          <w:spacing w:val="-6"/>
          <w:sz w:val="22"/>
          <w:szCs w:val="22"/>
        </w:rPr>
        <w:t xml:space="preserve"> </w:t>
      </w:r>
      <w:r w:rsidRPr="00064B29">
        <w:rPr>
          <w:rFonts w:ascii="Arial" w:hAnsi="Arial" w:cs="Arial"/>
          <w:sz w:val="22"/>
          <w:szCs w:val="22"/>
        </w:rPr>
        <w:t>website</w:t>
      </w:r>
      <w:r w:rsidRPr="00064B29">
        <w:rPr>
          <w:rFonts w:ascii="Arial" w:hAnsi="Arial" w:cs="Arial"/>
          <w:spacing w:val="-6"/>
          <w:sz w:val="22"/>
          <w:szCs w:val="22"/>
        </w:rPr>
        <w:t xml:space="preserve"> </w:t>
      </w:r>
      <w:r w:rsidRPr="00064B29">
        <w:rPr>
          <w:rFonts w:ascii="Arial" w:hAnsi="Arial" w:cs="Arial"/>
          <w:sz w:val="22"/>
          <w:szCs w:val="22"/>
        </w:rPr>
        <w:t>at</w:t>
      </w:r>
      <w:r w:rsidRPr="00064B29">
        <w:rPr>
          <w:rFonts w:ascii="Arial" w:hAnsi="Arial" w:cs="Arial"/>
          <w:spacing w:val="-8"/>
          <w:sz w:val="22"/>
          <w:szCs w:val="22"/>
        </w:rPr>
        <w:t xml:space="preserve"> </w:t>
      </w:r>
      <w:hyperlink w:history="1">
        <w:r w:rsidR="007F15D3" w:rsidRPr="00064B29">
          <w:rPr>
            <w:rStyle w:val="Hyperlink"/>
            <w:rFonts w:ascii="Arial" w:hAnsi="Arial" w:cs="Arial"/>
            <w:sz w:val="22"/>
            <w:szCs w:val="22"/>
          </w:rPr>
          <w:t xml:space="preserve"> </w:t>
        </w:r>
        <w:r w:rsidR="007F15D3" w:rsidRPr="00064B29">
          <w:rPr>
            <w:rStyle w:val="Hyperlink"/>
            <w:rFonts w:ascii="Arial" w:hAnsi="Arial" w:cs="Arial"/>
            <w:spacing w:val="1"/>
            <w:sz w:val="22"/>
            <w:szCs w:val="22"/>
          </w:rPr>
          <w:t>https://yellowcard.mhra.gov.uk/</w:t>
        </w:r>
        <w:r w:rsidR="007F15D3" w:rsidRPr="00064B29">
          <w:rPr>
            <w:rStyle w:val="Hyperlink"/>
            <w:rFonts w:ascii="Arial" w:hAnsi="Arial" w:cs="Arial"/>
            <w:sz w:val="22"/>
            <w:szCs w:val="22"/>
          </w:rPr>
          <w:t>.</w:t>
        </w:r>
      </w:hyperlink>
    </w:p>
    <w:p w14:paraId="522BB4CB" w14:textId="77777777" w:rsidR="00027027" w:rsidRPr="00064B29" w:rsidRDefault="00027027" w:rsidP="00EE4609">
      <w:pPr>
        <w:pStyle w:val="Default"/>
        <w:jc w:val="both"/>
        <w:rPr>
          <w:rFonts w:ascii="Arial" w:hAnsi="Arial" w:cs="Arial"/>
          <w:sz w:val="22"/>
          <w:szCs w:val="22"/>
        </w:rPr>
      </w:pPr>
    </w:p>
    <w:p w14:paraId="71C3A1F1" w14:textId="7A9F4B0E" w:rsidR="00027027" w:rsidRPr="00470B57" w:rsidRDefault="00470B57" w:rsidP="00EE4609">
      <w:pPr>
        <w:pStyle w:val="Heading1"/>
        <w:tabs>
          <w:tab w:val="left" w:pos="709"/>
        </w:tabs>
        <w:spacing w:before="69"/>
        <w:ind w:left="0"/>
        <w:jc w:val="both"/>
        <w:rPr>
          <w:rFonts w:cs="Arial"/>
          <w:spacing w:val="-1"/>
          <w:sz w:val="22"/>
          <w:szCs w:val="22"/>
        </w:rPr>
      </w:pPr>
      <w:bookmarkStart w:id="65" w:name="_Toc235525546"/>
      <w:r>
        <w:rPr>
          <w:rFonts w:cs="Arial"/>
          <w:spacing w:val="-1"/>
          <w:sz w:val="22"/>
          <w:szCs w:val="22"/>
        </w:rPr>
        <w:t>23.0</w:t>
      </w:r>
      <w:r w:rsidR="00664215" w:rsidRPr="00266C70">
        <w:rPr>
          <w:rFonts w:cs="Arial"/>
          <w:sz w:val="22"/>
          <w:szCs w:val="22"/>
        </w:rPr>
        <w:tab/>
      </w:r>
      <w:r w:rsidR="00664215" w:rsidRPr="00266C70">
        <w:rPr>
          <w:rFonts w:cs="Arial"/>
          <w:spacing w:val="-1"/>
          <w:sz w:val="22"/>
          <w:szCs w:val="22"/>
        </w:rPr>
        <w:t>Training</w:t>
      </w:r>
      <w:bookmarkEnd w:id="65"/>
    </w:p>
    <w:p w14:paraId="79287E5A" w14:textId="77777777" w:rsidR="00027027" w:rsidRDefault="00027027" w:rsidP="00EE4609">
      <w:pPr>
        <w:spacing w:before="16" w:line="260" w:lineRule="exact"/>
        <w:jc w:val="both"/>
        <w:rPr>
          <w:rFonts w:ascii="Arial" w:hAnsi="Arial" w:cs="Arial"/>
          <w:u w:val="single"/>
        </w:rPr>
      </w:pPr>
    </w:p>
    <w:p w14:paraId="0FA96932" w14:textId="6472EAE9" w:rsidR="00F47B6E" w:rsidRDefault="00F47B6E" w:rsidP="00EE4609">
      <w:pPr>
        <w:spacing w:before="16" w:line="260" w:lineRule="exact"/>
        <w:jc w:val="both"/>
        <w:rPr>
          <w:rFonts w:ascii="Arial" w:hAnsi="Arial" w:cs="Arial"/>
          <w:u w:val="single"/>
        </w:rPr>
      </w:pPr>
      <w:r>
        <w:rPr>
          <w:rFonts w:ascii="Arial" w:hAnsi="Arial" w:cs="Arial"/>
          <w:u w:val="single"/>
        </w:rPr>
        <w:t>ELFT Learning Academy (ELA)</w:t>
      </w:r>
    </w:p>
    <w:p w14:paraId="41F7422D" w14:textId="6BF25EE8" w:rsidR="00F47B6E" w:rsidRDefault="00F47B6E" w:rsidP="00EE4609">
      <w:pPr>
        <w:spacing w:before="16" w:line="260" w:lineRule="exact"/>
        <w:jc w:val="both"/>
        <w:rPr>
          <w:rFonts w:ascii="Arial" w:hAnsi="Arial" w:cs="Arial"/>
          <w:lang w:val="en-GB"/>
        </w:rPr>
      </w:pPr>
      <w:r w:rsidRPr="00F47B6E">
        <w:rPr>
          <w:rFonts w:ascii="Arial" w:hAnsi="Arial" w:cs="Arial"/>
          <w:lang w:val="en-GB"/>
        </w:rPr>
        <w:t>All mandatory e-Learning courses can be viewed on an individual's home page on the ELFT Learning Academy (ELA)</w:t>
      </w:r>
      <w:r>
        <w:rPr>
          <w:rFonts w:ascii="Arial" w:hAnsi="Arial" w:cs="Arial"/>
          <w:lang w:val="en-GB"/>
        </w:rPr>
        <w:t xml:space="preserve"> portal via the intranet</w:t>
      </w:r>
      <w:r w:rsidRPr="00F47B6E">
        <w:rPr>
          <w:rFonts w:ascii="Arial" w:hAnsi="Arial" w:cs="Arial"/>
          <w:lang w:val="en-GB"/>
        </w:rPr>
        <w:t xml:space="preserve">. These include, but are not limited to, </w:t>
      </w:r>
      <w:r w:rsidRPr="00F47B6E">
        <w:rPr>
          <w:rFonts w:ascii="Arial" w:hAnsi="Arial" w:cs="Arial"/>
          <w:b/>
          <w:bCs/>
          <w:lang w:val="en-GB"/>
        </w:rPr>
        <w:t>Mental Health Act (MHA)</w:t>
      </w:r>
      <w:r w:rsidRPr="00F47B6E">
        <w:rPr>
          <w:rFonts w:ascii="Arial" w:hAnsi="Arial" w:cs="Arial"/>
          <w:lang w:val="en-GB"/>
        </w:rPr>
        <w:t xml:space="preserve"> and </w:t>
      </w:r>
      <w:r w:rsidRPr="00F47B6E">
        <w:rPr>
          <w:rFonts w:ascii="Arial" w:hAnsi="Arial" w:cs="Arial"/>
          <w:b/>
          <w:bCs/>
          <w:lang w:val="en-GB"/>
        </w:rPr>
        <w:t>Mental Capacity Act (MCA)</w:t>
      </w:r>
      <w:r w:rsidRPr="00F47B6E">
        <w:rPr>
          <w:rFonts w:ascii="Arial" w:hAnsi="Arial" w:cs="Arial"/>
          <w:lang w:val="en-GB"/>
        </w:rPr>
        <w:t xml:space="preserve"> training, which support staff in understanding the legal framework surrounding consent to treatment and the appropriate use of consent to treatment documentation.</w:t>
      </w:r>
      <w:r>
        <w:rPr>
          <w:rFonts w:ascii="Arial" w:hAnsi="Arial" w:cs="Arial"/>
          <w:lang w:val="en-GB"/>
        </w:rPr>
        <w:t xml:space="preserve"> </w:t>
      </w:r>
    </w:p>
    <w:p w14:paraId="6C1B2A13" w14:textId="77777777" w:rsidR="00F47B6E" w:rsidRDefault="00F47B6E" w:rsidP="00EE4609">
      <w:pPr>
        <w:spacing w:before="16" w:line="260" w:lineRule="exact"/>
        <w:jc w:val="both"/>
        <w:rPr>
          <w:rFonts w:ascii="Arial" w:hAnsi="Arial" w:cs="Arial"/>
          <w:lang w:val="en-GB"/>
        </w:rPr>
      </w:pPr>
    </w:p>
    <w:p w14:paraId="297B2B59" w14:textId="45B28167" w:rsidR="00F47B6E" w:rsidRPr="00F47B6E" w:rsidRDefault="00F47B6E" w:rsidP="00EE4609">
      <w:pPr>
        <w:spacing w:before="16" w:line="260" w:lineRule="exact"/>
        <w:jc w:val="both"/>
        <w:rPr>
          <w:rFonts w:ascii="Arial" w:hAnsi="Arial" w:cs="Arial"/>
          <w:lang w:val="en-GB"/>
        </w:rPr>
      </w:pPr>
      <w:r w:rsidRPr="00F47B6E">
        <w:rPr>
          <w:rFonts w:ascii="Arial" w:hAnsi="Arial" w:cs="Arial"/>
          <w:lang w:val="en-GB"/>
        </w:rPr>
        <w:t>Staff involved in prescribing, administering or monitoring treatment where Mental Health Act consent to treatment provisions apply are expected to maintain competence through completion of mandatory training and adherence to Trust policies and procedures.</w:t>
      </w:r>
    </w:p>
    <w:p w14:paraId="18B272C2" w14:textId="77777777" w:rsidR="00F47B6E" w:rsidRPr="00064B29" w:rsidRDefault="00F47B6E" w:rsidP="00EE4609">
      <w:pPr>
        <w:spacing w:before="16" w:line="260" w:lineRule="exact"/>
        <w:jc w:val="both"/>
        <w:rPr>
          <w:rFonts w:ascii="Arial" w:hAnsi="Arial" w:cs="Arial"/>
          <w:u w:val="single"/>
        </w:rPr>
      </w:pPr>
    </w:p>
    <w:p w14:paraId="68963D38" w14:textId="18B24E0C" w:rsidR="00E46B03" w:rsidRPr="00064B29" w:rsidRDefault="00E46B03" w:rsidP="00EE4609">
      <w:pPr>
        <w:pStyle w:val="BodyText"/>
        <w:ind w:left="0" w:right="110" w:firstLine="0"/>
        <w:jc w:val="both"/>
        <w:rPr>
          <w:rFonts w:cs="Arial"/>
          <w:b/>
          <w:bCs/>
          <w:u w:val="single"/>
        </w:rPr>
      </w:pPr>
      <w:r w:rsidRPr="00064B29">
        <w:rPr>
          <w:rFonts w:cs="Arial"/>
          <w:b/>
          <w:bCs/>
          <w:u w:val="single"/>
        </w:rPr>
        <w:t>Nursing Staff:</w:t>
      </w:r>
    </w:p>
    <w:p w14:paraId="4267A92B" w14:textId="7BED6C0E" w:rsidR="00B61230" w:rsidRPr="00E46B03" w:rsidRDefault="00B61230" w:rsidP="00EE4609">
      <w:pPr>
        <w:pStyle w:val="BodyText"/>
        <w:ind w:left="0" w:right="110" w:firstLine="0"/>
        <w:jc w:val="both"/>
        <w:rPr>
          <w:rFonts w:cs="Arial"/>
          <w:lang w:val="en-GB"/>
        </w:rPr>
      </w:pPr>
      <w:r w:rsidRPr="00E46B03">
        <w:rPr>
          <w:rFonts w:cs="Arial"/>
          <w:lang w:val="en-GB"/>
        </w:rPr>
        <w:t>All registered nurses and registered nursing associates must successfully complete the</w:t>
      </w:r>
      <w:r>
        <w:rPr>
          <w:rFonts w:cs="Arial"/>
          <w:lang w:val="en-GB"/>
        </w:rPr>
        <w:t xml:space="preserve"> mandatory</w:t>
      </w:r>
      <w:r w:rsidRPr="00E46B03">
        <w:rPr>
          <w:rFonts w:cs="Arial"/>
          <w:lang w:val="en-GB"/>
        </w:rPr>
        <w:t xml:space="preserve"> e-Learning course </w:t>
      </w:r>
      <w:r w:rsidRPr="00E46B03">
        <w:rPr>
          <w:rFonts w:cs="Arial"/>
          <w:b/>
          <w:bCs/>
          <w:lang w:val="en-GB"/>
        </w:rPr>
        <w:t>“Safe Administration of Medicines (SAME)”</w:t>
      </w:r>
      <w:r w:rsidRPr="00E46B03">
        <w:rPr>
          <w:rFonts w:cs="Arial"/>
          <w:lang w:val="en-GB"/>
        </w:rPr>
        <w:t xml:space="preserve"> </w:t>
      </w:r>
      <w:r>
        <w:rPr>
          <w:rFonts w:cs="Arial"/>
          <w:lang w:val="en-GB"/>
        </w:rPr>
        <w:t xml:space="preserve">as well as the </w:t>
      </w:r>
      <w:r>
        <w:rPr>
          <w:rFonts w:cs="Arial"/>
          <w:lang w:val="en-GB"/>
        </w:rPr>
        <w:lastRenderedPageBreak/>
        <w:t xml:space="preserve">Safe Administration of Medicines Competency relevant to their area of practice </w:t>
      </w:r>
      <w:r w:rsidRPr="00E46B03">
        <w:rPr>
          <w:rFonts w:cs="Arial"/>
          <w:lang w:val="en-GB"/>
        </w:rPr>
        <w:t xml:space="preserve">before administering medicines. This course </w:t>
      </w:r>
      <w:r>
        <w:rPr>
          <w:rFonts w:cs="Arial"/>
          <w:lang w:val="en-GB"/>
        </w:rPr>
        <w:t>and the competency are</w:t>
      </w:r>
      <w:r w:rsidRPr="00E46B03">
        <w:rPr>
          <w:rFonts w:cs="Arial"/>
          <w:lang w:val="en-GB"/>
        </w:rPr>
        <w:t xml:space="preserve"> available via the Trust intranet through the </w:t>
      </w:r>
      <w:r w:rsidRPr="00E46B03">
        <w:rPr>
          <w:rFonts w:cs="Arial"/>
          <w:b/>
          <w:bCs/>
          <w:lang w:val="en-GB"/>
        </w:rPr>
        <w:t>ELFT Learning Academy (ELA)</w:t>
      </w:r>
      <w:r w:rsidRPr="00E46B03">
        <w:rPr>
          <w:rFonts w:cs="Arial"/>
          <w:lang w:val="en-GB"/>
        </w:rPr>
        <w:t>.</w:t>
      </w:r>
    </w:p>
    <w:p w14:paraId="6DD546E4" w14:textId="77777777" w:rsidR="00E46B03" w:rsidRDefault="00E46B03" w:rsidP="00EE4609">
      <w:pPr>
        <w:pStyle w:val="BodyText"/>
        <w:ind w:left="0" w:right="110" w:firstLine="0"/>
        <w:jc w:val="both"/>
        <w:rPr>
          <w:rFonts w:cs="Arial"/>
          <w:lang w:val="en-GB"/>
        </w:rPr>
      </w:pPr>
    </w:p>
    <w:p w14:paraId="26598154" w14:textId="415E8D9B" w:rsidR="00E46B03" w:rsidRDefault="00E46B03" w:rsidP="00EE4609">
      <w:pPr>
        <w:pStyle w:val="BodyText"/>
        <w:ind w:left="0" w:right="110" w:firstLine="0"/>
        <w:jc w:val="both"/>
        <w:rPr>
          <w:rFonts w:cs="Arial"/>
          <w:lang w:val="en-GB"/>
        </w:rPr>
      </w:pPr>
      <w:r w:rsidRPr="00E46B03">
        <w:rPr>
          <w:rFonts w:cs="Arial"/>
          <w:lang w:val="en-GB"/>
        </w:rPr>
        <w:t xml:space="preserve">Student nurses and </w:t>
      </w:r>
      <w:r w:rsidR="00B61230">
        <w:rPr>
          <w:rFonts w:cs="Arial"/>
          <w:lang w:val="en-GB"/>
        </w:rPr>
        <w:t xml:space="preserve">student nursing </w:t>
      </w:r>
      <w:r w:rsidRPr="00E46B03">
        <w:rPr>
          <w:rFonts w:cs="Arial"/>
          <w:lang w:val="en-GB"/>
        </w:rPr>
        <w:t xml:space="preserve">associates are also required to successfully complete the </w:t>
      </w:r>
      <w:r w:rsidRPr="00E46B03">
        <w:rPr>
          <w:rFonts w:cs="Arial"/>
          <w:b/>
          <w:bCs/>
          <w:lang w:val="en-GB"/>
        </w:rPr>
        <w:t>SAME</w:t>
      </w:r>
      <w:r w:rsidRPr="00E46B03">
        <w:rPr>
          <w:rFonts w:cs="Arial"/>
          <w:lang w:val="en-GB"/>
        </w:rPr>
        <w:t xml:space="preserve"> e-Learning course before being involved in the administration of medicines. During training, they must </w:t>
      </w:r>
      <w:r w:rsidRPr="00E46B03">
        <w:rPr>
          <w:rFonts w:cs="Arial"/>
          <w:b/>
          <w:bCs/>
          <w:lang w:val="en-GB"/>
        </w:rPr>
        <w:t>always be supervised</w:t>
      </w:r>
      <w:r w:rsidRPr="00E46B03">
        <w:rPr>
          <w:rFonts w:cs="Arial"/>
          <w:lang w:val="en-GB"/>
        </w:rPr>
        <w:t xml:space="preserve"> by an appropriately qualified practitioner.</w:t>
      </w:r>
    </w:p>
    <w:p w14:paraId="41570B95" w14:textId="77777777" w:rsidR="00E46B03" w:rsidRDefault="00E46B03" w:rsidP="00EE4609">
      <w:pPr>
        <w:pStyle w:val="BodyText"/>
        <w:ind w:left="0" w:right="110" w:firstLine="0"/>
        <w:jc w:val="both"/>
        <w:rPr>
          <w:rFonts w:cs="Arial"/>
          <w:b/>
          <w:bCs/>
          <w:lang w:val="en-GB"/>
        </w:rPr>
      </w:pPr>
    </w:p>
    <w:p w14:paraId="52C332E7" w14:textId="588ED8E9" w:rsidR="00E46B03" w:rsidRPr="00064B29" w:rsidRDefault="00E46B03" w:rsidP="00EE4609">
      <w:pPr>
        <w:pStyle w:val="BodyText"/>
        <w:ind w:left="0" w:right="110" w:firstLine="0"/>
        <w:jc w:val="both"/>
        <w:rPr>
          <w:rFonts w:cs="Arial"/>
          <w:b/>
          <w:bCs/>
          <w:u w:val="single"/>
          <w:lang w:val="en-GB"/>
        </w:rPr>
      </w:pPr>
      <w:r w:rsidRPr="00064B29">
        <w:rPr>
          <w:rFonts w:cs="Arial"/>
          <w:b/>
          <w:bCs/>
          <w:u w:val="single"/>
          <w:lang w:val="en-GB"/>
        </w:rPr>
        <w:t>Prescribers</w:t>
      </w:r>
      <w:r w:rsidR="00470B57" w:rsidRPr="00064B29">
        <w:rPr>
          <w:rFonts w:cs="Arial"/>
          <w:b/>
          <w:bCs/>
          <w:u w:val="single"/>
          <w:lang w:val="en-GB"/>
        </w:rPr>
        <w:t>:</w:t>
      </w:r>
    </w:p>
    <w:p w14:paraId="2584BB62" w14:textId="4A46F59F" w:rsidR="00E46B03" w:rsidRPr="00E46B03" w:rsidRDefault="00E46B03" w:rsidP="00EE4609">
      <w:pPr>
        <w:pStyle w:val="BodyText"/>
        <w:ind w:left="0" w:right="110" w:firstLine="0"/>
        <w:jc w:val="both"/>
        <w:rPr>
          <w:rFonts w:cs="Arial"/>
          <w:lang w:val="en-GB"/>
        </w:rPr>
      </w:pPr>
      <w:r w:rsidRPr="00E46B03">
        <w:rPr>
          <w:rFonts w:cs="Arial"/>
          <w:lang w:val="en-GB"/>
        </w:rPr>
        <w:t>All prescribers must successfully complete the</w:t>
      </w:r>
      <w:r>
        <w:rPr>
          <w:rFonts w:cs="Arial"/>
          <w:lang w:val="en-GB"/>
        </w:rPr>
        <w:t xml:space="preserve"> mandatory</w:t>
      </w:r>
      <w:r w:rsidRPr="00E46B03">
        <w:rPr>
          <w:rFonts w:cs="Arial"/>
          <w:lang w:val="en-GB"/>
        </w:rPr>
        <w:t xml:space="preserve"> </w:t>
      </w:r>
      <w:r w:rsidRPr="00E46B03">
        <w:rPr>
          <w:rFonts w:cs="Arial"/>
          <w:b/>
          <w:bCs/>
          <w:lang w:val="en-GB"/>
        </w:rPr>
        <w:t>“Safer Prescribing of Medicines”</w:t>
      </w:r>
      <w:r w:rsidRPr="00E46B03">
        <w:rPr>
          <w:rFonts w:cs="Arial"/>
          <w:lang w:val="en-GB"/>
        </w:rPr>
        <w:t xml:space="preserve"> course, which is available via the Trust intranet through the </w:t>
      </w:r>
      <w:r w:rsidRPr="00E46B03">
        <w:rPr>
          <w:rFonts w:cs="Arial"/>
          <w:b/>
          <w:bCs/>
          <w:lang w:val="en-GB"/>
        </w:rPr>
        <w:t>ELFT Learning Academy (ELA)</w:t>
      </w:r>
      <w:r w:rsidRPr="00E46B03">
        <w:rPr>
          <w:rFonts w:cs="Arial"/>
          <w:lang w:val="en-GB"/>
        </w:rPr>
        <w:t>.</w:t>
      </w:r>
    </w:p>
    <w:p w14:paraId="62E249A9" w14:textId="77777777" w:rsidR="00E46B03" w:rsidRDefault="00E46B03" w:rsidP="00EE4609">
      <w:pPr>
        <w:pStyle w:val="BodyText"/>
        <w:ind w:left="0" w:right="110" w:firstLine="0"/>
        <w:jc w:val="both"/>
        <w:rPr>
          <w:rFonts w:cs="Arial"/>
          <w:b/>
          <w:bCs/>
          <w:lang w:val="en-GB"/>
        </w:rPr>
      </w:pPr>
    </w:p>
    <w:p w14:paraId="701574EB" w14:textId="7379DBF5" w:rsidR="00E46B03" w:rsidRPr="00E46B03" w:rsidRDefault="00E46B03" w:rsidP="00EE4609">
      <w:pPr>
        <w:pStyle w:val="BodyText"/>
        <w:ind w:left="0" w:right="110" w:firstLine="0"/>
        <w:jc w:val="both"/>
        <w:rPr>
          <w:rFonts w:cs="Arial"/>
          <w:b/>
          <w:bCs/>
          <w:lang w:val="en-GB"/>
        </w:rPr>
      </w:pPr>
      <w:r w:rsidRPr="00E46B03">
        <w:rPr>
          <w:rFonts w:cs="Arial"/>
          <w:b/>
          <w:bCs/>
          <w:lang w:val="en-GB"/>
        </w:rPr>
        <w:t>Monitoring and Compliance</w:t>
      </w:r>
    </w:p>
    <w:p w14:paraId="02333ECE" w14:textId="05604826" w:rsidR="00E46B03" w:rsidRDefault="00E46B03" w:rsidP="00EE4609">
      <w:pPr>
        <w:pStyle w:val="BodyText"/>
        <w:ind w:left="0" w:right="110" w:firstLine="0"/>
        <w:jc w:val="both"/>
        <w:rPr>
          <w:rFonts w:cs="Arial"/>
          <w:lang w:val="en-GB"/>
        </w:rPr>
      </w:pPr>
      <w:r w:rsidRPr="00E46B03">
        <w:rPr>
          <w:rFonts w:cs="Arial"/>
          <w:lang w:val="en-GB"/>
        </w:rPr>
        <w:t xml:space="preserve">Renewal dates and compliance status for mandatory e-Learning courses can be viewed on an individual’s home page on the </w:t>
      </w:r>
      <w:r w:rsidRPr="00E46B03">
        <w:rPr>
          <w:rFonts w:cs="Arial"/>
          <w:b/>
          <w:bCs/>
          <w:lang w:val="en-GB"/>
        </w:rPr>
        <w:t>ELFT Learning Academy</w:t>
      </w:r>
      <w:r w:rsidRPr="00E46B03">
        <w:rPr>
          <w:rFonts w:cs="Arial"/>
          <w:lang w:val="en-GB"/>
        </w:rPr>
        <w:t xml:space="preserve">. Compliance is monitored and tracked by the </w:t>
      </w:r>
      <w:r w:rsidRPr="00E46B03">
        <w:rPr>
          <w:rFonts w:cs="Arial"/>
          <w:b/>
          <w:bCs/>
          <w:lang w:val="en-GB"/>
        </w:rPr>
        <w:t>ELFT Training and Development Team</w:t>
      </w:r>
      <w:r w:rsidRPr="00E46B03">
        <w:rPr>
          <w:rFonts w:cs="Arial"/>
          <w:lang w:val="en-GB"/>
        </w:rPr>
        <w:t>.</w:t>
      </w:r>
    </w:p>
    <w:p w14:paraId="212F152B" w14:textId="0061C660" w:rsidR="006F3886" w:rsidRPr="00E46B03" w:rsidRDefault="006F3886" w:rsidP="00EE4609">
      <w:pPr>
        <w:pStyle w:val="BodyText"/>
        <w:ind w:left="0" w:right="110" w:firstLine="0"/>
        <w:jc w:val="both"/>
        <w:rPr>
          <w:rFonts w:cs="Arial"/>
          <w:lang w:val="en-GB"/>
        </w:rPr>
      </w:pPr>
      <w:r w:rsidRPr="006F3886">
        <w:rPr>
          <w:rFonts w:cs="Arial"/>
          <w:lang w:val="en-GB"/>
        </w:rPr>
        <w:t xml:space="preserve">An electronic record of all staff that have completed </w:t>
      </w:r>
      <w:r>
        <w:rPr>
          <w:rFonts w:cs="Arial"/>
          <w:lang w:val="en-GB"/>
        </w:rPr>
        <w:t xml:space="preserve">mandatory training </w:t>
      </w:r>
      <w:r w:rsidRPr="006F3886">
        <w:rPr>
          <w:rFonts w:cs="Arial"/>
          <w:lang w:val="en-GB"/>
        </w:rPr>
        <w:t>is available to all managers (managed by the Training and Education Department). The learning and development team can also be contacted to check an individual’s compliance status.</w:t>
      </w:r>
    </w:p>
    <w:p w14:paraId="001AEA00" w14:textId="77777777" w:rsidR="00E46B03" w:rsidRDefault="00E46B03" w:rsidP="00470B57">
      <w:pPr>
        <w:pStyle w:val="BodyText"/>
        <w:ind w:left="0" w:right="110" w:firstLine="0"/>
        <w:jc w:val="both"/>
        <w:rPr>
          <w:rFonts w:cs="Arial"/>
          <w:b/>
          <w:bCs/>
          <w:lang w:val="en-GB"/>
        </w:rPr>
      </w:pPr>
    </w:p>
    <w:p w14:paraId="02FD19D0" w14:textId="4EDAFBDE" w:rsidR="00E46B03" w:rsidRPr="00E46B03" w:rsidRDefault="00E46B03" w:rsidP="00EE4609">
      <w:pPr>
        <w:pStyle w:val="BodyText"/>
        <w:ind w:left="0" w:right="110" w:firstLine="0"/>
        <w:jc w:val="both"/>
        <w:rPr>
          <w:rFonts w:cs="Arial"/>
          <w:b/>
          <w:bCs/>
          <w:lang w:val="en-GB"/>
        </w:rPr>
      </w:pPr>
      <w:r w:rsidRPr="00E46B03">
        <w:rPr>
          <w:rFonts w:cs="Arial"/>
          <w:b/>
          <w:bCs/>
          <w:lang w:val="en-GB"/>
        </w:rPr>
        <w:t>Local Medicines-Related Training</w:t>
      </w:r>
    </w:p>
    <w:p w14:paraId="42D40426" w14:textId="5E3A7CAF" w:rsidR="00E46B03" w:rsidRPr="00E46B03" w:rsidRDefault="00E46B03" w:rsidP="00EE4609">
      <w:pPr>
        <w:pStyle w:val="BodyText"/>
        <w:ind w:left="0" w:right="110" w:firstLine="0"/>
        <w:jc w:val="both"/>
        <w:rPr>
          <w:rFonts w:cs="Arial"/>
          <w:lang w:val="en-GB"/>
        </w:rPr>
      </w:pPr>
      <w:r w:rsidRPr="00E46B03">
        <w:rPr>
          <w:rFonts w:cs="Arial"/>
          <w:lang w:val="en-GB"/>
        </w:rPr>
        <w:t>Local medicines-related training is provided by pharmacy staff as required, for example in response to a medicines-related incident, service need, or identified learning requirement.</w:t>
      </w:r>
    </w:p>
    <w:p w14:paraId="07B466B3" w14:textId="77777777" w:rsidR="00E46B03" w:rsidRDefault="00E46B03" w:rsidP="00EE4609">
      <w:pPr>
        <w:pStyle w:val="BodyText"/>
        <w:ind w:left="0" w:right="110" w:firstLine="0"/>
        <w:jc w:val="both"/>
        <w:rPr>
          <w:rFonts w:cs="Arial"/>
          <w:b/>
          <w:bCs/>
          <w:lang w:val="en-GB"/>
        </w:rPr>
      </w:pPr>
    </w:p>
    <w:p w14:paraId="5AB0107F" w14:textId="6E6F20F7" w:rsidR="00E46B03" w:rsidRPr="00E46B03" w:rsidRDefault="00E46B03" w:rsidP="00EE4609">
      <w:pPr>
        <w:pStyle w:val="BodyText"/>
        <w:ind w:left="0" w:right="110" w:firstLine="0"/>
        <w:jc w:val="both"/>
        <w:rPr>
          <w:rFonts w:cs="Arial"/>
          <w:b/>
          <w:bCs/>
          <w:lang w:val="en-GB"/>
        </w:rPr>
      </w:pPr>
      <w:r w:rsidRPr="00E46B03">
        <w:rPr>
          <w:rFonts w:cs="Arial"/>
          <w:b/>
          <w:bCs/>
          <w:lang w:val="en-GB"/>
        </w:rPr>
        <w:t>EPMA Training</w:t>
      </w:r>
    </w:p>
    <w:p w14:paraId="2F75C383" w14:textId="3FDB8519" w:rsidR="00E46B03" w:rsidRPr="00E46B03" w:rsidRDefault="00E46B03" w:rsidP="00EE4609">
      <w:pPr>
        <w:pStyle w:val="BodyText"/>
        <w:ind w:left="0" w:right="110" w:firstLine="0"/>
        <w:jc w:val="both"/>
        <w:rPr>
          <w:rFonts w:cs="Arial"/>
          <w:lang w:val="en-GB"/>
        </w:rPr>
      </w:pPr>
      <w:r w:rsidRPr="00E46B03">
        <w:rPr>
          <w:rFonts w:cs="Arial"/>
          <w:lang w:val="en-GB"/>
        </w:rPr>
        <w:t xml:space="preserve">All clinical staff working on wards where the </w:t>
      </w:r>
      <w:r w:rsidRPr="00E46B03">
        <w:rPr>
          <w:rFonts w:cs="Arial"/>
          <w:b/>
          <w:bCs/>
          <w:lang w:val="en-GB"/>
        </w:rPr>
        <w:t>Electronic Prescribing and Medicines Administration (EPMA)</w:t>
      </w:r>
      <w:r w:rsidRPr="00E46B03">
        <w:rPr>
          <w:rFonts w:cs="Arial"/>
          <w:lang w:val="en-GB"/>
        </w:rPr>
        <w:t xml:space="preserve"> system is in use must attend EPMA training prior to using the system.</w:t>
      </w:r>
    </w:p>
    <w:p w14:paraId="7AD506E7" w14:textId="77777777" w:rsidR="00027027" w:rsidRPr="00266C70" w:rsidRDefault="00027027" w:rsidP="00EE4609">
      <w:pPr>
        <w:spacing w:line="200" w:lineRule="exact"/>
        <w:jc w:val="both"/>
        <w:rPr>
          <w:rFonts w:ascii="Arial" w:hAnsi="Arial" w:cs="Arial"/>
        </w:rPr>
      </w:pPr>
    </w:p>
    <w:p w14:paraId="5976D184" w14:textId="77777777" w:rsidR="00027027" w:rsidRPr="00266C70" w:rsidRDefault="00027027" w:rsidP="00EE4609">
      <w:pPr>
        <w:spacing w:line="200" w:lineRule="exact"/>
        <w:jc w:val="both"/>
        <w:rPr>
          <w:rFonts w:ascii="Arial" w:hAnsi="Arial" w:cs="Arial"/>
        </w:rPr>
      </w:pPr>
    </w:p>
    <w:p w14:paraId="3E5089B3" w14:textId="3E98B0AD" w:rsidR="00027027" w:rsidRPr="00266C70" w:rsidRDefault="00664215" w:rsidP="00EE4609">
      <w:pPr>
        <w:pStyle w:val="Heading1"/>
        <w:numPr>
          <w:ilvl w:val="0"/>
          <w:numId w:val="43"/>
        </w:numPr>
        <w:tabs>
          <w:tab w:val="left" w:pos="834"/>
        </w:tabs>
        <w:jc w:val="both"/>
        <w:rPr>
          <w:rFonts w:cs="Arial"/>
          <w:b w:val="0"/>
          <w:bCs w:val="0"/>
          <w:sz w:val="22"/>
          <w:szCs w:val="22"/>
        </w:rPr>
      </w:pPr>
      <w:bookmarkStart w:id="66" w:name="_Toc235525547"/>
      <w:r w:rsidRPr="00266C70">
        <w:rPr>
          <w:rFonts w:cs="Arial"/>
          <w:sz w:val="22"/>
          <w:szCs w:val="22"/>
        </w:rPr>
        <w:t>M</w:t>
      </w:r>
      <w:r w:rsidR="00470B57">
        <w:rPr>
          <w:rFonts w:cs="Arial"/>
          <w:sz w:val="22"/>
          <w:szCs w:val="22"/>
        </w:rPr>
        <w:t>edicines Audits and Assurance</w:t>
      </w:r>
      <w:bookmarkEnd w:id="66"/>
      <w:r w:rsidR="00470B57">
        <w:rPr>
          <w:rFonts w:cs="Arial"/>
          <w:sz w:val="22"/>
          <w:szCs w:val="22"/>
        </w:rPr>
        <w:t xml:space="preserve"> </w:t>
      </w:r>
    </w:p>
    <w:p w14:paraId="0E6E3D45" w14:textId="77777777" w:rsidR="00064B29" w:rsidRDefault="00064B29" w:rsidP="00EE4609">
      <w:pPr>
        <w:pStyle w:val="Heading2"/>
        <w:tabs>
          <w:tab w:val="left" w:pos="833"/>
        </w:tabs>
        <w:ind w:left="0"/>
        <w:jc w:val="both"/>
        <w:rPr>
          <w:rFonts w:cs="Arial"/>
          <w:b w:val="0"/>
          <w:bCs w:val="0"/>
        </w:rPr>
      </w:pPr>
    </w:p>
    <w:p w14:paraId="6DB35A56" w14:textId="53235B31" w:rsidR="00027027" w:rsidRPr="00064B29" w:rsidRDefault="00D73C5D" w:rsidP="00EE4609">
      <w:pPr>
        <w:pStyle w:val="Default"/>
        <w:jc w:val="both"/>
        <w:rPr>
          <w:rFonts w:ascii="Arial" w:hAnsi="Arial" w:cs="Arial"/>
          <w:b/>
          <w:bCs/>
          <w:sz w:val="22"/>
          <w:szCs w:val="22"/>
        </w:rPr>
      </w:pPr>
      <w:proofErr w:type="spellStart"/>
      <w:r w:rsidRPr="00064B29">
        <w:rPr>
          <w:rFonts w:ascii="Arial" w:hAnsi="Arial" w:cs="Arial"/>
          <w:sz w:val="22"/>
          <w:szCs w:val="22"/>
        </w:rPr>
        <w:t>Trustwide</w:t>
      </w:r>
      <w:proofErr w:type="spellEnd"/>
      <w:r w:rsidR="00470B57" w:rsidRPr="00064B29">
        <w:rPr>
          <w:rFonts w:ascii="Arial" w:hAnsi="Arial" w:cs="Arial"/>
          <w:sz w:val="22"/>
          <w:szCs w:val="22"/>
        </w:rPr>
        <w:t xml:space="preserve"> medicines</w:t>
      </w:r>
      <w:r w:rsidRPr="00064B29">
        <w:rPr>
          <w:rFonts w:ascii="Arial" w:hAnsi="Arial" w:cs="Arial"/>
          <w:sz w:val="22"/>
          <w:szCs w:val="22"/>
        </w:rPr>
        <w:t xml:space="preserve"> audits are conducted on a periodic basis, </w:t>
      </w:r>
      <w:r w:rsidR="00470B57" w:rsidRPr="00064B29">
        <w:rPr>
          <w:rFonts w:ascii="Arial" w:hAnsi="Arial" w:cs="Arial"/>
          <w:sz w:val="22"/>
          <w:szCs w:val="22"/>
        </w:rPr>
        <w:t>coordinated</w:t>
      </w:r>
      <w:r w:rsidR="006F3886" w:rsidRPr="00064B29">
        <w:rPr>
          <w:rFonts w:ascii="Arial" w:hAnsi="Arial" w:cs="Arial"/>
          <w:sz w:val="22"/>
          <w:szCs w:val="22"/>
        </w:rPr>
        <w:t xml:space="preserve"> </w:t>
      </w:r>
      <w:r w:rsidRPr="00064B29">
        <w:rPr>
          <w:rFonts w:ascii="Arial" w:hAnsi="Arial" w:cs="Arial"/>
          <w:sz w:val="22"/>
          <w:szCs w:val="22"/>
        </w:rPr>
        <w:t xml:space="preserve">by the </w:t>
      </w:r>
      <w:r w:rsidR="006F3886" w:rsidRPr="00064B29">
        <w:rPr>
          <w:rFonts w:ascii="Arial" w:hAnsi="Arial" w:cs="Arial"/>
          <w:sz w:val="22"/>
          <w:szCs w:val="22"/>
        </w:rPr>
        <w:t>Q</w:t>
      </w:r>
      <w:r w:rsidRPr="00064B29">
        <w:rPr>
          <w:rFonts w:ascii="Arial" w:hAnsi="Arial" w:cs="Arial"/>
          <w:sz w:val="22"/>
          <w:szCs w:val="22"/>
        </w:rPr>
        <w:t xml:space="preserve">uality </w:t>
      </w:r>
      <w:r w:rsidR="006F3886" w:rsidRPr="00064B29">
        <w:rPr>
          <w:rFonts w:ascii="Arial" w:hAnsi="Arial" w:cs="Arial"/>
          <w:sz w:val="22"/>
          <w:szCs w:val="22"/>
        </w:rPr>
        <w:t>A</w:t>
      </w:r>
      <w:r w:rsidRPr="00064B29">
        <w:rPr>
          <w:rFonts w:ascii="Arial" w:hAnsi="Arial" w:cs="Arial"/>
          <w:sz w:val="22"/>
          <w:szCs w:val="22"/>
        </w:rPr>
        <w:t>ssurance team in relation to the use of medicines, including the clinical use of medicines, controlled drugs and safe and secure handling of medicines. Ward/units/clinical teams are expected to complete these via an online platform; instructions are email</w:t>
      </w:r>
      <w:r w:rsidR="006F3886" w:rsidRPr="00064B29">
        <w:rPr>
          <w:rFonts w:ascii="Arial" w:hAnsi="Arial" w:cs="Arial"/>
          <w:sz w:val="22"/>
          <w:szCs w:val="22"/>
        </w:rPr>
        <w:t>ed in advance</w:t>
      </w:r>
      <w:r w:rsidRPr="00064B29">
        <w:rPr>
          <w:rFonts w:ascii="Arial" w:hAnsi="Arial" w:cs="Arial"/>
          <w:sz w:val="22"/>
          <w:szCs w:val="22"/>
        </w:rPr>
        <w:t xml:space="preserve"> by the Quality Assurance Team ahead of </w:t>
      </w:r>
    </w:p>
    <w:p w14:paraId="777F845C" w14:textId="77777777" w:rsidR="009370DA" w:rsidRPr="00266C70" w:rsidRDefault="009370DA" w:rsidP="00EE4609">
      <w:pPr>
        <w:spacing w:before="71"/>
        <w:jc w:val="both"/>
        <w:rPr>
          <w:rFonts w:ascii="Arial" w:eastAsia="Arial" w:hAnsi="Arial" w:cs="Arial"/>
        </w:rPr>
      </w:pPr>
    </w:p>
    <w:p w14:paraId="1B5D47B2" w14:textId="12950E05" w:rsidR="00BE649F" w:rsidRPr="00064B29" w:rsidRDefault="00470B57" w:rsidP="00EE4609">
      <w:pPr>
        <w:pStyle w:val="Heading1"/>
        <w:jc w:val="both"/>
        <w:rPr>
          <w:sz w:val="22"/>
          <w:szCs w:val="22"/>
        </w:rPr>
      </w:pPr>
      <w:bookmarkStart w:id="67" w:name="_Toc235525548"/>
      <w:r w:rsidRPr="00064B29">
        <w:rPr>
          <w:sz w:val="22"/>
          <w:szCs w:val="22"/>
        </w:rPr>
        <w:t>25.0</w:t>
      </w:r>
      <w:r w:rsidR="00C0630B" w:rsidRPr="00064B29">
        <w:rPr>
          <w:sz w:val="22"/>
          <w:szCs w:val="22"/>
        </w:rPr>
        <w:t xml:space="preserve"> </w:t>
      </w:r>
      <w:r w:rsidR="00C0630B" w:rsidRPr="00064B29">
        <w:rPr>
          <w:sz w:val="22"/>
          <w:szCs w:val="22"/>
        </w:rPr>
        <w:tab/>
        <w:t>Discharge (TTA /STL) Medication –</w:t>
      </w:r>
      <w:r w:rsidR="002E4914" w:rsidRPr="00064B29">
        <w:rPr>
          <w:sz w:val="22"/>
          <w:szCs w:val="22"/>
        </w:rPr>
        <w:t>The Discharge Medicines checklist</w:t>
      </w:r>
      <w:r w:rsidR="00BE649F" w:rsidRPr="00064B29">
        <w:rPr>
          <w:sz w:val="22"/>
          <w:szCs w:val="22"/>
        </w:rPr>
        <w:tab/>
        <w:t>(Inpatient Settings)</w:t>
      </w:r>
      <w:bookmarkEnd w:id="67"/>
      <w:r w:rsidR="00BE649F" w:rsidRPr="00064B29">
        <w:rPr>
          <w:sz w:val="22"/>
          <w:szCs w:val="22"/>
        </w:rPr>
        <w:t xml:space="preserve"> </w:t>
      </w:r>
    </w:p>
    <w:p w14:paraId="4F50B911" w14:textId="1BD24F77" w:rsidR="00C0630B" w:rsidRDefault="00C0630B" w:rsidP="00EE4609">
      <w:pPr>
        <w:spacing w:line="239" w:lineRule="auto"/>
        <w:jc w:val="both"/>
        <w:rPr>
          <w:rFonts w:ascii="Arial" w:hAnsi="Arial" w:cs="Arial"/>
        </w:rPr>
      </w:pPr>
    </w:p>
    <w:p w14:paraId="66D89B50" w14:textId="07DA58AA" w:rsidR="00C0630B" w:rsidRPr="00B72CB0" w:rsidRDefault="00C0630B" w:rsidP="00EE4609">
      <w:pPr>
        <w:spacing w:line="239" w:lineRule="auto"/>
        <w:jc w:val="both"/>
        <w:rPr>
          <w:rFonts w:ascii="Arial" w:hAnsi="Arial" w:cs="Arial"/>
        </w:rPr>
      </w:pPr>
      <w:r w:rsidRPr="001F449F">
        <w:rPr>
          <w:rFonts w:ascii="Arial" w:hAnsi="Arial" w:cs="Arial"/>
        </w:rPr>
        <w:t>The nursing team must ensure that the patient is given the correct medication from the ward</w:t>
      </w:r>
      <w:r w:rsidR="00B72CB0">
        <w:rPr>
          <w:rFonts w:ascii="Arial" w:hAnsi="Arial" w:cs="Arial"/>
        </w:rPr>
        <w:t xml:space="preserve"> before discharge or </w:t>
      </w:r>
      <w:proofErr w:type="gramStart"/>
      <w:r w:rsidR="00B72CB0">
        <w:rPr>
          <w:rFonts w:ascii="Arial" w:hAnsi="Arial" w:cs="Arial"/>
        </w:rPr>
        <w:t>short term</w:t>
      </w:r>
      <w:proofErr w:type="gramEnd"/>
      <w:r w:rsidR="00B72CB0">
        <w:rPr>
          <w:rFonts w:ascii="Arial" w:hAnsi="Arial" w:cs="Arial"/>
        </w:rPr>
        <w:t xml:space="preserve"> leave. </w:t>
      </w:r>
      <w:r w:rsidR="00B72CB0" w:rsidRPr="00B72CB0">
        <w:rPr>
          <w:rFonts w:ascii="Arial" w:hAnsi="Arial" w:cs="Arial"/>
        </w:rPr>
        <w:t>A medicines bag must never be handed over without the contents being checked first</w:t>
      </w:r>
      <w:r w:rsidR="00B72CB0">
        <w:rPr>
          <w:rFonts w:ascii="Arial" w:hAnsi="Arial" w:cs="Arial"/>
        </w:rPr>
        <w:t xml:space="preserve">. A final check must be undertaken by using the </w:t>
      </w:r>
      <w:r w:rsidR="00B72CB0" w:rsidRPr="00B72CB0">
        <w:rPr>
          <w:rFonts w:ascii="Arial" w:hAnsi="Arial" w:cs="Arial"/>
          <w:b/>
          <w:bCs/>
          <w:u w:val="single"/>
        </w:rPr>
        <w:t>MANDATORY</w:t>
      </w:r>
      <w:r w:rsidR="00B72CB0">
        <w:rPr>
          <w:rFonts w:ascii="Arial" w:hAnsi="Arial" w:cs="Arial"/>
        </w:rPr>
        <w:t xml:space="preserve"> </w:t>
      </w:r>
      <w:r w:rsidR="00B72CB0" w:rsidRPr="00B72CB0">
        <w:rPr>
          <w:rFonts w:ascii="Arial" w:hAnsi="Arial" w:cs="Arial"/>
        </w:rPr>
        <w:t>Discharge Medication Checklist</w:t>
      </w:r>
      <w:r w:rsidR="00B72CB0">
        <w:rPr>
          <w:rFonts w:ascii="Arial" w:hAnsi="Arial" w:cs="Arial"/>
        </w:rPr>
        <w:t xml:space="preserve"> accessed via RIO.</w:t>
      </w:r>
    </w:p>
    <w:p w14:paraId="13D4F12A" w14:textId="77777777" w:rsidR="00895444" w:rsidRDefault="00895444" w:rsidP="00EE4609">
      <w:pPr>
        <w:spacing w:line="239" w:lineRule="auto"/>
        <w:jc w:val="both"/>
        <w:rPr>
          <w:rFonts w:ascii="Arial" w:hAnsi="Arial" w:cs="Arial"/>
        </w:rPr>
      </w:pPr>
    </w:p>
    <w:p w14:paraId="2358E64C" w14:textId="5C73E02D" w:rsidR="002E4914" w:rsidRDefault="00895444" w:rsidP="00EE4609">
      <w:pPr>
        <w:spacing w:line="239" w:lineRule="auto"/>
        <w:jc w:val="both"/>
        <w:rPr>
          <w:rFonts w:ascii="Arial" w:hAnsi="Arial" w:cs="Arial"/>
          <w:b/>
          <w:bCs/>
        </w:rPr>
      </w:pPr>
      <w:r w:rsidRPr="00895444">
        <w:rPr>
          <w:rFonts w:ascii="Arial" w:hAnsi="Arial" w:cs="Arial"/>
          <w:b/>
          <w:bCs/>
        </w:rPr>
        <w:t>The</w:t>
      </w:r>
      <w:r w:rsidR="002E4914">
        <w:rPr>
          <w:rFonts w:ascii="Arial" w:hAnsi="Arial" w:cs="Arial"/>
          <w:b/>
          <w:bCs/>
        </w:rPr>
        <w:t xml:space="preserve"> </w:t>
      </w:r>
      <w:r w:rsidRPr="00895444">
        <w:rPr>
          <w:rFonts w:ascii="Arial" w:hAnsi="Arial" w:cs="Arial"/>
          <w:b/>
          <w:bCs/>
        </w:rPr>
        <w:t>Discharge Medication Checklist is accessed</w:t>
      </w:r>
      <w:r w:rsidR="00B72CB0">
        <w:rPr>
          <w:rFonts w:ascii="Arial" w:hAnsi="Arial" w:cs="Arial"/>
          <w:b/>
          <w:bCs/>
        </w:rPr>
        <w:t xml:space="preserve"> via</w:t>
      </w:r>
      <w:r w:rsidR="002E4914">
        <w:rPr>
          <w:rFonts w:ascii="Arial" w:hAnsi="Arial" w:cs="Arial"/>
          <w:b/>
          <w:bCs/>
        </w:rPr>
        <w:t>:</w:t>
      </w:r>
    </w:p>
    <w:p w14:paraId="756DDE93" w14:textId="7416CB20" w:rsidR="00C0630B" w:rsidRDefault="00B72CB0" w:rsidP="00EE4609">
      <w:pPr>
        <w:spacing w:line="239" w:lineRule="auto"/>
        <w:jc w:val="both"/>
        <w:rPr>
          <w:rFonts w:ascii="Arial" w:hAnsi="Arial" w:cs="Arial"/>
          <w:i/>
          <w:iCs/>
          <w:u w:val="single"/>
        </w:rPr>
      </w:pPr>
      <w:r w:rsidRPr="00B72CB0">
        <w:rPr>
          <w:rFonts w:ascii="Arial" w:hAnsi="Arial" w:cs="Arial"/>
          <w:i/>
          <w:iCs/>
          <w:u w:val="single"/>
        </w:rPr>
        <w:t>RIO &gt; Inpatient management &gt; Discharge Medicines Checklist</w:t>
      </w:r>
    </w:p>
    <w:p w14:paraId="47D13295" w14:textId="77777777" w:rsidR="00B72CB0" w:rsidRDefault="00B72CB0" w:rsidP="00EE4609">
      <w:pPr>
        <w:spacing w:line="239" w:lineRule="auto"/>
        <w:jc w:val="both"/>
        <w:rPr>
          <w:rFonts w:ascii="Arial" w:hAnsi="Arial" w:cs="Arial"/>
          <w:i/>
          <w:iCs/>
          <w:u w:val="single"/>
        </w:rPr>
      </w:pPr>
    </w:p>
    <w:p w14:paraId="49D3C3E3" w14:textId="0E573C1A" w:rsidR="00B72CB0" w:rsidRPr="00B72CB0" w:rsidRDefault="00B72CB0" w:rsidP="00EE4609">
      <w:pPr>
        <w:spacing w:line="239" w:lineRule="auto"/>
        <w:jc w:val="both"/>
        <w:rPr>
          <w:rFonts w:ascii="Arial" w:hAnsi="Arial" w:cs="Arial"/>
        </w:rPr>
      </w:pPr>
      <w:r w:rsidRPr="00B72CB0">
        <w:rPr>
          <w:rFonts w:ascii="Arial" w:hAnsi="Arial" w:cs="Arial"/>
        </w:rPr>
        <w:t xml:space="preserve">The discharge medicines checklist is a </w:t>
      </w:r>
      <w:r w:rsidRPr="00B72CB0">
        <w:rPr>
          <w:rFonts w:ascii="Arial" w:hAnsi="Arial" w:cs="Arial"/>
          <w:b/>
          <w:bCs/>
          <w:u w:val="single"/>
        </w:rPr>
        <w:t>mandatory</w:t>
      </w:r>
      <w:r w:rsidRPr="00B72CB0">
        <w:rPr>
          <w:rFonts w:ascii="Arial" w:hAnsi="Arial" w:cs="Arial"/>
        </w:rPr>
        <w:t xml:space="preserve"> safety tool to be completed by nurses designed to ensure the accuracy, completeness, and clarity of all medication</w:t>
      </w:r>
      <w:r w:rsidRPr="00B72CB0">
        <w:rPr>
          <w:rFonts w:ascii="Cambria Math" w:hAnsi="Cambria Math" w:cs="Cambria Math"/>
        </w:rPr>
        <w:t>‑</w:t>
      </w:r>
      <w:r w:rsidRPr="00B72CB0">
        <w:rPr>
          <w:rFonts w:ascii="Arial" w:hAnsi="Arial" w:cs="Arial"/>
        </w:rPr>
        <w:t>related information provided at the point of discharge</w:t>
      </w:r>
      <w:r>
        <w:rPr>
          <w:rFonts w:ascii="Arial" w:hAnsi="Arial" w:cs="Arial"/>
        </w:rPr>
        <w:t xml:space="preserve"> and </w:t>
      </w:r>
      <w:proofErr w:type="gramStart"/>
      <w:r>
        <w:rPr>
          <w:rFonts w:ascii="Arial" w:hAnsi="Arial" w:cs="Arial"/>
        </w:rPr>
        <w:t>short term</w:t>
      </w:r>
      <w:proofErr w:type="gramEnd"/>
      <w:r>
        <w:rPr>
          <w:rFonts w:ascii="Arial" w:hAnsi="Arial" w:cs="Arial"/>
        </w:rPr>
        <w:t xml:space="preserve"> leave</w:t>
      </w:r>
      <w:r w:rsidRPr="00B72CB0">
        <w:rPr>
          <w:rFonts w:ascii="Arial" w:hAnsi="Arial" w:cs="Arial"/>
        </w:rPr>
        <w:t>. Its purpose is to support safe transfer of care by verifying that medicines have been reconciled, changes are appropriately documented, and all relevant instructions are communicated to the patient</w:t>
      </w:r>
    </w:p>
    <w:p w14:paraId="5C0EA9FD" w14:textId="77777777" w:rsidR="00B72CB0" w:rsidRPr="00B72CB0" w:rsidRDefault="00B72CB0" w:rsidP="00EE4609">
      <w:pPr>
        <w:spacing w:line="239" w:lineRule="auto"/>
        <w:jc w:val="both"/>
        <w:rPr>
          <w:rFonts w:ascii="Arial" w:hAnsi="Arial" w:cs="Arial"/>
        </w:rPr>
      </w:pPr>
    </w:p>
    <w:p w14:paraId="399C3689" w14:textId="77777777" w:rsidR="00B72CB0" w:rsidRPr="00B72CB0" w:rsidRDefault="00B72CB0" w:rsidP="00EE4609">
      <w:pPr>
        <w:spacing w:line="239" w:lineRule="auto"/>
        <w:jc w:val="both"/>
        <w:rPr>
          <w:rFonts w:ascii="Arial" w:hAnsi="Arial" w:cs="Arial"/>
        </w:rPr>
      </w:pPr>
      <w:r w:rsidRPr="00B72CB0">
        <w:rPr>
          <w:rFonts w:ascii="Arial" w:hAnsi="Arial" w:cs="Arial"/>
        </w:rPr>
        <w:t xml:space="preserve">The checklist establishes a </w:t>
      </w:r>
      <w:proofErr w:type="spellStart"/>
      <w:r w:rsidRPr="00B72CB0">
        <w:rPr>
          <w:rFonts w:ascii="Arial" w:hAnsi="Arial" w:cs="Arial"/>
        </w:rPr>
        <w:t>standardised</w:t>
      </w:r>
      <w:proofErr w:type="spellEnd"/>
      <w:r w:rsidRPr="00B72CB0">
        <w:rPr>
          <w:rFonts w:ascii="Arial" w:hAnsi="Arial" w:cs="Arial"/>
        </w:rPr>
        <w:t xml:space="preserve"> process that reduces the risk of medication</w:t>
      </w:r>
      <w:r w:rsidRPr="00B72CB0">
        <w:rPr>
          <w:rFonts w:ascii="Cambria Math" w:hAnsi="Cambria Math" w:cs="Cambria Math"/>
        </w:rPr>
        <w:t>‑</w:t>
      </w:r>
      <w:r w:rsidRPr="00B72CB0">
        <w:rPr>
          <w:rFonts w:ascii="Arial" w:hAnsi="Arial" w:cs="Arial"/>
        </w:rPr>
        <w:t xml:space="preserve">related errors, including omissions, duplications, unintended discontinuations, and miscommunication of doses prescribed. It ensures that patients receive clear counselling on their medicines and that community practitioners are supplied with timely, accurate information to continue care through discharge paperwork. The tool should also be used to support patients receiving medicines for the purposes of </w:t>
      </w:r>
      <w:proofErr w:type="gramStart"/>
      <w:r w:rsidRPr="00B72CB0">
        <w:rPr>
          <w:rFonts w:ascii="Arial" w:hAnsi="Arial" w:cs="Arial"/>
        </w:rPr>
        <w:t>short term</w:t>
      </w:r>
      <w:proofErr w:type="gramEnd"/>
      <w:r w:rsidRPr="00B72CB0">
        <w:rPr>
          <w:rFonts w:ascii="Arial" w:hAnsi="Arial" w:cs="Arial"/>
        </w:rPr>
        <w:t xml:space="preserve"> leave.</w:t>
      </w:r>
    </w:p>
    <w:p w14:paraId="38E507A0" w14:textId="77777777" w:rsidR="00B72CB0" w:rsidRPr="00B72CB0" w:rsidRDefault="00B72CB0" w:rsidP="00EE4609">
      <w:pPr>
        <w:spacing w:line="239" w:lineRule="auto"/>
        <w:jc w:val="both"/>
        <w:rPr>
          <w:rFonts w:ascii="Arial" w:hAnsi="Arial" w:cs="Arial"/>
        </w:rPr>
      </w:pPr>
    </w:p>
    <w:p w14:paraId="45626781" w14:textId="6E8D737F" w:rsidR="00B72CB0" w:rsidRPr="00B72CB0" w:rsidRDefault="00B72CB0" w:rsidP="00EE4609">
      <w:pPr>
        <w:spacing w:line="239" w:lineRule="auto"/>
        <w:jc w:val="both"/>
        <w:rPr>
          <w:rFonts w:ascii="Arial" w:hAnsi="Arial" w:cs="Arial"/>
        </w:rPr>
      </w:pPr>
      <w:r w:rsidRPr="00B72CB0">
        <w:rPr>
          <w:rFonts w:ascii="Arial" w:hAnsi="Arial" w:cs="Arial"/>
        </w:rPr>
        <w:t>Use of the discharge medicines checklist is required for all discharges</w:t>
      </w:r>
      <w:r>
        <w:rPr>
          <w:rFonts w:ascii="Arial" w:hAnsi="Arial" w:cs="Arial"/>
        </w:rPr>
        <w:t xml:space="preserve"> and </w:t>
      </w:r>
      <w:proofErr w:type="gramStart"/>
      <w:r>
        <w:rPr>
          <w:rFonts w:ascii="Arial" w:hAnsi="Arial" w:cs="Arial"/>
        </w:rPr>
        <w:t>short term</w:t>
      </w:r>
      <w:proofErr w:type="gramEnd"/>
      <w:r>
        <w:rPr>
          <w:rFonts w:ascii="Arial" w:hAnsi="Arial" w:cs="Arial"/>
        </w:rPr>
        <w:t xml:space="preserve"> leave</w:t>
      </w:r>
      <w:r w:rsidRPr="00B72CB0">
        <w:rPr>
          <w:rFonts w:ascii="Arial" w:hAnsi="Arial" w:cs="Arial"/>
        </w:rPr>
        <w:t xml:space="preserve"> and forms part of the </w:t>
      </w:r>
      <w:proofErr w:type="spellStart"/>
      <w:r w:rsidRPr="00B72CB0">
        <w:rPr>
          <w:rFonts w:ascii="Arial" w:hAnsi="Arial" w:cs="Arial"/>
        </w:rPr>
        <w:t>organisation’s</w:t>
      </w:r>
      <w:proofErr w:type="spellEnd"/>
      <w:r w:rsidRPr="00B72CB0">
        <w:rPr>
          <w:rFonts w:ascii="Arial" w:hAnsi="Arial" w:cs="Arial"/>
        </w:rPr>
        <w:t xml:space="preserve"> governance framework for medicines </w:t>
      </w:r>
      <w:proofErr w:type="spellStart"/>
      <w:r w:rsidRPr="00B72CB0">
        <w:rPr>
          <w:rFonts w:ascii="Arial" w:hAnsi="Arial" w:cs="Arial"/>
        </w:rPr>
        <w:t>optimisation</w:t>
      </w:r>
      <w:proofErr w:type="spellEnd"/>
      <w:r w:rsidRPr="00B72CB0">
        <w:rPr>
          <w:rFonts w:ascii="Arial" w:hAnsi="Arial" w:cs="Arial"/>
        </w:rPr>
        <w:t>, patient safety, and continuity of care. For services, the discharge medicines checklist is not just a form—it is a safety standard, a communication tool, and a governance requirement that ensures every patient leaves with safe, accurate, and well</w:t>
      </w:r>
      <w:r w:rsidRPr="00B72CB0">
        <w:rPr>
          <w:rFonts w:ascii="Cambria Math" w:hAnsi="Cambria Math" w:cs="Cambria Math"/>
        </w:rPr>
        <w:t>‑</w:t>
      </w:r>
      <w:r w:rsidRPr="00B72CB0">
        <w:rPr>
          <w:rFonts w:ascii="Arial" w:hAnsi="Arial" w:cs="Arial"/>
        </w:rPr>
        <w:t>understood medicines.</w:t>
      </w:r>
    </w:p>
    <w:p w14:paraId="6B29ACA8" w14:textId="77777777" w:rsidR="00B72CB0" w:rsidRPr="00B72CB0" w:rsidRDefault="00B72CB0" w:rsidP="00EE4609">
      <w:pPr>
        <w:spacing w:line="239" w:lineRule="auto"/>
        <w:jc w:val="both"/>
        <w:rPr>
          <w:rFonts w:ascii="Arial" w:hAnsi="Arial" w:cs="Arial"/>
        </w:rPr>
      </w:pPr>
    </w:p>
    <w:p w14:paraId="5532FB59" w14:textId="38D19F58" w:rsidR="00B72CB0" w:rsidRPr="00B72CB0" w:rsidRDefault="00B72CB0" w:rsidP="00EE4609">
      <w:pPr>
        <w:spacing w:line="239" w:lineRule="auto"/>
        <w:jc w:val="both"/>
        <w:rPr>
          <w:rFonts w:ascii="Arial" w:hAnsi="Arial" w:cs="Arial"/>
        </w:rPr>
      </w:pPr>
      <w:r w:rsidRPr="00B72CB0">
        <w:rPr>
          <w:rFonts w:ascii="Arial" w:hAnsi="Arial" w:cs="Arial"/>
        </w:rPr>
        <w:t>The use of this tool will be monitored via the trust’s medicine audit programme</w:t>
      </w:r>
    </w:p>
    <w:p w14:paraId="1300A37E" w14:textId="77777777" w:rsidR="00C0630B" w:rsidRDefault="00C0630B" w:rsidP="00EE4609">
      <w:pPr>
        <w:spacing w:line="239" w:lineRule="auto"/>
        <w:ind w:left="720"/>
        <w:jc w:val="both"/>
        <w:rPr>
          <w:rFonts w:ascii="Arial" w:hAnsi="Arial" w:cs="Arial"/>
        </w:rPr>
      </w:pPr>
    </w:p>
    <w:p w14:paraId="1A8CD671" w14:textId="1FBA8A1F" w:rsidR="00C0630B" w:rsidRDefault="001B02F7" w:rsidP="00EE4609">
      <w:pPr>
        <w:spacing w:line="239" w:lineRule="auto"/>
        <w:jc w:val="both"/>
        <w:rPr>
          <w:rFonts w:ascii="Arial" w:hAnsi="Arial" w:cs="Arial"/>
        </w:rPr>
      </w:pPr>
      <w:r>
        <w:rPr>
          <w:rFonts w:ascii="Arial" w:hAnsi="Arial" w:cs="Arial"/>
        </w:rPr>
        <w:t xml:space="preserve">General </w:t>
      </w:r>
      <w:r w:rsidR="00EE4609">
        <w:rPr>
          <w:rFonts w:ascii="Arial" w:hAnsi="Arial" w:cs="Arial"/>
        </w:rPr>
        <w:t xml:space="preserve">principle when undertaking a </w:t>
      </w:r>
      <w:r>
        <w:rPr>
          <w:rFonts w:ascii="Arial" w:hAnsi="Arial" w:cs="Arial"/>
        </w:rPr>
        <w:t>final</w:t>
      </w:r>
      <w:r w:rsidR="00EE4609">
        <w:rPr>
          <w:rFonts w:ascii="Arial" w:hAnsi="Arial" w:cs="Arial"/>
        </w:rPr>
        <w:t xml:space="preserve"> check of the</w:t>
      </w:r>
      <w:r>
        <w:rPr>
          <w:rFonts w:ascii="Arial" w:hAnsi="Arial" w:cs="Arial"/>
        </w:rPr>
        <w:t xml:space="preserve"> medicines bag</w:t>
      </w:r>
      <w:r w:rsidR="00EE4609">
        <w:rPr>
          <w:rFonts w:ascii="Arial" w:hAnsi="Arial" w:cs="Arial"/>
        </w:rPr>
        <w:t xml:space="preserve"> content before </w:t>
      </w:r>
      <w:r>
        <w:rPr>
          <w:rFonts w:ascii="Arial" w:hAnsi="Arial" w:cs="Arial"/>
        </w:rPr>
        <w:t>discharge/short term leave</w:t>
      </w:r>
      <w:r w:rsidR="00B72CB0">
        <w:rPr>
          <w:rFonts w:ascii="Arial" w:hAnsi="Arial" w:cs="Arial"/>
        </w:rPr>
        <w:t>:</w:t>
      </w:r>
    </w:p>
    <w:p w14:paraId="280B7356" w14:textId="77777777" w:rsidR="00C0630B" w:rsidRPr="00815587" w:rsidRDefault="00C0630B" w:rsidP="00EE4609">
      <w:pPr>
        <w:pStyle w:val="ListParagraph"/>
        <w:widowControl/>
        <w:numPr>
          <w:ilvl w:val="0"/>
          <w:numId w:val="11"/>
        </w:numPr>
        <w:spacing w:after="200" w:line="276" w:lineRule="auto"/>
        <w:ind w:left="284" w:hanging="284"/>
        <w:contextualSpacing/>
        <w:jc w:val="both"/>
        <w:rPr>
          <w:rFonts w:ascii="Arial" w:hAnsi="Arial" w:cs="Arial"/>
        </w:rPr>
      </w:pPr>
      <w:r w:rsidRPr="00815587">
        <w:rPr>
          <w:rFonts w:ascii="Arial" w:hAnsi="Arial" w:cs="Arial"/>
          <w:b/>
          <w:bCs/>
          <w:u w:val="single"/>
        </w:rPr>
        <w:t>NAME</w:t>
      </w:r>
      <w:r w:rsidRPr="00815587">
        <w:rPr>
          <w:rFonts w:ascii="Arial" w:hAnsi="Arial" w:cs="Arial"/>
        </w:rPr>
        <w:t xml:space="preserve">: patient name on the medication bag and labels is correct </w:t>
      </w:r>
    </w:p>
    <w:p w14:paraId="5A546C41" w14:textId="77777777" w:rsidR="00C0630B" w:rsidRPr="00815587" w:rsidRDefault="00C0630B" w:rsidP="00EE4609">
      <w:pPr>
        <w:pStyle w:val="ListParagraph"/>
        <w:widowControl/>
        <w:numPr>
          <w:ilvl w:val="0"/>
          <w:numId w:val="11"/>
        </w:numPr>
        <w:spacing w:after="200" w:line="276" w:lineRule="auto"/>
        <w:ind w:left="284" w:hanging="284"/>
        <w:contextualSpacing/>
        <w:jc w:val="both"/>
        <w:rPr>
          <w:rFonts w:ascii="Arial" w:hAnsi="Arial" w:cs="Arial"/>
        </w:rPr>
      </w:pPr>
      <w:r w:rsidRPr="00815587">
        <w:rPr>
          <w:rFonts w:ascii="Arial" w:hAnsi="Arial" w:cs="Arial"/>
          <w:b/>
          <w:bCs/>
          <w:u w:val="single"/>
        </w:rPr>
        <w:t>DATE</w:t>
      </w:r>
      <w:r w:rsidRPr="00815587">
        <w:rPr>
          <w:rFonts w:ascii="Arial" w:hAnsi="Arial" w:cs="Arial"/>
        </w:rPr>
        <w:t xml:space="preserve">: the date on the discharge medication bag corresponds with that of the most recently generated TTA/STL on the medication chart (i.e. </w:t>
      </w:r>
      <w:r w:rsidR="00AA199A" w:rsidRPr="00815587">
        <w:rPr>
          <w:rFonts w:ascii="Arial" w:hAnsi="Arial" w:cs="Arial"/>
        </w:rPr>
        <w:t>the supply</w:t>
      </w:r>
      <w:r w:rsidRPr="00815587">
        <w:rPr>
          <w:rFonts w:ascii="Arial" w:hAnsi="Arial" w:cs="Arial"/>
        </w:rPr>
        <w:t xml:space="preserve"> of </w:t>
      </w:r>
      <w:proofErr w:type="gramStart"/>
      <w:r w:rsidRPr="00815587">
        <w:rPr>
          <w:rFonts w:ascii="Arial" w:hAnsi="Arial" w:cs="Arial"/>
        </w:rPr>
        <w:t>discharge</w:t>
      </w:r>
      <w:proofErr w:type="gramEnd"/>
      <w:r w:rsidRPr="00815587">
        <w:rPr>
          <w:rFonts w:ascii="Arial" w:hAnsi="Arial" w:cs="Arial"/>
        </w:rPr>
        <w:t xml:space="preserve"> medication is the most recent supply and not an old</w:t>
      </w:r>
      <w:r w:rsidR="001556F3">
        <w:rPr>
          <w:rFonts w:ascii="Arial" w:hAnsi="Arial" w:cs="Arial"/>
        </w:rPr>
        <w:t>/previously dispensed</w:t>
      </w:r>
      <w:r w:rsidRPr="00815587">
        <w:rPr>
          <w:rFonts w:ascii="Arial" w:hAnsi="Arial" w:cs="Arial"/>
        </w:rPr>
        <w:t xml:space="preserve"> supply).</w:t>
      </w:r>
    </w:p>
    <w:p w14:paraId="73C9D46C" w14:textId="77777777" w:rsidR="00C0630B" w:rsidRPr="00815587" w:rsidRDefault="00C0630B" w:rsidP="00EE4609">
      <w:pPr>
        <w:pStyle w:val="ListParagraph"/>
        <w:widowControl/>
        <w:numPr>
          <w:ilvl w:val="0"/>
          <w:numId w:val="11"/>
        </w:numPr>
        <w:spacing w:after="200" w:line="276" w:lineRule="auto"/>
        <w:ind w:left="284" w:hanging="284"/>
        <w:contextualSpacing/>
        <w:jc w:val="both"/>
        <w:rPr>
          <w:rFonts w:ascii="Arial" w:hAnsi="Arial" w:cs="Arial"/>
        </w:rPr>
      </w:pPr>
      <w:r w:rsidRPr="00815587">
        <w:rPr>
          <w:rFonts w:ascii="Arial" w:hAnsi="Arial" w:cs="Arial"/>
          <w:b/>
          <w:bCs/>
          <w:u w:val="single"/>
        </w:rPr>
        <w:t>MEDICINES</w:t>
      </w:r>
      <w:r w:rsidRPr="00815587">
        <w:rPr>
          <w:rFonts w:ascii="Arial" w:hAnsi="Arial" w:cs="Arial"/>
        </w:rPr>
        <w:t>: all medicines in the bag are correct against the medicines chart</w:t>
      </w:r>
      <w:r w:rsidR="001556F3">
        <w:rPr>
          <w:rFonts w:ascii="Arial" w:hAnsi="Arial" w:cs="Arial"/>
        </w:rPr>
        <w:t>. Check for:</w:t>
      </w:r>
    </w:p>
    <w:p w14:paraId="738BE4D2" w14:textId="77777777" w:rsidR="00064B29" w:rsidRDefault="00C0630B" w:rsidP="00EE4609">
      <w:pPr>
        <w:pStyle w:val="ListParagraph"/>
        <w:widowControl/>
        <w:numPr>
          <w:ilvl w:val="0"/>
          <w:numId w:val="12"/>
        </w:numPr>
        <w:spacing w:after="200" w:line="276" w:lineRule="auto"/>
        <w:ind w:left="567" w:hanging="141"/>
        <w:contextualSpacing/>
        <w:jc w:val="both"/>
        <w:rPr>
          <w:rFonts w:ascii="Arial" w:hAnsi="Arial" w:cs="Arial"/>
        </w:rPr>
      </w:pPr>
      <w:r w:rsidRPr="00815587">
        <w:rPr>
          <w:rFonts w:ascii="Arial" w:hAnsi="Arial" w:cs="Arial"/>
        </w:rPr>
        <w:t>INCORRECT items</w:t>
      </w:r>
      <w:r w:rsidR="001556F3">
        <w:rPr>
          <w:rFonts w:ascii="Arial" w:hAnsi="Arial" w:cs="Arial"/>
        </w:rPr>
        <w:t xml:space="preserve">, </w:t>
      </w:r>
      <w:r w:rsidRPr="00815587">
        <w:rPr>
          <w:rFonts w:ascii="Arial" w:hAnsi="Arial" w:cs="Arial"/>
        </w:rPr>
        <w:t>such as ‘stopped’</w:t>
      </w:r>
      <w:r w:rsidR="001556F3">
        <w:rPr>
          <w:rFonts w:ascii="Arial" w:hAnsi="Arial" w:cs="Arial"/>
        </w:rPr>
        <w:t xml:space="preserve"> or ‘discontinued’</w:t>
      </w:r>
      <w:r w:rsidRPr="00815587">
        <w:rPr>
          <w:rFonts w:ascii="Arial" w:hAnsi="Arial" w:cs="Arial"/>
        </w:rPr>
        <w:t xml:space="preserve"> medicines</w:t>
      </w:r>
      <w:r w:rsidR="001556F3">
        <w:rPr>
          <w:rFonts w:ascii="Arial" w:hAnsi="Arial" w:cs="Arial"/>
        </w:rPr>
        <w:t>. These</w:t>
      </w:r>
      <w:r w:rsidRPr="00815587">
        <w:rPr>
          <w:rFonts w:ascii="Arial" w:hAnsi="Arial" w:cs="Arial"/>
        </w:rPr>
        <w:t xml:space="preserve"> </w:t>
      </w:r>
      <w:r w:rsidR="001556F3">
        <w:rPr>
          <w:rFonts w:ascii="Arial" w:hAnsi="Arial" w:cs="Arial"/>
        </w:rPr>
        <w:t>should not be supplied.</w:t>
      </w:r>
    </w:p>
    <w:p w14:paraId="6187979B" w14:textId="71DE2DB1" w:rsidR="00C0630B" w:rsidRPr="00064B29" w:rsidRDefault="00C0630B" w:rsidP="00EE4609">
      <w:pPr>
        <w:pStyle w:val="ListParagraph"/>
        <w:widowControl/>
        <w:numPr>
          <w:ilvl w:val="0"/>
          <w:numId w:val="12"/>
        </w:numPr>
        <w:spacing w:after="200" w:line="276" w:lineRule="auto"/>
        <w:ind w:left="567" w:hanging="141"/>
        <w:contextualSpacing/>
        <w:jc w:val="both"/>
        <w:rPr>
          <w:rFonts w:ascii="Arial" w:hAnsi="Arial" w:cs="Arial"/>
        </w:rPr>
      </w:pPr>
      <w:r w:rsidRPr="00064B29">
        <w:rPr>
          <w:rFonts w:ascii="Arial" w:hAnsi="Arial" w:cs="Arial"/>
        </w:rPr>
        <w:t>MISSING items such as creams, inhalers, drops, refrigerated medicines</w:t>
      </w:r>
      <w:r w:rsidR="001556F3" w:rsidRPr="00064B29">
        <w:rPr>
          <w:rFonts w:ascii="Arial" w:hAnsi="Arial" w:cs="Arial"/>
        </w:rPr>
        <w:t>. If missing please contact pharmacy.</w:t>
      </w:r>
    </w:p>
    <w:p w14:paraId="29CFEF60" w14:textId="77777777" w:rsidR="00C0630B" w:rsidRPr="00815587" w:rsidRDefault="00C0630B" w:rsidP="00EE4609">
      <w:pPr>
        <w:pStyle w:val="ListParagraph"/>
        <w:widowControl/>
        <w:numPr>
          <w:ilvl w:val="0"/>
          <w:numId w:val="11"/>
        </w:numPr>
        <w:spacing w:after="200" w:line="276" w:lineRule="auto"/>
        <w:ind w:left="284" w:hanging="284"/>
        <w:contextualSpacing/>
        <w:jc w:val="both"/>
        <w:rPr>
          <w:rFonts w:ascii="Arial" w:hAnsi="Arial" w:cs="Arial"/>
        </w:rPr>
      </w:pPr>
      <w:r w:rsidRPr="00815587">
        <w:rPr>
          <w:rFonts w:ascii="Arial" w:hAnsi="Arial" w:cs="Arial"/>
          <w:b/>
          <w:bCs/>
          <w:u w:val="single"/>
        </w:rPr>
        <w:t>LABELLED INSTRUCTIONS</w:t>
      </w:r>
      <w:r w:rsidRPr="00815587">
        <w:rPr>
          <w:rFonts w:ascii="Arial" w:hAnsi="Arial" w:cs="Arial"/>
        </w:rPr>
        <w:t>: labelled instructions are correct and correspond with the medicines chart i.e. no prescribing changes have occurred since the medicines were issued by pharmacy.</w:t>
      </w:r>
    </w:p>
    <w:p w14:paraId="32E4ECB8" w14:textId="58D64080" w:rsidR="00C0630B" w:rsidRDefault="00C0630B" w:rsidP="00EE4609">
      <w:pPr>
        <w:jc w:val="both"/>
      </w:pPr>
      <w:r w:rsidRPr="00815587">
        <w:rPr>
          <w:rFonts w:ascii="Arial" w:hAnsi="Arial" w:cs="Arial"/>
        </w:rPr>
        <w:t>Should the patient have any questions about their medicines, which the discharging nurse</w:t>
      </w:r>
      <w:r w:rsidR="00E56A36">
        <w:rPr>
          <w:rFonts w:ascii="Arial" w:hAnsi="Arial" w:cs="Arial"/>
        </w:rPr>
        <w:t xml:space="preserve"> </w:t>
      </w:r>
      <w:r w:rsidRPr="00815587">
        <w:rPr>
          <w:rFonts w:ascii="Arial" w:hAnsi="Arial" w:cs="Arial"/>
        </w:rPr>
        <w:t>cannot answer, the pharmacy department can be contacted or the on-call pharmacist out of hours</w:t>
      </w:r>
      <w:r>
        <w:t>.</w:t>
      </w:r>
    </w:p>
    <w:p w14:paraId="4BFF3379" w14:textId="77777777" w:rsidR="00EE4609" w:rsidRDefault="00EE4609" w:rsidP="00EE4609">
      <w:pPr>
        <w:jc w:val="both"/>
      </w:pPr>
    </w:p>
    <w:p w14:paraId="2C005153" w14:textId="784975BE" w:rsidR="00EE4609" w:rsidRDefault="00EE4609" w:rsidP="00EE4609">
      <w:pPr>
        <w:pStyle w:val="Heading1"/>
        <w:ind w:left="0"/>
        <w:jc w:val="both"/>
        <w:rPr>
          <w:sz w:val="22"/>
          <w:szCs w:val="22"/>
        </w:rPr>
      </w:pPr>
      <w:bookmarkStart w:id="68" w:name="_Toc235525549"/>
      <w:bookmarkStart w:id="69" w:name="_Hlk235171192"/>
      <w:r w:rsidRPr="00064B29">
        <w:rPr>
          <w:sz w:val="22"/>
          <w:szCs w:val="22"/>
        </w:rPr>
        <w:t>2</w:t>
      </w:r>
      <w:r>
        <w:rPr>
          <w:sz w:val="22"/>
          <w:szCs w:val="22"/>
        </w:rPr>
        <w:t>6</w:t>
      </w:r>
      <w:r w:rsidRPr="00064B29">
        <w:rPr>
          <w:sz w:val="22"/>
          <w:szCs w:val="22"/>
        </w:rPr>
        <w:t>.0</w:t>
      </w:r>
      <w:r w:rsidRPr="00064B29">
        <w:rPr>
          <w:sz w:val="22"/>
          <w:szCs w:val="22"/>
        </w:rPr>
        <w:tab/>
      </w:r>
      <w:r>
        <w:rPr>
          <w:sz w:val="22"/>
          <w:szCs w:val="22"/>
        </w:rPr>
        <w:t xml:space="preserve">EPMA Support / Downtime / Network Failure </w:t>
      </w:r>
      <w:r w:rsidR="006D6C30">
        <w:rPr>
          <w:sz w:val="22"/>
          <w:szCs w:val="22"/>
        </w:rPr>
        <w:t>/ Cyber incident</w:t>
      </w:r>
      <w:bookmarkEnd w:id="68"/>
    </w:p>
    <w:p w14:paraId="218150A1" w14:textId="77777777" w:rsidR="006D6C30" w:rsidRDefault="006D6C30" w:rsidP="006D6C30">
      <w:pPr>
        <w:pStyle w:val="Default"/>
        <w:rPr>
          <w:rFonts w:ascii="Arial" w:hAnsi="Arial" w:cs="Arial"/>
          <w:sz w:val="22"/>
          <w:szCs w:val="22"/>
        </w:rPr>
      </w:pPr>
    </w:p>
    <w:p w14:paraId="1C89592C" w14:textId="5A62F5EC" w:rsidR="006D6C30" w:rsidRDefault="006D6C30" w:rsidP="006D6C30">
      <w:pPr>
        <w:pStyle w:val="Default"/>
        <w:rPr>
          <w:rFonts w:ascii="Arial" w:hAnsi="Arial" w:cs="Arial"/>
          <w:sz w:val="22"/>
          <w:szCs w:val="22"/>
        </w:rPr>
      </w:pPr>
      <w:r w:rsidRPr="006D6C30">
        <w:rPr>
          <w:rFonts w:ascii="Arial" w:hAnsi="Arial" w:cs="Arial"/>
          <w:sz w:val="22"/>
          <w:szCs w:val="22"/>
        </w:rPr>
        <w:t>EPMA support guidance, user guides and related resources are available via the Trust intranet.</w:t>
      </w:r>
    </w:p>
    <w:p w14:paraId="033B2E0B" w14:textId="77777777" w:rsidR="006D6C30" w:rsidRDefault="006D6C30" w:rsidP="006D6C30">
      <w:pPr>
        <w:pStyle w:val="Default"/>
        <w:rPr>
          <w:rFonts w:ascii="Arial" w:hAnsi="Arial" w:cs="Arial"/>
          <w:sz w:val="22"/>
          <w:szCs w:val="22"/>
        </w:rPr>
      </w:pPr>
      <w:r>
        <w:rPr>
          <w:rFonts w:ascii="Arial" w:hAnsi="Arial" w:cs="Arial"/>
          <w:sz w:val="22"/>
          <w:szCs w:val="22"/>
        </w:rPr>
        <w:t>Hyperlinks:</w:t>
      </w:r>
    </w:p>
    <w:p w14:paraId="4E271AED" w14:textId="4DDF93CA" w:rsidR="006D6C30" w:rsidRDefault="006D6C30" w:rsidP="006D6C30">
      <w:pPr>
        <w:pStyle w:val="Default"/>
        <w:rPr>
          <w:rFonts w:ascii="Arial" w:hAnsi="Arial" w:cs="Arial"/>
          <w:sz w:val="22"/>
          <w:szCs w:val="22"/>
          <w:lang w:val="en-US"/>
        </w:rPr>
      </w:pPr>
      <w:hyperlink r:id="rId24" w:history="1">
        <w:r w:rsidRPr="00677905">
          <w:rPr>
            <w:rStyle w:val="Hyperlink"/>
            <w:rFonts w:ascii="Arial" w:hAnsi="Arial" w:cs="Arial"/>
            <w:sz w:val="22"/>
            <w:szCs w:val="22"/>
            <w:lang w:val="en-US"/>
          </w:rPr>
          <w:t>https://www.elft.nhs.uk/intranet/teams-support-me/pharmacy/epma-frequently-asked-questions-faqs</w:t>
        </w:r>
      </w:hyperlink>
    </w:p>
    <w:p w14:paraId="5C2EBCDB" w14:textId="3A886F00" w:rsidR="006D6C30" w:rsidRDefault="0064336B" w:rsidP="006D6C30">
      <w:pPr>
        <w:pStyle w:val="Default"/>
        <w:rPr>
          <w:rFonts w:ascii="Arial" w:hAnsi="Arial" w:cs="Arial"/>
          <w:sz w:val="22"/>
          <w:szCs w:val="22"/>
        </w:rPr>
      </w:pPr>
      <w:hyperlink r:id="rId25" w:history="1">
        <w:r w:rsidRPr="00677905">
          <w:rPr>
            <w:rStyle w:val="Hyperlink"/>
            <w:rFonts w:ascii="Arial" w:hAnsi="Arial" w:cs="Arial"/>
            <w:sz w:val="22"/>
            <w:szCs w:val="22"/>
          </w:rPr>
          <w:t>https://www.elft.nhs.uk/intranet/teams-support-me/digital/our-clinical-staff-and-digital/electronic-prescriptions-medicines-administration-epma</w:t>
        </w:r>
      </w:hyperlink>
    </w:p>
    <w:p w14:paraId="755779DD" w14:textId="77777777" w:rsidR="0064336B" w:rsidRPr="006D6C30" w:rsidRDefault="0064336B" w:rsidP="006D6C30">
      <w:pPr>
        <w:pStyle w:val="Default"/>
        <w:rPr>
          <w:rFonts w:ascii="Arial" w:hAnsi="Arial" w:cs="Arial"/>
          <w:sz w:val="22"/>
          <w:szCs w:val="22"/>
        </w:rPr>
      </w:pPr>
    </w:p>
    <w:p w14:paraId="08100F87" w14:textId="1A02E9D8" w:rsidR="006D6C30" w:rsidRPr="006D6C30" w:rsidRDefault="006D6C30" w:rsidP="006D6C30">
      <w:pPr>
        <w:pStyle w:val="Default"/>
        <w:rPr>
          <w:rFonts w:ascii="Arial" w:hAnsi="Arial" w:cs="Arial"/>
          <w:sz w:val="22"/>
          <w:szCs w:val="22"/>
        </w:rPr>
      </w:pPr>
      <w:r w:rsidRPr="006D6C30">
        <w:rPr>
          <w:rFonts w:ascii="Arial" w:hAnsi="Arial" w:cs="Arial"/>
          <w:sz w:val="22"/>
          <w:szCs w:val="22"/>
        </w:rPr>
        <w:t xml:space="preserve">If EPMA becomes unavailable, staff should first verify whether the issue is affecting other wards or departments and contact the EPMA Team for confirmation via </w:t>
      </w:r>
      <w:hyperlink r:id="rId26" w:history="1">
        <w:r w:rsidR="00C07E4D" w:rsidRPr="00DD7C73">
          <w:rPr>
            <w:rStyle w:val="Hyperlink"/>
            <w:rFonts w:ascii="Arial" w:hAnsi="Arial" w:cs="Arial"/>
            <w:sz w:val="22"/>
            <w:szCs w:val="22"/>
          </w:rPr>
          <w:t>elft.epma@nhs.net</w:t>
        </w:r>
      </w:hyperlink>
      <w:r w:rsidR="00C07E4D">
        <w:rPr>
          <w:rFonts w:ascii="Arial" w:hAnsi="Arial" w:cs="Arial"/>
          <w:sz w:val="22"/>
          <w:szCs w:val="22"/>
        </w:rPr>
        <w:t xml:space="preserve"> </w:t>
      </w:r>
      <w:r w:rsidR="00C07E4D" w:rsidRPr="00C07E4D">
        <w:rPr>
          <w:rFonts w:ascii="Arial" w:hAnsi="Arial" w:cs="Arial"/>
          <w:sz w:val="22"/>
          <w:szCs w:val="22"/>
        </w:rPr>
        <w:t>and log a ticket on the IT Service Desk portal</w:t>
      </w:r>
      <w:r w:rsidRPr="006D6C30">
        <w:rPr>
          <w:rFonts w:ascii="Arial" w:hAnsi="Arial" w:cs="Arial"/>
          <w:sz w:val="22"/>
          <w:szCs w:val="22"/>
        </w:rPr>
        <w:t>. Out of normal working hours, staff should contact the Duty Senior Nurse (DSN) for advice and support.</w:t>
      </w:r>
    </w:p>
    <w:p w14:paraId="6B306C15" w14:textId="77777777" w:rsidR="006D6C30" w:rsidRPr="006D6C30" w:rsidRDefault="006D6C30" w:rsidP="006D6C30">
      <w:pPr>
        <w:pStyle w:val="Default"/>
        <w:rPr>
          <w:rFonts w:ascii="Arial" w:hAnsi="Arial" w:cs="Arial"/>
          <w:sz w:val="22"/>
          <w:szCs w:val="22"/>
        </w:rPr>
      </w:pPr>
    </w:p>
    <w:p w14:paraId="3BAF4AC1" w14:textId="77777777" w:rsidR="006D6C30" w:rsidRPr="006D6C30" w:rsidRDefault="006D6C30" w:rsidP="006D6C30">
      <w:pPr>
        <w:pStyle w:val="Default"/>
        <w:rPr>
          <w:rFonts w:ascii="Arial" w:hAnsi="Arial" w:cs="Arial"/>
          <w:sz w:val="22"/>
          <w:szCs w:val="22"/>
        </w:rPr>
      </w:pPr>
      <w:r w:rsidRPr="006D6C30">
        <w:rPr>
          <w:rFonts w:ascii="Arial" w:hAnsi="Arial" w:cs="Arial"/>
          <w:sz w:val="22"/>
          <w:szCs w:val="22"/>
        </w:rPr>
        <w:t>Staff must not rely solely on memory, ward handover sheets, or verbal instructions when prescribing, administering, or documenting medicines. Any uncertainty regarding a patient's current medication regimen must be escalated to an appropriate senior clinician, pharmacist, or the DSN.</w:t>
      </w:r>
    </w:p>
    <w:p w14:paraId="4ED3A1F5" w14:textId="77777777" w:rsidR="006D6C30" w:rsidRPr="006D6C30" w:rsidRDefault="006D6C30" w:rsidP="006D6C30">
      <w:pPr>
        <w:pStyle w:val="Default"/>
        <w:rPr>
          <w:rFonts w:ascii="Arial" w:hAnsi="Arial" w:cs="Arial"/>
          <w:sz w:val="22"/>
          <w:szCs w:val="22"/>
        </w:rPr>
      </w:pPr>
    </w:p>
    <w:p w14:paraId="27F917A9" w14:textId="77777777" w:rsidR="006D6C30" w:rsidRPr="006D6C30" w:rsidRDefault="006D6C30" w:rsidP="006D6C30">
      <w:pPr>
        <w:pStyle w:val="Default"/>
        <w:rPr>
          <w:rFonts w:ascii="Arial" w:hAnsi="Arial" w:cs="Arial"/>
          <w:sz w:val="22"/>
          <w:szCs w:val="22"/>
        </w:rPr>
      </w:pPr>
      <w:r w:rsidRPr="006D6C30">
        <w:rPr>
          <w:rFonts w:ascii="Arial" w:hAnsi="Arial" w:cs="Arial"/>
          <w:sz w:val="22"/>
          <w:szCs w:val="22"/>
        </w:rPr>
        <w:t>Where EPMA is unavailable, an Emergency Chart Printing (ECP) Computer is available at each hospital site in a designated location. Staff should contact the DSN if they are unsure of the location of the ECP computer.</w:t>
      </w:r>
    </w:p>
    <w:p w14:paraId="1A0D7834" w14:textId="77777777" w:rsidR="006D6C30" w:rsidRPr="006D6C30" w:rsidRDefault="006D6C30" w:rsidP="006D6C30">
      <w:pPr>
        <w:pStyle w:val="Default"/>
        <w:rPr>
          <w:rFonts w:ascii="Arial" w:hAnsi="Arial" w:cs="Arial"/>
          <w:sz w:val="22"/>
          <w:szCs w:val="22"/>
        </w:rPr>
      </w:pPr>
    </w:p>
    <w:p w14:paraId="11C91326" w14:textId="77777777" w:rsidR="006D6C30" w:rsidRPr="006D6C30" w:rsidRDefault="006D6C30" w:rsidP="006D6C30">
      <w:pPr>
        <w:pStyle w:val="Default"/>
        <w:rPr>
          <w:rFonts w:ascii="Arial" w:hAnsi="Arial" w:cs="Arial"/>
          <w:sz w:val="22"/>
          <w:szCs w:val="22"/>
        </w:rPr>
      </w:pPr>
      <w:r w:rsidRPr="006D6C30">
        <w:rPr>
          <w:rFonts w:ascii="Arial" w:hAnsi="Arial" w:cs="Arial"/>
          <w:sz w:val="22"/>
          <w:szCs w:val="22"/>
        </w:rPr>
        <w:t>The ECP computer enables staff to print Emergency Medicines Charts for use until EPMA is restored and operational.</w:t>
      </w:r>
    </w:p>
    <w:p w14:paraId="69F04B61" w14:textId="77777777" w:rsidR="006D6C30" w:rsidRPr="006D6C30" w:rsidRDefault="006D6C30" w:rsidP="006D6C30">
      <w:pPr>
        <w:pStyle w:val="Default"/>
        <w:rPr>
          <w:rFonts w:ascii="Arial" w:hAnsi="Arial" w:cs="Arial"/>
          <w:sz w:val="22"/>
          <w:szCs w:val="22"/>
        </w:rPr>
      </w:pPr>
    </w:p>
    <w:p w14:paraId="4288B961" w14:textId="77777777" w:rsidR="006D6C30" w:rsidRPr="006D6C30" w:rsidRDefault="006D6C30" w:rsidP="006D6C30">
      <w:pPr>
        <w:pStyle w:val="Default"/>
        <w:rPr>
          <w:rFonts w:ascii="Arial" w:hAnsi="Arial" w:cs="Arial"/>
          <w:sz w:val="22"/>
          <w:szCs w:val="22"/>
        </w:rPr>
      </w:pPr>
      <w:r w:rsidRPr="006D6C30">
        <w:rPr>
          <w:rFonts w:ascii="Arial" w:hAnsi="Arial" w:cs="Arial"/>
          <w:sz w:val="22"/>
          <w:szCs w:val="22"/>
        </w:rPr>
        <w:t>Instructions for using the ECP computer are located next to the device at each site and should be followed when accessing and printing Emergency Medicines Charts.</w:t>
      </w:r>
    </w:p>
    <w:p w14:paraId="123CA2B8" w14:textId="77777777" w:rsidR="006D6C30" w:rsidRPr="006D6C30" w:rsidRDefault="006D6C30" w:rsidP="006D6C30">
      <w:pPr>
        <w:pStyle w:val="Default"/>
        <w:rPr>
          <w:rFonts w:ascii="Arial" w:hAnsi="Arial" w:cs="Arial"/>
          <w:sz w:val="22"/>
          <w:szCs w:val="22"/>
        </w:rPr>
      </w:pPr>
    </w:p>
    <w:p w14:paraId="7BBF1085" w14:textId="3B3B3693" w:rsidR="00EE4609" w:rsidRPr="006D6C30" w:rsidRDefault="006D6C30" w:rsidP="006D6C30">
      <w:pPr>
        <w:pStyle w:val="Default"/>
        <w:rPr>
          <w:rFonts w:ascii="Arial" w:hAnsi="Arial" w:cs="Arial"/>
          <w:sz w:val="22"/>
          <w:szCs w:val="22"/>
        </w:rPr>
      </w:pPr>
      <w:r w:rsidRPr="006D6C30">
        <w:rPr>
          <w:rFonts w:ascii="Arial" w:hAnsi="Arial" w:cs="Arial"/>
          <w:sz w:val="22"/>
          <w:szCs w:val="22"/>
        </w:rPr>
        <w:t xml:space="preserve">Any concerns regarding the availability of prescribing information, or the safe prescribing, administration or documentation of medicines during a period of EPMA downtime, should be </w:t>
      </w:r>
      <w:r w:rsidRPr="006D6C30">
        <w:rPr>
          <w:rFonts w:ascii="Arial" w:hAnsi="Arial" w:cs="Arial"/>
          <w:sz w:val="22"/>
          <w:szCs w:val="22"/>
        </w:rPr>
        <w:lastRenderedPageBreak/>
        <w:t>escalated promptly to the nurse in charge, medical team, pharmacy team and DSN, as appropriate.</w:t>
      </w:r>
      <w:r w:rsidR="00EE4609" w:rsidRPr="006D6C30">
        <w:rPr>
          <w:rFonts w:ascii="Arial" w:hAnsi="Arial" w:cs="Arial"/>
          <w:sz w:val="22"/>
          <w:szCs w:val="22"/>
        </w:rPr>
        <w:t xml:space="preserve"> </w:t>
      </w:r>
    </w:p>
    <w:p w14:paraId="3204C324" w14:textId="77777777" w:rsidR="00EE4609" w:rsidRPr="006D6C30" w:rsidRDefault="00EE4609" w:rsidP="00EE4609">
      <w:pPr>
        <w:jc w:val="both"/>
        <w:rPr>
          <w:rFonts w:ascii="Arial" w:hAnsi="Arial" w:cs="Arial"/>
        </w:rPr>
      </w:pPr>
    </w:p>
    <w:bookmarkEnd w:id="69"/>
    <w:p w14:paraId="6892532A" w14:textId="77777777" w:rsidR="00064B29" w:rsidRPr="00064B29" w:rsidRDefault="00064B29" w:rsidP="00EE4609">
      <w:pPr>
        <w:jc w:val="both"/>
        <w:rPr>
          <w:rFonts w:ascii="Arial" w:hAnsi="Arial" w:cs="Arial"/>
        </w:rPr>
      </w:pPr>
    </w:p>
    <w:p w14:paraId="1AF394C7" w14:textId="7F07D604" w:rsidR="00D64D89" w:rsidRPr="00064B29" w:rsidRDefault="00E56A36" w:rsidP="00EE4609">
      <w:pPr>
        <w:pStyle w:val="Heading1"/>
        <w:ind w:left="0"/>
        <w:jc w:val="both"/>
        <w:rPr>
          <w:sz w:val="22"/>
          <w:szCs w:val="22"/>
        </w:rPr>
      </w:pPr>
      <w:bookmarkStart w:id="70" w:name="_Toc235525550"/>
      <w:bookmarkStart w:id="71" w:name="_Hlk223694898"/>
      <w:r w:rsidRPr="00064B29">
        <w:rPr>
          <w:sz w:val="22"/>
          <w:szCs w:val="22"/>
        </w:rPr>
        <w:t>2</w:t>
      </w:r>
      <w:r w:rsidR="00EE4609">
        <w:rPr>
          <w:sz w:val="22"/>
          <w:szCs w:val="22"/>
        </w:rPr>
        <w:t>7</w:t>
      </w:r>
      <w:r w:rsidRPr="00064B29">
        <w:rPr>
          <w:sz w:val="22"/>
          <w:szCs w:val="22"/>
        </w:rPr>
        <w:t>.0</w:t>
      </w:r>
      <w:r w:rsidR="00D64D89" w:rsidRPr="00064B29">
        <w:rPr>
          <w:sz w:val="22"/>
          <w:szCs w:val="22"/>
        </w:rPr>
        <w:tab/>
        <w:t>Resources / References</w:t>
      </w:r>
      <w:bookmarkEnd w:id="70"/>
      <w:r w:rsidR="00D64D89" w:rsidRPr="00064B29">
        <w:rPr>
          <w:sz w:val="22"/>
          <w:szCs w:val="22"/>
        </w:rPr>
        <w:t xml:space="preserve"> </w:t>
      </w:r>
    </w:p>
    <w:p w14:paraId="049097D0" w14:textId="77777777" w:rsidR="00D64D89" w:rsidRDefault="00D64D89" w:rsidP="00EE4609">
      <w:pPr>
        <w:spacing w:before="71"/>
        <w:jc w:val="both"/>
        <w:rPr>
          <w:rFonts w:ascii="Arial" w:eastAsia="Arial" w:hAnsi="Arial" w:cs="Arial"/>
        </w:rPr>
      </w:pPr>
    </w:p>
    <w:p w14:paraId="1C0A56E7" w14:textId="519AD4EC" w:rsidR="00D64D89" w:rsidRDefault="00D64D89" w:rsidP="00EE4609">
      <w:pPr>
        <w:spacing w:before="71"/>
        <w:jc w:val="both"/>
        <w:rPr>
          <w:rFonts w:ascii="Arial" w:eastAsia="Arial" w:hAnsi="Arial" w:cs="Arial"/>
        </w:rPr>
      </w:pPr>
      <w:r w:rsidRPr="00D64D89">
        <w:rPr>
          <w:rFonts w:ascii="Arial" w:eastAsia="Arial" w:hAnsi="Arial" w:cs="Arial"/>
        </w:rPr>
        <w:t xml:space="preserve">Royal Pharmaceutical Society &amp; Royal College of Nursing (2019) </w:t>
      </w:r>
      <w:r w:rsidRPr="00D64D89">
        <w:rPr>
          <w:rFonts w:ascii="Arial" w:eastAsia="Arial" w:hAnsi="Arial" w:cs="Arial"/>
          <w:i/>
          <w:iCs/>
        </w:rPr>
        <w:t>Professional guidance on the administration of medicines in healthcare settings</w:t>
      </w:r>
      <w:r w:rsidRPr="00D64D89">
        <w:rPr>
          <w:rFonts w:ascii="Arial" w:eastAsia="Arial" w:hAnsi="Arial" w:cs="Arial"/>
        </w:rPr>
        <w:t xml:space="preserve">. January 2019. Available at: </w:t>
      </w:r>
      <w:hyperlink r:id="rId27" w:history="1">
        <w:r w:rsidRPr="00D510FC">
          <w:rPr>
            <w:rStyle w:val="Hyperlink"/>
            <w:rFonts w:ascii="Arial" w:eastAsia="Arial" w:hAnsi="Arial" w:cs="Arial"/>
          </w:rPr>
          <w:t>https://www.rpharms.com/Portals/0/RPS%20document%20library/Open%20access/Professional%20standards/SSHM%20and%20Admin/Admin%20of%20Meds%20prof%20guidance.pdf?ver=2019</w:t>
        </w:r>
        <w:r w:rsidRPr="00D510FC">
          <w:rPr>
            <w:rStyle w:val="Hyperlink"/>
            <w:rFonts w:ascii="Arial" w:eastAsia="Arial" w:hAnsi="Arial" w:cs="Arial"/>
          </w:rPr>
          <w:noBreakHyphen/>
          <w:t>01</w:t>
        </w:r>
        <w:r w:rsidRPr="00D510FC">
          <w:rPr>
            <w:rStyle w:val="Hyperlink"/>
            <w:rFonts w:ascii="Arial" w:eastAsia="Arial" w:hAnsi="Arial" w:cs="Arial"/>
          </w:rPr>
          <w:noBreakHyphen/>
          <w:t>23</w:t>
        </w:r>
        <w:r w:rsidRPr="00D510FC">
          <w:rPr>
            <w:rStyle w:val="Hyperlink"/>
            <w:rFonts w:ascii="Arial" w:eastAsia="Arial" w:hAnsi="Arial" w:cs="Arial"/>
          </w:rPr>
          <w:noBreakHyphen/>
          <w:t>145026</w:t>
        </w:r>
        <w:r w:rsidRPr="00D510FC">
          <w:rPr>
            <w:rStyle w:val="Hyperlink"/>
            <w:rFonts w:ascii="Arial" w:eastAsia="Arial" w:hAnsi="Arial" w:cs="Arial"/>
          </w:rPr>
          <w:noBreakHyphen/>
          <w:t>567</w:t>
        </w:r>
      </w:hyperlink>
      <w:r>
        <w:rPr>
          <w:rFonts w:ascii="Arial" w:eastAsia="Arial" w:hAnsi="Arial" w:cs="Arial"/>
        </w:rPr>
        <w:t xml:space="preserve"> </w:t>
      </w:r>
      <w:r w:rsidRPr="00D64D89">
        <w:rPr>
          <w:rFonts w:ascii="Arial" w:eastAsia="Arial" w:hAnsi="Arial" w:cs="Arial"/>
        </w:rPr>
        <w:t>(Accessed:</w:t>
      </w:r>
      <w:r>
        <w:rPr>
          <w:rFonts w:ascii="Arial" w:eastAsia="Arial" w:hAnsi="Arial" w:cs="Arial"/>
        </w:rPr>
        <w:t xml:space="preserve"> 13 February 2026)</w:t>
      </w:r>
      <w:r w:rsidRPr="00D64D89">
        <w:rPr>
          <w:rFonts w:ascii="Arial" w:eastAsia="Arial" w:hAnsi="Arial" w:cs="Arial"/>
        </w:rPr>
        <w:t>.</w:t>
      </w:r>
    </w:p>
    <w:p w14:paraId="68E8368A" w14:textId="77777777" w:rsidR="00D64D89" w:rsidRDefault="00D64D89" w:rsidP="00EE4609">
      <w:pPr>
        <w:spacing w:before="71"/>
        <w:jc w:val="both"/>
        <w:rPr>
          <w:rFonts w:ascii="Arial" w:eastAsia="Arial" w:hAnsi="Arial" w:cs="Arial"/>
        </w:rPr>
      </w:pPr>
    </w:p>
    <w:p w14:paraId="1BA77B90" w14:textId="5A96C81E" w:rsidR="00EF4A8B" w:rsidRDefault="00D64D89" w:rsidP="00EE4609">
      <w:pPr>
        <w:spacing w:before="71"/>
        <w:jc w:val="both"/>
        <w:rPr>
          <w:rFonts w:ascii="Arial" w:eastAsia="Arial" w:hAnsi="Arial" w:cs="Arial"/>
        </w:rPr>
      </w:pPr>
      <w:bookmarkStart w:id="72" w:name="_Hlk223695195"/>
      <w:r w:rsidRPr="00D64D89">
        <w:rPr>
          <w:rFonts w:ascii="Arial" w:eastAsia="Arial" w:hAnsi="Arial" w:cs="Arial"/>
        </w:rPr>
        <w:t xml:space="preserve">Health Education England (2017) </w:t>
      </w:r>
      <w:r w:rsidRPr="00D64D89">
        <w:rPr>
          <w:rFonts w:ascii="Arial" w:eastAsia="Arial" w:hAnsi="Arial" w:cs="Arial"/>
          <w:i/>
          <w:iCs/>
        </w:rPr>
        <w:t>Advisory guidance: administration of medicines by nursing associates</w:t>
      </w:r>
      <w:r w:rsidRPr="00D64D89">
        <w:rPr>
          <w:rFonts w:ascii="Arial" w:eastAsia="Arial" w:hAnsi="Arial" w:cs="Arial"/>
        </w:rPr>
        <w:t xml:space="preserve">. Available at: </w:t>
      </w:r>
      <w:hyperlink r:id="rId28" w:tgtFrame="_new" w:history="1">
        <w:r w:rsidRPr="00D64D89">
          <w:rPr>
            <w:rStyle w:val="Hyperlink"/>
            <w:rFonts w:ascii="Arial" w:eastAsia="Arial" w:hAnsi="Arial" w:cs="Arial"/>
          </w:rPr>
          <w:t>https://www.hee.nhs.uk/sites/default/files/documents/Advisory%20guidance%20-%20administration%20of%20medicines%20by%20nursing%20associates.pdf</w:t>
        </w:r>
      </w:hyperlink>
      <w:r w:rsidRPr="00D64D89">
        <w:rPr>
          <w:rFonts w:ascii="Arial" w:eastAsia="Arial" w:hAnsi="Arial" w:cs="Arial"/>
        </w:rPr>
        <w:t xml:space="preserve"> (</w:t>
      </w:r>
      <w:bookmarkStart w:id="73" w:name="_Hlk223703302"/>
      <w:r w:rsidRPr="00D64D89">
        <w:rPr>
          <w:rFonts w:ascii="Arial" w:eastAsia="Arial" w:hAnsi="Arial" w:cs="Arial"/>
        </w:rPr>
        <w:t xml:space="preserve">Accessed: </w:t>
      </w:r>
      <w:r>
        <w:rPr>
          <w:rFonts w:ascii="Arial" w:eastAsia="Arial" w:hAnsi="Arial" w:cs="Arial"/>
        </w:rPr>
        <w:t>13</w:t>
      </w:r>
      <w:r w:rsidRPr="00D64D89">
        <w:rPr>
          <w:rFonts w:ascii="Arial" w:eastAsia="Arial" w:hAnsi="Arial" w:cs="Arial"/>
        </w:rPr>
        <w:t xml:space="preserve"> </w:t>
      </w:r>
      <w:r>
        <w:rPr>
          <w:rFonts w:ascii="Arial" w:eastAsia="Arial" w:hAnsi="Arial" w:cs="Arial"/>
        </w:rPr>
        <w:t xml:space="preserve">February </w:t>
      </w:r>
      <w:r w:rsidRPr="00D64D89">
        <w:rPr>
          <w:rFonts w:ascii="Arial" w:eastAsia="Arial" w:hAnsi="Arial" w:cs="Arial"/>
        </w:rPr>
        <w:t>2026</w:t>
      </w:r>
      <w:bookmarkEnd w:id="73"/>
      <w:r w:rsidRPr="00D64D89">
        <w:rPr>
          <w:rFonts w:ascii="Arial" w:eastAsia="Arial" w:hAnsi="Arial" w:cs="Arial"/>
        </w:rPr>
        <w:t>).</w:t>
      </w:r>
    </w:p>
    <w:p w14:paraId="6C9D1A82" w14:textId="77777777" w:rsidR="00EF4A8B" w:rsidRDefault="00EF4A8B" w:rsidP="00EE4609">
      <w:pPr>
        <w:spacing w:before="71"/>
        <w:jc w:val="both"/>
        <w:rPr>
          <w:rFonts w:ascii="Arial" w:eastAsia="Arial" w:hAnsi="Arial" w:cs="Arial"/>
        </w:rPr>
      </w:pPr>
    </w:p>
    <w:p w14:paraId="7338C790" w14:textId="2659FF71" w:rsidR="00EF4A8B" w:rsidRDefault="00EF4A8B" w:rsidP="00EE4609">
      <w:pPr>
        <w:spacing w:before="71"/>
        <w:jc w:val="both"/>
        <w:rPr>
          <w:rFonts w:ascii="Arial" w:eastAsia="Arial" w:hAnsi="Arial" w:cs="Arial"/>
        </w:rPr>
      </w:pPr>
      <w:bookmarkStart w:id="74" w:name="_Hlk223697104"/>
      <w:r w:rsidRPr="00EF4A8B">
        <w:rPr>
          <w:rFonts w:ascii="Arial" w:eastAsia="Arial" w:hAnsi="Arial" w:cs="Arial"/>
        </w:rPr>
        <w:t xml:space="preserve">Royal Pharmaceutical Society (2021) </w:t>
      </w:r>
      <w:r w:rsidRPr="00EF4A8B">
        <w:rPr>
          <w:rFonts w:ascii="Arial" w:eastAsia="Arial" w:hAnsi="Arial" w:cs="Arial"/>
          <w:i/>
          <w:iCs/>
        </w:rPr>
        <w:t>A Competency Framework for all Prescribers.</w:t>
      </w:r>
      <w:r w:rsidRPr="00EF4A8B">
        <w:rPr>
          <w:rFonts w:ascii="Arial" w:eastAsia="Arial" w:hAnsi="Arial" w:cs="Arial"/>
        </w:rPr>
        <w:t xml:space="preserve"> Published September 2021. Available at: </w:t>
      </w:r>
      <w:hyperlink r:id="rId29" w:history="1">
        <w:r w:rsidRPr="00D510FC">
          <w:rPr>
            <w:rStyle w:val="Hyperlink"/>
            <w:rFonts w:ascii="Arial" w:eastAsia="Arial" w:hAnsi="Arial" w:cs="Arial"/>
          </w:rPr>
          <w:t>https://www.rpharms.com/Portals/0/RPS%20document%20library/Open%20access/Professional%20standards/Prescribing%20competency%20framework/prescribing-competency-framework.pdf</w:t>
        </w:r>
      </w:hyperlink>
      <w:r w:rsidRPr="00EF4A8B">
        <w:rPr>
          <w:rFonts w:ascii="Arial" w:eastAsia="Arial" w:hAnsi="Arial" w:cs="Arial"/>
        </w:rPr>
        <w:t xml:space="preserve"> (Accessed: </w:t>
      </w:r>
      <w:r>
        <w:rPr>
          <w:rFonts w:ascii="Arial" w:eastAsia="Arial" w:hAnsi="Arial" w:cs="Arial"/>
        </w:rPr>
        <w:t>13</w:t>
      </w:r>
      <w:r w:rsidRPr="00EF4A8B">
        <w:rPr>
          <w:rFonts w:ascii="Arial" w:eastAsia="Arial" w:hAnsi="Arial" w:cs="Arial"/>
        </w:rPr>
        <w:t xml:space="preserve"> </w:t>
      </w:r>
      <w:r>
        <w:rPr>
          <w:rFonts w:ascii="Arial" w:eastAsia="Arial" w:hAnsi="Arial" w:cs="Arial"/>
        </w:rPr>
        <w:t>February</w:t>
      </w:r>
      <w:r w:rsidRPr="00EF4A8B">
        <w:rPr>
          <w:rFonts w:ascii="Arial" w:eastAsia="Arial" w:hAnsi="Arial" w:cs="Arial"/>
        </w:rPr>
        <w:t xml:space="preserve"> 2026).</w:t>
      </w:r>
    </w:p>
    <w:p w14:paraId="07912AF7" w14:textId="77777777" w:rsidR="0018363C" w:rsidRDefault="0018363C" w:rsidP="00EE4609">
      <w:pPr>
        <w:spacing w:before="71"/>
        <w:jc w:val="both"/>
        <w:rPr>
          <w:rFonts w:ascii="Arial" w:eastAsia="Arial" w:hAnsi="Arial" w:cs="Arial"/>
        </w:rPr>
      </w:pPr>
    </w:p>
    <w:p w14:paraId="0F7678B2" w14:textId="136D3BA7" w:rsidR="0018363C" w:rsidRDefault="0018363C" w:rsidP="00EE4609">
      <w:pPr>
        <w:spacing w:before="71"/>
        <w:jc w:val="both"/>
        <w:rPr>
          <w:rFonts w:ascii="Arial" w:eastAsia="Arial" w:hAnsi="Arial" w:cs="Arial"/>
        </w:rPr>
      </w:pPr>
      <w:bookmarkStart w:id="75" w:name="_Hlk223703311"/>
      <w:r w:rsidRPr="0018363C">
        <w:rPr>
          <w:rFonts w:ascii="Arial" w:eastAsia="Arial" w:hAnsi="Arial" w:cs="Arial"/>
        </w:rPr>
        <w:t xml:space="preserve">Care Quality Commission (2025) </w:t>
      </w:r>
      <w:r w:rsidRPr="0018363C">
        <w:rPr>
          <w:rFonts w:ascii="Arial" w:eastAsia="Arial" w:hAnsi="Arial" w:cs="Arial"/>
          <w:i/>
          <w:iCs/>
        </w:rPr>
        <w:t>When required medicines in adult social care</w:t>
      </w:r>
      <w:r w:rsidRPr="0018363C">
        <w:rPr>
          <w:rFonts w:ascii="Arial" w:eastAsia="Arial" w:hAnsi="Arial" w:cs="Arial"/>
        </w:rPr>
        <w:t xml:space="preserve">. Available at: </w:t>
      </w:r>
      <w:hyperlink r:id="rId30" w:tgtFrame="_new" w:history="1">
        <w:r w:rsidRPr="0018363C">
          <w:rPr>
            <w:rStyle w:val="Hyperlink"/>
            <w:rFonts w:ascii="Arial" w:eastAsia="Arial" w:hAnsi="Arial" w:cs="Arial"/>
          </w:rPr>
          <w:t>https://www.cqc.org.uk/guidance-providers/adult-social-care/when-required-medicines-adult-social-care</w:t>
        </w:r>
      </w:hyperlink>
      <w:r w:rsidRPr="0018363C">
        <w:rPr>
          <w:rFonts w:ascii="Arial" w:eastAsia="Arial" w:hAnsi="Arial" w:cs="Arial"/>
        </w:rPr>
        <w:t xml:space="preserve"> (</w:t>
      </w:r>
      <w:r w:rsidRPr="00D64D89">
        <w:rPr>
          <w:rFonts w:ascii="Arial" w:eastAsia="Arial" w:hAnsi="Arial" w:cs="Arial"/>
        </w:rPr>
        <w:t xml:space="preserve">Accessed: </w:t>
      </w:r>
      <w:r>
        <w:rPr>
          <w:rFonts w:ascii="Arial" w:eastAsia="Arial" w:hAnsi="Arial" w:cs="Arial"/>
        </w:rPr>
        <w:t>13</w:t>
      </w:r>
      <w:r w:rsidRPr="00D64D89">
        <w:rPr>
          <w:rFonts w:ascii="Arial" w:eastAsia="Arial" w:hAnsi="Arial" w:cs="Arial"/>
        </w:rPr>
        <w:t xml:space="preserve"> </w:t>
      </w:r>
      <w:r>
        <w:rPr>
          <w:rFonts w:ascii="Arial" w:eastAsia="Arial" w:hAnsi="Arial" w:cs="Arial"/>
        </w:rPr>
        <w:t xml:space="preserve">February </w:t>
      </w:r>
      <w:r w:rsidRPr="00D64D89">
        <w:rPr>
          <w:rFonts w:ascii="Arial" w:eastAsia="Arial" w:hAnsi="Arial" w:cs="Arial"/>
        </w:rPr>
        <w:t>2026</w:t>
      </w:r>
      <w:r w:rsidRPr="0018363C">
        <w:rPr>
          <w:rFonts w:ascii="Arial" w:eastAsia="Arial" w:hAnsi="Arial" w:cs="Arial"/>
        </w:rPr>
        <w:t>).</w:t>
      </w:r>
    </w:p>
    <w:p w14:paraId="1D30E12C" w14:textId="77777777" w:rsidR="004127F1" w:rsidRDefault="004127F1" w:rsidP="00EE4609">
      <w:pPr>
        <w:spacing w:before="71"/>
        <w:jc w:val="both"/>
        <w:rPr>
          <w:rFonts w:ascii="Arial" w:eastAsia="Arial" w:hAnsi="Arial" w:cs="Arial"/>
        </w:rPr>
      </w:pPr>
    </w:p>
    <w:p w14:paraId="2B45420F" w14:textId="3D20B3A6" w:rsidR="004127F1" w:rsidRPr="00EF4A8B" w:rsidRDefault="004127F1" w:rsidP="00EE4609">
      <w:pPr>
        <w:spacing w:before="71"/>
        <w:jc w:val="both"/>
        <w:rPr>
          <w:rFonts w:ascii="Arial" w:eastAsia="Arial" w:hAnsi="Arial" w:cs="Arial"/>
        </w:rPr>
      </w:pPr>
      <w:r w:rsidRPr="004127F1">
        <w:rPr>
          <w:rFonts w:ascii="Arial" w:eastAsia="Arial" w:hAnsi="Arial" w:cs="Arial"/>
        </w:rPr>
        <w:t xml:space="preserve">Specialist Pharmacy Service (2023) </w:t>
      </w:r>
      <w:r w:rsidRPr="004127F1">
        <w:rPr>
          <w:rFonts w:ascii="Arial" w:eastAsia="Arial" w:hAnsi="Arial" w:cs="Arial"/>
          <w:i/>
          <w:iCs/>
        </w:rPr>
        <w:t>Managing pharmaceutical waste</w:t>
      </w:r>
      <w:r w:rsidRPr="004127F1">
        <w:rPr>
          <w:rFonts w:ascii="Arial" w:eastAsia="Arial" w:hAnsi="Arial" w:cs="Arial"/>
        </w:rPr>
        <w:t xml:space="preserve">. Available at: </w:t>
      </w:r>
      <w:hyperlink r:id="rId31" w:tgtFrame="_new" w:history="1">
        <w:r w:rsidRPr="004127F1">
          <w:rPr>
            <w:rStyle w:val="Hyperlink"/>
            <w:rFonts w:ascii="Arial" w:eastAsia="Arial" w:hAnsi="Arial" w:cs="Arial"/>
          </w:rPr>
          <w:t>https://www.sps.nhs.uk/articles/managing-pharmaceutical-waste/</w:t>
        </w:r>
      </w:hyperlink>
      <w:r w:rsidRPr="004127F1">
        <w:rPr>
          <w:rFonts w:ascii="Arial" w:eastAsia="Arial" w:hAnsi="Arial" w:cs="Arial"/>
        </w:rPr>
        <w:t xml:space="preserve"> </w:t>
      </w:r>
      <w:r w:rsidRPr="0018363C">
        <w:rPr>
          <w:rFonts w:ascii="Arial" w:eastAsia="Arial" w:hAnsi="Arial" w:cs="Arial"/>
        </w:rPr>
        <w:t>(</w:t>
      </w:r>
      <w:r w:rsidRPr="00D64D89">
        <w:rPr>
          <w:rFonts w:ascii="Arial" w:eastAsia="Arial" w:hAnsi="Arial" w:cs="Arial"/>
        </w:rPr>
        <w:t xml:space="preserve">Accessed: </w:t>
      </w:r>
      <w:r>
        <w:rPr>
          <w:rFonts w:ascii="Arial" w:eastAsia="Arial" w:hAnsi="Arial" w:cs="Arial"/>
        </w:rPr>
        <w:t>13</w:t>
      </w:r>
      <w:r w:rsidRPr="00D64D89">
        <w:rPr>
          <w:rFonts w:ascii="Arial" w:eastAsia="Arial" w:hAnsi="Arial" w:cs="Arial"/>
        </w:rPr>
        <w:t xml:space="preserve"> </w:t>
      </w:r>
      <w:r>
        <w:rPr>
          <w:rFonts w:ascii="Arial" w:eastAsia="Arial" w:hAnsi="Arial" w:cs="Arial"/>
        </w:rPr>
        <w:t xml:space="preserve">February </w:t>
      </w:r>
      <w:r w:rsidRPr="00D64D89">
        <w:rPr>
          <w:rFonts w:ascii="Arial" w:eastAsia="Arial" w:hAnsi="Arial" w:cs="Arial"/>
        </w:rPr>
        <w:t>2026</w:t>
      </w:r>
      <w:r>
        <w:rPr>
          <w:rFonts w:ascii="Arial" w:eastAsia="Arial" w:hAnsi="Arial" w:cs="Arial"/>
        </w:rPr>
        <w:t xml:space="preserve">). </w:t>
      </w:r>
    </w:p>
    <w:bookmarkEnd w:id="74"/>
    <w:bookmarkEnd w:id="75"/>
    <w:p w14:paraId="2A01B2F5" w14:textId="77777777" w:rsidR="00EF4A8B" w:rsidRDefault="00EF4A8B" w:rsidP="00EE4609">
      <w:pPr>
        <w:spacing w:before="71"/>
        <w:jc w:val="both"/>
        <w:rPr>
          <w:rFonts w:ascii="Arial" w:eastAsia="Arial" w:hAnsi="Arial" w:cs="Arial"/>
        </w:rPr>
      </w:pPr>
    </w:p>
    <w:bookmarkEnd w:id="71"/>
    <w:p w14:paraId="1D93B290" w14:textId="77777777" w:rsidR="0033276D" w:rsidRDefault="0033276D" w:rsidP="00EE4609">
      <w:pPr>
        <w:spacing w:before="71"/>
        <w:jc w:val="both"/>
        <w:rPr>
          <w:rFonts w:ascii="Arial" w:eastAsia="Arial" w:hAnsi="Arial" w:cs="Arial"/>
        </w:rPr>
      </w:pPr>
    </w:p>
    <w:p w14:paraId="50150A0E" w14:textId="77777777" w:rsidR="0033276D" w:rsidRDefault="0033276D" w:rsidP="00EE4609">
      <w:pPr>
        <w:spacing w:before="71"/>
        <w:jc w:val="both"/>
        <w:rPr>
          <w:rFonts w:ascii="Arial" w:eastAsia="Arial" w:hAnsi="Arial" w:cs="Arial"/>
        </w:rPr>
      </w:pPr>
    </w:p>
    <w:bookmarkEnd w:id="72"/>
    <w:p w14:paraId="3FEA1CF8" w14:textId="77777777" w:rsidR="0033276D" w:rsidRDefault="0033276D" w:rsidP="00C0630B">
      <w:pPr>
        <w:spacing w:before="71"/>
        <w:rPr>
          <w:rFonts w:ascii="Arial" w:eastAsia="Arial" w:hAnsi="Arial" w:cs="Arial"/>
        </w:rPr>
      </w:pPr>
    </w:p>
    <w:p w14:paraId="48499297" w14:textId="77777777" w:rsidR="0033276D" w:rsidRDefault="0033276D" w:rsidP="00C0630B">
      <w:pPr>
        <w:spacing w:before="71"/>
        <w:rPr>
          <w:rFonts w:ascii="Arial" w:eastAsia="Arial" w:hAnsi="Arial" w:cs="Arial"/>
        </w:rPr>
      </w:pPr>
    </w:p>
    <w:p w14:paraId="45444FC8" w14:textId="77777777" w:rsidR="00064B29" w:rsidRDefault="00064B29" w:rsidP="00C0630B">
      <w:pPr>
        <w:spacing w:before="71"/>
        <w:rPr>
          <w:rFonts w:ascii="Arial" w:eastAsia="Arial" w:hAnsi="Arial" w:cs="Arial"/>
        </w:rPr>
      </w:pPr>
    </w:p>
    <w:p w14:paraId="140C0AA0" w14:textId="77777777" w:rsidR="00064B29" w:rsidRDefault="00064B29" w:rsidP="00C0630B">
      <w:pPr>
        <w:spacing w:before="71"/>
        <w:rPr>
          <w:rFonts w:ascii="Arial" w:eastAsia="Arial" w:hAnsi="Arial" w:cs="Arial"/>
        </w:rPr>
      </w:pPr>
    </w:p>
    <w:p w14:paraId="14F76913" w14:textId="77777777" w:rsidR="002A3EA0" w:rsidRDefault="002A3EA0" w:rsidP="00C0630B">
      <w:pPr>
        <w:spacing w:before="71"/>
        <w:rPr>
          <w:rFonts w:ascii="Arial" w:eastAsia="Arial" w:hAnsi="Arial" w:cs="Arial"/>
        </w:rPr>
      </w:pPr>
    </w:p>
    <w:p w14:paraId="3726E731" w14:textId="77777777" w:rsidR="002A3EA0" w:rsidRDefault="002A3EA0" w:rsidP="00C0630B">
      <w:pPr>
        <w:spacing w:before="71"/>
        <w:rPr>
          <w:rFonts w:ascii="Arial" w:eastAsia="Arial" w:hAnsi="Arial" w:cs="Arial"/>
        </w:rPr>
      </w:pPr>
    </w:p>
    <w:p w14:paraId="4EC39DAA" w14:textId="77777777" w:rsidR="002A3EA0" w:rsidRDefault="002A3EA0" w:rsidP="00C0630B">
      <w:pPr>
        <w:spacing w:before="71"/>
        <w:rPr>
          <w:rFonts w:ascii="Arial" w:eastAsia="Arial" w:hAnsi="Arial" w:cs="Arial"/>
        </w:rPr>
      </w:pPr>
    </w:p>
    <w:p w14:paraId="0F9BD757" w14:textId="77777777" w:rsidR="002A3EA0" w:rsidRDefault="002A3EA0" w:rsidP="00C0630B">
      <w:pPr>
        <w:spacing w:before="71"/>
        <w:rPr>
          <w:rFonts w:ascii="Arial" w:eastAsia="Arial" w:hAnsi="Arial" w:cs="Arial"/>
        </w:rPr>
      </w:pPr>
    </w:p>
    <w:p w14:paraId="001DD1D2" w14:textId="77777777" w:rsidR="002A3EA0" w:rsidRDefault="002A3EA0" w:rsidP="00C0630B">
      <w:pPr>
        <w:spacing w:before="71"/>
        <w:rPr>
          <w:rFonts w:ascii="Arial" w:eastAsia="Arial" w:hAnsi="Arial" w:cs="Arial"/>
        </w:rPr>
      </w:pPr>
    </w:p>
    <w:p w14:paraId="0F684A3F" w14:textId="77777777" w:rsidR="002A3EA0" w:rsidRDefault="002A3EA0" w:rsidP="00C0630B">
      <w:pPr>
        <w:spacing w:before="71"/>
        <w:rPr>
          <w:rFonts w:ascii="Arial" w:eastAsia="Arial" w:hAnsi="Arial" w:cs="Arial"/>
        </w:rPr>
      </w:pPr>
    </w:p>
    <w:p w14:paraId="09743252" w14:textId="77777777" w:rsidR="002A3EA0" w:rsidRDefault="002A3EA0" w:rsidP="00C0630B">
      <w:pPr>
        <w:spacing w:before="71"/>
        <w:rPr>
          <w:rFonts w:ascii="Arial" w:eastAsia="Arial" w:hAnsi="Arial" w:cs="Arial"/>
        </w:rPr>
      </w:pPr>
    </w:p>
    <w:p w14:paraId="2BB02F72" w14:textId="77777777" w:rsidR="002A3EA0" w:rsidRDefault="002A3EA0" w:rsidP="00C0630B">
      <w:pPr>
        <w:spacing w:before="71"/>
        <w:rPr>
          <w:rFonts w:ascii="Arial" w:eastAsia="Arial" w:hAnsi="Arial" w:cs="Arial"/>
        </w:rPr>
      </w:pPr>
    </w:p>
    <w:p w14:paraId="55C91CAF" w14:textId="77777777" w:rsidR="002A3EA0" w:rsidRDefault="002A3EA0" w:rsidP="00C0630B">
      <w:pPr>
        <w:spacing w:before="71"/>
        <w:rPr>
          <w:rFonts w:ascii="Arial" w:eastAsia="Arial" w:hAnsi="Arial" w:cs="Arial"/>
        </w:rPr>
      </w:pPr>
    </w:p>
    <w:p w14:paraId="7E491074" w14:textId="77777777" w:rsidR="002A3EA0" w:rsidRDefault="002A3EA0" w:rsidP="00C0630B">
      <w:pPr>
        <w:spacing w:before="71"/>
        <w:rPr>
          <w:rFonts w:ascii="Arial" w:eastAsia="Arial" w:hAnsi="Arial" w:cs="Arial"/>
        </w:rPr>
      </w:pPr>
    </w:p>
    <w:p w14:paraId="7C6D9349" w14:textId="77777777" w:rsidR="002A3EA0" w:rsidRDefault="002A3EA0" w:rsidP="00C0630B">
      <w:pPr>
        <w:spacing w:before="71"/>
        <w:rPr>
          <w:rFonts w:ascii="Arial" w:eastAsia="Arial" w:hAnsi="Arial" w:cs="Arial"/>
        </w:rPr>
      </w:pPr>
    </w:p>
    <w:p w14:paraId="025BFD34" w14:textId="77777777" w:rsidR="00064B29" w:rsidRDefault="00064B29" w:rsidP="00C0630B">
      <w:pPr>
        <w:spacing w:before="71"/>
        <w:rPr>
          <w:rFonts w:ascii="Arial" w:eastAsia="Arial" w:hAnsi="Arial" w:cs="Arial"/>
        </w:rPr>
      </w:pPr>
    </w:p>
    <w:p w14:paraId="047F849A" w14:textId="77777777" w:rsidR="00064B29" w:rsidRDefault="00064B29" w:rsidP="00C0630B">
      <w:pPr>
        <w:spacing w:before="71"/>
        <w:rPr>
          <w:rFonts w:ascii="Arial" w:eastAsia="Arial" w:hAnsi="Arial" w:cs="Arial"/>
        </w:rPr>
      </w:pPr>
    </w:p>
    <w:p w14:paraId="0D949117" w14:textId="7576C641" w:rsidR="009370DA" w:rsidRPr="00266C70" w:rsidRDefault="009B6D51" w:rsidP="00064B29">
      <w:pPr>
        <w:pStyle w:val="Heading1"/>
        <w:ind w:left="0"/>
      </w:pPr>
      <w:bookmarkStart w:id="76" w:name="_Toc235525551"/>
      <w:r w:rsidRPr="00266C70">
        <w:lastRenderedPageBreak/>
        <w:t xml:space="preserve">Appendix 1: </w:t>
      </w:r>
      <w:r w:rsidR="009370DA" w:rsidRPr="00266C70">
        <w:t>The Critical Medication List</w:t>
      </w:r>
      <w:bookmarkEnd w:id="76"/>
    </w:p>
    <w:p w14:paraId="178EC4BF" w14:textId="77777777" w:rsidR="009370DA" w:rsidRPr="00266C70" w:rsidRDefault="009370DA" w:rsidP="009370DA">
      <w:pPr>
        <w:rPr>
          <w:rFonts w:ascii="Arial" w:hAnsi="Arial" w:cs="Arial"/>
          <w:b/>
          <w:u w:val="single"/>
        </w:rPr>
      </w:pPr>
    </w:p>
    <w:p w14:paraId="5B1E9F5D" w14:textId="77777777" w:rsidR="009370DA" w:rsidRPr="00E56A36" w:rsidRDefault="009370DA" w:rsidP="00064B29">
      <w:pPr>
        <w:rPr>
          <w:rFonts w:ascii="Arial" w:hAnsi="Arial" w:cs="Arial"/>
          <w:b/>
          <w:color w:val="FF0000"/>
        </w:rPr>
      </w:pPr>
      <w:r w:rsidRPr="00266C70">
        <w:rPr>
          <w:rFonts w:ascii="Arial" w:hAnsi="Arial" w:cs="Arial"/>
          <w:b/>
        </w:rPr>
        <w:t xml:space="preserve">A list of medicines that must be given urgently: i.e. </w:t>
      </w:r>
      <w:r w:rsidRPr="00E56A36">
        <w:rPr>
          <w:rFonts w:ascii="Arial" w:hAnsi="Arial" w:cs="Arial"/>
          <w:b/>
          <w:color w:val="FF0000"/>
        </w:rPr>
        <w:t>immediately or within 2 hours</w:t>
      </w:r>
    </w:p>
    <w:p w14:paraId="40D493AB" w14:textId="77777777" w:rsidR="009370DA" w:rsidRPr="00266C70" w:rsidRDefault="009370DA" w:rsidP="00064B29">
      <w:pPr>
        <w:rPr>
          <w:rFonts w:ascii="Arial" w:hAnsi="Arial" w:cs="Arial"/>
          <w:b/>
          <w:u w:val="single"/>
        </w:rPr>
      </w:pPr>
    </w:p>
    <w:p w14:paraId="3631DBA4" w14:textId="74F733DB" w:rsidR="009370DA" w:rsidRPr="00266C70" w:rsidRDefault="009370DA" w:rsidP="00064B29">
      <w:pPr>
        <w:rPr>
          <w:rFonts w:ascii="Arial" w:hAnsi="Arial" w:cs="Arial"/>
        </w:rPr>
      </w:pPr>
      <w:r w:rsidRPr="00266C70">
        <w:rPr>
          <w:rFonts w:ascii="Arial" w:hAnsi="Arial" w:cs="Arial"/>
        </w:rPr>
        <w:t>Whilst all medicines should be administered in a timely manner, there are certain circumstances where omitting or delaying a dose of a particular medication can lead to serious patient harm or even death. It is therefore of upmost importance to ensure that the medications listed below are never omitted or delayed without a plausible clinical</w:t>
      </w:r>
      <w:r w:rsidR="00655270">
        <w:rPr>
          <w:rFonts w:ascii="Arial" w:hAnsi="Arial" w:cs="Arial"/>
        </w:rPr>
        <w:t xml:space="preserve"> or safety</w:t>
      </w:r>
      <w:r w:rsidRPr="00266C70">
        <w:rPr>
          <w:rFonts w:ascii="Arial" w:hAnsi="Arial" w:cs="Arial"/>
        </w:rPr>
        <w:t xml:space="preserve"> reason. Omission or delay of these drugs constitutes an adverse incident and MUST be reported on </w:t>
      </w:r>
      <w:proofErr w:type="spellStart"/>
      <w:r w:rsidR="00A003CE">
        <w:rPr>
          <w:rFonts w:ascii="Arial" w:hAnsi="Arial" w:cs="Arial"/>
        </w:rPr>
        <w:t>I</w:t>
      </w:r>
      <w:r w:rsidR="00E56A36">
        <w:rPr>
          <w:rFonts w:ascii="Arial" w:hAnsi="Arial" w:cs="Arial"/>
        </w:rPr>
        <w:t>nPhase</w:t>
      </w:r>
      <w:proofErr w:type="spellEnd"/>
      <w:r w:rsidRPr="00266C70">
        <w:rPr>
          <w:rFonts w:ascii="Arial" w:hAnsi="Arial" w:cs="Arial"/>
        </w:rPr>
        <w:t xml:space="preserve">. If you are unfamiliar with a </w:t>
      </w:r>
      <w:proofErr w:type="gramStart"/>
      <w:r w:rsidRPr="00266C70">
        <w:rPr>
          <w:rFonts w:ascii="Arial" w:hAnsi="Arial" w:cs="Arial"/>
        </w:rPr>
        <w:t>drug</w:t>
      </w:r>
      <w:proofErr w:type="gramEnd"/>
      <w:r w:rsidRPr="00266C70">
        <w:rPr>
          <w:rFonts w:ascii="Arial" w:hAnsi="Arial" w:cs="Arial"/>
        </w:rPr>
        <w:t xml:space="preserve"> you must gather more information surrounding it prior to prescribing, ordering or administering the medication. </w:t>
      </w:r>
    </w:p>
    <w:p w14:paraId="31C3F839" w14:textId="77777777" w:rsidR="009B6D51" w:rsidRPr="00266C70" w:rsidRDefault="009B6D51" w:rsidP="00064B29">
      <w:pPr>
        <w:rPr>
          <w:rFonts w:ascii="Arial" w:hAnsi="Arial" w:cs="Arial"/>
        </w:rPr>
      </w:pPr>
    </w:p>
    <w:p w14:paraId="0187BB13" w14:textId="1A2755DD" w:rsidR="00802D0B" w:rsidRPr="00802D0B" w:rsidRDefault="009370DA" w:rsidP="00064B29">
      <w:pPr>
        <w:rPr>
          <w:rFonts w:ascii="Arial" w:hAnsi="Arial" w:cs="Arial"/>
        </w:rPr>
      </w:pPr>
      <w:r w:rsidRPr="00266C70">
        <w:rPr>
          <w:rFonts w:ascii="Arial" w:hAnsi="Arial" w:cs="Arial"/>
          <w:b/>
          <w:color w:val="FF0000"/>
        </w:rPr>
        <w:t>The list is not exhaustive</w:t>
      </w:r>
      <w:r w:rsidRPr="00266C70">
        <w:rPr>
          <w:rFonts w:ascii="Arial" w:hAnsi="Arial" w:cs="Arial"/>
        </w:rPr>
        <w:t>. There are medications used in other specialist areas of which timing of administration is paramount</w:t>
      </w:r>
      <w:r w:rsidR="00802D0B" w:rsidRPr="00802D0B">
        <w:t xml:space="preserve"> </w:t>
      </w:r>
      <w:r w:rsidR="00802D0B" w:rsidRPr="00802D0B">
        <w:rPr>
          <w:rFonts w:ascii="Arial" w:hAnsi="Arial" w:cs="Arial"/>
        </w:rPr>
        <w:t xml:space="preserve">and which may not be included here. If you are unsure whether </w:t>
      </w:r>
      <w:proofErr w:type="gramStart"/>
      <w:r w:rsidR="00802D0B" w:rsidRPr="00802D0B">
        <w:rPr>
          <w:rFonts w:ascii="Arial" w:hAnsi="Arial" w:cs="Arial"/>
        </w:rPr>
        <w:t>a medicine</w:t>
      </w:r>
      <w:proofErr w:type="gramEnd"/>
      <w:r w:rsidR="00802D0B" w:rsidRPr="00802D0B">
        <w:rPr>
          <w:rFonts w:ascii="Arial" w:hAnsi="Arial" w:cs="Arial"/>
        </w:rPr>
        <w:t xml:space="preserve"> should be considered critical, you must use professional judgement and consult the medical team or pharmacy</w:t>
      </w:r>
      <w:r w:rsidR="00802D0B">
        <w:rPr>
          <w:rFonts w:ascii="Arial" w:hAnsi="Arial" w:cs="Arial"/>
        </w:rPr>
        <w:t xml:space="preserve"> if unsure.</w:t>
      </w:r>
    </w:p>
    <w:p w14:paraId="657E9202" w14:textId="3FA422BA" w:rsidR="009B6D51" w:rsidRPr="00266C70" w:rsidRDefault="009370DA" w:rsidP="00064B29">
      <w:pPr>
        <w:ind w:left="142"/>
        <w:rPr>
          <w:rFonts w:ascii="Arial" w:hAnsi="Arial" w:cs="Arial"/>
        </w:rPr>
      </w:pPr>
      <w:r w:rsidRPr="00266C70">
        <w:rPr>
          <w:rFonts w:ascii="Arial" w:hAnsi="Arial" w:cs="Arial"/>
        </w:rPr>
        <w:t xml:space="preserve"> </w:t>
      </w:r>
    </w:p>
    <w:tbl>
      <w:tblPr>
        <w:tblStyle w:val="TableGrid"/>
        <w:tblW w:w="0" w:type="auto"/>
        <w:tblLook w:val="04A0" w:firstRow="1" w:lastRow="0" w:firstColumn="1" w:lastColumn="0" w:noHBand="0" w:noVBand="1"/>
      </w:tblPr>
      <w:tblGrid>
        <w:gridCol w:w="2093"/>
        <w:gridCol w:w="7149"/>
      </w:tblGrid>
      <w:tr w:rsidR="009370DA" w:rsidRPr="00266C70" w14:paraId="73955263" w14:textId="77777777" w:rsidTr="009B6D51">
        <w:tc>
          <w:tcPr>
            <w:tcW w:w="9242" w:type="dxa"/>
            <w:gridSpan w:val="2"/>
            <w:shd w:val="clear" w:color="auto" w:fill="D9D9D9" w:themeFill="background1" w:themeFillShade="D9"/>
          </w:tcPr>
          <w:p w14:paraId="43B43656" w14:textId="77777777" w:rsidR="009370DA" w:rsidRPr="00266C70" w:rsidRDefault="009370DA" w:rsidP="009370DA">
            <w:pPr>
              <w:rPr>
                <w:rFonts w:ascii="Arial" w:hAnsi="Arial" w:cs="Arial"/>
                <w:b/>
              </w:rPr>
            </w:pPr>
            <w:r w:rsidRPr="00266C70">
              <w:rPr>
                <w:rFonts w:ascii="Arial" w:hAnsi="Arial" w:cs="Arial"/>
                <w:b/>
              </w:rPr>
              <w:t xml:space="preserve">Responsibility </w:t>
            </w:r>
          </w:p>
        </w:tc>
      </w:tr>
      <w:tr w:rsidR="009370DA" w:rsidRPr="00266C70" w14:paraId="5700D33B" w14:textId="77777777" w:rsidTr="009B6D51">
        <w:tc>
          <w:tcPr>
            <w:tcW w:w="2093" w:type="dxa"/>
          </w:tcPr>
          <w:p w14:paraId="4286954D" w14:textId="77777777" w:rsidR="009370DA" w:rsidRPr="00266C70" w:rsidRDefault="009370DA" w:rsidP="009370DA">
            <w:pPr>
              <w:rPr>
                <w:rFonts w:ascii="Arial" w:hAnsi="Arial" w:cs="Arial"/>
              </w:rPr>
            </w:pPr>
            <w:r w:rsidRPr="00266C70">
              <w:rPr>
                <w:rFonts w:ascii="Arial" w:hAnsi="Arial" w:cs="Arial"/>
              </w:rPr>
              <w:t>Doctor</w:t>
            </w:r>
          </w:p>
        </w:tc>
        <w:tc>
          <w:tcPr>
            <w:tcW w:w="7149" w:type="dxa"/>
          </w:tcPr>
          <w:p w14:paraId="401A9632" w14:textId="77777777" w:rsidR="009370DA" w:rsidRPr="00266C70" w:rsidRDefault="009370DA" w:rsidP="009370DA">
            <w:pPr>
              <w:rPr>
                <w:rFonts w:ascii="Arial" w:hAnsi="Arial" w:cs="Arial"/>
              </w:rPr>
            </w:pPr>
            <w:r w:rsidRPr="00266C70">
              <w:rPr>
                <w:rFonts w:ascii="Arial" w:hAnsi="Arial" w:cs="Arial"/>
              </w:rPr>
              <w:t>To notify nursing staff promptly when a new medication is prescribed</w:t>
            </w:r>
          </w:p>
        </w:tc>
      </w:tr>
      <w:tr w:rsidR="009370DA" w:rsidRPr="00266C70" w14:paraId="617E4BDD" w14:textId="77777777" w:rsidTr="009B6D51">
        <w:tc>
          <w:tcPr>
            <w:tcW w:w="2093" w:type="dxa"/>
          </w:tcPr>
          <w:p w14:paraId="55B45AD2" w14:textId="77777777" w:rsidR="009370DA" w:rsidRPr="00266C70" w:rsidRDefault="009370DA" w:rsidP="009370DA">
            <w:pPr>
              <w:rPr>
                <w:rFonts w:ascii="Arial" w:hAnsi="Arial" w:cs="Arial"/>
              </w:rPr>
            </w:pPr>
            <w:r w:rsidRPr="00266C70">
              <w:rPr>
                <w:rFonts w:ascii="Arial" w:hAnsi="Arial" w:cs="Arial"/>
              </w:rPr>
              <w:t>Nurse</w:t>
            </w:r>
          </w:p>
        </w:tc>
        <w:tc>
          <w:tcPr>
            <w:tcW w:w="7149" w:type="dxa"/>
          </w:tcPr>
          <w:p w14:paraId="030D02B5" w14:textId="2E862566" w:rsidR="009370DA" w:rsidRDefault="009370DA" w:rsidP="009370DA">
            <w:pPr>
              <w:rPr>
                <w:rFonts w:ascii="Arial" w:hAnsi="Arial" w:cs="Arial"/>
              </w:rPr>
            </w:pPr>
            <w:r w:rsidRPr="00266C70">
              <w:rPr>
                <w:rFonts w:ascii="Arial" w:hAnsi="Arial" w:cs="Arial"/>
              </w:rPr>
              <w:t>To obtain &amp; administer the medication promptly, either from patient’s own supply or from pharmacy (see box below)</w:t>
            </w:r>
            <w:r w:rsidR="00655270">
              <w:rPr>
                <w:rFonts w:ascii="Arial" w:hAnsi="Arial" w:cs="Arial"/>
              </w:rPr>
              <w:t xml:space="preserve">. </w:t>
            </w:r>
          </w:p>
          <w:p w14:paraId="21751A75" w14:textId="27093441" w:rsidR="00655270" w:rsidRPr="00266C70" w:rsidRDefault="00655270" w:rsidP="009370DA">
            <w:pPr>
              <w:rPr>
                <w:rFonts w:ascii="Arial" w:hAnsi="Arial" w:cs="Arial"/>
              </w:rPr>
            </w:pPr>
            <w:r>
              <w:rPr>
                <w:rFonts w:ascii="Arial" w:hAnsi="Arial" w:cs="Arial"/>
              </w:rPr>
              <w:t>Nursing staff should be familiar with the Policy on ‘Patient’s Own Drugs (PODS)’</w:t>
            </w:r>
          </w:p>
          <w:p w14:paraId="252D9A1F" w14:textId="0944C57F" w:rsidR="009370DA" w:rsidRPr="00266C70" w:rsidRDefault="009370DA" w:rsidP="009370DA">
            <w:pPr>
              <w:rPr>
                <w:rFonts w:ascii="Arial" w:hAnsi="Arial" w:cs="Arial"/>
              </w:rPr>
            </w:pPr>
          </w:p>
        </w:tc>
      </w:tr>
      <w:tr w:rsidR="009370DA" w:rsidRPr="00266C70" w14:paraId="4DB908C4" w14:textId="77777777" w:rsidTr="009B6D51">
        <w:tc>
          <w:tcPr>
            <w:tcW w:w="2093" w:type="dxa"/>
          </w:tcPr>
          <w:p w14:paraId="45313B65" w14:textId="77777777" w:rsidR="009370DA" w:rsidRPr="00266C70" w:rsidRDefault="009370DA" w:rsidP="009370DA">
            <w:pPr>
              <w:rPr>
                <w:rFonts w:ascii="Arial" w:hAnsi="Arial" w:cs="Arial"/>
              </w:rPr>
            </w:pPr>
            <w:r w:rsidRPr="00266C70">
              <w:rPr>
                <w:rFonts w:ascii="Arial" w:hAnsi="Arial" w:cs="Arial"/>
              </w:rPr>
              <w:t>Pharmacy</w:t>
            </w:r>
          </w:p>
        </w:tc>
        <w:tc>
          <w:tcPr>
            <w:tcW w:w="7149" w:type="dxa"/>
          </w:tcPr>
          <w:p w14:paraId="0CC070EE" w14:textId="77777777" w:rsidR="009370DA" w:rsidRPr="00266C70" w:rsidRDefault="009370DA" w:rsidP="009370DA">
            <w:pPr>
              <w:rPr>
                <w:rFonts w:ascii="Arial" w:hAnsi="Arial" w:cs="Arial"/>
              </w:rPr>
            </w:pPr>
            <w:r w:rsidRPr="00266C70">
              <w:rPr>
                <w:rFonts w:ascii="Arial" w:hAnsi="Arial" w:cs="Arial"/>
              </w:rPr>
              <w:t xml:space="preserve">To supply a critical medicine as a priority </w:t>
            </w:r>
          </w:p>
        </w:tc>
      </w:tr>
    </w:tbl>
    <w:p w14:paraId="4E922AC8" w14:textId="77777777" w:rsidR="009370DA" w:rsidRPr="00266C70" w:rsidRDefault="009370DA" w:rsidP="009370DA">
      <w:pPr>
        <w:rPr>
          <w:rFonts w:ascii="Arial" w:hAnsi="Arial" w:cs="Arial"/>
          <w:u w:val="single"/>
        </w:rPr>
      </w:pPr>
    </w:p>
    <w:tbl>
      <w:tblPr>
        <w:tblStyle w:val="TableGrid"/>
        <w:tblW w:w="0" w:type="auto"/>
        <w:tblLook w:val="04A0" w:firstRow="1" w:lastRow="0" w:firstColumn="1" w:lastColumn="0" w:noHBand="0" w:noVBand="1"/>
      </w:tblPr>
      <w:tblGrid>
        <w:gridCol w:w="9242"/>
      </w:tblGrid>
      <w:tr w:rsidR="009370DA" w:rsidRPr="00266C70" w14:paraId="46EC634C" w14:textId="77777777" w:rsidTr="009370DA">
        <w:tc>
          <w:tcPr>
            <w:tcW w:w="9242" w:type="dxa"/>
            <w:shd w:val="clear" w:color="auto" w:fill="D9D9D9" w:themeFill="background1" w:themeFillShade="D9"/>
          </w:tcPr>
          <w:p w14:paraId="588023DB" w14:textId="77777777" w:rsidR="009370DA" w:rsidRPr="00266C70" w:rsidRDefault="009370DA" w:rsidP="009370DA">
            <w:pPr>
              <w:rPr>
                <w:rFonts w:ascii="Arial" w:hAnsi="Arial" w:cs="Arial"/>
                <w:b/>
              </w:rPr>
            </w:pPr>
            <w:r w:rsidRPr="00266C70">
              <w:rPr>
                <w:rFonts w:ascii="Arial" w:hAnsi="Arial" w:cs="Arial"/>
                <w:b/>
              </w:rPr>
              <w:t>Obtaining a Critical Medicine – the Nurse should:</w:t>
            </w:r>
          </w:p>
        </w:tc>
      </w:tr>
      <w:tr w:rsidR="009370DA" w:rsidRPr="00266C70" w14:paraId="4EAC42C6" w14:textId="77777777" w:rsidTr="009370DA">
        <w:trPr>
          <w:trHeight w:val="1900"/>
        </w:trPr>
        <w:tc>
          <w:tcPr>
            <w:tcW w:w="9242" w:type="dxa"/>
          </w:tcPr>
          <w:p w14:paraId="75AA332C" w14:textId="77777777" w:rsidR="009370DA" w:rsidRPr="00266C70" w:rsidRDefault="009370DA" w:rsidP="009370DA">
            <w:pPr>
              <w:rPr>
                <w:rFonts w:ascii="Arial" w:hAnsi="Arial" w:cs="Arial"/>
              </w:rPr>
            </w:pPr>
            <w:r w:rsidRPr="00266C70">
              <w:rPr>
                <w:rFonts w:ascii="Arial" w:hAnsi="Arial" w:cs="Arial"/>
              </w:rPr>
              <w:t>During normal pharmacy opening hours</w:t>
            </w:r>
          </w:p>
          <w:p w14:paraId="7FC3BACB" w14:textId="57CB05A6" w:rsidR="00A003CE" w:rsidRDefault="009370DA" w:rsidP="009370DA">
            <w:pPr>
              <w:rPr>
                <w:rFonts w:ascii="Arial" w:hAnsi="Arial" w:cs="Arial"/>
              </w:rPr>
            </w:pPr>
            <w:r w:rsidRPr="00266C70">
              <w:rPr>
                <w:rFonts w:ascii="Arial" w:hAnsi="Arial" w:cs="Arial"/>
              </w:rPr>
              <w:t>(Mon-Fri 9am-5pm, Sat</w:t>
            </w:r>
            <w:r w:rsidR="00C148AB">
              <w:rPr>
                <w:rFonts w:ascii="Arial" w:hAnsi="Arial" w:cs="Arial"/>
              </w:rPr>
              <w:t>urday &amp; Bank Holidays</w:t>
            </w:r>
            <w:r w:rsidRPr="00266C70">
              <w:rPr>
                <w:rFonts w:ascii="Arial" w:hAnsi="Arial" w:cs="Arial"/>
              </w:rPr>
              <w:t xml:space="preserve"> </w:t>
            </w:r>
            <w:r w:rsidR="00E1550B" w:rsidRPr="00266C70">
              <w:rPr>
                <w:rFonts w:ascii="Arial" w:hAnsi="Arial" w:cs="Arial"/>
              </w:rPr>
              <w:t>10am-12:</w:t>
            </w:r>
            <w:r w:rsidR="00A003CE">
              <w:rPr>
                <w:rFonts w:ascii="Arial" w:hAnsi="Arial" w:cs="Arial"/>
              </w:rPr>
              <w:t>00</w:t>
            </w:r>
            <w:r w:rsidR="00E1550B" w:rsidRPr="00266C70">
              <w:rPr>
                <w:rFonts w:ascii="Arial" w:hAnsi="Arial" w:cs="Arial"/>
              </w:rPr>
              <w:t>pm</w:t>
            </w:r>
            <w:r w:rsidR="00A003CE">
              <w:rPr>
                <w:rFonts w:ascii="Arial" w:hAnsi="Arial" w:cs="Arial"/>
              </w:rPr>
              <w:t xml:space="preserve"> (11.30am for L&amp;B)</w:t>
            </w:r>
          </w:p>
          <w:p w14:paraId="1D7A13A6" w14:textId="6E2F88C2" w:rsidR="009370DA" w:rsidRPr="00266C70" w:rsidRDefault="00E1550B" w:rsidP="009370DA">
            <w:pPr>
              <w:rPr>
                <w:rFonts w:ascii="Arial" w:hAnsi="Arial" w:cs="Arial"/>
              </w:rPr>
            </w:pPr>
            <w:r w:rsidRPr="00266C70">
              <w:rPr>
                <w:rFonts w:ascii="Arial" w:hAnsi="Arial" w:cs="Arial"/>
              </w:rPr>
              <w:t xml:space="preserve"> </w:t>
            </w:r>
          </w:p>
          <w:p w14:paraId="6F509A19" w14:textId="77777777" w:rsidR="009370DA" w:rsidRPr="00266C70" w:rsidRDefault="009370DA" w:rsidP="009370DA">
            <w:pPr>
              <w:rPr>
                <w:rFonts w:ascii="Arial" w:hAnsi="Arial" w:cs="Arial"/>
              </w:rPr>
            </w:pPr>
          </w:p>
          <w:p w14:paraId="0234A646" w14:textId="77777777" w:rsidR="009370DA" w:rsidRPr="00266C70" w:rsidRDefault="00E1550B" w:rsidP="00C55530">
            <w:pPr>
              <w:pStyle w:val="ListParagraph"/>
              <w:numPr>
                <w:ilvl w:val="0"/>
                <w:numId w:val="8"/>
              </w:numPr>
              <w:contextualSpacing/>
              <w:rPr>
                <w:rFonts w:ascii="Arial" w:hAnsi="Arial" w:cs="Arial"/>
              </w:rPr>
            </w:pPr>
            <w:r w:rsidRPr="00266C70">
              <w:rPr>
                <w:rFonts w:ascii="Arial" w:hAnsi="Arial" w:cs="Arial"/>
              </w:rPr>
              <w:t xml:space="preserve">Contact Pharmacy (via ward pharmacist/directorate pharmacy group </w:t>
            </w:r>
            <w:r w:rsidR="009370DA" w:rsidRPr="00266C70">
              <w:rPr>
                <w:rFonts w:ascii="Arial" w:hAnsi="Arial" w:cs="Arial"/>
              </w:rPr>
              <w:t>email</w:t>
            </w:r>
            <w:r w:rsidRPr="00266C70">
              <w:rPr>
                <w:rFonts w:ascii="Arial" w:hAnsi="Arial" w:cs="Arial"/>
              </w:rPr>
              <w:t xml:space="preserve"> address)</w:t>
            </w:r>
            <w:r w:rsidR="009370DA" w:rsidRPr="00266C70">
              <w:rPr>
                <w:rFonts w:ascii="Arial" w:hAnsi="Arial" w:cs="Arial"/>
              </w:rPr>
              <w:t xml:space="preserve"> </w:t>
            </w:r>
          </w:p>
          <w:p w14:paraId="38DB8234" w14:textId="77777777" w:rsidR="009370DA" w:rsidRPr="00266C70" w:rsidRDefault="009370DA" w:rsidP="00C55530">
            <w:pPr>
              <w:pStyle w:val="ListParagraph"/>
              <w:numPr>
                <w:ilvl w:val="0"/>
                <w:numId w:val="8"/>
              </w:numPr>
              <w:contextualSpacing/>
              <w:rPr>
                <w:rFonts w:ascii="Arial" w:hAnsi="Arial" w:cs="Arial"/>
              </w:rPr>
            </w:pPr>
            <w:r w:rsidRPr="00266C70">
              <w:rPr>
                <w:rFonts w:ascii="Arial" w:hAnsi="Arial" w:cs="Arial"/>
              </w:rPr>
              <w:t>Pharmacist will order as an urgent request</w:t>
            </w:r>
          </w:p>
          <w:p w14:paraId="581ED644" w14:textId="77777777" w:rsidR="009370DA" w:rsidRPr="00266C70" w:rsidRDefault="009370DA" w:rsidP="009370DA">
            <w:pPr>
              <w:rPr>
                <w:rFonts w:ascii="Arial" w:hAnsi="Arial" w:cs="Arial"/>
              </w:rPr>
            </w:pPr>
          </w:p>
          <w:p w14:paraId="7B643759" w14:textId="77777777" w:rsidR="009370DA" w:rsidRPr="00266C70" w:rsidRDefault="009370DA" w:rsidP="00C148AB">
            <w:pPr>
              <w:rPr>
                <w:rFonts w:ascii="Arial" w:hAnsi="Arial" w:cs="Arial"/>
              </w:rPr>
            </w:pPr>
          </w:p>
        </w:tc>
      </w:tr>
      <w:tr w:rsidR="009370DA" w:rsidRPr="00266C70" w14:paraId="6A43E355" w14:textId="77777777" w:rsidTr="009370DA">
        <w:trPr>
          <w:trHeight w:val="1084"/>
        </w:trPr>
        <w:tc>
          <w:tcPr>
            <w:tcW w:w="9242" w:type="dxa"/>
          </w:tcPr>
          <w:p w14:paraId="418A8012" w14:textId="77777777" w:rsidR="009370DA" w:rsidRPr="00266C70" w:rsidRDefault="009370DA" w:rsidP="009370DA">
            <w:pPr>
              <w:rPr>
                <w:rFonts w:ascii="Arial" w:hAnsi="Arial" w:cs="Arial"/>
              </w:rPr>
            </w:pPr>
            <w:r w:rsidRPr="00266C70">
              <w:rPr>
                <w:rFonts w:ascii="Arial" w:hAnsi="Arial" w:cs="Arial"/>
              </w:rPr>
              <w:t>Out-of-hours</w:t>
            </w:r>
          </w:p>
          <w:p w14:paraId="795FF9B8" w14:textId="77777777" w:rsidR="009370DA" w:rsidRPr="00266C70" w:rsidRDefault="009370DA" w:rsidP="009370DA">
            <w:pPr>
              <w:rPr>
                <w:rFonts w:ascii="Arial" w:hAnsi="Arial" w:cs="Arial"/>
              </w:rPr>
            </w:pPr>
            <w:r w:rsidRPr="00266C70">
              <w:rPr>
                <w:rFonts w:ascii="Arial" w:hAnsi="Arial" w:cs="Arial"/>
              </w:rPr>
              <w:t>(i.e. outside of the normal pharmacy opening hours mentioned above)</w:t>
            </w:r>
          </w:p>
          <w:p w14:paraId="06E446FA" w14:textId="2597C0CE" w:rsidR="00AC612F" w:rsidRDefault="00C148AB" w:rsidP="00C55530">
            <w:pPr>
              <w:pStyle w:val="ListParagraph"/>
              <w:numPr>
                <w:ilvl w:val="0"/>
                <w:numId w:val="9"/>
              </w:numPr>
              <w:contextualSpacing/>
              <w:rPr>
                <w:rFonts w:ascii="Arial" w:hAnsi="Arial" w:cs="Arial"/>
              </w:rPr>
            </w:pPr>
            <w:r>
              <w:rPr>
                <w:rFonts w:ascii="Arial" w:hAnsi="Arial" w:cs="Arial"/>
              </w:rPr>
              <w:t>Contact the Duty Senior Nurse who can source a supply of the medication and has authority to contact the on-call pharmacist if needed.</w:t>
            </w:r>
            <w:r w:rsidR="004D01C2" w:rsidRPr="00266C70">
              <w:rPr>
                <w:rFonts w:ascii="Arial" w:hAnsi="Arial" w:cs="Arial"/>
              </w:rPr>
              <w:t xml:space="preserve"> </w:t>
            </w:r>
          </w:p>
          <w:p w14:paraId="71FBF71C" w14:textId="0779CE25" w:rsidR="00C148AB" w:rsidRPr="00266C70" w:rsidRDefault="00C148AB" w:rsidP="00C55530">
            <w:pPr>
              <w:pStyle w:val="ListParagraph"/>
              <w:numPr>
                <w:ilvl w:val="0"/>
                <w:numId w:val="9"/>
              </w:numPr>
              <w:contextualSpacing/>
              <w:rPr>
                <w:rFonts w:ascii="Arial" w:hAnsi="Arial" w:cs="Arial"/>
              </w:rPr>
            </w:pPr>
            <w:r>
              <w:rPr>
                <w:rFonts w:ascii="Arial" w:hAnsi="Arial" w:cs="Arial"/>
              </w:rPr>
              <w:t>See subsection of this policy ‘</w:t>
            </w:r>
            <w:r w:rsidRPr="00C148AB">
              <w:rPr>
                <w:rFonts w:ascii="Arial" w:hAnsi="Arial" w:cs="Arial"/>
              </w:rPr>
              <w:t>Obtaining Medicines Out-of-hours / ‘Borrowing’ Medication from another ward</w:t>
            </w:r>
            <w:r>
              <w:rPr>
                <w:rFonts w:ascii="Arial" w:hAnsi="Arial" w:cs="Arial"/>
              </w:rPr>
              <w:t>’</w:t>
            </w:r>
          </w:p>
        </w:tc>
      </w:tr>
    </w:tbl>
    <w:p w14:paraId="49751EF4" w14:textId="77777777" w:rsidR="009370DA" w:rsidRPr="00266C70" w:rsidRDefault="009370DA" w:rsidP="009370DA">
      <w:pPr>
        <w:rPr>
          <w:rFonts w:ascii="Arial" w:hAnsi="Arial" w:cs="Arial"/>
          <w:u w:val="single"/>
        </w:rPr>
      </w:pPr>
    </w:p>
    <w:p w14:paraId="2D313FC6" w14:textId="77777777" w:rsidR="009370DA" w:rsidRPr="00266C70" w:rsidRDefault="009370DA" w:rsidP="009370DA">
      <w:pPr>
        <w:rPr>
          <w:rFonts w:ascii="Arial" w:hAnsi="Arial" w:cs="Arial"/>
        </w:rPr>
      </w:pPr>
    </w:p>
    <w:tbl>
      <w:tblPr>
        <w:tblStyle w:val="TableGrid"/>
        <w:tblW w:w="0" w:type="auto"/>
        <w:tblLook w:val="04A0" w:firstRow="1" w:lastRow="0" w:firstColumn="1" w:lastColumn="0" w:noHBand="0" w:noVBand="1"/>
      </w:tblPr>
      <w:tblGrid>
        <w:gridCol w:w="3080"/>
        <w:gridCol w:w="3081"/>
        <w:gridCol w:w="3081"/>
      </w:tblGrid>
      <w:tr w:rsidR="009370DA" w:rsidRPr="00266C70" w14:paraId="5F4AB910" w14:textId="77777777" w:rsidTr="009370DA">
        <w:tc>
          <w:tcPr>
            <w:tcW w:w="9242" w:type="dxa"/>
            <w:gridSpan w:val="3"/>
            <w:shd w:val="clear" w:color="auto" w:fill="000000" w:themeFill="text1"/>
          </w:tcPr>
          <w:p w14:paraId="06BB6CD4" w14:textId="77777777" w:rsidR="009370DA" w:rsidRPr="00266C70" w:rsidRDefault="009370DA" w:rsidP="009370DA">
            <w:pPr>
              <w:rPr>
                <w:rFonts w:ascii="Arial" w:hAnsi="Arial" w:cs="Arial"/>
                <w:b/>
              </w:rPr>
            </w:pPr>
            <w:r w:rsidRPr="00266C70">
              <w:rPr>
                <w:rFonts w:ascii="Arial" w:hAnsi="Arial" w:cs="Arial"/>
                <w:b/>
              </w:rPr>
              <w:t>Critical Medicines List</w:t>
            </w:r>
          </w:p>
        </w:tc>
      </w:tr>
      <w:tr w:rsidR="009370DA" w:rsidRPr="00266C70" w14:paraId="2F55E6E2" w14:textId="77777777" w:rsidTr="009370DA">
        <w:tc>
          <w:tcPr>
            <w:tcW w:w="3080" w:type="dxa"/>
            <w:shd w:val="clear" w:color="auto" w:fill="D9D9D9" w:themeFill="background1" w:themeFillShade="D9"/>
            <w:vAlign w:val="center"/>
          </w:tcPr>
          <w:p w14:paraId="50AA7DEF" w14:textId="77777777" w:rsidR="009370DA" w:rsidRPr="00266C70" w:rsidRDefault="009370DA" w:rsidP="009370DA">
            <w:pPr>
              <w:jc w:val="center"/>
              <w:rPr>
                <w:rFonts w:ascii="Arial" w:hAnsi="Arial" w:cs="Arial"/>
                <w:b/>
              </w:rPr>
            </w:pPr>
          </w:p>
          <w:p w14:paraId="37AE104B" w14:textId="77777777" w:rsidR="009370DA" w:rsidRPr="00266C70" w:rsidRDefault="009370DA" w:rsidP="009370DA">
            <w:pPr>
              <w:jc w:val="center"/>
              <w:rPr>
                <w:rFonts w:ascii="Arial" w:hAnsi="Arial" w:cs="Arial"/>
                <w:b/>
              </w:rPr>
            </w:pPr>
            <w:r w:rsidRPr="00266C70">
              <w:rPr>
                <w:rFonts w:ascii="Arial" w:hAnsi="Arial" w:cs="Arial"/>
                <w:b/>
              </w:rPr>
              <w:t>Drug Group/Class</w:t>
            </w:r>
          </w:p>
          <w:p w14:paraId="2BB3D840" w14:textId="77777777" w:rsidR="009370DA" w:rsidRPr="00266C70" w:rsidRDefault="009370DA" w:rsidP="009370DA">
            <w:pPr>
              <w:jc w:val="center"/>
              <w:rPr>
                <w:rFonts w:ascii="Arial" w:hAnsi="Arial" w:cs="Arial"/>
                <w:b/>
              </w:rPr>
            </w:pPr>
          </w:p>
        </w:tc>
        <w:tc>
          <w:tcPr>
            <w:tcW w:w="3081" w:type="dxa"/>
            <w:shd w:val="clear" w:color="auto" w:fill="D9D9D9" w:themeFill="background1" w:themeFillShade="D9"/>
            <w:vAlign w:val="center"/>
          </w:tcPr>
          <w:p w14:paraId="2D7BE246" w14:textId="77777777" w:rsidR="009370DA" w:rsidRPr="00266C70" w:rsidRDefault="009370DA" w:rsidP="009370DA">
            <w:pPr>
              <w:jc w:val="center"/>
              <w:rPr>
                <w:rFonts w:ascii="Arial" w:hAnsi="Arial" w:cs="Arial"/>
                <w:b/>
              </w:rPr>
            </w:pPr>
            <w:r w:rsidRPr="00266C70">
              <w:rPr>
                <w:rFonts w:ascii="Arial" w:hAnsi="Arial" w:cs="Arial"/>
                <w:b/>
              </w:rPr>
              <w:t>Rationale for inclusion</w:t>
            </w:r>
          </w:p>
        </w:tc>
        <w:tc>
          <w:tcPr>
            <w:tcW w:w="3081" w:type="dxa"/>
            <w:shd w:val="clear" w:color="auto" w:fill="D9D9D9" w:themeFill="background1" w:themeFillShade="D9"/>
            <w:vAlign w:val="center"/>
          </w:tcPr>
          <w:p w14:paraId="04A454CD" w14:textId="77777777" w:rsidR="009370DA" w:rsidRPr="00266C70" w:rsidRDefault="009370DA" w:rsidP="009370DA">
            <w:pPr>
              <w:jc w:val="center"/>
              <w:rPr>
                <w:rFonts w:ascii="Arial" w:hAnsi="Arial" w:cs="Arial"/>
                <w:b/>
              </w:rPr>
            </w:pPr>
            <w:r w:rsidRPr="00266C70">
              <w:rPr>
                <w:rFonts w:ascii="Arial" w:hAnsi="Arial" w:cs="Arial"/>
                <w:b/>
              </w:rPr>
              <w:t>Examples</w:t>
            </w:r>
          </w:p>
        </w:tc>
      </w:tr>
      <w:tr w:rsidR="009370DA" w:rsidRPr="00266C70" w14:paraId="4C89B558" w14:textId="77777777" w:rsidTr="009370DA">
        <w:tc>
          <w:tcPr>
            <w:tcW w:w="3080" w:type="dxa"/>
          </w:tcPr>
          <w:p w14:paraId="0D873E9A" w14:textId="77777777" w:rsidR="009370DA" w:rsidRPr="00266C70" w:rsidRDefault="009370DA" w:rsidP="009370DA">
            <w:pPr>
              <w:rPr>
                <w:rFonts w:ascii="Arial" w:hAnsi="Arial" w:cs="Arial"/>
                <w:color w:val="FF0000"/>
              </w:rPr>
            </w:pPr>
            <w:r w:rsidRPr="00266C70">
              <w:rPr>
                <w:rFonts w:ascii="Arial" w:hAnsi="Arial" w:cs="Arial"/>
                <w:b/>
                <w:color w:val="FF0000"/>
              </w:rPr>
              <w:t>EMERGENCY RED BAG</w:t>
            </w:r>
            <w:r w:rsidRPr="00266C70">
              <w:rPr>
                <w:rFonts w:ascii="Arial" w:hAnsi="Arial" w:cs="Arial"/>
                <w:color w:val="FF0000"/>
              </w:rPr>
              <w:t xml:space="preserve"> </w:t>
            </w:r>
          </w:p>
          <w:p w14:paraId="18794CE6" w14:textId="77777777" w:rsidR="009370DA" w:rsidRDefault="009370DA" w:rsidP="009370DA">
            <w:pPr>
              <w:rPr>
                <w:rFonts w:ascii="Arial" w:hAnsi="Arial" w:cs="Arial"/>
              </w:rPr>
            </w:pPr>
            <w:r w:rsidRPr="00266C70">
              <w:rPr>
                <w:rFonts w:ascii="Arial" w:hAnsi="Arial" w:cs="Arial"/>
              </w:rPr>
              <w:t>kept in emergency trolley/emergency bag</w:t>
            </w:r>
          </w:p>
          <w:p w14:paraId="4466CA7E" w14:textId="2C4A1CE0" w:rsidR="00BE649F" w:rsidRDefault="00BE649F" w:rsidP="00BE649F">
            <w:pPr>
              <w:rPr>
                <w:rFonts w:ascii="Arial" w:hAnsi="Arial" w:cs="Arial"/>
              </w:rPr>
            </w:pPr>
            <w:r>
              <w:rPr>
                <w:rFonts w:ascii="Arial" w:hAnsi="Arial" w:cs="Arial"/>
              </w:rPr>
              <w:t>(inpatient settings only).</w:t>
            </w:r>
          </w:p>
          <w:p w14:paraId="7E5600BA" w14:textId="36732568" w:rsidR="00BE649F" w:rsidRPr="00266C70" w:rsidRDefault="00BE649F" w:rsidP="00BE649F">
            <w:pPr>
              <w:rPr>
                <w:rFonts w:ascii="Arial" w:hAnsi="Arial" w:cs="Arial"/>
              </w:rPr>
            </w:pPr>
            <w:r>
              <w:rPr>
                <w:rFonts w:ascii="Arial" w:hAnsi="Arial" w:cs="Arial"/>
              </w:rPr>
              <w:t>Anaphylactic shock kits containing adrenaline 1:1000 ampoules and needles are available to CHS staff</w:t>
            </w:r>
          </w:p>
          <w:p w14:paraId="0087DAD1" w14:textId="77777777" w:rsidR="009370DA" w:rsidRPr="00266C70" w:rsidRDefault="009370DA" w:rsidP="009370DA">
            <w:pPr>
              <w:rPr>
                <w:rFonts w:ascii="Arial" w:hAnsi="Arial" w:cs="Arial"/>
              </w:rPr>
            </w:pPr>
          </w:p>
        </w:tc>
        <w:tc>
          <w:tcPr>
            <w:tcW w:w="3081" w:type="dxa"/>
          </w:tcPr>
          <w:p w14:paraId="76E22D6F" w14:textId="77777777" w:rsidR="009370DA" w:rsidRPr="00266C70" w:rsidRDefault="009370DA" w:rsidP="009370DA">
            <w:pPr>
              <w:rPr>
                <w:rFonts w:ascii="Arial" w:hAnsi="Arial" w:cs="Arial"/>
              </w:rPr>
            </w:pPr>
            <w:r w:rsidRPr="00266C70">
              <w:rPr>
                <w:rFonts w:ascii="Arial" w:hAnsi="Arial" w:cs="Arial"/>
              </w:rPr>
              <w:t xml:space="preserve">Medical Emergency </w:t>
            </w:r>
          </w:p>
          <w:p w14:paraId="5DF5ED4A" w14:textId="77777777" w:rsidR="009370DA" w:rsidRPr="00266C70" w:rsidRDefault="009370DA" w:rsidP="009370DA">
            <w:pPr>
              <w:rPr>
                <w:rFonts w:ascii="Arial" w:hAnsi="Arial" w:cs="Arial"/>
              </w:rPr>
            </w:pPr>
            <w:r w:rsidRPr="00266C70">
              <w:rPr>
                <w:rFonts w:ascii="Arial" w:hAnsi="Arial" w:cs="Arial"/>
              </w:rPr>
              <w:t>Treatment of acute anaphylaxis and angioedema</w:t>
            </w:r>
          </w:p>
          <w:p w14:paraId="3E9D1FE7" w14:textId="77777777" w:rsidR="009370DA" w:rsidRPr="00266C70" w:rsidRDefault="009370DA" w:rsidP="009370DA">
            <w:pPr>
              <w:rPr>
                <w:rFonts w:ascii="Arial" w:hAnsi="Arial" w:cs="Arial"/>
              </w:rPr>
            </w:pPr>
            <w:r w:rsidRPr="00266C70">
              <w:rPr>
                <w:rFonts w:ascii="Arial" w:hAnsi="Arial" w:cs="Arial"/>
              </w:rPr>
              <w:t xml:space="preserve">Treat overdose/toxicity </w:t>
            </w:r>
          </w:p>
          <w:p w14:paraId="2CDDA99A" w14:textId="77777777" w:rsidR="009370DA" w:rsidRPr="00266C70" w:rsidRDefault="009370DA" w:rsidP="009370DA">
            <w:pPr>
              <w:rPr>
                <w:rFonts w:ascii="Arial" w:hAnsi="Arial" w:cs="Arial"/>
              </w:rPr>
            </w:pPr>
            <w:r w:rsidRPr="00266C70">
              <w:rPr>
                <w:rFonts w:ascii="Arial" w:hAnsi="Arial" w:cs="Arial"/>
              </w:rPr>
              <w:t>Treatment of hypoglycaemia</w:t>
            </w:r>
          </w:p>
          <w:p w14:paraId="4EC033C3" w14:textId="77777777" w:rsidR="009370DA" w:rsidRPr="00266C70" w:rsidRDefault="009370DA" w:rsidP="009370DA">
            <w:pPr>
              <w:rPr>
                <w:rFonts w:ascii="Arial" w:hAnsi="Arial" w:cs="Arial"/>
              </w:rPr>
            </w:pPr>
            <w:r w:rsidRPr="00266C70">
              <w:rPr>
                <w:rFonts w:ascii="Arial" w:hAnsi="Arial" w:cs="Arial"/>
              </w:rPr>
              <w:t>Cardiac arrest</w:t>
            </w:r>
          </w:p>
        </w:tc>
        <w:tc>
          <w:tcPr>
            <w:tcW w:w="3081" w:type="dxa"/>
          </w:tcPr>
          <w:p w14:paraId="3E8EB03C" w14:textId="77777777" w:rsidR="009370DA" w:rsidRPr="00266C70" w:rsidRDefault="009370DA" w:rsidP="009370DA">
            <w:pPr>
              <w:rPr>
                <w:rFonts w:ascii="Arial" w:hAnsi="Arial" w:cs="Arial"/>
                <w:b/>
              </w:rPr>
            </w:pPr>
            <w:r w:rsidRPr="00266C70">
              <w:rPr>
                <w:rFonts w:ascii="Arial" w:hAnsi="Arial" w:cs="Arial"/>
                <w:b/>
              </w:rPr>
              <w:t>Contents include:</w:t>
            </w:r>
          </w:p>
          <w:p w14:paraId="06FADE2C" w14:textId="77777777" w:rsidR="007B7479" w:rsidRPr="007B7479" w:rsidRDefault="007B7479" w:rsidP="007B7479">
            <w:pPr>
              <w:rPr>
                <w:rFonts w:ascii="Arial" w:hAnsi="Arial" w:cs="Arial"/>
              </w:rPr>
            </w:pPr>
            <w:r w:rsidRPr="007B7479">
              <w:rPr>
                <w:rFonts w:ascii="Arial" w:hAnsi="Arial" w:cs="Arial"/>
              </w:rPr>
              <w:t>Adrenaline pre-filled syringe (1:10,000)</w:t>
            </w:r>
          </w:p>
          <w:p w14:paraId="6129FE0C" w14:textId="77777777" w:rsidR="007B7479" w:rsidRPr="007B7479" w:rsidRDefault="007B7479" w:rsidP="007B7479">
            <w:pPr>
              <w:rPr>
                <w:rFonts w:ascii="Arial" w:hAnsi="Arial" w:cs="Arial"/>
              </w:rPr>
            </w:pPr>
            <w:r w:rsidRPr="007B7479">
              <w:rPr>
                <w:rFonts w:ascii="Arial" w:hAnsi="Arial" w:cs="Arial"/>
              </w:rPr>
              <w:t>Adrenaline (1:1000) (1mg/ml) Injection</w:t>
            </w:r>
          </w:p>
          <w:p w14:paraId="2303F7D0" w14:textId="77777777" w:rsidR="007B7479" w:rsidRPr="007B7479" w:rsidRDefault="007B7479" w:rsidP="007B7479">
            <w:pPr>
              <w:rPr>
                <w:rFonts w:ascii="Arial" w:hAnsi="Arial" w:cs="Arial"/>
              </w:rPr>
            </w:pPr>
            <w:r w:rsidRPr="007B7479">
              <w:rPr>
                <w:rFonts w:ascii="Arial" w:hAnsi="Arial" w:cs="Arial"/>
              </w:rPr>
              <w:t>Aspirin 300mg Dispersible Tablets</w:t>
            </w:r>
          </w:p>
          <w:p w14:paraId="6A46BE27" w14:textId="77777777" w:rsidR="007B7479" w:rsidRPr="007B7479" w:rsidRDefault="007B7479" w:rsidP="007B7479">
            <w:pPr>
              <w:rPr>
                <w:rFonts w:ascii="Arial" w:hAnsi="Arial" w:cs="Arial"/>
              </w:rPr>
            </w:pPr>
            <w:r w:rsidRPr="007B7479">
              <w:rPr>
                <w:rFonts w:ascii="Arial" w:hAnsi="Arial" w:cs="Arial"/>
              </w:rPr>
              <w:t>Chlorphenamine Injection 10mg/ml</w:t>
            </w:r>
          </w:p>
          <w:p w14:paraId="36F9C4F8" w14:textId="77777777" w:rsidR="007B7479" w:rsidRPr="007B7479" w:rsidRDefault="007B7479" w:rsidP="007B7479">
            <w:pPr>
              <w:rPr>
                <w:rFonts w:ascii="Arial" w:hAnsi="Arial" w:cs="Arial"/>
              </w:rPr>
            </w:pPr>
            <w:r w:rsidRPr="007B7479">
              <w:rPr>
                <w:rFonts w:ascii="Arial" w:hAnsi="Arial" w:cs="Arial"/>
              </w:rPr>
              <w:t>Diazepam 5mg/2.5ml rectal solution</w:t>
            </w:r>
          </w:p>
          <w:p w14:paraId="27064007" w14:textId="77777777" w:rsidR="007B7479" w:rsidRPr="007B7479" w:rsidRDefault="007B7479" w:rsidP="007B7479">
            <w:pPr>
              <w:rPr>
                <w:rFonts w:ascii="Arial" w:hAnsi="Arial" w:cs="Arial"/>
              </w:rPr>
            </w:pPr>
            <w:r w:rsidRPr="007B7479">
              <w:rPr>
                <w:rFonts w:ascii="Arial" w:hAnsi="Arial" w:cs="Arial"/>
              </w:rPr>
              <w:lastRenderedPageBreak/>
              <w:t>Diazepam 10mg/2.5ml rectal solution</w:t>
            </w:r>
          </w:p>
          <w:p w14:paraId="35D30F88" w14:textId="77777777" w:rsidR="007B7479" w:rsidRPr="007B7479" w:rsidRDefault="007B7479" w:rsidP="007B7479">
            <w:pPr>
              <w:rPr>
                <w:rFonts w:ascii="Arial" w:hAnsi="Arial" w:cs="Arial"/>
              </w:rPr>
            </w:pPr>
            <w:r w:rsidRPr="007B7479">
              <w:rPr>
                <w:rFonts w:ascii="Arial" w:hAnsi="Arial" w:cs="Arial"/>
              </w:rPr>
              <w:t>Flumazenil 500mcg/5ml injection</w:t>
            </w:r>
          </w:p>
          <w:p w14:paraId="7D0796B7" w14:textId="77777777" w:rsidR="007B7479" w:rsidRPr="007B7479" w:rsidRDefault="007B7479" w:rsidP="007B7479">
            <w:pPr>
              <w:rPr>
                <w:rFonts w:ascii="Arial" w:hAnsi="Arial" w:cs="Arial"/>
              </w:rPr>
            </w:pPr>
            <w:r w:rsidRPr="007B7479">
              <w:rPr>
                <w:rFonts w:ascii="Arial" w:hAnsi="Arial" w:cs="Arial"/>
              </w:rPr>
              <w:t>Naloxone 400mcg injection</w:t>
            </w:r>
          </w:p>
          <w:p w14:paraId="272DE12B" w14:textId="77777777" w:rsidR="007B7479" w:rsidRPr="007B7479" w:rsidRDefault="007B7479" w:rsidP="007B7479">
            <w:pPr>
              <w:rPr>
                <w:rFonts w:ascii="Arial" w:hAnsi="Arial" w:cs="Arial"/>
              </w:rPr>
            </w:pPr>
            <w:r w:rsidRPr="007B7479">
              <w:rPr>
                <w:rFonts w:ascii="Arial" w:hAnsi="Arial" w:cs="Arial"/>
              </w:rPr>
              <w:t xml:space="preserve">GTN spray </w:t>
            </w:r>
          </w:p>
          <w:p w14:paraId="2623FDAC" w14:textId="77777777" w:rsidR="007B7479" w:rsidRPr="007B7479" w:rsidRDefault="007B7479" w:rsidP="007B7479">
            <w:pPr>
              <w:rPr>
                <w:rFonts w:ascii="Arial" w:hAnsi="Arial" w:cs="Arial"/>
              </w:rPr>
            </w:pPr>
            <w:r w:rsidRPr="007B7479">
              <w:rPr>
                <w:rFonts w:ascii="Arial" w:hAnsi="Arial" w:cs="Arial"/>
              </w:rPr>
              <w:t>Glucose Gel</w:t>
            </w:r>
          </w:p>
          <w:p w14:paraId="4DC77B29" w14:textId="77777777" w:rsidR="007B7479" w:rsidRPr="007B7479" w:rsidRDefault="007B7479" w:rsidP="007B7479">
            <w:pPr>
              <w:rPr>
                <w:rFonts w:ascii="Arial" w:hAnsi="Arial" w:cs="Arial"/>
              </w:rPr>
            </w:pPr>
            <w:r w:rsidRPr="007B7479">
              <w:rPr>
                <w:rFonts w:ascii="Arial" w:hAnsi="Arial" w:cs="Arial"/>
              </w:rPr>
              <w:t>Glucagon 1mg Injection</w:t>
            </w:r>
          </w:p>
          <w:p w14:paraId="65000341" w14:textId="78CCBF43" w:rsidR="009370DA" w:rsidRPr="00266C70" w:rsidRDefault="007B7479" w:rsidP="007B7479">
            <w:pPr>
              <w:rPr>
                <w:rFonts w:ascii="Arial" w:hAnsi="Arial" w:cs="Arial"/>
              </w:rPr>
            </w:pPr>
            <w:r w:rsidRPr="007B7479">
              <w:rPr>
                <w:rFonts w:ascii="Arial" w:hAnsi="Arial" w:cs="Arial"/>
              </w:rPr>
              <w:t xml:space="preserve">Salbutamol nebules 5mg/2.5ml   </w:t>
            </w:r>
          </w:p>
        </w:tc>
      </w:tr>
      <w:tr w:rsidR="009370DA" w:rsidRPr="00266C70" w14:paraId="219437E5" w14:textId="77777777" w:rsidTr="009370DA">
        <w:tc>
          <w:tcPr>
            <w:tcW w:w="9242" w:type="dxa"/>
            <w:gridSpan w:val="3"/>
            <w:shd w:val="clear" w:color="auto" w:fill="D9D9D9" w:themeFill="background1" w:themeFillShade="D9"/>
          </w:tcPr>
          <w:p w14:paraId="59FEDDEA" w14:textId="77777777" w:rsidR="009370DA" w:rsidRPr="00266C70" w:rsidRDefault="009370DA" w:rsidP="009370DA">
            <w:pPr>
              <w:rPr>
                <w:rFonts w:ascii="Arial" w:hAnsi="Arial" w:cs="Arial"/>
                <w:b/>
              </w:rPr>
            </w:pPr>
            <w:r w:rsidRPr="00266C70">
              <w:rPr>
                <w:rFonts w:ascii="Arial" w:hAnsi="Arial" w:cs="Arial"/>
                <w:b/>
              </w:rPr>
              <w:lastRenderedPageBreak/>
              <w:t>Thrombosis/Embolus</w:t>
            </w:r>
          </w:p>
        </w:tc>
      </w:tr>
      <w:tr w:rsidR="009370DA" w:rsidRPr="00266C70" w14:paraId="50BC5FC8" w14:textId="77777777" w:rsidTr="009370DA">
        <w:tc>
          <w:tcPr>
            <w:tcW w:w="3080" w:type="dxa"/>
          </w:tcPr>
          <w:p w14:paraId="4E311685" w14:textId="77777777" w:rsidR="009370DA" w:rsidRPr="00266C70" w:rsidRDefault="009370DA" w:rsidP="009370DA">
            <w:pPr>
              <w:rPr>
                <w:rFonts w:ascii="Arial" w:hAnsi="Arial" w:cs="Arial"/>
              </w:rPr>
            </w:pPr>
            <w:r w:rsidRPr="00266C70">
              <w:rPr>
                <w:rFonts w:ascii="Arial" w:hAnsi="Arial" w:cs="Arial"/>
              </w:rPr>
              <w:t>Antiplatelet</w:t>
            </w:r>
          </w:p>
        </w:tc>
        <w:tc>
          <w:tcPr>
            <w:tcW w:w="3081" w:type="dxa"/>
          </w:tcPr>
          <w:p w14:paraId="4C39CD59" w14:textId="77777777" w:rsidR="009370DA" w:rsidRPr="00266C70" w:rsidRDefault="009370DA" w:rsidP="009370DA">
            <w:pPr>
              <w:rPr>
                <w:rFonts w:ascii="Arial" w:hAnsi="Arial" w:cs="Arial"/>
              </w:rPr>
            </w:pPr>
            <w:r w:rsidRPr="00266C70">
              <w:rPr>
                <w:rFonts w:ascii="Arial" w:hAnsi="Arial" w:cs="Arial"/>
              </w:rPr>
              <w:t>Progression of thrombus and risk of serious embolic episode (stroke/PE)</w:t>
            </w:r>
          </w:p>
        </w:tc>
        <w:tc>
          <w:tcPr>
            <w:tcW w:w="3081" w:type="dxa"/>
          </w:tcPr>
          <w:p w14:paraId="6087B1C9" w14:textId="77777777" w:rsidR="009370DA" w:rsidRPr="00266C70" w:rsidRDefault="009370DA" w:rsidP="009370DA">
            <w:pPr>
              <w:rPr>
                <w:rFonts w:ascii="Arial" w:hAnsi="Arial" w:cs="Arial"/>
              </w:rPr>
            </w:pPr>
            <w:r w:rsidRPr="00266C70">
              <w:rPr>
                <w:rFonts w:ascii="Arial" w:hAnsi="Arial" w:cs="Arial"/>
              </w:rPr>
              <w:t>Aspirin, Clopidogrel, ticagrelor</w:t>
            </w:r>
          </w:p>
        </w:tc>
      </w:tr>
      <w:tr w:rsidR="009370DA" w:rsidRPr="00266C70" w14:paraId="7C50502B" w14:textId="77777777" w:rsidTr="009370DA">
        <w:tc>
          <w:tcPr>
            <w:tcW w:w="3080" w:type="dxa"/>
          </w:tcPr>
          <w:p w14:paraId="65B36DD8" w14:textId="77777777" w:rsidR="009370DA" w:rsidRPr="00266C70" w:rsidRDefault="009370DA" w:rsidP="009370DA">
            <w:pPr>
              <w:rPr>
                <w:rFonts w:ascii="Arial" w:hAnsi="Arial" w:cs="Arial"/>
              </w:rPr>
            </w:pPr>
            <w:r w:rsidRPr="00266C70">
              <w:rPr>
                <w:rFonts w:ascii="Arial" w:hAnsi="Arial" w:cs="Arial"/>
              </w:rPr>
              <w:t>Anticoagulant</w:t>
            </w:r>
          </w:p>
        </w:tc>
        <w:tc>
          <w:tcPr>
            <w:tcW w:w="3081" w:type="dxa"/>
          </w:tcPr>
          <w:p w14:paraId="2F89F0C7" w14:textId="77777777" w:rsidR="009370DA" w:rsidRPr="00266C70" w:rsidRDefault="009370DA" w:rsidP="009370DA">
            <w:pPr>
              <w:rPr>
                <w:rFonts w:ascii="Arial" w:hAnsi="Arial" w:cs="Arial"/>
              </w:rPr>
            </w:pPr>
            <w:r w:rsidRPr="00266C70">
              <w:rPr>
                <w:rFonts w:ascii="Arial" w:hAnsi="Arial" w:cs="Arial"/>
              </w:rPr>
              <w:t xml:space="preserve">Risk of thrombus and serious embolic episode </w:t>
            </w:r>
          </w:p>
          <w:p w14:paraId="59E6DF0E" w14:textId="77777777" w:rsidR="009370DA" w:rsidRPr="00266C70" w:rsidRDefault="009370DA" w:rsidP="009370DA">
            <w:pPr>
              <w:rPr>
                <w:rFonts w:ascii="Arial" w:hAnsi="Arial" w:cs="Arial"/>
              </w:rPr>
            </w:pPr>
            <w:r w:rsidRPr="00266C70">
              <w:rPr>
                <w:rFonts w:ascii="Arial" w:hAnsi="Arial" w:cs="Arial"/>
              </w:rPr>
              <w:t>For DVT/PE &amp; ACS treatment</w:t>
            </w:r>
          </w:p>
        </w:tc>
        <w:tc>
          <w:tcPr>
            <w:tcW w:w="3081" w:type="dxa"/>
          </w:tcPr>
          <w:p w14:paraId="0907F0FC" w14:textId="1E1D44E6" w:rsidR="009370DA" w:rsidRPr="00266C70" w:rsidRDefault="008F6D88" w:rsidP="009370DA">
            <w:pPr>
              <w:rPr>
                <w:rFonts w:ascii="Arial" w:hAnsi="Arial" w:cs="Arial"/>
              </w:rPr>
            </w:pPr>
            <w:r>
              <w:rPr>
                <w:rFonts w:ascii="Arial" w:hAnsi="Arial" w:cs="Arial"/>
              </w:rPr>
              <w:t>LMWHS (</w:t>
            </w:r>
            <w:r w:rsidR="009370DA" w:rsidRPr="00266C70">
              <w:rPr>
                <w:rFonts w:ascii="Arial" w:hAnsi="Arial" w:cs="Arial"/>
              </w:rPr>
              <w:t>Tinzaparin, Enoxaparin</w:t>
            </w:r>
            <w:r>
              <w:rPr>
                <w:rFonts w:ascii="Arial" w:hAnsi="Arial" w:cs="Arial"/>
              </w:rPr>
              <w:t xml:space="preserve">, </w:t>
            </w:r>
            <w:proofErr w:type="spellStart"/>
            <w:r>
              <w:rPr>
                <w:rFonts w:ascii="Arial" w:hAnsi="Arial" w:cs="Arial"/>
              </w:rPr>
              <w:t>Dalteparin</w:t>
            </w:r>
            <w:proofErr w:type="spellEnd"/>
            <w:r>
              <w:rPr>
                <w:rFonts w:ascii="Arial" w:hAnsi="Arial" w:cs="Arial"/>
              </w:rPr>
              <w:t>)</w:t>
            </w:r>
          </w:p>
          <w:p w14:paraId="54792FDB" w14:textId="3FA45E33" w:rsidR="009370DA" w:rsidRDefault="008F6D88" w:rsidP="008F6D88">
            <w:pPr>
              <w:rPr>
                <w:rFonts w:ascii="Arial" w:hAnsi="Arial" w:cs="Arial"/>
              </w:rPr>
            </w:pPr>
            <w:r>
              <w:rPr>
                <w:rFonts w:ascii="Arial" w:hAnsi="Arial" w:cs="Arial"/>
              </w:rPr>
              <w:t>DOACs (</w:t>
            </w:r>
            <w:r w:rsidR="00802D0B">
              <w:rPr>
                <w:rFonts w:ascii="Arial" w:hAnsi="Arial" w:cs="Arial"/>
              </w:rPr>
              <w:t>(</w:t>
            </w:r>
            <w:r w:rsidR="009370DA" w:rsidRPr="00266C70">
              <w:rPr>
                <w:rFonts w:ascii="Arial" w:hAnsi="Arial" w:cs="Arial"/>
              </w:rPr>
              <w:t xml:space="preserve">Dabigatran, Apixaban, Rivaroxaban, </w:t>
            </w:r>
            <w:proofErr w:type="spellStart"/>
            <w:r w:rsidR="009370DA" w:rsidRPr="00266C70">
              <w:rPr>
                <w:rFonts w:ascii="Arial" w:hAnsi="Arial" w:cs="Arial"/>
              </w:rPr>
              <w:t>Edoxaban</w:t>
            </w:r>
            <w:proofErr w:type="spellEnd"/>
            <w:r>
              <w:rPr>
                <w:rFonts w:ascii="Arial" w:hAnsi="Arial" w:cs="Arial"/>
              </w:rPr>
              <w:t>)</w:t>
            </w:r>
            <w:r w:rsidR="009370DA" w:rsidRPr="00266C70">
              <w:rPr>
                <w:rFonts w:ascii="Arial" w:hAnsi="Arial" w:cs="Arial"/>
              </w:rPr>
              <w:t xml:space="preserve">, </w:t>
            </w:r>
          </w:p>
          <w:p w14:paraId="10B49F4F" w14:textId="60D41FDF" w:rsidR="008F6D88" w:rsidRPr="00266C70" w:rsidRDefault="008F6D88" w:rsidP="008F6D88">
            <w:pPr>
              <w:rPr>
                <w:rFonts w:ascii="Arial" w:hAnsi="Arial" w:cs="Arial"/>
              </w:rPr>
            </w:pPr>
            <w:r>
              <w:rPr>
                <w:rFonts w:ascii="Arial" w:hAnsi="Arial" w:cs="Arial"/>
              </w:rPr>
              <w:t>IV Heparin, Warfarin</w:t>
            </w:r>
          </w:p>
        </w:tc>
      </w:tr>
      <w:tr w:rsidR="008F6D88" w:rsidRPr="00266C70" w14:paraId="7745384B" w14:textId="77777777" w:rsidTr="0052539B">
        <w:tc>
          <w:tcPr>
            <w:tcW w:w="9242" w:type="dxa"/>
            <w:gridSpan w:val="3"/>
          </w:tcPr>
          <w:p w14:paraId="18E72A0F" w14:textId="222D402A" w:rsidR="008F6D88" w:rsidRDefault="008F6D88" w:rsidP="009370DA">
            <w:pPr>
              <w:rPr>
                <w:rFonts w:ascii="Arial" w:hAnsi="Arial" w:cs="Arial"/>
              </w:rPr>
            </w:pPr>
            <w:r w:rsidRPr="008F6D88">
              <w:rPr>
                <w:rFonts w:ascii="Arial" w:hAnsi="Arial" w:cs="Arial"/>
              </w:rPr>
              <w:t>Bleeding due to anticoagulants / excess anticoagulation</w:t>
            </w:r>
          </w:p>
        </w:tc>
      </w:tr>
      <w:tr w:rsidR="008F6D88" w:rsidRPr="00266C70" w14:paraId="0B5E089D" w14:textId="77777777" w:rsidTr="009370DA">
        <w:tc>
          <w:tcPr>
            <w:tcW w:w="3080" w:type="dxa"/>
          </w:tcPr>
          <w:p w14:paraId="0D02860F" w14:textId="1EA8F86E" w:rsidR="008F6D88" w:rsidRPr="00266C70" w:rsidRDefault="008F6D88" w:rsidP="009370DA">
            <w:pPr>
              <w:rPr>
                <w:rFonts w:ascii="Arial" w:hAnsi="Arial" w:cs="Arial"/>
              </w:rPr>
            </w:pPr>
            <w:r>
              <w:rPr>
                <w:rFonts w:ascii="Arial" w:hAnsi="Arial" w:cs="Arial"/>
              </w:rPr>
              <w:t>Vitamin K (</w:t>
            </w:r>
            <w:r w:rsidR="00A84801">
              <w:rPr>
                <w:rFonts w:ascii="Arial" w:hAnsi="Arial" w:cs="Arial"/>
              </w:rPr>
              <w:t>AN</w:t>
            </w:r>
            <w:r w:rsidR="00802D0B">
              <w:rPr>
                <w:rFonts w:ascii="Arial" w:hAnsi="Arial" w:cs="Arial"/>
              </w:rPr>
              <w:t>TI</w:t>
            </w:r>
            <w:r w:rsidR="00A84801">
              <w:rPr>
                <w:rFonts w:ascii="Arial" w:hAnsi="Arial" w:cs="Arial"/>
              </w:rPr>
              <w:t>DOTE)</w:t>
            </w:r>
          </w:p>
        </w:tc>
        <w:tc>
          <w:tcPr>
            <w:tcW w:w="3081" w:type="dxa"/>
          </w:tcPr>
          <w:p w14:paraId="34DDB7C7" w14:textId="76C69415" w:rsidR="008F6D88" w:rsidRPr="00266C70" w:rsidRDefault="00A84801" w:rsidP="009370DA">
            <w:pPr>
              <w:rPr>
                <w:rFonts w:ascii="Arial" w:hAnsi="Arial" w:cs="Arial"/>
              </w:rPr>
            </w:pPr>
            <w:r w:rsidRPr="00A84801">
              <w:rPr>
                <w:rFonts w:ascii="Arial" w:hAnsi="Arial" w:cs="Arial"/>
              </w:rPr>
              <w:t>Reverses anticoagulation by restoring vitamin K–dependent clotting factors</w:t>
            </w:r>
          </w:p>
        </w:tc>
        <w:tc>
          <w:tcPr>
            <w:tcW w:w="3081" w:type="dxa"/>
          </w:tcPr>
          <w:p w14:paraId="38E02E53" w14:textId="1B9B9476" w:rsidR="008F6D88" w:rsidRDefault="00A84801" w:rsidP="009370DA">
            <w:pPr>
              <w:rPr>
                <w:rFonts w:ascii="Arial" w:hAnsi="Arial" w:cs="Arial"/>
              </w:rPr>
            </w:pPr>
            <w:proofErr w:type="spellStart"/>
            <w:r w:rsidRPr="00A84801">
              <w:rPr>
                <w:rFonts w:ascii="Arial" w:hAnsi="Arial" w:cs="Arial"/>
              </w:rPr>
              <w:t>Phytomenadione</w:t>
            </w:r>
            <w:proofErr w:type="spellEnd"/>
            <w:r w:rsidRPr="00A84801">
              <w:rPr>
                <w:rFonts w:ascii="Arial" w:hAnsi="Arial" w:cs="Arial"/>
              </w:rPr>
              <w:t xml:space="preserve"> (Vitamin K</w:t>
            </w:r>
            <w:r w:rsidRPr="00A84801">
              <w:rPr>
                <w:rFonts w:ascii="Cambria Math" w:hAnsi="Cambria Math" w:cs="Cambria Math"/>
              </w:rPr>
              <w:t>₁</w:t>
            </w:r>
            <w:r w:rsidRPr="00A84801">
              <w:rPr>
                <w:rFonts w:ascii="Arial" w:hAnsi="Arial" w:cs="Arial"/>
              </w:rPr>
              <w:t>)</w:t>
            </w:r>
          </w:p>
        </w:tc>
      </w:tr>
      <w:tr w:rsidR="009370DA" w:rsidRPr="00266C70" w14:paraId="6A6EE9FB" w14:textId="77777777" w:rsidTr="009370DA">
        <w:tc>
          <w:tcPr>
            <w:tcW w:w="9242" w:type="dxa"/>
            <w:gridSpan w:val="3"/>
            <w:shd w:val="clear" w:color="auto" w:fill="D9D9D9" w:themeFill="background1" w:themeFillShade="D9"/>
          </w:tcPr>
          <w:p w14:paraId="302083D9" w14:textId="77777777" w:rsidR="009370DA" w:rsidRPr="00266C70" w:rsidRDefault="009370DA" w:rsidP="009370DA">
            <w:pPr>
              <w:rPr>
                <w:rFonts w:ascii="Arial" w:hAnsi="Arial" w:cs="Arial"/>
                <w:b/>
              </w:rPr>
            </w:pPr>
            <w:r w:rsidRPr="00266C70">
              <w:rPr>
                <w:rFonts w:ascii="Arial" w:hAnsi="Arial" w:cs="Arial"/>
                <w:b/>
              </w:rPr>
              <w:t>Infection</w:t>
            </w:r>
          </w:p>
        </w:tc>
      </w:tr>
      <w:tr w:rsidR="009370DA" w:rsidRPr="00266C70" w14:paraId="4B3FD68E" w14:textId="77777777" w:rsidTr="009370DA">
        <w:tc>
          <w:tcPr>
            <w:tcW w:w="3080" w:type="dxa"/>
          </w:tcPr>
          <w:p w14:paraId="3C132D55" w14:textId="70A16275" w:rsidR="009370DA" w:rsidRPr="00266C70" w:rsidRDefault="009370DA" w:rsidP="009370DA">
            <w:pPr>
              <w:rPr>
                <w:rFonts w:ascii="Arial" w:hAnsi="Arial" w:cs="Arial"/>
              </w:rPr>
            </w:pPr>
            <w:r w:rsidRPr="00266C70">
              <w:rPr>
                <w:rFonts w:ascii="Arial" w:hAnsi="Arial" w:cs="Arial"/>
              </w:rPr>
              <w:t xml:space="preserve">Antimicrobial (systemic antibiotics, antivirals, </w:t>
            </w:r>
            <w:r w:rsidR="008F6D88">
              <w:rPr>
                <w:rFonts w:ascii="Arial" w:hAnsi="Arial" w:cs="Arial"/>
              </w:rPr>
              <w:t xml:space="preserve">antiretrovirals </w:t>
            </w:r>
            <w:r w:rsidRPr="00266C70">
              <w:rPr>
                <w:rFonts w:ascii="Arial" w:hAnsi="Arial" w:cs="Arial"/>
              </w:rPr>
              <w:t>antifungal or antimalarial)</w:t>
            </w:r>
          </w:p>
        </w:tc>
        <w:tc>
          <w:tcPr>
            <w:tcW w:w="3081" w:type="dxa"/>
          </w:tcPr>
          <w:p w14:paraId="46BEE5FA" w14:textId="77777777" w:rsidR="009370DA" w:rsidRPr="00266C70" w:rsidRDefault="009370DA" w:rsidP="009370DA">
            <w:pPr>
              <w:rPr>
                <w:rFonts w:ascii="Arial" w:hAnsi="Arial" w:cs="Arial"/>
              </w:rPr>
            </w:pPr>
            <w:r w:rsidRPr="00266C70">
              <w:rPr>
                <w:rFonts w:ascii="Arial" w:hAnsi="Arial" w:cs="Arial"/>
              </w:rPr>
              <w:t>Potential worsening of systemic infection and deterioration of condition</w:t>
            </w:r>
          </w:p>
        </w:tc>
        <w:tc>
          <w:tcPr>
            <w:tcW w:w="3081" w:type="dxa"/>
          </w:tcPr>
          <w:p w14:paraId="4452F134" w14:textId="77777777" w:rsidR="009370DA" w:rsidRDefault="009370DA" w:rsidP="009370DA">
            <w:pPr>
              <w:rPr>
                <w:rFonts w:ascii="Arial" w:hAnsi="Arial" w:cs="Arial"/>
              </w:rPr>
            </w:pPr>
            <w:r w:rsidRPr="00266C70">
              <w:rPr>
                <w:rFonts w:ascii="Arial" w:hAnsi="Arial" w:cs="Arial"/>
              </w:rPr>
              <w:t>Amoxicillin, acyclovir, fluconazole, clindamycin</w:t>
            </w:r>
            <w:r w:rsidR="00655270">
              <w:rPr>
                <w:rFonts w:ascii="Arial" w:hAnsi="Arial" w:cs="Arial"/>
              </w:rPr>
              <w:t>,</w:t>
            </w:r>
          </w:p>
          <w:p w14:paraId="24898854" w14:textId="0721BBCA" w:rsidR="00655270" w:rsidRPr="00266C70" w:rsidRDefault="00655270" w:rsidP="009370DA">
            <w:pPr>
              <w:rPr>
                <w:rFonts w:ascii="Arial" w:hAnsi="Arial" w:cs="Arial"/>
              </w:rPr>
            </w:pPr>
          </w:p>
        </w:tc>
      </w:tr>
      <w:tr w:rsidR="008D20D2" w:rsidRPr="00266C70" w14:paraId="4CDDE749" w14:textId="77777777" w:rsidTr="009370DA">
        <w:tc>
          <w:tcPr>
            <w:tcW w:w="3080" w:type="dxa"/>
          </w:tcPr>
          <w:p w14:paraId="6288DA2F" w14:textId="12FD4DDD" w:rsidR="008D20D2" w:rsidRPr="00266C70" w:rsidRDefault="008D20D2" w:rsidP="009370DA">
            <w:pPr>
              <w:rPr>
                <w:rFonts w:ascii="Arial" w:hAnsi="Arial" w:cs="Arial"/>
              </w:rPr>
            </w:pPr>
            <w:r>
              <w:rPr>
                <w:rFonts w:ascii="Arial" w:hAnsi="Arial" w:cs="Arial"/>
              </w:rPr>
              <w:t xml:space="preserve">HIV Antiretroviral Therapy </w:t>
            </w:r>
          </w:p>
        </w:tc>
        <w:tc>
          <w:tcPr>
            <w:tcW w:w="3081" w:type="dxa"/>
          </w:tcPr>
          <w:p w14:paraId="37272F1E" w14:textId="0527AC26" w:rsidR="008D20D2" w:rsidRPr="00266C70" w:rsidRDefault="008D20D2" w:rsidP="009370DA">
            <w:pPr>
              <w:rPr>
                <w:rFonts w:ascii="Arial" w:hAnsi="Arial" w:cs="Arial"/>
              </w:rPr>
            </w:pPr>
            <w:r w:rsidRPr="008D20D2">
              <w:rPr>
                <w:rFonts w:ascii="Arial" w:hAnsi="Arial" w:cs="Arial"/>
              </w:rPr>
              <w:t>omission risks viral rebound and resistanc</w:t>
            </w:r>
            <w:r>
              <w:rPr>
                <w:rFonts w:ascii="Arial" w:hAnsi="Arial" w:cs="Arial"/>
              </w:rPr>
              <w:t>e</w:t>
            </w:r>
          </w:p>
        </w:tc>
        <w:tc>
          <w:tcPr>
            <w:tcW w:w="3081" w:type="dxa"/>
          </w:tcPr>
          <w:p w14:paraId="754756E8" w14:textId="34A77A54" w:rsidR="008D20D2" w:rsidRPr="00266C70" w:rsidRDefault="008D20D2" w:rsidP="009370DA">
            <w:pPr>
              <w:rPr>
                <w:rFonts w:ascii="Arial" w:hAnsi="Arial" w:cs="Arial"/>
              </w:rPr>
            </w:pPr>
            <w:r>
              <w:rPr>
                <w:rFonts w:ascii="Arial" w:hAnsi="Arial" w:cs="Arial"/>
              </w:rPr>
              <w:t xml:space="preserve">Various HIV combination products available </w:t>
            </w:r>
            <w:r w:rsidR="00802D0B">
              <w:rPr>
                <w:rFonts w:ascii="Arial" w:hAnsi="Arial" w:cs="Arial"/>
              </w:rPr>
              <w:t xml:space="preserve">- </w:t>
            </w:r>
            <w:r w:rsidR="00802D0B" w:rsidRPr="00802D0B">
              <w:rPr>
                <w:rFonts w:ascii="Arial" w:hAnsi="Arial" w:cs="Arial"/>
              </w:rPr>
              <w:t>If unfamiliar, confirm urgently with pharmacy or the medical team (BNF may be used as a reference).</w:t>
            </w:r>
          </w:p>
        </w:tc>
      </w:tr>
      <w:tr w:rsidR="009370DA" w:rsidRPr="00266C70" w14:paraId="69FBADF2" w14:textId="77777777" w:rsidTr="009370DA">
        <w:tc>
          <w:tcPr>
            <w:tcW w:w="9242" w:type="dxa"/>
            <w:gridSpan w:val="3"/>
            <w:shd w:val="clear" w:color="auto" w:fill="D9D9D9" w:themeFill="background1" w:themeFillShade="D9"/>
          </w:tcPr>
          <w:p w14:paraId="6B16EFD5" w14:textId="77777777" w:rsidR="009370DA" w:rsidRPr="00266C70" w:rsidRDefault="009370DA" w:rsidP="009370DA">
            <w:pPr>
              <w:rPr>
                <w:rFonts w:ascii="Arial" w:hAnsi="Arial" w:cs="Arial"/>
                <w:b/>
              </w:rPr>
            </w:pPr>
            <w:r w:rsidRPr="00266C70">
              <w:rPr>
                <w:rFonts w:ascii="Arial" w:hAnsi="Arial" w:cs="Arial"/>
                <w:b/>
              </w:rPr>
              <w:t>Neurology and Mental Health</w:t>
            </w:r>
          </w:p>
        </w:tc>
      </w:tr>
      <w:tr w:rsidR="009370DA" w:rsidRPr="00266C70" w14:paraId="497A65A1" w14:textId="77777777" w:rsidTr="009370DA">
        <w:tc>
          <w:tcPr>
            <w:tcW w:w="3080" w:type="dxa"/>
          </w:tcPr>
          <w:p w14:paraId="774D0895" w14:textId="77777777" w:rsidR="009370DA" w:rsidRPr="00266C70" w:rsidRDefault="009370DA" w:rsidP="009370DA">
            <w:pPr>
              <w:rPr>
                <w:rFonts w:ascii="Arial" w:hAnsi="Arial" w:cs="Arial"/>
              </w:rPr>
            </w:pPr>
            <w:r w:rsidRPr="00266C70">
              <w:rPr>
                <w:rFonts w:ascii="Arial" w:hAnsi="Arial" w:cs="Arial"/>
              </w:rPr>
              <w:t>Anti-parkinsonian agents</w:t>
            </w:r>
          </w:p>
        </w:tc>
        <w:tc>
          <w:tcPr>
            <w:tcW w:w="3081" w:type="dxa"/>
          </w:tcPr>
          <w:p w14:paraId="614F3D01" w14:textId="77777777" w:rsidR="009370DA" w:rsidRPr="00266C70" w:rsidRDefault="009370DA" w:rsidP="009370DA">
            <w:pPr>
              <w:rPr>
                <w:rFonts w:ascii="Arial" w:hAnsi="Arial" w:cs="Arial"/>
              </w:rPr>
            </w:pPr>
            <w:r w:rsidRPr="00266C70">
              <w:rPr>
                <w:rFonts w:ascii="Arial" w:hAnsi="Arial" w:cs="Arial"/>
              </w:rPr>
              <w:t>Loss of symptom control</w:t>
            </w:r>
          </w:p>
        </w:tc>
        <w:tc>
          <w:tcPr>
            <w:tcW w:w="3081" w:type="dxa"/>
          </w:tcPr>
          <w:p w14:paraId="37E43963" w14:textId="41CC315F" w:rsidR="009370DA" w:rsidRPr="00266C70" w:rsidRDefault="00A84801" w:rsidP="009370DA">
            <w:pPr>
              <w:rPr>
                <w:rFonts w:ascii="Arial" w:hAnsi="Arial" w:cs="Arial"/>
              </w:rPr>
            </w:pPr>
            <w:r w:rsidRPr="00A84801">
              <w:rPr>
                <w:rFonts w:ascii="Arial" w:hAnsi="Arial" w:cs="Arial"/>
              </w:rPr>
              <w:t>Co-</w:t>
            </w:r>
            <w:proofErr w:type="spellStart"/>
            <w:r w:rsidRPr="00A84801">
              <w:rPr>
                <w:rFonts w:ascii="Arial" w:hAnsi="Arial" w:cs="Arial"/>
              </w:rPr>
              <w:t>beneldopa</w:t>
            </w:r>
            <w:proofErr w:type="spellEnd"/>
            <w:r w:rsidRPr="00A84801">
              <w:rPr>
                <w:rFonts w:ascii="Arial" w:hAnsi="Arial" w:cs="Arial"/>
              </w:rPr>
              <w:t>, Co-</w:t>
            </w:r>
            <w:proofErr w:type="spellStart"/>
            <w:r w:rsidRPr="00A84801">
              <w:rPr>
                <w:rFonts w:ascii="Arial" w:hAnsi="Arial" w:cs="Arial"/>
              </w:rPr>
              <w:t>careldopa</w:t>
            </w:r>
            <w:proofErr w:type="spellEnd"/>
            <w:r w:rsidRPr="00A84801">
              <w:rPr>
                <w:rFonts w:ascii="Arial" w:hAnsi="Arial" w:cs="Arial"/>
              </w:rPr>
              <w:t>, Co-</w:t>
            </w:r>
            <w:proofErr w:type="spellStart"/>
            <w:r w:rsidRPr="00A84801">
              <w:rPr>
                <w:rFonts w:ascii="Arial" w:hAnsi="Arial" w:cs="Arial"/>
              </w:rPr>
              <w:t>careldopa</w:t>
            </w:r>
            <w:proofErr w:type="spellEnd"/>
            <w:r w:rsidRPr="00A84801">
              <w:rPr>
                <w:rFonts w:ascii="Arial" w:hAnsi="Arial" w:cs="Arial"/>
              </w:rPr>
              <w:t xml:space="preserve"> plus entacapone, Selegiline, Entacapone, Amantadine, Orphenadrine, Trihexyphenidyl, Procyclidine, Apomorphine, Bromocriptine, Cabergoline, Pergolide, Pramipexole, Ropinirole, </w:t>
            </w:r>
            <w:proofErr w:type="spellStart"/>
            <w:r w:rsidRPr="00A84801">
              <w:rPr>
                <w:rFonts w:ascii="Arial" w:hAnsi="Arial" w:cs="Arial"/>
              </w:rPr>
              <w:t>Rotigotine</w:t>
            </w:r>
            <w:proofErr w:type="spellEnd"/>
            <w:r w:rsidRPr="00A84801">
              <w:rPr>
                <w:rFonts w:ascii="Arial" w:hAnsi="Arial" w:cs="Arial"/>
              </w:rPr>
              <w:t xml:space="preserve"> patch, Rasagiline, Tolcapone</w:t>
            </w:r>
          </w:p>
        </w:tc>
      </w:tr>
      <w:tr w:rsidR="009370DA" w:rsidRPr="00266C70" w14:paraId="341B6FB0" w14:textId="77777777" w:rsidTr="009370DA">
        <w:tc>
          <w:tcPr>
            <w:tcW w:w="3080" w:type="dxa"/>
          </w:tcPr>
          <w:p w14:paraId="7799A315" w14:textId="55503790" w:rsidR="009370DA" w:rsidRPr="00266C70" w:rsidRDefault="009370DA" w:rsidP="009370DA">
            <w:pPr>
              <w:rPr>
                <w:rFonts w:ascii="Arial" w:hAnsi="Arial" w:cs="Arial"/>
              </w:rPr>
            </w:pPr>
            <w:r w:rsidRPr="00266C70">
              <w:rPr>
                <w:rFonts w:ascii="Arial" w:hAnsi="Arial" w:cs="Arial"/>
              </w:rPr>
              <w:t>Anti-epileptic</w:t>
            </w:r>
            <w:r w:rsidR="00A84801">
              <w:rPr>
                <w:rFonts w:ascii="Arial" w:hAnsi="Arial" w:cs="Arial"/>
              </w:rPr>
              <w:t xml:space="preserve">/ Anti-convulsant </w:t>
            </w:r>
          </w:p>
        </w:tc>
        <w:tc>
          <w:tcPr>
            <w:tcW w:w="3081" w:type="dxa"/>
          </w:tcPr>
          <w:p w14:paraId="5C125569" w14:textId="77777777" w:rsidR="009370DA" w:rsidRPr="00266C70" w:rsidRDefault="009370DA" w:rsidP="009370DA">
            <w:pPr>
              <w:rPr>
                <w:rFonts w:ascii="Arial" w:hAnsi="Arial" w:cs="Arial"/>
              </w:rPr>
            </w:pPr>
            <w:r w:rsidRPr="00266C70">
              <w:rPr>
                <w:rFonts w:ascii="Arial" w:hAnsi="Arial" w:cs="Arial"/>
              </w:rPr>
              <w:t>Loss of seizure control</w:t>
            </w:r>
          </w:p>
        </w:tc>
        <w:tc>
          <w:tcPr>
            <w:tcW w:w="3081" w:type="dxa"/>
          </w:tcPr>
          <w:p w14:paraId="466395DB" w14:textId="77777777" w:rsidR="009370DA" w:rsidRPr="00266C70" w:rsidRDefault="009370DA" w:rsidP="009370DA">
            <w:pPr>
              <w:rPr>
                <w:rFonts w:ascii="Arial" w:hAnsi="Arial" w:cs="Arial"/>
              </w:rPr>
            </w:pPr>
            <w:r w:rsidRPr="00266C70">
              <w:rPr>
                <w:rFonts w:ascii="Arial" w:hAnsi="Arial" w:cs="Arial"/>
              </w:rPr>
              <w:t xml:space="preserve">Diazepam, lorazepam, </w:t>
            </w:r>
          </w:p>
          <w:p w14:paraId="7578BDEF" w14:textId="7EEEBBAE" w:rsidR="009370DA" w:rsidRPr="00266C70" w:rsidRDefault="009370DA" w:rsidP="009370DA">
            <w:pPr>
              <w:rPr>
                <w:rFonts w:ascii="Arial" w:hAnsi="Arial" w:cs="Arial"/>
              </w:rPr>
            </w:pPr>
            <w:r w:rsidRPr="00266C70">
              <w:rPr>
                <w:rFonts w:ascii="Arial" w:hAnsi="Arial" w:cs="Arial"/>
              </w:rPr>
              <w:t>Phenytoin, levetiracetam, carbamazepine, sodium valproate, lamotrigine</w:t>
            </w:r>
            <w:r w:rsidR="00A84801">
              <w:rPr>
                <w:rFonts w:ascii="Arial" w:hAnsi="Arial" w:cs="Arial"/>
              </w:rPr>
              <w:t xml:space="preserve">, Clonazepam </w:t>
            </w:r>
          </w:p>
        </w:tc>
      </w:tr>
      <w:tr w:rsidR="009370DA" w:rsidRPr="00266C70" w14:paraId="2B237726" w14:textId="77777777" w:rsidTr="009370DA">
        <w:tc>
          <w:tcPr>
            <w:tcW w:w="3080" w:type="dxa"/>
          </w:tcPr>
          <w:p w14:paraId="11A77BF6" w14:textId="25059BEE" w:rsidR="008D20D2" w:rsidRDefault="008D20D2" w:rsidP="008D20D2">
            <w:pPr>
              <w:rPr>
                <w:rFonts w:ascii="Arial" w:hAnsi="Arial" w:cs="Arial"/>
              </w:rPr>
            </w:pPr>
          </w:p>
          <w:p w14:paraId="5748512C" w14:textId="781D287F" w:rsidR="008D20D2" w:rsidRPr="008D20D2" w:rsidRDefault="008D20D2" w:rsidP="008D20D2">
            <w:pPr>
              <w:rPr>
                <w:rFonts w:ascii="Arial" w:hAnsi="Arial" w:cs="Arial"/>
              </w:rPr>
            </w:pPr>
            <w:r w:rsidRPr="008D20D2">
              <w:rPr>
                <w:rFonts w:ascii="Arial" w:hAnsi="Arial" w:cs="Arial"/>
              </w:rPr>
              <w:t>Anti-psychotics (including depots) and all medicines for long term mental</w:t>
            </w:r>
          </w:p>
          <w:p w14:paraId="1B988224" w14:textId="0C5EF634" w:rsidR="009370DA" w:rsidRPr="00266C70" w:rsidRDefault="008D20D2" w:rsidP="008D20D2">
            <w:pPr>
              <w:rPr>
                <w:rFonts w:ascii="Arial" w:hAnsi="Arial" w:cs="Arial"/>
              </w:rPr>
            </w:pPr>
            <w:r w:rsidRPr="008D20D2">
              <w:rPr>
                <w:rFonts w:ascii="Arial" w:hAnsi="Arial" w:cs="Arial"/>
              </w:rPr>
              <w:t>health conditions</w:t>
            </w:r>
          </w:p>
          <w:p w14:paraId="44C55254" w14:textId="77777777" w:rsidR="009370DA" w:rsidRPr="00266C70" w:rsidRDefault="009370DA" w:rsidP="009370DA">
            <w:pPr>
              <w:rPr>
                <w:rFonts w:ascii="Arial" w:hAnsi="Arial" w:cs="Arial"/>
              </w:rPr>
            </w:pPr>
          </w:p>
          <w:p w14:paraId="60F443A5" w14:textId="77777777" w:rsidR="009370DA" w:rsidRPr="00266C70" w:rsidRDefault="009370DA" w:rsidP="009370DA">
            <w:pPr>
              <w:rPr>
                <w:rFonts w:ascii="Arial" w:hAnsi="Arial" w:cs="Arial"/>
              </w:rPr>
            </w:pPr>
          </w:p>
          <w:p w14:paraId="15D3F6B2" w14:textId="77777777" w:rsidR="009370DA" w:rsidRPr="00266C70" w:rsidRDefault="009370DA" w:rsidP="009370DA">
            <w:pPr>
              <w:rPr>
                <w:rFonts w:ascii="Arial" w:hAnsi="Arial" w:cs="Arial"/>
              </w:rPr>
            </w:pPr>
          </w:p>
          <w:p w14:paraId="7FABD7C3" w14:textId="77777777" w:rsidR="009370DA" w:rsidRPr="00266C70" w:rsidRDefault="009370DA" w:rsidP="009370DA">
            <w:pPr>
              <w:rPr>
                <w:rFonts w:ascii="Arial" w:hAnsi="Arial" w:cs="Arial"/>
              </w:rPr>
            </w:pPr>
          </w:p>
          <w:p w14:paraId="7E815084" w14:textId="77777777" w:rsidR="009370DA" w:rsidRPr="00266C70" w:rsidRDefault="009370DA" w:rsidP="009370DA">
            <w:pPr>
              <w:rPr>
                <w:rFonts w:ascii="Arial" w:hAnsi="Arial" w:cs="Arial"/>
              </w:rPr>
            </w:pPr>
          </w:p>
          <w:p w14:paraId="41FAE1BF" w14:textId="77777777" w:rsidR="009370DA" w:rsidRPr="00266C70" w:rsidRDefault="009370DA" w:rsidP="009370DA">
            <w:pPr>
              <w:rPr>
                <w:rFonts w:ascii="Arial" w:hAnsi="Arial" w:cs="Arial"/>
              </w:rPr>
            </w:pPr>
          </w:p>
        </w:tc>
        <w:tc>
          <w:tcPr>
            <w:tcW w:w="3081" w:type="dxa"/>
          </w:tcPr>
          <w:p w14:paraId="50B337B9" w14:textId="77777777" w:rsidR="009370DA" w:rsidRPr="00266C70" w:rsidRDefault="009370DA" w:rsidP="009370DA">
            <w:pPr>
              <w:rPr>
                <w:rFonts w:ascii="Arial" w:hAnsi="Arial" w:cs="Arial"/>
              </w:rPr>
            </w:pPr>
            <w:r w:rsidRPr="00266C70">
              <w:rPr>
                <w:rFonts w:ascii="Arial" w:hAnsi="Arial" w:cs="Arial"/>
              </w:rPr>
              <w:lastRenderedPageBreak/>
              <w:t xml:space="preserve">Loss of symptom control </w:t>
            </w:r>
          </w:p>
        </w:tc>
        <w:tc>
          <w:tcPr>
            <w:tcW w:w="3081" w:type="dxa"/>
          </w:tcPr>
          <w:p w14:paraId="066D9E29" w14:textId="77777777" w:rsidR="009370DA" w:rsidRPr="00266C70" w:rsidRDefault="009370DA" w:rsidP="009370DA">
            <w:pPr>
              <w:rPr>
                <w:rFonts w:ascii="Arial" w:hAnsi="Arial" w:cs="Arial"/>
              </w:rPr>
            </w:pPr>
            <w:r w:rsidRPr="00266C70">
              <w:rPr>
                <w:rFonts w:ascii="Arial" w:hAnsi="Arial" w:cs="Arial"/>
              </w:rPr>
              <w:t>Clozapine</w:t>
            </w:r>
          </w:p>
          <w:p w14:paraId="3659383A" w14:textId="77777777" w:rsidR="009370DA" w:rsidRPr="00266C70" w:rsidRDefault="009370DA" w:rsidP="009370DA">
            <w:pPr>
              <w:rPr>
                <w:rFonts w:ascii="Arial" w:hAnsi="Arial" w:cs="Arial"/>
              </w:rPr>
            </w:pPr>
            <w:r w:rsidRPr="00266C70">
              <w:rPr>
                <w:rFonts w:ascii="Arial" w:hAnsi="Arial" w:cs="Arial"/>
              </w:rPr>
              <w:t>Lithium (Brand specific)</w:t>
            </w:r>
          </w:p>
          <w:p w14:paraId="56BD5465" w14:textId="32F6A205" w:rsidR="008D20D2" w:rsidRPr="008D20D2" w:rsidRDefault="008D20D2" w:rsidP="008D20D2">
            <w:pPr>
              <w:rPr>
                <w:rFonts w:ascii="Arial" w:hAnsi="Arial" w:cs="Arial"/>
              </w:rPr>
            </w:pPr>
            <w:proofErr w:type="spellStart"/>
            <w:r w:rsidRPr="008D20D2">
              <w:rPr>
                <w:rFonts w:ascii="Arial" w:hAnsi="Arial" w:cs="Arial"/>
              </w:rPr>
              <w:t>Amisulpiride</w:t>
            </w:r>
            <w:proofErr w:type="spellEnd"/>
            <w:r w:rsidRPr="008D20D2">
              <w:rPr>
                <w:rFonts w:ascii="Arial" w:hAnsi="Arial" w:cs="Arial"/>
              </w:rPr>
              <w:t xml:space="preserve">, Aripiprazole, Chlorpromazine, Flupentixol, Fluphenazine, Haloperidol, </w:t>
            </w:r>
            <w:proofErr w:type="spellStart"/>
            <w:r w:rsidRPr="008D20D2">
              <w:rPr>
                <w:rFonts w:ascii="Arial" w:hAnsi="Arial" w:cs="Arial"/>
              </w:rPr>
              <w:t>Levopromazine</w:t>
            </w:r>
            <w:proofErr w:type="spellEnd"/>
            <w:r>
              <w:rPr>
                <w:rFonts w:ascii="Arial" w:hAnsi="Arial" w:cs="Arial"/>
              </w:rPr>
              <w:t>,</w:t>
            </w:r>
            <w:r w:rsidRPr="008D20D2">
              <w:rPr>
                <w:rFonts w:ascii="Arial" w:hAnsi="Arial" w:cs="Arial"/>
              </w:rPr>
              <w:t xml:space="preserve"> Lurasidone, Paliperidone, </w:t>
            </w:r>
            <w:r w:rsidRPr="008D20D2">
              <w:rPr>
                <w:rFonts w:ascii="Arial" w:hAnsi="Arial" w:cs="Arial"/>
              </w:rPr>
              <w:lastRenderedPageBreak/>
              <w:t>Prochlorperazine, Quetiapine, Olanzapine, Risperidone</w:t>
            </w:r>
          </w:p>
          <w:p w14:paraId="7645BD6D" w14:textId="127841AA" w:rsidR="009370DA" w:rsidRPr="00266C70" w:rsidRDefault="008D20D2" w:rsidP="009370DA">
            <w:pPr>
              <w:rPr>
                <w:rFonts w:ascii="Arial" w:hAnsi="Arial" w:cs="Arial"/>
              </w:rPr>
            </w:pPr>
            <w:r w:rsidRPr="008D20D2">
              <w:rPr>
                <w:rFonts w:ascii="Arial" w:hAnsi="Arial" w:cs="Arial"/>
              </w:rPr>
              <w:t xml:space="preserve">, </w:t>
            </w:r>
            <w:proofErr w:type="spellStart"/>
            <w:r w:rsidRPr="008D20D2">
              <w:rPr>
                <w:rFonts w:ascii="Arial" w:hAnsi="Arial" w:cs="Arial"/>
              </w:rPr>
              <w:t>Sulpiride</w:t>
            </w:r>
            <w:proofErr w:type="spellEnd"/>
            <w:r w:rsidRPr="008D20D2">
              <w:rPr>
                <w:rFonts w:ascii="Arial" w:hAnsi="Arial" w:cs="Arial"/>
              </w:rPr>
              <w:t>, Trifluoperazine, Zuclopenthixol</w:t>
            </w:r>
          </w:p>
          <w:p w14:paraId="6C80FAD4" w14:textId="77777777" w:rsidR="009370DA" w:rsidRPr="00266C70" w:rsidRDefault="009370DA" w:rsidP="009370DA">
            <w:pPr>
              <w:rPr>
                <w:rFonts w:ascii="Arial" w:hAnsi="Arial" w:cs="Arial"/>
              </w:rPr>
            </w:pPr>
          </w:p>
        </w:tc>
      </w:tr>
      <w:tr w:rsidR="009370DA" w:rsidRPr="00266C70" w14:paraId="087C7683" w14:textId="77777777" w:rsidTr="009370DA">
        <w:tc>
          <w:tcPr>
            <w:tcW w:w="9242" w:type="dxa"/>
            <w:gridSpan w:val="3"/>
            <w:shd w:val="clear" w:color="auto" w:fill="D9D9D9" w:themeFill="background1" w:themeFillShade="D9"/>
          </w:tcPr>
          <w:p w14:paraId="0A9EC872" w14:textId="77777777" w:rsidR="009370DA" w:rsidRPr="00266C70" w:rsidRDefault="009370DA" w:rsidP="009370DA">
            <w:pPr>
              <w:rPr>
                <w:rFonts w:ascii="Arial" w:hAnsi="Arial" w:cs="Arial"/>
                <w:b/>
              </w:rPr>
            </w:pPr>
            <w:r w:rsidRPr="00266C70">
              <w:rPr>
                <w:rFonts w:ascii="Arial" w:hAnsi="Arial" w:cs="Arial"/>
                <w:b/>
              </w:rPr>
              <w:lastRenderedPageBreak/>
              <w:t>Diabetes / Glycaemic Control</w:t>
            </w:r>
          </w:p>
        </w:tc>
      </w:tr>
      <w:tr w:rsidR="009370DA" w:rsidRPr="00266C70" w14:paraId="7EF74D82" w14:textId="77777777" w:rsidTr="009370DA">
        <w:tc>
          <w:tcPr>
            <w:tcW w:w="3080" w:type="dxa"/>
          </w:tcPr>
          <w:p w14:paraId="29DB42CD" w14:textId="7915DA94" w:rsidR="009370DA" w:rsidRPr="00266C70" w:rsidRDefault="009370DA" w:rsidP="009370DA">
            <w:pPr>
              <w:rPr>
                <w:rFonts w:ascii="Arial" w:hAnsi="Arial" w:cs="Arial"/>
              </w:rPr>
            </w:pPr>
            <w:r w:rsidRPr="00266C70">
              <w:rPr>
                <w:rFonts w:ascii="Arial" w:hAnsi="Arial" w:cs="Arial"/>
              </w:rPr>
              <w:t>Insulin</w:t>
            </w:r>
            <w:r w:rsidR="00A84801">
              <w:rPr>
                <w:rFonts w:ascii="Arial" w:hAnsi="Arial" w:cs="Arial"/>
              </w:rPr>
              <w:t xml:space="preserve"> (ALL)</w:t>
            </w:r>
          </w:p>
        </w:tc>
        <w:tc>
          <w:tcPr>
            <w:tcW w:w="3081" w:type="dxa"/>
          </w:tcPr>
          <w:p w14:paraId="5B9E89B0" w14:textId="77777777" w:rsidR="009370DA" w:rsidRPr="00266C70" w:rsidRDefault="009370DA" w:rsidP="009370DA">
            <w:pPr>
              <w:rPr>
                <w:rFonts w:ascii="Arial" w:hAnsi="Arial" w:cs="Arial"/>
              </w:rPr>
            </w:pPr>
            <w:r w:rsidRPr="00266C70">
              <w:rPr>
                <w:rFonts w:ascii="Arial" w:hAnsi="Arial" w:cs="Arial"/>
              </w:rPr>
              <w:t xml:space="preserve">Poor glycaemic control and potential for symptomatic hyperglycaemia </w:t>
            </w:r>
          </w:p>
        </w:tc>
        <w:tc>
          <w:tcPr>
            <w:tcW w:w="3081" w:type="dxa"/>
          </w:tcPr>
          <w:p w14:paraId="6C150F42" w14:textId="77777777" w:rsidR="009370DA" w:rsidRPr="00266C70" w:rsidRDefault="009370DA" w:rsidP="009370DA">
            <w:pPr>
              <w:rPr>
                <w:rFonts w:ascii="Arial" w:hAnsi="Arial" w:cs="Arial"/>
              </w:rPr>
            </w:pPr>
            <w:r w:rsidRPr="00266C70">
              <w:rPr>
                <w:rFonts w:ascii="Arial" w:hAnsi="Arial" w:cs="Arial"/>
              </w:rPr>
              <w:t xml:space="preserve">Short acting insulin’s (Human </w:t>
            </w:r>
            <w:proofErr w:type="spellStart"/>
            <w:r w:rsidRPr="00266C70">
              <w:rPr>
                <w:rFonts w:ascii="Arial" w:hAnsi="Arial" w:cs="Arial"/>
              </w:rPr>
              <w:t>actrapid</w:t>
            </w:r>
            <w:proofErr w:type="spellEnd"/>
            <w:r w:rsidRPr="00266C70">
              <w:rPr>
                <w:rFonts w:ascii="Arial" w:hAnsi="Arial" w:cs="Arial"/>
              </w:rPr>
              <w:t xml:space="preserve">, </w:t>
            </w:r>
            <w:proofErr w:type="spellStart"/>
            <w:r w:rsidRPr="00266C70">
              <w:rPr>
                <w:rFonts w:ascii="Arial" w:hAnsi="Arial" w:cs="Arial"/>
              </w:rPr>
              <w:t>Novorapid</w:t>
            </w:r>
            <w:proofErr w:type="spellEnd"/>
            <w:r w:rsidRPr="00266C70">
              <w:rPr>
                <w:rFonts w:ascii="Arial" w:hAnsi="Arial" w:cs="Arial"/>
              </w:rPr>
              <w:t>, Humulin S)</w:t>
            </w:r>
          </w:p>
        </w:tc>
      </w:tr>
      <w:tr w:rsidR="009370DA" w:rsidRPr="00266C70" w14:paraId="36EB60D2" w14:textId="77777777" w:rsidTr="009370DA">
        <w:tc>
          <w:tcPr>
            <w:tcW w:w="3080" w:type="dxa"/>
          </w:tcPr>
          <w:p w14:paraId="70658237" w14:textId="77777777" w:rsidR="009370DA" w:rsidRPr="00266C70" w:rsidRDefault="009370DA" w:rsidP="009370DA">
            <w:pPr>
              <w:rPr>
                <w:rFonts w:ascii="Arial" w:hAnsi="Arial" w:cs="Arial"/>
              </w:rPr>
            </w:pPr>
            <w:r w:rsidRPr="00266C70">
              <w:rPr>
                <w:rFonts w:ascii="Arial" w:hAnsi="Arial" w:cs="Arial"/>
              </w:rPr>
              <w:t xml:space="preserve">Oral hypoglycaemic agents </w:t>
            </w:r>
          </w:p>
        </w:tc>
        <w:tc>
          <w:tcPr>
            <w:tcW w:w="3081" w:type="dxa"/>
          </w:tcPr>
          <w:p w14:paraId="014159EA" w14:textId="77777777" w:rsidR="009370DA" w:rsidRPr="00266C70" w:rsidRDefault="009370DA" w:rsidP="009370DA">
            <w:pPr>
              <w:rPr>
                <w:rFonts w:ascii="Arial" w:hAnsi="Arial" w:cs="Arial"/>
              </w:rPr>
            </w:pPr>
            <w:r w:rsidRPr="00266C70">
              <w:rPr>
                <w:rFonts w:ascii="Arial" w:hAnsi="Arial" w:cs="Arial"/>
              </w:rPr>
              <w:t>Poor glycaemic control and potential for symptomatic hyperglycaemia</w:t>
            </w:r>
          </w:p>
        </w:tc>
        <w:tc>
          <w:tcPr>
            <w:tcW w:w="3081" w:type="dxa"/>
          </w:tcPr>
          <w:p w14:paraId="43232912" w14:textId="77777777" w:rsidR="009370DA" w:rsidRPr="00266C70" w:rsidRDefault="009370DA" w:rsidP="009370DA">
            <w:pPr>
              <w:rPr>
                <w:rFonts w:ascii="Arial" w:hAnsi="Arial" w:cs="Arial"/>
              </w:rPr>
            </w:pPr>
            <w:r w:rsidRPr="00266C70">
              <w:rPr>
                <w:rFonts w:ascii="Arial" w:hAnsi="Arial" w:cs="Arial"/>
              </w:rPr>
              <w:t xml:space="preserve">Metformin, Gliclazide, sitagliptin, linagliptin </w:t>
            </w:r>
          </w:p>
        </w:tc>
      </w:tr>
      <w:tr w:rsidR="009370DA" w:rsidRPr="00266C70" w14:paraId="31A486D5" w14:textId="77777777" w:rsidTr="009370DA">
        <w:tc>
          <w:tcPr>
            <w:tcW w:w="3080" w:type="dxa"/>
          </w:tcPr>
          <w:p w14:paraId="7EEE2FF4" w14:textId="77777777" w:rsidR="009370DA" w:rsidRPr="00266C70" w:rsidRDefault="009370DA" w:rsidP="009370DA">
            <w:pPr>
              <w:rPr>
                <w:rFonts w:ascii="Arial" w:hAnsi="Arial" w:cs="Arial"/>
              </w:rPr>
            </w:pPr>
            <w:r w:rsidRPr="00266C70">
              <w:rPr>
                <w:rFonts w:ascii="Arial" w:hAnsi="Arial" w:cs="Arial"/>
              </w:rPr>
              <w:t xml:space="preserve">Glucose/glucagon </w:t>
            </w:r>
          </w:p>
        </w:tc>
        <w:tc>
          <w:tcPr>
            <w:tcW w:w="3081" w:type="dxa"/>
          </w:tcPr>
          <w:p w14:paraId="12B2916A" w14:textId="77777777" w:rsidR="009370DA" w:rsidRPr="00266C70" w:rsidRDefault="009370DA" w:rsidP="009370DA">
            <w:pPr>
              <w:rPr>
                <w:rFonts w:ascii="Arial" w:hAnsi="Arial" w:cs="Arial"/>
              </w:rPr>
            </w:pPr>
            <w:r w:rsidRPr="00266C70">
              <w:rPr>
                <w:rFonts w:ascii="Arial" w:hAnsi="Arial" w:cs="Arial"/>
              </w:rPr>
              <w:t>When used for the management of hypoglycaemia</w:t>
            </w:r>
          </w:p>
        </w:tc>
        <w:tc>
          <w:tcPr>
            <w:tcW w:w="3081" w:type="dxa"/>
          </w:tcPr>
          <w:p w14:paraId="67814707" w14:textId="77777777" w:rsidR="009370DA" w:rsidRPr="00266C70" w:rsidRDefault="009370DA" w:rsidP="009370DA">
            <w:pPr>
              <w:rPr>
                <w:rFonts w:ascii="Arial" w:hAnsi="Arial" w:cs="Arial"/>
              </w:rPr>
            </w:pPr>
            <w:r w:rsidRPr="00266C70">
              <w:rPr>
                <w:rFonts w:ascii="Arial" w:hAnsi="Arial" w:cs="Arial"/>
              </w:rPr>
              <w:t>Glucose 10%, 50% infusion</w:t>
            </w:r>
          </w:p>
          <w:p w14:paraId="658EC83C" w14:textId="77777777" w:rsidR="009370DA" w:rsidRPr="00266C70" w:rsidRDefault="009370DA" w:rsidP="009370DA">
            <w:pPr>
              <w:rPr>
                <w:rFonts w:ascii="Arial" w:hAnsi="Arial" w:cs="Arial"/>
              </w:rPr>
            </w:pPr>
            <w:r w:rsidRPr="00266C70">
              <w:rPr>
                <w:rFonts w:ascii="Arial" w:hAnsi="Arial" w:cs="Arial"/>
              </w:rPr>
              <w:t>Glucagon injection</w:t>
            </w:r>
          </w:p>
        </w:tc>
      </w:tr>
      <w:tr w:rsidR="009370DA" w:rsidRPr="00266C70" w14:paraId="063CD05D" w14:textId="77777777" w:rsidTr="009370DA">
        <w:tc>
          <w:tcPr>
            <w:tcW w:w="9242" w:type="dxa"/>
            <w:gridSpan w:val="3"/>
            <w:shd w:val="clear" w:color="auto" w:fill="D9D9D9" w:themeFill="background1" w:themeFillShade="D9"/>
          </w:tcPr>
          <w:p w14:paraId="0FD5557A" w14:textId="77777777" w:rsidR="009370DA" w:rsidRPr="00266C70" w:rsidRDefault="009370DA" w:rsidP="009370DA">
            <w:pPr>
              <w:rPr>
                <w:rFonts w:ascii="Arial" w:hAnsi="Arial" w:cs="Arial"/>
                <w:b/>
              </w:rPr>
            </w:pPr>
            <w:r w:rsidRPr="00266C70">
              <w:rPr>
                <w:rFonts w:ascii="Arial" w:hAnsi="Arial" w:cs="Arial"/>
                <w:b/>
              </w:rPr>
              <w:t xml:space="preserve">Withdrawal </w:t>
            </w:r>
          </w:p>
        </w:tc>
      </w:tr>
      <w:tr w:rsidR="009370DA" w:rsidRPr="00266C70" w14:paraId="080EFDFF" w14:textId="77777777" w:rsidTr="009370DA">
        <w:tc>
          <w:tcPr>
            <w:tcW w:w="3080" w:type="dxa"/>
          </w:tcPr>
          <w:p w14:paraId="6612253F" w14:textId="77777777" w:rsidR="009370DA" w:rsidRPr="00266C70" w:rsidRDefault="009370DA" w:rsidP="009370DA">
            <w:pPr>
              <w:rPr>
                <w:rFonts w:ascii="Arial" w:hAnsi="Arial" w:cs="Arial"/>
              </w:rPr>
            </w:pPr>
            <w:r w:rsidRPr="00266C70">
              <w:rPr>
                <w:rFonts w:ascii="Arial" w:hAnsi="Arial" w:cs="Arial"/>
              </w:rPr>
              <w:t>Management of alcohol related emergencies</w:t>
            </w:r>
          </w:p>
        </w:tc>
        <w:tc>
          <w:tcPr>
            <w:tcW w:w="3081" w:type="dxa"/>
          </w:tcPr>
          <w:p w14:paraId="612BDB32" w14:textId="77777777" w:rsidR="009370DA" w:rsidRPr="00266C70" w:rsidRDefault="009370DA" w:rsidP="009370DA">
            <w:pPr>
              <w:rPr>
                <w:rFonts w:ascii="Arial" w:hAnsi="Arial" w:cs="Arial"/>
              </w:rPr>
            </w:pPr>
            <w:r w:rsidRPr="00266C70">
              <w:rPr>
                <w:rFonts w:ascii="Arial" w:hAnsi="Arial" w:cs="Arial"/>
              </w:rPr>
              <w:t>Deterioration in clinical condition</w:t>
            </w:r>
          </w:p>
        </w:tc>
        <w:tc>
          <w:tcPr>
            <w:tcW w:w="3081" w:type="dxa"/>
          </w:tcPr>
          <w:p w14:paraId="6A84E9EC" w14:textId="77777777" w:rsidR="009370DA" w:rsidRPr="00266C70" w:rsidRDefault="009370DA" w:rsidP="009370DA">
            <w:pPr>
              <w:rPr>
                <w:rFonts w:ascii="Arial" w:hAnsi="Arial" w:cs="Arial"/>
              </w:rPr>
            </w:pPr>
            <w:r w:rsidRPr="00266C70">
              <w:rPr>
                <w:rFonts w:ascii="Arial" w:hAnsi="Arial" w:cs="Arial"/>
              </w:rPr>
              <w:t>Benzodiazepines i.e. chlordiazepoxide</w:t>
            </w:r>
          </w:p>
        </w:tc>
      </w:tr>
      <w:tr w:rsidR="009370DA" w:rsidRPr="00266C70" w14:paraId="1E2CAD5F" w14:textId="77777777" w:rsidTr="009370DA">
        <w:tc>
          <w:tcPr>
            <w:tcW w:w="3080" w:type="dxa"/>
          </w:tcPr>
          <w:p w14:paraId="4232CB65" w14:textId="77777777" w:rsidR="009370DA" w:rsidRPr="00266C70" w:rsidRDefault="009370DA" w:rsidP="009370DA">
            <w:pPr>
              <w:rPr>
                <w:rFonts w:ascii="Arial" w:hAnsi="Arial" w:cs="Arial"/>
              </w:rPr>
            </w:pPr>
            <w:r w:rsidRPr="00266C70">
              <w:rPr>
                <w:rFonts w:ascii="Arial" w:hAnsi="Arial" w:cs="Arial"/>
              </w:rPr>
              <w:t xml:space="preserve">Management of opiate dependence </w:t>
            </w:r>
          </w:p>
        </w:tc>
        <w:tc>
          <w:tcPr>
            <w:tcW w:w="3081" w:type="dxa"/>
          </w:tcPr>
          <w:p w14:paraId="31B1BE87" w14:textId="77777777" w:rsidR="009370DA" w:rsidRPr="00266C70" w:rsidRDefault="009370DA" w:rsidP="009370DA">
            <w:pPr>
              <w:rPr>
                <w:rFonts w:ascii="Arial" w:hAnsi="Arial" w:cs="Arial"/>
              </w:rPr>
            </w:pPr>
            <w:r w:rsidRPr="00266C70">
              <w:rPr>
                <w:rFonts w:ascii="Arial" w:hAnsi="Arial" w:cs="Arial"/>
              </w:rPr>
              <w:t xml:space="preserve">Patient displaying symptoms of withdrawal </w:t>
            </w:r>
          </w:p>
        </w:tc>
        <w:tc>
          <w:tcPr>
            <w:tcW w:w="3081" w:type="dxa"/>
          </w:tcPr>
          <w:p w14:paraId="0AE71CE9" w14:textId="77777777" w:rsidR="009370DA" w:rsidRPr="00266C70" w:rsidRDefault="009370DA" w:rsidP="009370DA">
            <w:pPr>
              <w:rPr>
                <w:rFonts w:ascii="Arial" w:hAnsi="Arial" w:cs="Arial"/>
              </w:rPr>
            </w:pPr>
            <w:r w:rsidRPr="00266C70">
              <w:rPr>
                <w:rFonts w:ascii="Arial" w:hAnsi="Arial" w:cs="Arial"/>
              </w:rPr>
              <w:t xml:space="preserve">Buprenorphine (sublingual) </w:t>
            </w:r>
          </w:p>
          <w:p w14:paraId="5F4CBE48" w14:textId="77777777" w:rsidR="009370DA" w:rsidRPr="00266C70" w:rsidRDefault="009370DA" w:rsidP="009370DA">
            <w:pPr>
              <w:rPr>
                <w:rFonts w:ascii="Arial" w:hAnsi="Arial" w:cs="Arial"/>
              </w:rPr>
            </w:pPr>
            <w:r w:rsidRPr="00266C70">
              <w:rPr>
                <w:rFonts w:ascii="Arial" w:hAnsi="Arial" w:cs="Arial"/>
              </w:rPr>
              <w:t>Methadone</w:t>
            </w:r>
          </w:p>
        </w:tc>
      </w:tr>
      <w:tr w:rsidR="009370DA" w:rsidRPr="00266C70" w14:paraId="3308E62B" w14:textId="77777777" w:rsidTr="009370DA">
        <w:tc>
          <w:tcPr>
            <w:tcW w:w="9242" w:type="dxa"/>
            <w:gridSpan w:val="3"/>
            <w:shd w:val="clear" w:color="auto" w:fill="D9D9D9" w:themeFill="background1" w:themeFillShade="D9"/>
          </w:tcPr>
          <w:p w14:paraId="3303C77D" w14:textId="77777777" w:rsidR="009370DA" w:rsidRPr="00266C70" w:rsidRDefault="009370DA" w:rsidP="009370DA">
            <w:pPr>
              <w:rPr>
                <w:rFonts w:ascii="Arial" w:hAnsi="Arial" w:cs="Arial"/>
                <w:b/>
              </w:rPr>
            </w:pPr>
            <w:r w:rsidRPr="00266C70">
              <w:rPr>
                <w:rFonts w:ascii="Arial" w:hAnsi="Arial" w:cs="Arial"/>
                <w:b/>
              </w:rPr>
              <w:t>Analgesia</w:t>
            </w:r>
          </w:p>
        </w:tc>
      </w:tr>
      <w:tr w:rsidR="009370DA" w:rsidRPr="00266C70" w14:paraId="0F43D4AC" w14:textId="77777777" w:rsidTr="009370DA">
        <w:tc>
          <w:tcPr>
            <w:tcW w:w="3080" w:type="dxa"/>
          </w:tcPr>
          <w:p w14:paraId="7772DEB4" w14:textId="77777777" w:rsidR="009370DA" w:rsidRPr="00266C70" w:rsidRDefault="009370DA" w:rsidP="009370DA">
            <w:pPr>
              <w:rPr>
                <w:rFonts w:ascii="Arial" w:hAnsi="Arial" w:cs="Arial"/>
              </w:rPr>
            </w:pPr>
            <w:r w:rsidRPr="00266C70">
              <w:rPr>
                <w:rFonts w:ascii="Arial" w:hAnsi="Arial" w:cs="Arial"/>
              </w:rPr>
              <w:t>Opiates</w:t>
            </w:r>
          </w:p>
          <w:p w14:paraId="0CD68C7D" w14:textId="77777777" w:rsidR="009370DA" w:rsidRPr="00266C70" w:rsidRDefault="009370DA" w:rsidP="009370DA">
            <w:pPr>
              <w:rPr>
                <w:rFonts w:ascii="Arial" w:hAnsi="Arial" w:cs="Arial"/>
              </w:rPr>
            </w:pPr>
            <w:r w:rsidRPr="00266C70">
              <w:rPr>
                <w:rFonts w:ascii="Arial" w:hAnsi="Arial" w:cs="Arial"/>
              </w:rPr>
              <w:t>(Strong Opiates)</w:t>
            </w:r>
          </w:p>
        </w:tc>
        <w:tc>
          <w:tcPr>
            <w:tcW w:w="3081" w:type="dxa"/>
          </w:tcPr>
          <w:p w14:paraId="1DD85CDF" w14:textId="77777777" w:rsidR="009370DA" w:rsidRPr="00266C70" w:rsidRDefault="009370DA" w:rsidP="009370DA">
            <w:pPr>
              <w:rPr>
                <w:rFonts w:ascii="Arial" w:hAnsi="Arial" w:cs="Arial"/>
              </w:rPr>
            </w:pPr>
            <w:r w:rsidRPr="00266C70">
              <w:rPr>
                <w:rFonts w:ascii="Arial" w:hAnsi="Arial" w:cs="Arial"/>
              </w:rPr>
              <w:t>Loss of pain control</w:t>
            </w:r>
          </w:p>
          <w:p w14:paraId="106F991A" w14:textId="77777777" w:rsidR="009370DA" w:rsidRPr="00266C70" w:rsidRDefault="009370DA" w:rsidP="009370DA">
            <w:pPr>
              <w:rPr>
                <w:rFonts w:ascii="Arial" w:hAnsi="Arial" w:cs="Arial"/>
              </w:rPr>
            </w:pPr>
            <w:r w:rsidRPr="00266C70">
              <w:rPr>
                <w:rFonts w:ascii="Arial" w:hAnsi="Arial" w:cs="Arial"/>
              </w:rPr>
              <w:t>Increased need for intermittent analgesic doses</w:t>
            </w:r>
          </w:p>
        </w:tc>
        <w:tc>
          <w:tcPr>
            <w:tcW w:w="3081" w:type="dxa"/>
          </w:tcPr>
          <w:p w14:paraId="245135DE" w14:textId="77777777" w:rsidR="009370DA" w:rsidRPr="00266C70" w:rsidRDefault="009370DA" w:rsidP="009370DA">
            <w:pPr>
              <w:rPr>
                <w:rFonts w:ascii="Arial" w:hAnsi="Arial" w:cs="Arial"/>
              </w:rPr>
            </w:pPr>
            <w:r w:rsidRPr="00266C70">
              <w:rPr>
                <w:rFonts w:ascii="Arial" w:hAnsi="Arial" w:cs="Arial"/>
              </w:rPr>
              <w:t>Morphine, Diamorphine</w:t>
            </w:r>
          </w:p>
          <w:p w14:paraId="5A8C3AB2" w14:textId="77777777" w:rsidR="009370DA" w:rsidRPr="00266C70" w:rsidRDefault="009370DA" w:rsidP="009370DA">
            <w:pPr>
              <w:rPr>
                <w:rFonts w:ascii="Arial" w:hAnsi="Arial" w:cs="Arial"/>
              </w:rPr>
            </w:pPr>
            <w:r w:rsidRPr="00266C70">
              <w:rPr>
                <w:rFonts w:ascii="Arial" w:hAnsi="Arial" w:cs="Arial"/>
              </w:rPr>
              <w:t>Fentanyl</w:t>
            </w:r>
          </w:p>
          <w:p w14:paraId="50B4AF95" w14:textId="77777777" w:rsidR="009370DA" w:rsidRPr="00266C70" w:rsidRDefault="009370DA" w:rsidP="009370DA">
            <w:pPr>
              <w:rPr>
                <w:rFonts w:ascii="Arial" w:hAnsi="Arial" w:cs="Arial"/>
              </w:rPr>
            </w:pPr>
            <w:r w:rsidRPr="00266C70">
              <w:rPr>
                <w:rFonts w:ascii="Arial" w:hAnsi="Arial" w:cs="Arial"/>
              </w:rPr>
              <w:t>Oxycodone</w:t>
            </w:r>
          </w:p>
          <w:p w14:paraId="3EC0B6B4" w14:textId="77777777" w:rsidR="009370DA" w:rsidRPr="00266C70" w:rsidRDefault="009370DA" w:rsidP="009370DA">
            <w:pPr>
              <w:rPr>
                <w:rFonts w:ascii="Arial" w:hAnsi="Arial" w:cs="Arial"/>
              </w:rPr>
            </w:pPr>
            <w:r w:rsidRPr="00266C70">
              <w:rPr>
                <w:rFonts w:ascii="Arial" w:hAnsi="Arial" w:cs="Arial"/>
              </w:rPr>
              <w:t>Alfentanil</w:t>
            </w:r>
          </w:p>
          <w:p w14:paraId="022DED7D" w14:textId="77777777" w:rsidR="009370DA" w:rsidRPr="00266C70" w:rsidRDefault="009370DA" w:rsidP="009370DA">
            <w:pPr>
              <w:rPr>
                <w:rFonts w:ascii="Arial" w:hAnsi="Arial" w:cs="Arial"/>
              </w:rPr>
            </w:pPr>
            <w:r w:rsidRPr="00266C70">
              <w:rPr>
                <w:rFonts w:ascii="Arial" w:hAnsi="Arial" w:cs="Arial"/>
              </w:rPr>
              <w:t xml:space="preserve">Buprenorphine </w:t>
            </w:r>
          </w:p>
          <w:p w14:paraId="36FC7C93" w14:textId="7BAE7F7C" w:rsidR="008D20D2" w:rsidRPr="00266C70" w:rsidRDefault="009370DA" w:rsidP="009370DA">
            <w:pPr>
              <w:rPr>
                <w:rFonts w:ascii="Arial" w:hAnsi="Arial" w:cs="Arial"/>
              </w:rPr>
            </w:pPr>
            <w:r w:rsidRPr="00266C70">
              <w:rPr>
                <w:rFonts w:ascii="Arial" w:hAnsi="Arial" w:cs="Arial"/>
              </w:rPr>
              <w:t>Methadone</w:t>
            </w:r>
          </w:p>
        </w:tc>
      </w:tr>
      <w:tr w:rsidR="009370DA" w:rsidRPr="00266C70" w14:paraId="68CD64B6" w14:textId="77777777" w:rsidTr="009370DA">
        <w:tc>
          <w:tcPr>
            <w:tcW w:w="9242" w:type="dxa"/>
            <w:gridSpan w:val="3"/>
            <w:shd w:val="clear" w:color="auto" w:fill="D9D9D9" w:themeFill="background1" w:themeFillShade="D9"/>
          </w:tcPr>
          <w:p w14:paraId="3842769E" w14:textId="77777777" w:rsidR="009370DA" w:rsidRPr="00266C70" w:rsidRDefault="009370DA" w:rsidP="009370DA">
            <w:pPr>
              <w:rPr>
                <w:rFonts w:ascii="Arial" w:hAnsi="Arial" w:cs="Arial"/>
                <w:b/>
              </w:rPr>
            </w:pPr>
            <w:r w:rsidRPr="00266C70">
              <w:rPr>
                <w:rFonts w:ascii="Arial" w:hAnsi="Arial" w:cs="Arial"/>
                <w:b/>
              </w:rPr>
              <w:t>Endocrine</w:t>
            </w:r>
          </w:p>
        </w:tc>
      </w:tr>
      <w:tr w:rsidR="009370DA" w:rsidRPr="00266C70" w14:paraId="2E65E427" w14:textId="77777777" w:rsidTr="009370DA">
        <w:tc>
          <w:tcPr>
            <w:tcW w:w="3080" w:type="dxa"/>
          </w:tcPr>
          <w:p w14:paraId="2A9D87BD" w14:textId="77777777" w:rsidR="009370DA" w:rsidRPr="00266C70" w:rsidRDefault="009370DA" w:rsidP="009370DA">
            <w:pPr>
              <w:rPr>
                <w:rFonts w:ascii="Arial" w:hAnsi="Arial" w:cs="Arial"/>
              </w:rPr>
            </w:pPr>
            <w:r w:rsidRPr="00266C70">
              <w:rPr>
                <w:rFonts w:ascii="Arial" w:hAnsi="Arial" w:cs="Arial"/>
              </w:rPr>
              <w:t xml:space="preserve">Corticosteroids </w:t>
            </w:r>
          </w:p>
        </w:tc>
        <w:tc>
          <w:tcPr>
            <w:tcW w:w="3081" w:type="dxa"/>
          </w:tcPr>
          <w:p w14:paraId="786D2D88" w14:textId="77777777" w:rsidR="009370DA" w:rsidRPr="00266C70" w:rsidRDefault="009370DA" w:rsidP="009370DA">
            <w:pPr>
              <w:rPr>
                <w:rFonts w:ascii="Arial" w:hAnsi="Arial" w:cs="Arial"/>
              </w:rPr>
            </w:pPr>
            <w:r w:rsidRPr="00266C70">
              <w:rPr>
                <w:rFonts w:ascii="Arial" w:hAnsi="Arial" w:cs="Arial"/>
              </w:rPr>
              <w:t>Treatment failure in acute conditions or flare up when used in the long-term management of inflammatory disorders</w:t>
            </w:r>
          </w:p>
          <w:p w14:paraId="0F78AC60" w14:textId="77777777" w:rsidR="009370DA" w:rsidRPr="00266C70" w:rsidRDefault="009370DA" w:rsidP="009370DA">
            <w:pPr>
              <w:rPr>
                <w:rFonts w:ascii="Arial" w:hAnsi="Arial" w:cs="Arial"/>
              </w:rPr>
            </w:pPr>
          </w:p>
          <w:p w14:paraId="23799CFE" w14:textId="77777777" w:rsidR="009370DA" w:rsidRPr="00266C70" w:rsidRDefault="009370DA" w:rsidP="009370DA">
            <w:pPr>
              <w:rPr>
                <w:rFonts w:ascii="Arial" w:hAnsi="Arial" w:cs="Arial"/>
              </w:rPr>
            </w:pPr>
            <w:r w:rsidRPr="00266C70">
              <w:rPr>
                <w:rFonts w:ascii="Arial" w:hAnsi="Arial" w:cs="Arial"/>
              </w:rPr>
              <w:t>Risk of acute adrenal insufficiency with abrupt withdrawal after a prolonged period of corticosteroid use (</w:t>
            </w:r>
            <w:proofErr w:type="spellStart"/>
            <w:r w:rsidRPr="00266C70">
              <w:rPr>
                <w:rFonts w:ascii="Arial" w:hAnsi="Arial" w:cs="Arial"/>
              </w:rPr>
              <w:t>addisonian</w:t>
            </w:r>
            <w:proofErr w:type="spellEnd"/>
            <w:r w:rsidRPr="00266C70">
              <w:rPr>
                <w:rFonts w:ascii="Arial" w:hAnsi="Arial" w:cs="Arial"/>
              </w:rPr>
              <w:t xml:space="preserve"> crisis)</w:t>
            </w:r>
          </w:p>
        </w:tc>
        <w:tc>
          <w:tcPr>
            <w:tcW w:w="3081" w:type="dxa"/>
          </w:tcPr>
          <w:p w14:paraId="0B888602" w14:textId="77777777" w:rsidR="009370DA" w:rsidRPr="00266C70" w:rsidRDefault="009370DA" w:rsidP="009370DA">
            <w:pPr>
              <w:rPr>
                <w:rFonts w:ascii="Arial" w:hAnsi="Arial" w:cs="Arial"/>
              </w:rPr>
            </w:pPr>
            <w:r w:rsidRPr="00266C70">
              <w:rPr>
                <w:rFonts w:ascii="Arial" w:hAnsi="Arial" w:cs="Arial"/>
              </w:rPr>
              <w:t>Prednisolone, dexamethasone</w:t>
            </w:r>
          </w:p>
          <w:p w14:paraId="57699380" w14:textId="77777777" w:rsidR="009370DA" w:rsidRDefault="009370DA" w:rsidP="009370DA">
            <w:pPr>
              <w:rPr>
                <w:rFonts w:ascii="Arial" w:hAnsi="Arial" w:cs="Arial"/>
              </w:rPr>
            </w:pPr>
            <w:r w:rsidRPr="00266C70">
              <w:rPr>
                <w:rFonts w:ascii="Arial" w:hAnsi="Arial" w:cs="Arial"/>
              </w:rPr>
              <w:t xml:space="preserve">Hydrocortisone </w:t>
            </w:r>
          </w:p>
          <w:p w14:paraId="0F89A404" w14:textId="28ED412E" w:rsidR="008D20D2" w:rsidRPr="00266C70" w:rsidRDefault="008D20D2" w:rsidP="009370DA">
            <w:pPr>
              <w:rPr>
                <w:rFonts w:ascii="Arial" w:hAnsi="Arial" w:cs="Arial"/>
              </w:rPr>
            </w:pPr>
            <w:r w:rsidRPr="008D20D2">
              <w:rPr>
                <w:rFonts w:ascii="Arial" w:hAnsi="Arial" w:cs="Arial"/>
              </w:rPr>
              <w:t>Budesonide</w:t>
            </w:r>
          </w:p>
        </w:tc>
      </w:tr>
      <w:tr w:rsidR="009370DA" w:rsidRPr="00266C70" w14:paraId="7847A709" w14:textId="77777777" w:rsidTr="009370DA">
        <w:tc>
          <w:tcPr>
            <w:tcW w:w="9242" w:type="dxa"/>
            <w:gridSpan w:val="3"/>
            <w:shd w:val="clear" w:color="auto" w:fill="D9D9D9" w:themeFill="background1" w:themeFillShade="D9"/>
          </w:tcPr>
          <w:p w14:paraId="15EE7693" w14:textId="77777777" w:rsidR="009370DA" w:rsidRPr="00266C70" w:rsidRDefault="009370DA" w:rsidP="009370DA">
            <w:pPr>
              <w:rPr>
                <w:rFonts w:ascii="Arial" w:hAnsi="Arial" w:cs="Arial"/>
                <w:b/>
              </w:rPr>
            </w:pPr>
            <w:r w:rsidRPr="00266C70">
              <w:rPr>
                <w:rFonts w:ascii="Arial" w:hAnsi="Arial" w:cs="Arial"/>
                <w:b/>
              </w:rPr>
              <w:t>Respiratory</w:t>
            </w:r>
          </w:p>
        </w:tc>
      </w:tr>
      <w:tr w:rsidR="009370DA" w:rsidRPr="00266C70" w14:paraId="39E50722" w14:textId="77777777" w:rsidTr="009370DA">
        <w:tc>
          <w:tcPr>
            <w:tcW w:w="3080" w:type="dxa"/>
          </w:tcPr>
          <w:p w14:paraId="6FE008F7" w14:textId="77777777" w:rsidR="009370DA" w:rsidRPr="00266C70" w:rsidRDefault="009370DA" w:rsidP="009370DA">
            <w:pPr>
              <w:rPr>
                <w:rFonts w:ascii="Arial" w:hAnsi="Arial" w:cs="Arial"/>
              </w:rPr>
            </w:pPr>
            <w:r w:rsidRPr="00266C70">
              <w:rPr>
                <w:rFonts w:ascii="Arial" w:hAnsi="Arial" w:cs="Arial"/>
              </w:rPr>
              <w:t xml:space="preserve">Bronchodilators </w:t>
            </w:r>
          </w:p>
        </w:tc>
        <w:tc>
          <w:tcPr>
            <w:tcW w:w="3081" w:type="dxa"/>
          </w:tcPr>
          <w:p w14:paraId="00C4DFF3" w14:textId="77777777" w:rsidR="009370DA" w:rsidRPr="00266C70" w:rsidRDefault="009370DA" w:rsidP="009370DA">
            <w:pPr>
              <w:rPr>
                <w:rFonts w:ascii="Arial" w:hAnsi="Arial" w:cs="Arial"/>
              </w:rPr>
            </w:pPr>
            <w:r w:rsidRPr="00266C70">
              <w:rPr>
                <w:rFonts w:ascii="Arial" w:hAnsi="Arial" w:cs="Arial"/>
              </w:rPr>
              <w:t>Deterioration in clinical condition when used for the management of an acute asthma attack or COPD exacerbation</w:t>
            </w:r>
          </w:p>
        </w:tc>
        <w:tc>
          <w:tcPr>
            <w:tcW w:w="3081" w:type="dxa"/>
          </w:tcPr>
          <w:p w14:paraId="1BD01644" w14:textId="77777777" w:rsidR="009370DA" w:rsidRPr="00266C70" w:rsidRDefault="009370DA" w:rsidP="009370DA">
            <w:pPr>
              <w:rPr>
                <w:rFonts w:ascii="Arial" w:hAnsi="Arial" w:cs="Arial"/>
              </w:rPr>
            </w:pPr>
            <w:r w:rsidRPr="00266C70">
              <w:rPr>
                <w:rFonts w:ascii="Arial" w:hAnsi="Arial" w:cs="Arial"/>
              </w:rPr>
              <w:t>Nebulised salbutamol</w:t>
            </w:r>
          </w:p>
          <w:p w14:paraId="18F2EFE5" w14:textId="77777777" w:rsidR="009370DA" w:rsidRPr="00266C70" w:rsidRDefault="009370DA" w:rsidP="009370DA">
            <w:pPr>
              <w:rPr>
                <w:rFonts w:ascii="Arial" w:hAnsi="Arial" w:cs="Arial"/>
              </w:rPr>
            </w:pPr>
            <w:r w:rsidRPr="00266C70">
              <w:rPr>
                <w:rFonts w:ascii="Arial" w:hAnsi="Arial" w:cs="Arial"/>
              </w:rPr>
              <w:t xml:space="preserve">Ipratropium </w:t>
            </w:r>
          </w:p>
          <w:p w14:paraId="3AE9E438" w14:textId="77777777" w:rsidR="009370DA" w:rsidRPr="00266C70" w:rsidRDefault="009370DA" w:rsidP="009370DA">
            <w:pPr>
              <w:rPr>
                <w:rFonts w:ascii="Arial" w:hAnsi="Arial" w:cs="Arial"/>
              </w:rPr>
            </w:pPr>
            <w:r w:rsidRPr="00266C70">
              <w:rPr>
                <w:rFonts w:ascii="Arial" w:hAnsi="Arial" w:cs="Arial"/>
              </w:rPr>
              <w:t>Salbutamol inhaler</w:t>
            </w:r>
          </w:p>
        </w:tc>
      </w:tr>
      <w:tr w:rsidR="009370DA" w:rsidRPr="00266C70" w14:paraId="5B9A13F7" w14:textId="77777777" w:rsidTr="009370DA">
        <w:tc>
          <w:tcPr>
            <w:tcW w:w="9242" w:type="dxa"/>
            <w:gridSpan w:val="3"/>
            <w:shd w:val="clear" w:color="auto" w:fill="D9D9D9" w:themeFill="background1" w:themeFillShade="D9"/>
          </w:tcPr>
          <w:p w14:paraId="224F69C9" w14:textId="77777777" w:rsidR="009370DA" w:rsidRPr="00266C70" w:rsidRDefault="009370DA" w:rsidP="009370DA">
            <w:pPr>
              <w:rPr>
                <w:rFonts w:ascii="Arial" w:hAnsi="Arial" w:cs="Arial"/>
                <w:b/>
              </w:rPr>
            </w:pPr>
            <w:r w:rsidRPr="00266C70">
              <w:rPr>
                <w:rFonts w:ascii="Arial" w:hAnsi="Arial" w:cs="Arial"/>
                <w:b/>
              </w:rPr>
              <w:t>Others</w:t>
            </w:r>
          </w:p>
        </w:tc>
      </w:tr>
      <w:tr w:rsidR="009370DA" w:rsidRPr="00266C70" w14:paraId="49BB2699" w14:textId="77777777" w:rsidTr="009370DA">
        <w:tc>
          <w:tcPr>
            <w:tcW w:w="3080" w:type="dxa"/>
          </w:tcPr>
          <w:p w14:paraId="40FCE3AA" w14:textId="77777777" w:rsidR="009370DA" w:rsidRPr="00266C70" w:rsidRDefault="009370DA" w:rsidP="009370DA">
            <w:pPr>
              <w:rPr>
                <w:rFonts w:ascii="Arial" w:hAnsi="Arial" w:cs="Arial"/>
              </w:rPr>
            </w:pPr>
            <w:proofErr w:type="spellStart"/>
            <w:r w:rsidRPr="00266C70">
              <w:rPr>
                <w:rFonts w:ascii="Arial" w:hAnsi="Arial" w:cs="Arial"/>
              </w:rPr>
              <w:t>Immunosuppresants</w:t>
            </w:r>
            <w:proofErr w:type="spellEnd"/>
            <w:r w:rsidRPr="00266C70">
              <w:rPr>
                <w:rFonts w:ascii="Arial" w:hAnsi="Arial" w:cs="Arial"/>
              </w:rPr>
              <w:t xml:space="preserve"> </w:t>
            </w:r>
          </w:p>
        </w:tc>
        <w:tc>
          <w:tcPr>
            <w:tcW w:w="3081" w:type="dxa"/>
          </w:tcPr>
          <w:p w14:paraId="193EEE8D" w14:textId="77777777" w:rsidR="009370DA" w:rsidRDefault="009370DA" w:rsidP="009370DA">
            <w:pPr>
              <w:rPr>
                <w:rFonts w:ascii="Arial" w:hAnsi="Arial" w:cs="Arial"/>
              </w:rPr>
            </w:pPr>
            <w:r w:rsidRPr="00266C70">
              <w:rPr>
                <w:rFonts w:ascii="Arial" w:hAnsi="Arial" w:cs="Arial"/>
              </w:rPr>
              <w:t xml:space="preserve">Risk of rejection due to sub therapeutic levels </w:t>
            </w:r>
          </w:p>
          <w:p w14:paraId="6BB0858F" w14:textId="15430C10" w:rsidR="008D20D2" w:rsidRDefault="008D20D2" w:rsidP="009370DA">
            <w:pPr>
              <w:rPr>
                <w:rFonts w:ascii="Arial" w:hAnsi="Arial" w:cs="Arial"/>
              </w:rPr>
            </w:pPr>
            <w:r w:rsidRPr="008D20D2">
              <w:rPr>
                <w:rFonts w:ascii="Arial" w:hAnsi="Arial" w:cs="Arial"/>
              </w:rPr>
              <w:t>“Time-critical dosing (±1 hour)”</w:t>
            </w:r>
          </w:p>
          <w:p w14:paraId="40B6D10A" w14:textId="77777777" w:rsidR="008D20D2" w:rsidRPr="00266C70" w:rsidRDefault="008D20D2" w:rsidP="009370DA">
            <w:pPr>
              <w:rPr>
                <w:rFonts w:ascii="Arial" w:hAnsi="Arial" w:cs="Arial"/>
              </w:rPr>
            </w:pPr>
          </w:p>
        </w:tc>
        <w:tc>
          <w:tcPr>
            <w:tcW w:w="3081" w:type="dxa"/>
          </w:tcPr>
          <w:p w14:paraId="2D2F1C4B" w14:textId="77777777" w:rsidR="009370DA" w:rsidRDefault="009370DA" w:rsidP="009370DA">
            <w:pPr>
              <w:rPr>
                <w:rFonts w:ascii="Arial" w:hAnsi="Arial" w:cs="Arial"/>
              </w:rPr>
            </w:pPr>
            <w:r w:rsidRPr="00266C70">
              <w:rPr>
                <w:rFonts w:ascii="Arial" w:hAnsi="Arial" w:cs="Arial"/>
              </w:rPr>
              <w:t>Tacrolimus, mycophenolate, ciclosporin, azathioprine</w:t>
            </w:r>
          </w:p>
          <w:p w14:paraId="407E5622" w14:textId="77777777" w:rsidR="008D20D2" w:rsidRPr="00266C70" w:rsidRDefault="008D20D2" w:rsidP="009370DA">
            <w:pPr>
              <w:rPr>
                <w:rFonts w:ascii="Arial" w:hAnsi="Arial" w:cs="Arial"/>
              </w:rPr>
            </w:pPr>
          </w:p>
        </w:tc>
      </w:tr>
      <w:tr w:rsidR="009370DA" w:rsidRPr="00266C70" w14:paraId="08BEAE79" w14:textId="77777777" w:rsidTr="009370DA">
        <w:tc>
          <w:tcPr>
            <w:tcW w:w="3080" w:type="dxa"/>
          </w:tcPr>
          <w:p w14:paraId="2BC4AA07" w14:textId="77777777" w:rsidR="009370DA" w:rsidRPr="00266C70" w:rsidRDefault="009370DA" w:rsidP="009370DA">
            <w:pPr>
              <w:rPr>
                <w:rFonts w:ascii="Arial" w:hAnsi="Arial" w:cs="Arial"/>
              </w:rPr>
            </w:pPr>
            <w:r w:rsidRPr="00266C70">
              <w:rPr>
                <w:rFonts w:ascii="Arial" w:hAnsi="Arial" w:cs="Arial"/>
              </w:rPr>
              <w:t>Desmopressin</w:t>
            </w:r>
          </w:p>
        </w:tc>
        <w:tc>
          <w:tcPr>
            <w:tcW w:w="3081" w:type="dxa"/>
          </w:tcPr>
          <w:p w14:paraId="32BB9E58" w14:textId="43862214" w:rsidR="009370DA" w:rsidRPr="00266C70" w:rsidRDefault="009370DA" w:rsidP="009370DA">
            <w:pPr>
              <w:rPr>
                <w:rFonts w:ascii="Arial" w:hAnsi="Arial" w:cs="Arial"/>
              </w:rPr>
            </w:pPr>
            <w:r w:rsidRPr="00266C70">
              <w:rPr>
                <w:rFonts w:ascii="Arial" w:hAnsi="Arial" w:cs="Arial"/>
              </w:rPr>
              <w:t xml:space="preserve">Risk of </w:t>
            </w:r>
            <w:proofErr w:type="gramStart"/>
            <w:r w:rsidRPr="00266C70">
              <w:rPr>
                <w:rFonts w:ascii="Arial" w:hAnsi="Arial" w:cs="Arial"/>
              </w:rPr>
              <w:t>life threatening</w:t>
            </w:r>
            <w:proofErr w:type="gramEnd"/>
            <w:r w:rsidRPr="00266C70">
              <w:rPr>
                <w:rFonts w:ascii="Arial" w:hAnsi="Arial" w:cs="Arial"/>
              </w:rPr>
              <w:t xml:space="preserve"> dehydration and </w:t>
            </w:r>
            <w:r w:rsidR="00DD11BA" w:rsidRPr="00266C70">
              <w:rPr>
                <w:rFonts w:ascii="Arial" w:hAnsi="Arial" w:cs="Arial"/>
              </w:rPr>
              <w:t>hypernatremia</w:t>
            </w:r>
          </w:p>
        </w:tc>
        <w:tc>
          <w:tcPr>
            <w:tcW w:w="3081" w:type="dxa"/>
          </w:tcPr>
          <w:p w14:paraId="62B65A9A" w14:textId="77777777" w:rsidR="009370DA" w:rsidRPr="00266C70" w:rsidRDefault="009370DA" w:rsidP="009370DA">
            <w:pPr>
              <w:rPr>
                <w:rFonts w:ascii="Arial" w:hAnsi="Arial" w:cs="Arial"/>
              </w:rPr>
            </w:pPr>
            <w:r w:rsidRPr="00266C70">
              <w:rPr>
                <w:rFonts w:ascii="Arial" w:hAnsi="Arial" w:cs="Arial"/>
              </w:rPr>
              <w:t>Desmopressin nasal spray</w:t>
            </w:r>
          </w:p>
        </w:tc>
      </w:tr>
    </w:tbl>
    <w:p w14:paraId="16381A59" w14:textId="77777777" w:rsidR="009370DA" w:rsidRPr="00266C70" w:rsidRDefault="009370DA" w:rsidP="009370DA">
      <w:pPr>
        <w:rPr>
          <w:rFonts w:ascii="Arial" w:hAnsi="Arial" w:cs="Arial"/>
        </w:rPr>
      </w:pPr>
      <w:r w:rsidRPr="00266C70">
        <w:rPr>
          <w:rFonts w:ascii="Arial" w:hAnsi="Arial" w:cs="Arial"/>
        </w:rPr>
        <w:t xml:space="preserve"> </w:t>
      </w:r>
    </w:p>
    <w:p w14:paraId="01577944" w14:textId="77777777" w:rsidR="009370DA" w:rsidRPr="00266C70" w:rsidRDefault="009370DA" w:rsidP="009370DA">
      <w:pPr>
        <w:rPr>
          <w:rFonts w:ascii="Arial" w:hAnsi="Arial" w:cs="Arial"/>
          <w:b/>
        </w:rPr>
      </w:pPr>
    </w:p>
    <w:p w14:paraId="13D3CA45" w14:textId="77777777" w:rsidR="009B6D51" w:rsidRPr="00266C70" w:rsidRDefault="009B6D51" w:rsidP="009370DA">
      <w:pPr>
        <w:rPr>
          <w:rFonts w:ascii="Arial" w:hAnsi="Arial" w:cs="Arial"/>
          <w:b/>
        </w:rPr>
      </w:pPr>
    </w:p>
    <w:p w14:paraId="3F03851F" w14:textId="77777777" w:rsidR="009B6D51" w:rsidRPr="00266C70" w:rsidRDefault="009B6D51" w:rsidP="009370DA">
      <w:pPr>
        <w:rPr>
          <w:rFonts w:ascii="Arial" w:hAnsi="Arial" w:cs="Arial"/>
          <w:b/>
        </w:rPr>
      </w:pPr>
    </w:p>
    <w:p w14:paraId="0516C341" w14:textId="77777777" w:rsidR="009B6D51" w:rsidRPr="00266C70" w:rsidRDefault="009B6D51" w:rsidP="009370DA">
      <w:pPr>
        <w:rPr>
          <w:rFonts w:ascii="Arial" w:hAnsi="Arial" w:cs="Arial"/>
          <w:b/>
        </w:rPr>
      </w:pPr>
    </w:p>
    <w:p w14:paraId="72201C37" w14:textId="5C3A9DFB" w:rsidR="00031C7A" w:rsidRPr="00C55530" w:rsidRDefault="00460AF5" w:rsidP="00C55530">
      <w:pPr>
        <w:pStyle w:val="Heading1"/>
        <w:ind w:left="0"/>
        <w:rPr>
          <w:sz w:val="22"/>
          <w:szCs w:val="22"/>
        </w:rPr>
      </w:pPr>
      <w:bookmarkStart w:id="77" w:name="_Toc235525552"/>
      <w:r w:rsidRPr="00C55530">
        <w:rPr>
          <w:sz w:val="22"/>
          <w:szCs w:val="22"/>
        </w:rPr>
        <w:t xml:space="preserve">Appendix 2 – </w:t>
      </w:r>
      <w:r w:rsidR="00031C7A" w:rsidRPr="00C55530">
        <w:rPr>
          <w:sz w:val="22"/>
          <w:szCs w:val="22"/>
        </w:rPr>
        <w:t>Inpatients- Obtaining Medicines Out-of-hours / ‘Borrowing’ Medication from another ward</w:t>
      </w:r>
      <w:bookmarkEnd w:id="77"/>
    </w:p>
    <w:p w14:paraId="68B76BF9" w14:textId="54E751D5" w:rsidR="00460AF5" w:rsidRDefault="00460AF5" w:rsidP="009370DA">
      <w:pPr>
        <w:rPr>
          <w:rFonts w:ascii="Arial" w:hAnsi="Arial" w:cs="Arial"/>
          <w:b/>
        </w:rPr>
      </w:pPr>
    </w:p>
    <w:p w14:paraId="5FB630C8" w14:textId="77777777" w:rsidR="00460AF5" w:rsidRDefault="00460AF5" w:rsidP="009370DA">
      <w:pPr>
        <w:rPr>
          <w:rFonts w:ascii="Arial" w:hAnsi="Arial" w:cs="Arial"/>
          <w:b/>
        </w:rPr>
      </w:pPr>
    </w:p>
    <w:p w14:paraId="23E2AC6C" w14:textId="70890EA6" w:rsidR="007469E4" w:rsidRDefault="009370DA" w:rsidP="009370DA">
      <w:pPr>
        <w:rPr>
          <w:rFonts w:ascii="Arial" w:hAnsi="Arial" w:cs="Arial"/>
          <w:b/>
        </w:rPr>
      </w:pPr>
      <w:r w:rsidRPr="00266C70">
        <w:rPr>
          <w:rFonts w:ascii="Arial" w:hAnsi="Arial" w:cs="Arial"/>
          <w:b/>
        </w:rPr>
        <w:t xml:space="preserve">FLOWCHART A: </w:t>
      </w:r>
    </w:p>
    <w:p w14:paraId="2BECCC2D" w14:textId="7065A596" w:rsidR="007469E4" w:rsidRPr="007469E4" w:rsidRDefault="007469E4" w:rsidP="007469E4">
      <w:pPr>
        <w:pStyle w:val="Heading2"/>
        <w:tabs>
          <w:tab w:val="left" w:pos="833"/>
        </w:tabs>
        <w:spacing w:before="71"/>
        <w:ind w:left="0"/>
        <w:rPr>
          <w:rFonts w:cs="Arial"/>
          <w:b w:val="0"/>
          <w:bCs w:val="0"/>
        </w:rPr>
      </w:pPr>
      <w:bookmarkStart w:id="78" w:name="_Toc235525553"/>
      <w:r>
        <w:rPr>
          <w:rFonts w:cs="Arial"/>
          <w:b w:val="0"/>
        </w:rPr>
        <w:t xml:space="preserve">See subsection </w:t>
      </w:r>
      <w:proofErr w:type="gramStart"/>
      <w:r>
        <w:rPr>
          <w:rFonts w:cs="Arial"/>
          <w:b w:val="0"/>
        </w:rPr>
        <w:t>‘ Inpatient</w:t>
      </w:r>
      <w:proofErr w:type="gramEnd"/>
      <w:r>
        <w:rPr>
          <w:rFonts w:cs="Arial"/>
          <w:b w:val="0"/>
        </w:rPr>
        <w:t xml:space="preserve"> - </w:t>
      </w:r>
      <w:r w:rsidRPr="00E56A36">
        <w:rPr>
          <w:rFonts w:cs="Arial"/>
          <w:b w:val="0"/>
          <w:bCs w:val="0"/>
        </w:rPr>
        <w:t>Obtaining</w:t>
      </w:r>
      <w:r w:rsidRPr="00E56A36">
        <w:rPr>
          <w:rFonts w:cs="Arial"/>
          <w:b w:val="0"/>
          <w:bCs w:val="0"/>
          <w:spacing w:val="-18"/>
        </w:rPr>
        <w:t xml:space="preserve"> </w:t>
      </w:r>
      <w:r w:rsidRPr="00E56A36">
        <w:rPr>
          <w:rFonts w:cs="Arial"/>
          <w:b w:val="0"/>
          <w:bCs w:val="0"/>
        </w:rPr>
        <w:t>Medicines</w:t>
      </w:r>
      <w:r w:rsidRPr="00E56A36">
        <w:rPr>
          <w:rFonts w:cs="Arial"/>
          <w:b w:val="0"/>
          <w:bCs w:val="0"/>
          <w:spacing w:val="-17"/>
        </w:rPr>
        <w:t xml:space="preserve"> </w:t>
      </w:r>
      <w:r w:rsidRPr="00E56A36">
        <w:rPr>
          <w:rFonts w:cs="Arial"/>
          <w:b w:val="0"/>
          <w:bCs w:val="0"/>
        </w:rPr>
        <w:t>Out-of-hours / ‘Borrowing’ Medication from another ward’ for more comprehensive information</w:t>
      </w:r>
      <w:bookmarkEnd w:id="78"/>
      <w:r w:rsidRPr="00E56A36">
        <w:rPr>
          <w:rFonts w:cs="Arial"/>
          <w:b w:val="0"/>
          <w:bCs w:val="0"/>
        </w:rPr>
        <w:t xml:space="preserve"> </w:t>
      </w:r>
    </w:p>
    <w:p w14:paraId="4F46F1ED" w14:textId="77777777" w:rsidR="009B6D51" w:rsidRPr="00266C70" w:rsidRDefault="009B6D51" w:rsidP="009370DA">
      <w:pPr>
        <w:rPr>
          <w:rFonts w:ascii="Arial" w:hAnsi="Arial" w:cs="Arial"/>
          <w:b/>
        </w:rPr>
      </w:pPr>
    </w:p>
    <w:p w14:paraId="6FBBE4F1" w14:textId="77777777" w:rsidR="009370DA" w:rsidRPr="00266C70" w:rsidRDefault="009370DA" w:rsidP="009370DA">
      <w:pPr>
        <w:rPr>
          <w:rFonts w:ascii="Arial" w:hAnsi="Arial" w:cs="Arial"/>
        </w:rPr>
      </w:pPr>
      <w:r w:rsidRPr="00266C70">
        <w:rPr>
          <w:rFonts w:ascii="Arial" w:hAnsi="Arial" w:cs="Arial"/>
        </w:rPr>
        <w:t xml:space="preserve">Staff nurses from East London Foundation Trust (ELFT) inpatient units should not be contacting the on-call pharmacist directly unless instructed to do so by the Duty Senior Nurse (DSN). </w:t>
      </w:r>
    </w:p>
    <w:p w14:paraId="164AD535" w14:textId="6C2B3829" w:rsidR="009370DA" w:rsidRPr="00266C70" w:rsidRDefault="00884E00" w:rsidP="009370DA">
      <w:pPr>
        <w:rPr>
          <w:rFonts w:ascii="Arial" w:hAnsi="Arial" w:cs="Arial"/>
        </w:rPr>
      </w:pPr>
      <w:r w:rsidRPr="00266C70">
        <w:rPr>
          <w:rFonts w:ascii="Arial" w:hAnsi="Arial" w:cs="Arial"/>
          <w:noProof/>
          <w:lang w:val="en-GB" w:eastAsia="en-GB"/>
        </w:rPr>
        <mc:AlternateContent>
          <mc:Choice Requires="wps">
            <w:drawing>
              <wp:anchor distT="0" distB="0" distL="114300" distR="114300" simplePos="0" relativeHeight="251678720" behindDoc="0" locked="0" layoutInCell="1" allowOverlap="1" wp14:anchorId="381063F4" wp14:editId="78961AC9">
                <wp:simplePos x="0" y="0"/>
                <wp:positionH relativeFrom="column">
                  <wp:posOffset>-39670</wp:posOffset>
                </wp:positionH>
                <wp:positionV relativeFrom="paragraph">
                  <wp:posOffset>13249</wp:posOffset>
                </wp:positionV>
                <wp:extent cx="2266950" cy="1500027"/>
                <wp:effectExtent l="0" t="0" r="19050" b="241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500027"/>
                        </a:xfrm>
                        <a:prstGeom prst="ellipse">
                          <a:avLst/>
                        </a:prstGeom>
                        <a:noFill/>
                        <a:ln w="25400" cap="flat" cmpd="sng" algn="ctr">
                          <a:solidFill>
                            <a:srgbClr val="4F81BD"/>
                          </a:solidFill>
                          <a:prstDash val="solid"/>
                          <a:headEnd/>
                          <a:tailEnd/>
                        </a:ln>
                        <a:effectLst/>
                      </wps:spPr>
                      <wps:txbx>
                        <w:txbxContent>
                          <w:p w14:paraId="15060CF1" w14:textId="77777777" w:rsidR="00EE7779" w:rsidRPr="008E05B4" w:rsidRDefault="00EE7779" w:rsidP="00884E00">
                            <w:pPr>
                              <w:pStyle w:val="NoSpacing"/>
                              <w:jc w:val="center"/>
                              <w:rPr>
                                <w:b/>
                                <w:color w:val="00B050"/>
                                <w:sz w:val="24"/>
                                <w:szCs w:val="24"/>
                              </w:rPr>
                            </w:pPr>
                            <w:r w:rsidRPr="008E05B4">
                              <w:rPr>
                                <w:b/>
                                <w:color w:val="00B050"/>
                                <w:sz w:val="24"/>
                                <w:szCs w:val="24"/>
                              </w:rPr>
                              <w:t>START</w:t>
                            </w:r>
                          </w:p>
                          <w:p w14:paraId="242B4156" w14:textId="77777777" w:rsidR="00EE7779" w:rsidRPr="008E05B4" w:rsidRDefault="00EE7779" w:rsidP="00884E00">
                            <w:pPr>
                              <w:pStyle w:val="NoSpacing"/>
                              <w:jc w:val="center"/>
                              <w:rPr>
                                <w:b/>
                                <w:sz w:val="32"/>
                                <w:szCs w:val="32"/>
                              </w:rPr>
                            </w:pPr>
                            <w:r w:rsidRPr="008E05B4">
                              <w:rPr>
                                <w:b/>
                                <w:sz w:val="20"/>
                                <w:szCs w:val="20"/>
                              </w:rPr>
                              <w:t>The medication is unavailable on ward</w:t>
                            </w:r>
                          </w:p>
                          <w:p w14:paraId="2A76342B" w14:textId="77777777" w:rsidR="00EE7779" w:rsidRPr="008E05B4" w:rsidRDefault="00EE7779" w:rsidP="00884E00">
                            <w:pPr>
                              <w:pStyle w:val="NoSpacing"/>
                              <w:jc w:val="center"/>
                              <w:rPr>
                                <w:i/>
                                <w:sz w:val="20"/>
                                <w:szCs w:val="20"/>
                              </w:rPr>
                            </w:pPr>
                            <w:r w:rsidRPr="008E05B4">
                              <w:rPr>
                                <w:i/>
                                <w:sz w:val="20"/>
                                <w:szCs w:val="20"/>
                              </w:rPr>
                              <w:t>(Both the stock cupboard and medication trolley have been thoroughly checked)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oval w14:anchorId="381063F4" id="Text Box 2" o:spid="_x0000_s1026" style="position:absolute;margin-left:-3.1pt;margin-top:1.05pt;width:178.5pt;height:118.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" filled="f" strokecolor="#4f81bd" strokeweight="2pt">
                <v:textbox inset="0,0,0,0">
                  <w:txbxContent>
                    <w:p w14:paraId="15060CF1" w14:textId="77777777" w:rsidR="00EE7779" w:rsidRPr="008E05B4" w:rsidRDefault="00EE7779" w:rsidP="00884E00">
                      <w:pPr>
                        <w:pStyle w:val="NoSpacing"/>
                        <w:jc w:val="center"/>
                        <w:rPr>
                          <w:b/>
                          <w:color w:val="00B050"/>
                          <w:sz w:val="24"/>
                          <w:szCs w:val="24"/>
                        </w:rPr>
                      </w:pPr>
                      <w:r w:rsidRPr="008E05B4">
                        <w:rPr>
                          <w:b/>
                          <w:color w:val="00B050"/>
                          <w:sz w:val="24"/>
                          <w:szCs w:val="24"/>
                        </w:rPr>
                        <w:t>START</w:t>
                      </w:r>
                    </w:p>
                    <w:p w14:paraId="242B4156" w14:textId="77777777" w:rsidR="00EE7779" w:rsidRPr="008E05B4" w:rsidRDefault="00EE7779" w:rsidP="00884E00">
                      <w:pPr>
                        <w:pStyle w:val="NoSpacing"/>
                        <w:jc w:val="center"/>
                        <w:rPr>
                          <w:b/>
                          <w:sz w:val="32"/>
                          <w:szCs w:val="32"/>
                        </w:rPr>
                      </w:pPr>
                      <w:r w:rsidRPr="008E05B4">
                        <w:rPr>
                          <w:b/>
                          <w:sz w:val="20"/>
                          <w:szCs w:val="20"/>
                        </w:rPr>
                        <w:t>The medication is unavailable on ward</w:t>
                      </w:r>
                    </w:p>
                    <w:p w14:paraId="2A76342B" w14:textId="77777777" w:rsidR="00EE7779" w:rsidRPr="008E05B4" w:rsidRDefault="00EE7779" w:rsidP="00884E00">
                      <w:pPr>
                        <w:pStyle w:val="NoSpacing"/>
                        <w:jc w:val="center"/>
                        <w:rPr>
                          <w:i/>
                          <w:sz w:val="20"/>
                          <w:szCs w:val="20"/>
                        </w:rPr>
                      </w:pPr>
                      <w:r w:rsidRPr="008E05B4">
                        <w:rPr>
                          <w:i/>
                          <w:sz w:val="20"/>
                          <w:szCs w:val="20"/>
                        </w:rPr>
                        <w:t>(Both the stock cupboard and medication trolley have been thoroughly checked)</w:t>
                      </w:r>
                    </w:p>
                  </w:txbxContent>
                </v:textbox>
              </v:oval>
            </w:pict>
          </mc:Fallback>
        </mc:AlternateContent>
      </w:r>
    </w:p>
    <w:p w14:paraId="4FE21C35" w14:textId="5A8645A9" w:rsidR="009370DA" w:rsidRPr="00266C70" w:rsidRDefault="009370DA" w:rsidP="009370DA">
      <w:pPr>
        <w:rPr>
          <w:rFonts w:ascii="Arial" w:hAnsi="Arial" w:cs="Arial"/>
        </w:rPr>
      </w:pPr>
    </w:p>
    <w:p w14:paraId="306101CF" w14:textId="77777777" w:rsidR="009370DA" w:rsidRPr="00266C70" w:rsidRDefault="009370DA" w:rsidP="009370DA">
      <w:pPr>
        <w:rPr>
          <w:rFonts w:ascii="Arial" w:hAnsi="Arial" w:cs="Arial"/>
        </w:rPr>
      </w:pPr>
    </w:p>
    <w:p w14:paraId="148F32E6" w14:textId="77777777" w:rsidR="009370DA" w:rsidRPr="00266C70" w:rsidRDefault="009370DA" w:rsidP="009370DA">
      <w:pPr>
        <w:spacing w:line="360" w:lineRule="auto"/>
        <w:rPr>
          <w:rFonts w:ascii="Arial" w:eastAsia="Times New Roman" w:hAnsi="Arial" w:cs="Arial"/>
          <w:u w:val="single"/>
        </w:rPr>
      </w:pPr>
    </w:p>
    <w:p w14:paraId="54A06D15" w14:textId="77777777" w:rsidR="009370DA" w:rsidRPr="00266C70" w:rsidRDefault="009370DA" w:rsidP="009370DA">
      <w:pPr>
        <w:rPr>
          <w:rFonts w:ascii="Arial" w:eastAsia="Times New Roman" w:hAnsi="Arial" w:cs="Arial"/>
        </w:rPr>
      </w:pPr>
    </w:p>
    <w:p w14:paraId="29859C11" w14:textId="77777777" w:rsidR="009370DA" w:rsidRPr="00266C70" w:rsidRDefault="009370DA" w:rsidP="009370DA">
      <w:pPr>
        <w:rPr>
          <w:rFonts w:ascii="Arial" w:eastAsia="Times New Roman" w:hAnsi="Arial" w:cs="Arial"/>
        </w:rPr>
      </w:pPr>
    </w:p>
    <w:p w14:paraId="05C0FF10" w14:textId="77777777" w:rsidR="009370DA" w:rsidRPr="00266C70" w:rsidRDefault="009370DA" w:rsidP="009370DA">
      <w:pPr>
        <w:rPr>
          <w:rFonts w:ascii="Arial" w:eastAsia="Times New Roman" w:hAnsi="Arial" w:cs="Arial"/>
        </w:rPr>
      </w:pPr>
    </w:p>
    <w:p w14:paraId="5805B5D8" w14:textId="22213F91" w:rsidR="009370DA" w:rsidRPr="00266C70" w:rsidRDefault="009370DA" w:rsidP="009370DA">
      <w:pPr>
        <w:rPr>
          <w:rFonts w:ascii="Arial" w:eastAsia="Times New Roman" w:hAnsi="Arial" w:cs="Arial"/>
        </w:rPr>
      </w:pPr>
    </w:p>
    <w:p w14:paraId="6E1DFFAD" w14:textId="486C8723" w:rsidR="009370DA" w:rsidRPr="00266C70" w:rsidRDefault="00884E00"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80768" behindDoc="0" locked="0" layoutInCell="1" allowOverlap="1" wp14:anchorId="4BA12A6B" wp14:editId="54719AB3">
                <wp:simplePos x="0" y="0"/>
                <wp:positionH relativeFrom="column">
                  <wp:posOffset>1082675</wp:posOffset>
                </wp:positionH>
                <wp:positionV relativeFrom="paragraph">
                  <wp:posOffset>156366</wp:posOffset>
                </wp:positionV>
                <wp:extent cx="1" cy="371475"/>
                <wp:effectExtent l="133350" t="0" r="95250" b="47625"/>
                <wp:wrapNone/>
                <wp:docPr id="297" name="Straight Arrow Connector 297"/>
                <wp:cNvGraphicFramePr/>
                <a:graphic xmlns:a="http://schemas.openxmlformats.org/drawingml/2006/main">
                  <a:graphicData uri="http://schemas.microsoft.com/office/word/2010/wordprocessingShape">
                    <wps:wsp>
                      <wps:cNvCnPr/>
                      <wps:spPr>
                        <a:xfrm>
                          <a:off x="0" y="0"/>
                          <a:ext cx="1" cy="37147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183FD3E3" id="_x0000_t32" coordsize="21600,21600" o:spt="32" o:oned="t" path="m,l21600,21600e" filled="f">
                <v:path arrowok="t" fillok="f" o:connecttype="none"/>
                <o:lock v:ext="edit" shapetype="t"/>
              </v:shapetype>
              <v:shape id="Straight Arrow Connector 297" o:spid="_x0000_s1026" type="#_x0000_t32" style="position:absolute;margin-left:85.25pt;margin-top:12.3pt;width:0;height:2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" strokecolor="#4a7ebb" strokeweight="2.25pt">
                <v:stroke endarrow="open"/>
              </v:shape>
            </w:pict>
          </mc:Fallback>
        </mc:AlternateContent>
      </w:r>
    </w:p>
    <w:p w14:paraId="0FE67262" w14:textId="77777777" w:rsidR="009370DA" w:rsidRPr="00266C70" w:rsidRDefault="009370DA" w:rsidP="009370DA">
      <w:pPr>
        <w:rPr>
          <w:rFonts w:ascii="Arial" w:eastAsia="Times New Roman" w:hAnsi="Arial" w:cs="Arial"/>
        </w:rPr>
      </w:pPr>
    </w:p>
    <w:p w14:paraId="16BEC7AF" w14:textId="4F980B48" w:rsidR="009370DA" w:rsidRPr="00266C70" w:rsidRDefault="00884E00"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93056" behindDoc="0" locked="0" layoutInCell="1" allowOverlap="1" wp14:anchorId="17992DDE" wp14:editId="034EBB50">
                <wp:simplePos x="0" y="0"/>
                <wp:positionH relativeFrom="column">
                  <wp:posOffset>2815868</wp:posOffset>
                </wp:positionH>
                <wp:positionV relativeFrom="paragraph">
                  <wp:posOffset>117796</wp:posOffset>
                </wp:positionV>
                <wp:extent cx="1352550" cy="638175"/>
                <wp:effectExtent l="19050" t="19050" r="19050" b="28575"/>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38175"/>
                        </a:xfrm>
                        <a:prstGeom prst="rect">
                          <a:avLst/>
                        </a:prstGeom>
                        <a:noFill/>
                        <a:ln w="28575">
                          <a:solidFill>
                            <a:srgbClr val="4F81BD"/>
                          </a:solidFill>
                          <a:miter lim="800000"/>
                          <a:headEnd/>
                          <a:tailEnd/>
                        </a:ln>
                      </wps:spPr>
                      <wps:txbx>
                        <w:txbxContent>
                          <w:p w14:paraId="3C781624" w14:textId="77777777" w:rsidR="00EE7779" w:rsidRPr="00B321A7" w:rsidRDefault="00EE7779" w:rsidP="009370DA">
                            <w:pPr>
                              <w:pStyle w:val="NoSpacing"/>
                              <w:jc w:val="center"/>
                              <w:rPr>
                                <w:i/>
                                <w:sz w:val="20"/>
                                <w:szCs w:val="20"/>
                              </w:rPr>
                            </w:pPr>
                            <w:r w:rsidRPr="00B321A7">
                              <w:rPr>
                                <w:sz w:val="20"/>
                                <w:szCs w:val="20"/>
                              </w:rPr>
                              <w:t>Is the medication available on the previous 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992DDE" id="_x0000_t202" coordsize="21600,21600" o:spt="202" path="m,l,21600r21600,l21600,xe">
                <v:stroke joinstyle="miter"/>
                <v:path gradientshapeok="t" o:connecttype="rect"/>
              </v:shapetype>
              <v:shape id="_x0000_s1027" type="#_x0000_t202" style="position:absolute;margin-left:221.7pt;margin-top:9.3pt;width:106.5pt;height:50.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" filled="f" strokecolor="#4f81bd" strokeweight="2.25pt">
                <v:textbox>
                  <w:txbxContent>
                    <w:p w14:paraId="3C781624" w14:textId="77777777" w:rsidR="00EE7779" w:rsidRPr="00B321A7" w:rsidRDefault="00EE7779" w:rsidP="009370DA">
                      <w:pPr>
                        <w:pStyle w:val="NoSpacing"/>
                        <w:jc w:val="center"/>
                        <w:rPr>
                          <w:i/>
                          <w:sz w:val="20"/>
                          <w:szCs w:val="20"/>
                        </w:rPr>
                      </w:pPr>
                      <w:r w:rsidRPr="00B321A7">
                        <w:rPr>
                          <w:sz w:val="20"/>
                          <w:szCs w:val="20"/>
                        </w:rPr>
                        <w:t>Is the medication available on the previous ward?</w:t>
                      </w:r>
                    </w:p>
                  </w:txbxContent>
                </v:textbox>
              </v:shape>
            </w:pict>
          </mc:Fallback>
        </mc:AlternateContent>
      </w:r>
    </w:p>
    <w:p w14:paraId="2FFF5340" w14:textId="0B51565C" w:rsidR="009370DA" w:rsidRPr="00266C70" w:rsidRDefault="00884E00"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84864" behindDoc="0" locked="0" layoutInCell="1" allowOverlap="1" wp14:anchorId="38579DDF" wp14:editId="36976F00">
                <wp:simplePos x="0" y="0"/>
                <wp:positionH relativeFrom="margin">
                  <wp:align>left</wp:align>
                </wp:positionH>
                <wp:positionV relativeFrom="paragraph">
                  <wp:posOffset>91126</wp:posOffset>
                </wp:positionV>
                <wp:extent cx="2067032" cy="504933"/>
                <wp:effectExtent l="19050" t="19050" r="28575" b="28575"/>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032" cy="504933"/>
                        </a:xfrm>
                        <a:prstGeom prst="rect">
                          <a:avLst/>
                        </a:prstGeom>
                        <a:noFill/>
                        <a:ln w="28575">
                          <a:solidFill>
                            <a:srgbClr val="4F81BD"/>
                          </a:solidFill>
                          <a:miter lim="800000"/>
                          <a:headEnd/>
                          <a:tailEnd/>
                        </a:ln>
                      </wps:spPr>
                      <wps:txbx>
                        <w:txbxContent>
                          <w:p w14:paraId="37C14E6B" w14:textId="77777777" w:rsidR="00EE7779" w:rsidRPr="008E05B4" w:rsidRDefault="00EE7779" w:rsidP="00E56A36">
                            <w:pPr>
                              <w:pStyle w:val="NoSpacing"/>
                              <w:rPr>
                                <w:sz w:val="20"/>
                                <w:szCs w:val="20"/>
                              </w:rPr>
                            </w:pPr>
                            <w:r w:rsidRPr="008E05B4">
                              <w:rPr>
                                <w:sz w:val="20"/>
                                <w:szCs w:val="20"/>
                              </w:rPr>
                              <w:t>Has the patient been transferred from another ward?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38579DDF" id="_x0000_s1028" type="#_x0000_t202" style="position:absolute;margin-left:0;margin-top:7.2pt;width:162.75pt;height:39.75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" filled="f" strokecolor="#4f81bd" strokeweight="2.25pt">
                <v:textbox inset="1mm,1mm,1mm,1mm">
                  <w:txbxContent>
                    <w:p w14:paraId="37C14E6B" w14:textId="77777777" w:rsidR="00EE7779" w:rsidRPr="008E05B4" w:rsidRDefault="00EE7779" w:rsidP="00E56A36">
                      <w:pPr>
                        <w:pStyle w:val="NoSpacing"/>
                        <w:rPr>
                          <w:sz w:val="20"/>
                          <w:szCs w:val="20"/>
                        </w:rPr>
                      </w:pPr>
                      <w:r w:rsidRPr="008E05B4">
                        <w:rPr>
                          <w:sz w:val="20"/>
                          <w:szCs w:val="20"/>
                        </w:rPr>
                        <w:t>Has the patient been transferred from another ward?</w:t>
                      </w:r>
                    </w:p>
                  </w:txbxContent>
                </v:textbox>
                <w10:wrap anchorx="margin"/>
              </v:shape>
            </w:pict>
          </mc:Fallback>
        </mc:AlternateContent>
      </w:r>
      <w:r w:rsidR="009370DA" w:rsidRPr="00266C70">
        <w:rPr>
          <w:rFonts w:ascii="Arial" w:hAnsi="Arial" w:cs="Arial"/>
          <w:noProof/>
          <w:lang w:val="en-GB" w:eastAsia="en-GB"/>
        </w:rPr>
        <mc:AlternateContent>
          <mc:Choice Requires="wps">
            <w:drawing>
              <wp:anchor distT="0" distB="0" distL="114300" distR="114300" simplePos="0" relativeHeight="251702272" behindDoc="0" locked="0" layoutInCell="1" allowOverlap="1" wp14:anchorId="70CF9685" wp14:editId="66CE68D9">
                <wp:simplePos x="0" y="0"/>
                <wp:positionH relativeFrom="column">
                  <wp:posOffset>4876800</wp:posOffset>
                </wp:positionH>
                <wp:positionV relativeFrom="paragraph">
                  <wp:posOffset>6985</wp:posOffset>
                </wp:positionV>
                <wp:extent cx="1295400" cy="1266825"/>
                <wp:effectExtent l="0" t="0" r="19050" b="2857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266825"/>
                        </a:xfrm>
                        <a:prstGeom prst="ellipse">
                          <a:avLst/>
                        </a:prstGeom>
                        <a:noFill/>
                        <a:ln w="25400" cap="flat" cmpd="sng" algn="ctr">
                          <a:solidFill>
                            <a:srgbClr val="4F81BD"/>
                          </a:solidFill>
                          <a:prstDash val="solid"/>
                          <a:headEnd/>
                          <a:tailEnd/>
                        </a:ln>
                        <a:effectLst/>
                      </wps:spPr>
                      <wps:txbx>
                        <w:txbxContent>
                          <w:p w14:paraId="34C07BB0" w14:textId="77777777" w:rsidR="00EE7779" w:rsidRPr="008E05B4" w:rsidRDefault="00EE7779" w:rsidP="009370DA">
                            <w:pPr>
                              <w:pStyle w:val="NoSpacing"/>
                              <w:jc w:val="center"/>
                              <w:rPr>
                                <w:b/>
                                <w:color w:val="FF0000"/>
                                <w:sz w:val="24"/>
                                <w:szCs w:val="24"/>
                              </w:rPr>
                            </w:pPr>
                            <w:r w:rsidRPr="008E05B4">
                              <w:rPr>
                                <w:b/>
                                <w:color w:val="FF0000"/>
                                <w:sz w:val="24"/>
                                <w:szCs w:val="24"/>
                              </w:rPr>
                              <w:t>END</w:t>
                            </w:r>
                          </w:p>
                          <w:p w14:paraId="5755DF69" w14:textId="77777777" w:rsidR="00EE7779" w:rsidRPr="00B13E42" w:rsidRDefault="00EE7779" w:rsidP="009370DA">
                            <w:pPr>
                              <w:pStyle w:val="NoSpacing"/>
                              <w:jc w:val="center"/>
                              <w:rPr>
                                <w:b/>
                                <w:sz w:val="20"/>
                                <w:szCs w:val="20"/>
                              </w:rPr>
                            </w:pPr>
                            <w:r w:rsidRPr="00B13E42">
                              <w:rPr>
                                <w:b/>
                                <w:sz w:val="20"/>
                                <w:szCs w:val="20"/>
                              </w:rPr>
                              <w:t>Proceed with obtaining supply</w:t>
                            </w:r>
                          </w:p>
                          <w:p w14:paraId="14689C22" w14:textId="77777777" w:rsidR="00EE7779" w:rsidRPr="009F7BA3" w:rsidRDefault="00EE7779" w:rsidP="009370DA">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70CF9685" id="_x0000_s1029" style="position:absolute;margin-left:384pt;margin-top:.55pt;width:102pt;height:99.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" filled="f" strokecolor="#4f81bd" strokeweight="2pt">
                <v:textbox>
                  <w:txbxContent>
                    <w:p w14:paraId="34C07BB0" w14:textId="77777777" w:rsidR="00EE7779" w:rsidRPr="008E05B4" w:rsidRDefault="00EE7779" w:rsidP="009370DA">
                      <w:pPr>
                        <w:pStyle w:val="NoSpacing"/>
                        <w:jc w:val="center"/>
                        <w:rPr>
                          <w:b/>
                          <w:color w:val="FF0000"/>
                          <w:sz w:val="24"/>
                          <w:szCs w:val="24"/>
                        </w:rPr>
                      </w:pPr>
                      <w:r w:rsidRPr="008E05B4">
                        <w:rPr>
                          <w:b/>
                          <w:color w:val="FF0000"/>
                          <w:sz w:val="24"/>
                          <w:szCs w:val="24"/>
                        </w:rPr>
                        <w:t>END</w:t>
                      </w:r>
                    </w:p>
                    <w:p w14:paraId="5755DF69" w14:textId="77777777" w:rsidR="00EE7779" w:rsidRPr="00B13E42" w:rsidRDefault="00EE7779" w:rsidP="009370DA">
                      <w:pPr>
                        <w:pStyle w:val="NoSpacing"/>
                        <w:jc w:val="center"/>
                        <w:rPr>
                          <w:b/>
                          <w:sz w:val="20"/>
                          <w:szCs w:val="20"/>
                        </w:rPr>
                      </w:pPr>
                      <w:r w:rsidRPr="00B13E42">
                        <w:rPr>
                          <w:b/>
                          <w:sz w:val="20"/>
                          <w:szCs w:val="20"/>
                        </w:rPr>
                        <w:t>Proceed with obtaining supply</w:t>
                      </w:r>
                    </w:p>
                    <w:p w14:paraId="14689C22" w14:textId="77777777" w:rsidR="00EE7779" w:rsidRPr="009F7BA3" w:rsidRDefault="00EE7779" w:rsidP="009370DA">
                      <w:pPr>
                        <w:rPr>
                          <w:i/>
                        </w:rPr>
                      </w:pPr>
                    </w:p>
                  </w:txbxContent>
                </v:textbox>
              </v:oval>
            </w:pict>
          </mc:Fallback>
        </mc:AlternateContent>
      </w:r>
    </w:p>
    <w:p w14:paraId="71298D72" w14:textId="6E732FEC" w:rsidR="009370DA" w:rsidRPr="00266C70" w:rsidRDefault="009370DA" w:rsidP="009370DA">
      <w:pPr>
        <w:rPr>
          <w:rFonts w:ascii="Arial" w:eastAsia="Times New Roman" w:hAnsi="Arial" w:cs="Arial"/>
        </w:rPr>
      </w:pPr>
    </w:p>
    <w:p w14:paraId="62244E64" w14:textId="7359398C" w:rsidR="009370DA" w:rsidRPr="00266C70" w:rsidRDefault="009370DA"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703296" behindDoc="0" locked="0" layoutInCell="1" allowOverlap="1" wp14:anchorId="7F5C9B6C" wp14:editId="77CC5324">
                <wp:simplePos x="0" y="0"/>
                <wp:positionH relativeFrom="column">
                  <wp:posOffset>4305300</wp:posOffset>
                </wp:positionH>
                <wp:positionV relativeFrom="paragraph">
                  <wp:posOffset>13335</wp:posOffset>
                </wp:positionV>
                <wp:extent cx="371475" cy="342900"/>
                <wp:effectExtent l="0" t="0" r="0" b="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3329EDEE" w14:textId="77777777" w:rsidR="00EE7779" w:rsidRPr="002A7F40" w:rsidRDefault="00EE7779" w:rsidP="009370DA">
                            <w:pPr>
                              <w:jc w:val="center"/>
                              <w:rPr>
                                <w:b/>
                                <w:color w:val="00B050"/>
                                <w:sz w:val="32"/>
                                <w:szCs w:val="32"/>
                              </w:rPr>
                            </w:pPr>
                            <w:r w:rsidRPr="002A7F40">
                              <w:rPr>
                                <w:b/>
                                <w:color w:val="00B050"/>
                                <w:sz w:val="32"/>
                                <w:szCs w:val="32"/>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C9B6C" id="_x0000_s1030" type="#_x0000_t202" style="position:absolute;margin-left:339pt;margin-top:1.05pt;width:29.25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" filled="f" stroked="f">
                <v:textbox>
                  <w:txbxContent>
                    <w:p w14:paraId="3329EDEE" w14:textId="77777777" w:rsidR="00EE7779" w:rsidRPr="002A7F40" w:rsidRDefault="00EE7779" w:rsidP="009370DA">
                      <w:pPr>
                        <w:jc w:val="center"/>
                        <w:rPr>
                          <w:b/>
                          <w:color w:val="00B050"/>
                          <w:sz w:val="32"/>
                          <w:szCs w:val="32"/>
                        </w:rPr>
                      </w:pPr>
                      <w:r w:rsidRPr="002A7F40">
                        <w:rPr>
                          <w:b/>
                          <w:color w:val="00B050"/>
                          <w:sz w:val="32"/>
                          <w:szCs w:val="32"/>
                        </w:rPr>
                        <w:t>Y</w:t>
                      </w:r>
                    </w:p>
                  </w:txbxContent>
                </v:textbox>
              </v:shape>
            </w:pict>
          </mc:Fallback>
        </mc:AlternateContent>
      </w:r>
      <w:r w:rsidRPr="00266C70">
        <w:rPr>
          <w:rFonts w:ascii="Arial" w:hAnsi="Arial" w:cs="Arial"/>
          <w:noProof/>
          <w:lang w:val="en-GB" w:eastAsia="en-GB"/>
        </w:rPr>
        <mc:AlternateContent>
          <mc:Choice Requires="wps">
            <w:drawing>
              <wp:anchor distT="0" distB="0" distL="114300" distR="114300" simplePos="0" relativeHeight="251683840" behindDoc="0" locked="0" layoutInCell="1" allowOverlap="1" wp14:anchorId="4ABCD88B" wp14:editId="25196161">
                <wp:simplePos x="0" y="0"/>
                <wp:positionH relativeFrom="column">
                  <wp:posOffset>2070100</wp:posOffset>
                </wp:positionH>
                <wp:positionV relativeFrom="paragraph">
                  <wp:posOffset>7620</wp:posOffset>
                </wp:positionV>
                <wp:extent cx="371475" cy="342900"/>
                <wp:effectExtent l="0" t="0" r="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22AA3F58" w14:textId="77777777" w:rsidR="00EE7779" w:rsidRPr="002A7F40" w:rsidRDefault="00EE7779" w:rsidP="009370DA">
                            <w:pPr>
                              <w:jc w:val="center"/>
                              <w:rPr>
                                <w:b/>
                                <w:color w:val="00B050"/>
                                <w:sz w:val="32"/>
                                <w:szCs w:val="32"/>
                              </w:rPr>
                            </w:pPr>
                            <w:r w:rsidRPr="002A7F40">
                              <w:rPr>
                                <w:b/>
                                <w:color w:val="00B050"/>
                                <w:sz w:val="32"/>
                                <w:szCs w:val="32"/>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BCD88B" id="_x0000_s1031" type="#_x0000_t202" style="position:absolute;margin-left:163pt;margin-top:.6pt;width:29.25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" filled="f" stroked="f">
                <v:textbox>
                  <w:txbxContent>
                    <w:p w14:paraId="22AA3F58" w14:textId="77777777" w:rsidR="00EE7779" w:rsidRPr="002A7F40" w:rsidRDefault="00EE7779" w:rsidP="009370DA">
                      <w:pPr>
                        <w:jc w:val="center"/>
                        <w:rPr>
                          <w:b/>
                          <w:color w:val="00B050"/>
                          <w:sz w:val="32"/>
                          <w:szCs w:val="32"/>
                        </w:rPr>
                      </w:pPr>
                      <w:r w:rsidRPr="002A7F40">
                        <w:rPr>
                          <w:b/>
                          <w:color w:val="00B050"/>
                          <w:sz w:val="32"/>
                          <w:szCs w:val="32"/>
                        </w:rPr>
                        <w:t>Y</w:t>
                      </w:r>
                    </w:p>
                  </w:txbxContent>
                </v:textbox>
              </v:shape>
            </w:pict>
          </mc:Fallback>
        </mc:AlternateContent>
      </w:r>
    </w:p>
    <w:p w14:paraId="25E03576" w14:textId="4D0D2E81" w:rsidR="009370DA" w:rsidRPr="00266C70" w:rsidRDefault="00E56A36"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86912" behindDoc="0" locked="0" layoutInCell="1" allowOverlap="1" wp14:anchorId="669F6330" wp14:editId="7D06AA8E">
                <wp:simplePos x="0" y="0"/>
                <wp:positionH relativeFrom="column">
                  <wp:posOffset>1977931</wp:posOffset>
                </wp:positionH>
                <wp:positionV relativeFrom="paragraph">
                  <wp:posOffset>97049</wp:posOffset>
                </wp:positionV>
                <wp:extent cx="860079" cy="45719"/>
                <wp:effectExtent l="0" t="95250" r="0" b="69215"/>
                <wp:wrapNone/>
                <wp:docPr id="302" name="Straight Arrow Connector 302"/>
                <wp:cNvGraphicFramePr/>
                <a:graphic xmlns:a="http://schemas.openxmlformats.org/drawingml/2006/main">
                  <a:graphicData uri="http://schemas.microsoft.com/office/word/2010/wordprocessingShape">
                    <wps:wsp>
                      <wps:cNvCnPr/>
                      <wps:spPr>
                        <a:xfrm flipV="1">
                          <a:off x="0" y="0"/>
                          <a:ext cx="860079" cy="45719"/>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1CF2FDB" id="Straight Arrow Connector 302" o:spid="_x0000_s1026" type="#_x0000_t32" style="position:absolute;margin-left:155.75pt;margin-top:7.65pt;width:67.7pt;height:3.6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" strokecolor="#4a7ebb" strokeweight="2.25pt">
                <v:stroke endarrow="open"/>
              </v:shape>
            </w:pict>
          </mc:Fallback>
        </mc:AlternateContent>
      </w:r>
      <w:r w:rsidR="00884E00" w:rsidRPr="00266C70">
        <w:rPr>
          <w:rFonts w:ascii="Arial" w:hAnsi="Arial" w:cs="Arial"/>
          <w:noProof/>
          <w:lang w:val="en-GB" w:eastAsia="en-GB"/>
        </w:rPr>
        <mc:AlternateContent>
          <mc:Choice Requires="wps">
            <w:drawing>
              <wp:anchor distT="0" distB="0" distL="114300" distR="114300" simplePos="0" relativeHeight="251713536" behindDoc="0" locked="0" layoutInCell="1" allowOverlap="1" wp14:anchorId="534FB91C" wp14:editId="7EBC1199">
                <wp:simplePos x="0" y="0"/>
                <wp:positionH relativeFrom="column">
                  <wp:posOffset>1017142</wp:posOffset>
                </wp:positionH>
                <wp:positionV relativeFrom="paragraph">
                  <wp:posOffset>91832</wp:posOffset>
                </wp:positionV>
                <wp:extent cx="1" cy="371475"/>
                <wp:effectExtent l="133350" t="0" r="95250" b="47625"/>
                <wp:wrapNone/>
                <wp:docPr id="1093076824" name="Straight Arrow Connector 1093076824"/>
                <wp:cNvGraphicFramePr/>
                <a:graphic xmlns:a="http://schemas.openxmlformats.org/drawingml/2006/main">
                  <a:graphicData uri="http://schemas.microsoft.com/office/word/2010/wordprocessingShape">
                    <wps:wsp>
                      <wps:cNvCnPr/>
                      <wps:spPr>
                        <a:xfrm>
                          <a:off x="0" y="0"/>
                          <a:ext cx="1" cy="37147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D9B18E2" id="Straight Arrow Connector 1093076824" o:spid="_x0000_s1026" type="#_x0000_t32" style="position:absolute;margin-left:80.1pt;margin-top:7.25pt;width:0;height:29.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" strokecolor="#4a7ebb" strokeweight="2.25pt">
                <v:stroke endarrow="open"/>
              </v:shape>
            </w:pict>
          </mc:Fallback>
        </mc:AlternateContent>
      </w:r>
      <w:r w:rsidR="009370DA" w:rsidRPr="00266C70">
        <w:rPr>
          <w:rFonts w:ascii="Arial" w:hAnsi="Arial" w:cs="Arial"/>
          <w:noProof/>
          <w:lang w:val="en-GB" w:eastAsia="en-GB"/>
        </w:rPr>
        <mc:AlternateContent>
          <mc:Choice Requires="wps">
            <w:drawing>
              <wp:anchor distT="0" distB="0" distL="114300" distR="114300" simplePos="0" relativeHeight="251701248" behindDoc="0" locked="0" layoutInCell="1" allowOverlap="1" wp14:anchorId="078ACBFA" wp14:editId="72BFECAA">
                <wp:simplePos x="0" y="0"/>
                <wp:positionH relativeFrom="column">
                  <wp:posOffset>4105275</wp:posOffset>
                </wp:positionH>
                <wp:positionV relativeFrom="paragraph">
                  <wp:posOffset>139065</wp:posOffset>
                </wp:positionV>
                <wp:extent cx="792000" cy="0"/>
                <wp:effectExtent l="0" t="133350" r="0" b="133350"/>
                <wp:wrapNone/>
                <wp:docPr id="310" name="Straight Arrow Connector 310"/>
                <wp:cNvGraphicFramePr/>
                <a:graphic xmlns:a="http://schemas.openxmlformats.org/drawingml/2006/main">
                  <a:graphicData uri="http://schemas.microsoft.com/office/word/2010/wordprocessingShape">
                    <wps:wsp>
                      <wps:cNvCnPr/>
                      <wps:spPr>
                        <a:xfrm>
                          <a:off x="0" y="0"/>
                          <a:ext cx="792000" cy="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D7E41DF" id="Straight Arrow Connector 310" o:spid="_x0000_s1026" type="#_x0000_t32" style="position:absolute;margin-left:323.25pt;margin-top:10.95pt;width:62.3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" strokecolor="#4a7ebb" strokeweight="2.25pt">
                <v:stroke endarrow="open"/>
              </v:shape>
            </w:pict>
          </mc:Fallback>
        </mc:AlternateContent>
      </w:r>
    </w:p>
    <w:p w14:paraId="256FAF42" w14:textId="0DBDEADA" w:rsidR="009370DA" w:rsidRPr="00266C70" w:rsidRDefault="00E56A36"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81792" behindDoc="0" locked="0" layoutInCell="1" allowOverlap="1" wp14:anchorId="47E73476" wp14:editId="1FD30316">
                <wp:simplePos x="0" y="0"/>
                <wp:positionH relativeFrom="column">
                  <wp:posOffset>1979817</wp:posOffset>
                </wp:positionH>
                <wp:positionV relativeFrom="paragraph">
                  <wp:posOffset>56993</wp:posOffset>
                </wp:positionV>
                <wp:extent cx="1012102" cy="428675"/>
                <wp:effectExtent l="38100" t="19050" r="17145" b="66675"/>
                <wp:wrapNone/>
                <wp:docPr id="303" name="Straight Arrow Connector 303"/>
                <wp:cNvGraphicFramePr/>
                <a:graphic xmlns:a="http://schemas.openxmlformats.org/drawingml/2006/main">
                  <a:graphicData uri="http://schemas.microsoft.com/office/word/2010/wordprocessingShape">
                    <wps:wsp>
                      <wps:cNvCnPr/>
                      <wps:spPr>
                        <a:xfrm flipH="1">
                          <a:off x="0" y="0"/>
                          <a:ext cx="1012102" cy="42867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1815F17" id="Straight Arrow Connector 303" o:spid="_x0000_s1026" type="#_x0000_t32" style="position:absolute;margin-left:155.9pt;margin-top:4.5pt;width:79.7pt;height:33.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" strokecolor="#4a7ebb" strokeweight="2.25pt">
                <v:stroke endarrow="open"/>
              </v:shape>
            </w:pict>
          </mc:Fallback>
        </mc:AlternateContent>
      </w:r>
      <w:r w:rsidR="00884E00" w:rsidRPr="00266C70">
        <w:rPr>
          <w:rFonts w:ascii="Arial" w:hAnsi="Arial" w:cs="Arial"/>
          <w:noProof/>
          <w:lang w:val="en-GB" w:eastAsia="en-GB"/>
        </w:rPr>
        <mc:AlternateContent>
          <mc:Choice Requires="wps">
            <w:drawing>
              <wp:anchor distT="0" distB="0" distL="114300" distR="114300" simplePos="0" relativeHeight="251695104" behindDoc="0" locked="0" layoutInCell="1" allowOverlap="1" wp14:anchorId="70412314" wp14:editId="22B3A4C9">
                <wp:simplePos x="0" y="0"/>
                <wp:positionH relativeFrom="column">
                  <wp:posOffset>2158857</wp:posOffset>
                </wp:positionH>
                <wp:positionV relativeFrom="paragraph">
                  <wp:posOffset>63543</wp:posOffset>
                </wp:positionV>
                <wp:extent cx="371475" cy="342900"/>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6CD0B852" w14:textId="77777777" w:rsidR="00EE7779" w:rsidRPr="002A7F40" w:rsidRDefault="00EE7779" w:rsidP="009370DA">
                            <w:pPr>
                              <w:jc w:val="center"/>
                              <w:rPr>
                                <w:b/>
                                <w:color w:val="FF0000"/>
                                <w:sz w:val="32"/>
                                <w:szCs w:val="32"/>
                              </w:rPr>
                            </w:pPr>
                            <w:r w:rsidRPr="002A7F40">
                              <w:rPr>
                                <w:b/>
                                <w:color w:val="FF0000"/>
                                <w:sz w:val="32"/>
                                <w:szCs w:val="32"/>
                              </w:rP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412314" id="_x0000_s1032" type="#_x0000_t202" style="position:absolute;margin-left:170pt;margin-top:5pt;width:29.25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" filled="f" stroked="f">
                <v:textbox>
                  <w:txbxContent>
                    <w:p w14:paraId="6CD0B852" w14:textId="77777777" w:rsidR="00EE7779" w:rsidRPr="002A7F40" w:rsidRDefault="00EE7779" w:rsidP="009370DA">
                      <w:pPr>
                        <w:jc w:val="center"/>
                        <w:rPr>
                          <w:b/>
                          <w:color w:val="FF0000"/>
                          <w:sz w:val="32"/>
                          <w:szCs w:val="32"/>
                        </w:rPr>
                      </w:pPr>
                      <w:r w:rsidRPr="002A7F40">
                        <w:rPr>
                          <w:b/>
                          <w:color w:val="FF0000"/>
                          <w:sz w:val="32"/>
                          <w:szCs w:val="32"/>
                        </w:rPr>
                        <w:t>N</w:t>
                      </w:r>
                    </w:p>
                  </w:txbxContent>
                </v:textbox>
              </v:shape>
            </w:pict>
          </mc:Fallback>
        </mc:AlternateContent>
      </w:r>
      <w:r w:rsidR="00884E00" w:rsidRPr="00266C70">
        <w:rPr>
          <w:rFonts w:ascii="Arial" w:hAnsi="Arial" w:cs="Arial"/>
          <w:noProof/>
          <w:lang w:val="en-GB" w:eastAsia="en-GB"/>
        </w:rPr>
        <mc:AlternateContent>
          <mc:Choice Requires="wps">
            <w:drawing>
              <wp:anchor distT="0" distB="0" distL="114300" distR="114300" simplePos="0" relativeHeight="251691008" behindDoc="0" locked="0" layoutInCell="1" allowOverlap="1" wp14:anchorId="371AD6FA" wp14:editId="70EB08B1">
                <wp:simplePos x="0" y="0"/>
                <wp:positionH relativeFrom="column">
                  <wp:posOffset>1133132</wp:posOffset>
                </wp:positionH>
                <wp:positionV relativeFrom="paragraph">
                  <wp:posOffset>63742</wp:posOffset>
                </wp:positionV>
                <wp:extent cx="371475" cy="342900"/>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0463D9DA" w14:textId="77777777" w:rsidR="00EE7779" w:rsidRPr="002A7F40" w:rsidRDefault="00EE7779" w:rsidP="009370DA">
                            <w:pPr>
                              <w:jc w:val="center"/>
                              <w:rPr>
                                <w:b/>
                                <w:color w:val="FF0000"/>
                                <w:sz w:val="32"/>
                                <w:szCs w:val="32"/>
                              </w:rPr>
                            </w:pPr>
                            <w:r w:rsidRPr="002A7F40">
                              <w:rPr>
                                <w:b/>
                                <w:color w:val="FF0000"/>
                                <w:sz w:val="32"/>
                                <w:szCs w:val="32"/>
                              </w:rP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AD6FA" id="_x0000_s1033" type="#_x0000_t202" style="position:absolute;margin-left:89.2pt;margin-top:5pt;width:29.2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" filled="f" stroked="f">
                <v:textbox>
                  <w:txbxContent>
                    <w:p w14:paraId="0463D9DA" w14:textId="77777777" w:rsidR="00EE7779" w:rsidRPr="002A7F40" w:rsidRDefault="00EE7779" w:rsidP="009370DA">
                      <w:pPr>
                        <w:jc w:val="center"/>
                        <w:rPr>
                          <w:b/>
                          <w:color w:val="FF0000"/>
                          <w:sz w:val="32"/>
                          <w:szCs w:val="32"/>
                        </w:rPr>
                      </w:pPr>
                      <w:r w:rsidRPr="002A7F40">
                        <w:rPr>
                          <w:b/>
                          <w:color w:val="FF0000"/>
                          <w:sz w:val="32"/>
                          <w:szCs w:val="32"/>
                        </w:rPr>
                        <w:t>N</w:t>
                      </w:r>
                    </w:p>
                  </w:txbxContent>
                </v:textbox>
              </v:shape>
            </w:pict>
          </mc:Fallback>
        </mc:AlternateContent>
      </w:r>
    </w:p>
    <w:p w14:paraId="48A34414" w14:textId="3FDCEF81" w:rsidR="009370DA" w:rsidRPr="00266C70" w:rsidRDefault="009370DA" w:rsidP="009370DA">
      <w:pPr>
        <w:rPr>
          <w:rFonts w:ascii="Arial" w:eastAsia="Times New Roman" w:hAnsi="Arial" w:cs="Arial"/>
        </w:rPr>
      </w:pPr>
    </w:p>
    <w:p w14:paraId="3A778995" w14:textId="7FEDF83E" w:rsidR="009370DA" w:rsidRPr="00266C70" w:rsidRDefault="00884E00"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85888" behindDoc="0" locked="0" layoutInCell="1" allowOverlap="1" wp14:anchorId="03E8F7B2" wp14:editId="6C835C00">
                <wp:simplePos x="0" y="0"/>
                <wp:positionH relativeFrom="margin">
                  <wp:align>left</wp:align>
                </wp:positionH>
                <wp:positionV relativeFrom="paragraph">
                  <wp:posOffset>31386</wp:posOffset>
                </wp:positionV>
                <wp:extent cx="1911850" cy="619125"/>
                <wp:effectExtent l="19050" t="19050" r="12700" b="28575"/>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850" cy="619125"/>
                        </a:xfrm>
                        <a:prstGeom prst="rect">
                          <a:avLst/>
                        </a:prstGeom>
                        <a:noFill/>
                        <a:ln w="28575">
                          <a:solidFill>
                            <a:srgbClr val="4F81BD"/>
                          </a:solidFill>
                          <a:miter lim="800000"/>
                          <a:headEnd/>
                          <a:tailEnd/>
                        </a:ln>
                      </wps:spPr>
                      <wps:txbx>
                        <w:txbxContent>
                          <w:p w14:paraId="45E41E78" w14:textId="77777777" w:rsidR="00EE7779" w:rsidRPr="00B321A7" w:rsidRDefault="00EE7779" w:rsidP="00E56A36">
                            <w:pPr>
                              <w:pStyle w:val="NoSpacing"/>
                              <w:rPr>
                                <w:i/>
                                <w:sz w:val="20"/>
                                <w:szCs w:val="20"/>
                              </w:rPr>
                            </w:pPr>
                            <w:r w:rsidRPr="00B321A7">
                              <w:rPr>
                                <w:sz w:val="20"/>
                                <w:szCs w:val="20"/>
                              </w:rPr>
                              <w:t>Can this item be borrowed from another 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E8F7B2" id="_x0000_s1034" type="#_x0000_t202" style="position:absolute;margin-left:0;margin-top:2.45pt;width:150.55pt;height:48.75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" filled="f" strokecolor="#4f81bd" strokeweight="2.25pt">
                <v:textbox>
                  <w:txbxContent>
                    <w:p w14:paraId="45E41E78" w14:textId="77777777" w:rsidR="00EE7779" w:rsidRPr="00B321A7" w:rsidRDefault="00EE7779" w:rsidP="00E56A36">
                      <w:pPr>
                        <w:pStyle w:val="NoSpacing"/>
                        <w:rPr>
                          <w:i/>
                          <w:sz w:val="20"/>
                          <w:szCs w:val="20"/>
                        </w:rPr>
                      </w:pPr>
                      <w:r w:rsidRPr="00B321A7">
                        <w:rPr>
                          <w:sz w:val="20"/>
                          <w:szCs w:val="20"/>
                        </w:rPr>
                        <w:t>Can this item be borrowed from another ward?</w:t>
                      </w:r>
                    </w:p>
                  </w:txbxContent>
                </v:textbox>
                <w10:wrap anchorx="margin"/>
              </v:shape>
            </w:pict>
          </mc:Fallback>
        </mc:AlternateContent>
      </w:r>
    </w:p>
    <w:p w14:paraId="16E5FC90" w14:textId="34714502" w:rsidR="009370DA" w:rsidRPr="00266C70" w:rsidRDefault="009370DA" w:rsidP="009370DA">
      <w:pPr>
        <w:rPr>
          <w:rFonts w:ascii="Arial" w:eastAsia="Times New Roman" w:hAnsi="Arial" w:cs="Arial"/>
        </w:rPr>
      </w:pPr>
    </w:p>
    <w:p w14:paraId="1016D537" w14:textId="1AFAACCA" w:rsidR="009370DA" w:rsidRPr="00266C70" w:rsidRDefault="00F84458"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89984" behindDoc="0" locked="0" layoutInCell="1" allowOverlap="1" wp14:anchorId="32EFD479" wp14:editId="714590A3">
                <wp:simplePos x="0" y="0"/>
                <wp:positionH relativeFrom="column">
                  <wp:posOffset>2363127</wp:posOffset>
                </wp:positionH>
                <wp:positionV relativeFrom="paragraph">
                  <wp:posOffset>13620</wp:posOffset>
                </wp:positionV>
                <wp:extent cx="361950" cy="352425"/>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61950" cy="352425"/>
                        </a:xfrm>
                        <a:prstGeom prst="rect">
                          <a:avLst/>
                        </a:prstGeom>
                        <a:noFill/>
                        <a:ln w="9525">
                          <a:noFill/>
                          <a:miter lim="800000"/>
                          <a:headEnd/>
                          <a:tailEnd/>
                        </a:ln>
                      </wps:spPr>
                      <wps:txbx>
                        <w:txbxContent>
                          <w:p w14:paraId="46754790" w14:textId="77777777" w:rsidR="00EE7779" w:rsidRPr="002A7F40" w:rsidRDefault="00EE7779" w:rsidP="009370DA">
                            <w:pPr>
                              <w:jc w:val="center"/>
                              <w:rPr>
                                <w:b/>
                                <w:color w:val="FF0000"/>
                                <w:sz w:val="32"/>
                                <w:szCs w:val="32"/>
                              </w:rPr>
                            </w:pPr>
                            <w:r w:rsidRPr="002A7F40">
                              <w:rPr>
                                <w:b/>
                                <w:color w:val="FF0000"/>
                                <w:sz w:val="32"/>
                                <w:szCs w:val="32"/>
                              </w:rP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EFD479" id="_x0000_s1035" type="#_x0000_t202" style="position:absolute;margin-left:186.05pt;margin-top:1.05pt;width:28.5pt;height:27.7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" filled="f" stroked="f">
                <v:textbox>
                  <w:txbxContent>
                    <w:p w14:paraId="46754790" w14:textId="77777777" w:rsidR="00EE7779" w:rsidRPr="002A7F40" w:rsidRDefault="00EE7779" w:rsidP="009370DA">
                      <w:pPr>
                        <w:jc w:val="center"/>
                        <w:rPr>
                          <w:b/>
                          <w:color w:val="FF0000"/>
                          <w:sz w:val="32"/>
                          <w:szCs w:val="32"/>
                        </w:rPr>
                      </w:pPr>
                      <w:r w:rsidRPr="002A7F40">
                        <w:rPr>
                          <w:b/>
                          <w:color w:val="FF0000"/>
                          <w:sz w:val="32"/>
                          <w:szCs w:val="32"/>
                        </w:rPr>
                        <w:t>N</w:t>
                      </w:r>
                    </w:p>
                  </w:txbxContent>
                </v:textbox>
              </v:shape>
            </w:pict>
          </mc:Fallback>
        </mc:AlternateContent>
      </w:r>
      <w:r w:rsidR="00884E00" w:rsidRPr="00266C70">
        <w:rPr>
          <w:rFonts w:ascii="Arial" w:hAnsi="Arial" w:cs="Arial"/>
          <w:noProof/>
          <w:lang w:val="en-GB" w:eastAsia="en-GB"/>
        </w:rPr>
        <mc:AlternateContent>
          <mc:Choice Requires="wps">
            <w:drawing>
              <wp:anchor distT="0" distB="0" distL="114300" distR="114300" simplePos="0" relativeHeight="251679744" behindDoc="0" locked="0" layoutInCell="1" allowOverlap="1" wp14:anchorId="45AE873E" wp14:editId="7EDEE7D2">
                <wp:simplePos x="0" y="0"/>
                <wp:positionH relativeFrom="column">
                  <wp:posOffset>3165867</wp:posOffset>
                </wp:positionH>
                <wp:positionV relativeFrom="paragraph">
                  <wp:posOffset>14412</wp:posOffset>
                </wp:positionV>
                <wp:extent cx="1762125" cy="309402"/>
                <wp:effectExtent l="0" t="0" r="28575" b="14605"/>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309402"/>
                        </a:xfrm>
                        <a:prstGeom prst="rect">
                          <a:avLst/>
                        </a:prstGeom>
                        <a:noFill/>
                        <a:ln w="25400" cap="flat" cmpd="sng" algn="ctr">
                          <a:solidFill>
                            <a:srgbClr val="4F81BD"/>
                          </a:solidFill>
                          <a:prstDash val="solid"/>
                          <a:headEnd/>
                          <a:tailEnd/>
                        </a:ln>
                        <a:effectLst/>
                      </wps:spPr>
                      <wps:txbx>
                        <w:txbxContent>
                          <w:p w14:paraId="239C2E0C" w14:textId="0FF37EA6" w:rsidR="00884E00" w:rsidRPr="008E05B4" w:rsidRDefault="00EE7779" w:rsidP="00884E00">
                            <w:pPr>
                              <w:jc w:val="center"/>
                              <w:rPr>
                                <w:b/>
                                <w:sz w:val="24"/>
                                <w:szCs w:val="24"/>
                              </w:rPr>
                            </w:pPr>
                            <w:r w:rsidRPr="008E05B4">
                              <w:rPr>
                                <w:b/>
                                <w:sz w:val="24"/>
                                <w:szCs w:val="24"/>
                              </w:rPr>
                              <w:t>Contact the DSN</w:t>
                            </w:r>
                            <w:r w:rsidR="00884E00">
                              <w:rPr>
                                <w:b/>
                                <w:sz w:val="24"/>
                                <w:szCs w:val="24"/>
                              </w:rPr>
                              <w:t xml:space="preserve">. </w:t>
                            </w:r>
                          </w:p>
                          <w:p w14:paraId="733D40C7" w14:textId="399F3875" w:rsidR="00EE7779" w:rsidRPr="008E05B4" w:rsidRDefault="00EE7779" w:rsidP="009370DA">
                            <w:pPr>
                              <w:jc w:val="cente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E873E" id="_x0000_s1036" type="#_x0000_t202" style="position:absolute;margin-left:249.3pt;margin-top:1.15pt;width:138.75pt;height:24.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" filled="f" strokecolor="#4f81bd" strokeweight="2pt">
                <v:textbox>
                  <w:txbxContent>
                    <w:p w14:paraId="239C2E0C" w14:textId="0FF37EA6" w:rsidR="00884E00" w:rsidRPr="008E05B4" w:rsidRDefault="00EE7779" w:rsidP="00884E00">
                      <w:pPr>
                        <w:jc w:val="center"/>
                        <w:rPr>
                          <w:b/>
                          <w:sz w:val="24"/>
                          <w:szCs w:val="24"/>
                        </w:rPr>
                      </w:pPr>
                      <w:r w:rsidRPr="008E05B4">
                        <w:rPr>
                          <w:b/>
                          <w:sz w:val="24"/>
                          <w:szCs w:val="24"/>
                        </w:rPr>
                        <w:t>Contact the DSN</w:t>
                      </w:r>
                      <w:r w:rsidR="00884E00">
                        <w:rPr>
                          <w:b/>
                          <w:sz w:val="24"/>
                          <w:szCs w:val="24"/>
                        </w:rPr>
                        <w:t xml:space="preserve">. </w:t>
                      </w:r>
                    </w:p>
                    <w:p w14:paraId="733D40C7" w14:textId="399F3875" w:rsidR="00EE7779" w:rsidRPr="008E05B4" w:rsidRDefault="00EE7779" w:rsidP="009370DA">
                      <w:pPr>
                        <w:jc w:val="center"/>
                        <w:rPr>
                          <w:b/>
                          <w:sz w:val="24"/>
                          <w:szCs w:val="24"/>
                        </w:rPr>
                      </w:pPr>
                    </w:p>
                  </w:txbxContent>
                </v:textbox>
              </v:shape>
            </w:pict>
          </mc:Fallback>
        </mc:AlternateContent>
      </w:r>
    </w:p>
    <w:p w14:paraId="56FE5B99" w14:textId="03375CEB" w:rsidR="009370DA" w:rsidRPr="00266C70" w:rsidRDefault="00884E00"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87936" behindDoc="0" locked="0" layoutInCell="1" allowOverlap="1" wp14:anchorId="2804FB59" wp14:editId="7A966CF2">
                <wp:simplePos x="0" y="0"/>
                <wp:positionH relativeFrom="column">
                  <wp:posOffset>1984995</wp:posOffset>
                </wp:positionH>
                <wp:positionV relativeFrom="paragraph">
                  <wp:posOffset>144380</wp:posOffset>
                </wp:positionV>
                <wp:extent cx="1116000" cy="0"/>
                <wp:effectExtent l="0" t="133350" r="0" b="133350"/>
                <wp:wrapNone/>
                <wp:docPr id="315" name="Straight Arrow Connector 315"/>
                <wp:cNvGraphicFramePr/>
                <a:graphic xmlns:a="http://schemas.openxmlformats.org/drawingml/2006/main">
                  <a:graphicData uri="http://schemas.microsoft.com/office/word/2010/wordprocessingShape">
                    <wps:wsp>
                      <wps:cNvCnPr/>
                      <wps:spPr>
                        <a:xfrm>
                          <a:off x="0" y="0"/>
                          <a:ext cx="1116000" cy="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544C133" id="Straight Arrow Connector 315" o:spid="_x0000_s1026" type="#_x0000_t32" style="position:absolute;margin-left:156.3pt;margin-top:11.35pt;width:87.8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" strokecolor="#4a7ebb" strokeweight="2.25pt">
                <v:stroke endarrow="open"/>
              </v:shape>
            </w:pict>
          </mc:Fallback>
        </mc:AlternateContent>
      </w:r>
    </w:p>
    <w:p w14:paraId="770CD465" w14:textId="1A391581" w:rsidR="009370DA" w:rsidRPr="00266C70" w:rsidRDefault="00884E00"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92032" behindDoc="0" locked="0" layoutInCell="1" allowOverlap="1" wp14:anchorId="7E87B532" wp14:editId="0AE0DFEA">
                <wp:simplePos x="0" y="0"/>
                <wp:positionH relativeFrom="column">
                  <wp:posOffset>914122</wp:posOffset>
                </wp:positionH>
                <wp:positionV relativeFrom="paragraph">
                  <wp:posOffset>12871</wp:posOffset>
                </wp:positionV>
                <wp:extent cx="371475" cy="342900"/>
                <wp:effectExtent l="0" t="0" r="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37556A4C" w14:textId="77777777" w:rsidR="00EE7779" w:rsidRPr="002A7F40" w:rsidRDefault="00EE7779" w:rsidP="009370DA">
                            <w:pPr>
                              <w:jc w:val="center"/>
                              <w:rPr>
                                <w:b/>
                                <w:color w:val="00B050"/>
                                <w:sz w:val="32"/>
                                <w:szCs w:val="32"/>
                              </w:rPr>
                            </w:pPr>
                            <w:r w:rsidRPr="002A7F40">
                              <w:rPr>
                                <w:b/>
                                <w:color w:val="00B050"/>
                                <w:sz w:val="32"/>
                                <w:szCs w:val="32"/>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7B532" id="_x0000_s1037" type="#_x0000_t202" style="position:absolute;margin-left:1in;margin-top:1pt;width:29.25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" filled="f" stroked="f">
                <v:textbox>
                  <w:txbxContent>
                    <w:p w14:paraId="37556A4C" w14:textId="77777777" w:rsidR="00EE7779" w:rsidRPr="002A7F40" w:rsidRDefault="00EE7779" w:rsidP="009370DA">
                      <w:pPr>
                        <w:jc w:val="center"/>
                        <w:rPr>
                          <w:b/>
                          <w:color w:val="00B050"/>
                          <w:sz w:val="32"/>
                          <w:szCs w:val="32"/>
                        </w:rPr>
                      </w:pPr>
                      <w:r w:rsidRPr="002A7F40">
                        <w:rPr>
                          <w:b/>
                          <w:color w:val="00B050"/>
                          <w:sz w:val="32"/>
                          <w:szCs w:val="32"/>
                        </w:rPr>
                        <w:t>Y</w:t>
                      </w:r>
                    </w:p>
                  </w:txbxContent>
                </v:textbox>
              </v:shape>
            </w:pict>
          </mc:Fallback>
        </mc:AlternateContent>
      </w:r>
      <w:r w:rsidRPr="00266C70">
        <w:rPr>
          <w:rFonts w:ascii="Arial" w:hAnsi="Arial" w:cs="Arial"/>
          <w:noProof/>
          <w:lang w:val="en-GB" w:eastAsia="en-GB"/>
        </w:rPr>
        <mc:AlternateContent>
          <mc:Choice Requires="wps">
            <w:drawing>
              <wp:anchor distT="0" distB="0" distL="114300" distR="114300" simplePos="0" relativeHeight="251715584" behindDoc="0" locked="0" layoutInCell="1" allowOverlap="1" wp14:anchorId="34CADEB3" wp14:editId="71283AEE">
                <wp:simplePos x="0" y="0"/>
                <wp:positionH relativeFrom="column">
                  <wp:posOffset>996807</wp:posOffset>
                </wp:positionH>
                <wp:positionV relativeFrom="paragraph">
                  <wp:posOffset>7085</wp:posOffset>
                </wp:positionV>
                <wp:extent cx="1" cy="371475"/>
                <wp:effectExtent l="133350" t="0" r="95250" b="47625"/>
                <wp:wrapNone/>
                <wp:docPr id="916497790" name="Straight Arrow Connector 916497790"/>
                <wp:cNvGraphicFramePr/>
                <a:graphic xmlns:a="http://schemas.openxmlformats.org/drawingml/2006/main">
                  <a:graphicData uri="http://schemas.microsoft.com/office/word/2010/wordprocessingShape">
                    <wps:wsp>
                      <wps:cNvCnPr/>
                      <wps:spPr>
                        <a:xfrm>
                          <a:off x="0" y="0"/>
                          <a:ext cx="1" cy="37147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85A39D" id="Straight Arrow Connector 916497790" o:spid="_x0000_s1026" type="#_x0000_t32" style="position:absolute;margin-left:78.5pt;margin-top:.55pt;width:0;height:29.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" strokecolor="#4a7ebb" strokeweight="2.25pt">
                <v:stroke endarrow="open"/>
              </v:shape>
            </w:pict>
          </mc:Fallback>
        </mc:AlternateContent>
      </w:r>
    </w:p>
    <w:p w14:paraId="423D2266" w14:textId="1734E5A1" w:rsidR="009370DA" w:rsidRPr="00266C70" w:rsidRDefault="00F84458"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96128" behindDoc="0" locked="0" layoutInCell="1" allowOverlap="1" wp14:anchorId="7A6F17F8" wp14:editId="2C2573B9">
                <wp:simplePos x="0" y="0"/>
                <wp:positionH relativeFrom="column">
                  <wp:posOffset>2516455</wp:posOffset>
                </wp:positionH>
                <wp:positionV relativeFrom="paragraph">
                  <wp:posOffset>141612</wp:posOffset>
                </wp:positionV>
                <wp:extent cx="371475" cy="304800"/>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04800"/>
                        </a:xfrm>
                        <a:prstGeom prst="rect">
                          <a:avLst/>
                        </a:prstGeom>
                        <a:noFill/>
                        <a:ln w="9525">
                          <a:noFill/>
                          <a:miter lim="800000"/>
                          <a:headEnd/>
                          <a:tailEnd/>
                        </a:ln>
                      </wps:spPr>
                      <wps:txbx>
                        <w:txbxContent>
                          <w:p w14:paraId="724DD2D2" w14:textId="77777777" w:rsidR="00EE7779" w:rsidRPr="002A7F40" w:rsidRDefault="00EE7779" w:rsidP="009370DA">
                            <w:pPr>
                              <w:jc w:val="center"/>
                              <w:rPr>
                                <w:b/>
                                <w:color w:val="00B050"/>
                                <w:sz w:val="32"/>
                                <w:szCs w:val="32"/>
                              </w:rPr>
                            </w:pPr>
                            <w:r w:rsidRPr="002A7F40">
                              <w:rPr>
                                <w:b/>
                                <w:color w:val="00B050"/>
                                <w:sz w:val="32"/>
                                <w:szCs w:val="32"/>
                              </w:rPr>
                              <w:t>Y</w:t>
                            </w:r>
                            <w:r>
                              <w:rPr>
                                <w:b/>
                                <w:noProof/>
                                <w:color w:val="00B050"/>
                                <w:sz w:val="32"/>
                                <w:szCs w:val="32"/>
                                <w:lang w:val="en-GB" w:eastAsia="en-GB"/>
                              </w:rPr>
                              <w:drawing>
                                <wp:inline distT="0" distB="0" distL="0" distR="0" wp14:anchorId="0103D475" wp14:editId="0AFA502B">
                                  <wp:extent cx="179705" cy="149515"/>
                                  <wp:effectExtent l="0" t="0" r="0" b="3175"/>
                                  <wp:docPr id="980578687" name="Picture 98057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9705" cy="1495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F17F8" id="_x0000_s1038" type="#_x0000_t202" style="position:absolute;margin-left:198.15pt;margin-top:11.15pt;width:29.25pt;height: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" filled="f" stroked="f">
                <v:textbox>
                  <w:txbxContent>
                    <w:p w14:paraId="724DD2D2" w14:textId="77777777" w:rsidR="00EE7779" w:rsidRPr="002A7F40" w:rsidRDefault="00EE7779" w:rsidP="009370DA">
                      <w:pPr>
                        <w:jc w:val="center"/>
                        <w:rPr>
                          <w:b/>
                          <w:color w:val="00B050"/>
                          <w:sz w:val="32"/>
                          <w:szCs w:val="32"/>
                        </w:rPr>
                      </w:pPr>
                      <w:r w:rsidRPr="002A7F40">
                        <w:rPr>
                          <w:b/>
                          <w:color w:val="00B050"/>
                          <w:sz w:val="32"/>
                          <w:szCs w:val="32"/>
                        </w:rPr>
                        <w:t>Y</w:t>
                      </w:r>
                      <w:r>
                        <w:rPr>
                          <w:b/>
                          <w:noProof/>
                          <w:color w:val="00B050"/>
                          <w:sz w:val="32"/>
                          <w:szCs w:val="32"/>
                          <w:lang w:val="en-GB" w:eastAsia="en-GB"/>
                        </w:rPr>
                        <w:drawing>
                          <wp:inline distT="0" distB="0" distL="0" distR="0" wp14:anchorId="0103D475" wp14:editId="0AFA502B">
                            <wp:extent cx="179705" cy="149515"/>
                            <wp:effectExtent l="0" t="0" r="0" b="3175"/>
                            <wp:docPr id="980578687" name="Picture 98057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9705" cy="149515"/>
                                    </a:xfrm>
                                    <a:prstGeom prst="rect">
                                      <a:avLst/>
                                    </a:prstGeom>
                                    <a:noFill/>
                                    <a:ln>
                                      <a:noFill/>
                                    </a:ln>
                                  </pic:spPr>
                                </pic:pic>
                              </a:graphicData>
                            </a:graphic>
                          </wp:inline>
                        </w:drawing>
                      </w:r>
                    </w:p>
                  </w:txbxContent>
                </v:textbox>
              </v:shape>
            </w:pict>
          </mc:Fallback>
        </mc:AlternateContent>
      </w:r>
      <w:r w:rsidRPr="00266C70">
        <w:rPr>
          <w:rFonts w:ascii="Arial" w:hAnsi="Arial" w:cs="Arial"/>
          <w:noProof/>
          <w:lang w:val="en-GB" w:eastAsia="en-GB"/>
        </w:rPr>
        <mc:AlternateContent>
          <mc:Choice Requires="wps">
            <w:drawing>
              <wp:anchor distT="0" distB="0" distL="114300" distR="114300" simplePos="0" relativeHeight="251709440" behindDoc="0" locked="0" layoutInCell="1" allowOverlap="1" wp14:anchorId="72ED5F91" wp14:editId="427AA24A">
                <wp:simplePos x="0" y="0"/>
                <wp:positionH relativeFrom="column">
                  <wp:posOffset>3399790</wp:posOffset>
                </wp:positionH>
                <wp:positionV relativeFrom="paragraph">
                  <wp:posOffset>10795</wp:posOffset>
                </wp:positionV>
                <wp:extent cx="1981200" cy="504825"/>
                <wp:effectExtent l="0" t="0" r="19050" b="28575"/>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04825"/>
                        </a:xfrm>
                        <a:prstGeom prst="rect">
                          <a:avLst/>
                        </a:prstGeom>
                        <a:noFill/>
                        <a:ln w="25400" cap="flat" cmpd="sng" algn="ctr">
                          <a:solidFill>
                            <a:srgbClr val="4F81BD"/>
                          </a:solidFill>
                          <a:prstDash val="solid"/>
                          <a:headEnd/>
                          <a:tailEnd/>
                        </a:ln>
                        <a:effectLst/>
                      </wps:spPr>
                      <wps:txbx>
                        <w:txbxContent>
                          <w:p w14:paraId="2409E9E6" w14:textId="77777777" w:rsidR="00EE7779" w:rsidRPr="008E05B4" w:rsidRDefault="00EE7779" w:rsidP="00F1683A">
                            <w:pPr>
                              <w:jc w:val="center"/>
                              <w:rPr>
                                <w:b/>
                                <w:sz w:val="24"/>
                                <w:szCs w:val="24"/>
                              </w:rPr>
                            </w:pPr>
                            <w:r w:rsidRPr="008E05B4">
                              <w:rPr>
                                <w:b/>
                                <w:sz w:val="24"/>
                                <w:szCs w:val="24"/>
                              </w:rPr>
                              <w:t>DSN</w:t>
                            </w:r>
                            <w:r>
                              <w:rPr>
                                <w:b/>
                                <w:sz w:val="24"/>
                                <w:szCs w:val="24"/>
                              </w:rPr>
                              <w:t xml:space="preserve"> to contact the on-call pharmacist to seek advice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ED5F91" id="_x0000_s1039" type="#_x0000_t202" style="position:absolute;margin-left:267.7pt;margin-top:.85pt;width:156pt;height:39.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" filled="f" strokecolor="#4f81bd" strokeweight="2pt">
                <v:textbox>
                  <w:txbxContent>
                    <w:p w14:paraId="2409E9E6" w14:textId="77777777" w:rsidR="00EE7779" w:rsidRPr="008E05B4" w:rsidRDefault="00EE7779" w:rsidP="00F1683A">
                      <w:pPr>
                        <w:jc w:val="center"/>
                        <w:rPr>
                          <w:b/>
                          <w:sz w:val="24"/>
                          <w:szCs w:val="24"/>
                        </w:rPr>
                      </w:pPr>
                      <w:r w:rsidRPr="008E05B4">
                        <w:rPr>
                          <w:b/>
                          <w:sz w:val="24"/>
                          <w:szCs w:val="24"/>
                        </w:rPr>
                        <w:t>DSN</w:t>
                      </w:r>
                      <w:r>
                        <w:rPr>
                          <w:b/>
                          <w:sz w:val="24"/>
                          <w:szCs w:val="24"/>
                        </w:rPr>
                        <w:t xml:space="preserve"> to contact the on-call pharmacist to seek advice</w:t>
                      </w:r>
                    </w:p>
                  </w:txbxContent>
                </v:textbox>
              </v:shape>
            </w:pict>
          </mc:Fallback>
        </mc:AlternateContent>
      </w:r>
    </w:p>
    <w:p w14:paraId="3E5D78B3" w14:textId="570C0562" w:rsidR="009370DA" w:rsidRPr="00266C70" w:rsidRDefault="00884E00"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705344" behindDoc="0" locked="0" layoutInCell="1" allowOverlap="1" wp14:anchorId="129991DD" wp14:editId="15518B1C">
                <wp:simplePos x="0" y="0"/>
                <wp:positionH relativeFrom="margin">
                  <wp:align>left</wp:align>
                </wp:positionH>
                <wp:positionV relativeFrom="paragraph">
                  <wp:posOffset>124532</wp:posOffset>
                </wp:positionV>
                <wp:extent cx="1988798" cy="1244671"/>
                <wp:effectExtent l="19050" t="19050" r="12065" b="1270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798" cy="1244671"/>
                        </a:xfrm>
                        <a:prstGeom prst="rect">
                          <a:avLst/>
                        </a:prstGeom>
                        <a:noFill/>
                        <a:ln w="28575">
                          <a:solidFill>
                            <a:srgbClr val="4F81BD"/>
                          </a:solidFill>
                          <a:miter lim="800000"/>
                          <a:headEnd/>
                          <a:tailEnd/>
                        </a:ln>
                      </wps:spPr>
                      <wps:txbx>
                        <w:txbxContent>
                          <w:p w14:paraId="20417380" w14:textId="03CA3EE8" w:rsidR="00EE7779" w:rsidRPr="00B321A7" w:rsidRDefault="00EE7779" w:rsidP="00E56A36">
                            <w:pPr>
                              <w:pStyle w:val="NoSpacing"/>
                              <w:rPr>
                                <w:i/>
                                <w:sz w:val="20"/>
                                <w:szCs w:val="20"/>
                              </w:rPr>
                            </w:pPr>
                            <w:r>
                              <w:rPr>
                                <w:sz w:val="20"/>
                                <w:szCs w:val="20"/>
                              </w:rPr>
                              <w:t>Is this medication Clozapine</w:t>
                            </w:r>
                            <w:r w:rsidR="00F63931">
                              <w:rPr>
                                <w:sz w:val="20"/>
                                <w:szCs w:val="20"/>
                              </w:rPr>
                              <w:t>,</w:t>
                            </w:r>
                            <w:r>
                              <w:rPr>
                                <w:sz w:val="20"/>
                                <w:szCs w:val="20"/>
                              </w:rPr>
                              <w:t xml:space="preserve"> a </w:t>
                            </w:r>
                            <w:r w:rsidR="00884E00">
                              <w:rPr>
                                <w:sz w:val="20"/>
                                <w:szCs w:val="20"/>
                              </w:rPr>
                              <w:t xml:space="preserve">schedule 2/3 </w:t>
                            </w:r>
                            <w:r>
                              <w:rPr>
                                <w:sz w:val="20"/>
                                <w:szCs w:val="20"/>
                              </w:rPr>
                              <w:t>Controlled Drug</w:t>
                            </w:r>
                            <w:r w:rsidR="007469E4">
                              <w:rPr>
                                <w:sz w:val="20"/>
                                <w:szCs w:val="20"/>
                              </w:rPr>
                              <w:t xml:space="preserve"> or one of the following sch4/5 CDs: Chlordiazepoxide, Diazepam, Clonazepam, </w:t>
                            </w:r>
                            <w:r w:rsidR="00884E00">
                              <w:rPr>
                                <w:sz w:val="20"/>
                                <w:szCs w:val="20"/>
                              </w:rPr>
                              <w:t>Dihydrocodeine, Codeine</w:t>
                            </w:r>
                            <w:r w:rsidR="007469E4">
                              <w:rPr>
                                <w:sz w:val="20"/>
                                <w:szCs w:val="20"/>
                              </w:rPr>
                              <w:t xml:space="preserve">, </w:t>
                            </w:r>
                            <w:r w:rsidR="00884E00">
                              <w:rPr>
                                <w:sz w:val="20"/>
                                <w:szCs w:val="20"/>
                              </w:rPr>
                              <w:t>Lorazepam</w:t>
                            </w:r>
                            <w:r w:rsidR="007469E4">
                              <w:rPr>
                                <w:sz w:val="20"/>
                                <w:szCs w:val="20"/>
                              </w:rPr>
                              <w:t xml:space="preserve"> , </w:t>
                            </w:r>
                            <w:r w:rsidR="00884E00">
                              <w:rPr>
                                <w:sz w:val="20"/>
                                <w:szCs w:val="20"/>
                              </w:rPr>
                              <w:t>Zopiclone</w:t>
                            </w:r>
                            <w:r w:rsidR="007469E4">
                              <w:rPr>
                                <w:sz w:val="20"/>
                                <w:szCs w:val="20"/>
                              </w:rPr>
                              <w:t xml:space="preserve"> , Zolpidem</w:t>
                            </w:r>
                            <w:r w:rsidR="00884E00">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991DD" id="_x0000_s1040" type="#_x0000_t202" style="position:absolute;margin-left:0;margin-top:9.8pt;width:156.6pt;height:98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" filled="f" strokecolor="#4f81bd" strokeweight="2.25pt">
                <v:textbox>
                  <w:txbxContent>
                    <w:p w14:paraId="20417380" w14:textId="03CA3EE8" w:rsidR="00EE7779" w:rsidRPr="00B321A7" w:rsidRDefault="00EE7779" w:rsidP="00E56A36">
                      <w:pPr>
                        <w:pStyle w:val="NoSpacing"/>
                        <w:rPr>
                          <w:i/>
                          <w:sz w:val="20"/>
                          <w:szCs w:val="20"/>
                        </w:rPr>
                      </w:pPr>
                      <w:r>
                        <w:rPr>
                          <w:sz w:val="20"/>
                          <w:szCs w:val="20"/>
                        </w:rPr>
                        <w:t>Is this medication Clozapine</w:t>
                      </w:r>
                      <w:r w:rsidR="00F63931">
                        <w:rPr>
                          <w:sz w:val="20"/>
                          <w:szCs w:val="20"/>
                        </w:rPr>
                        <w:t>,</w:t>
                      </w:r>
                      <w:r>
                        <w:rPr>
                          <w:sz w:val="20"/>
                          <w:szCs w:val="20"/>
                        </w:rPr>
                        <w:t xml:space="preserve"> a </w:t>
                      </w:r>
                      <w:r w:rsidR="00884E00">
                        <w:rPr>
                          <w:sz w:val="20"/>
                          <w:szCs w:val="20"/>
                        </w:rPr>
                        <w:t xml:space="preserve">schedule 2/3 </w:t>
                      </w:r>
                      <w:r>
                        <w:rPr>
                          <w:sz w:val="20"/>
                          <w:szCs w:val="20"/>
                        </w:rPr>
                        <w:t>Controlled Drug</w:t>
                      </w:r>
                      <w:r w:rsidR="007469E4">
                        <w:rPr>
                          <w:sz w:val="20"/>
                          <w:szCs w:val="20"/>
                        </w:rPr>
                        <w:t xml:space="preserve"> or one of the following sch4/5 CDs: Chlordiazepoxide, Diazepam, Clonazepam, </w:t>
                      </w:r>
                      <w:r w:rsidR="00884E00">
                        <w:rPr>
                          <w:sz w:val="20"/>
                          <w:szCs w:val="20"/>
                        </w:rPr>
                        <w:t>Dihydrocodeine, Codeine</w:t>
                      </w:r>
                      <w:r w:rsidR="007469E4">
                        <w:rPr>
                          <w:sz w:val="20"/>
                          <w:szCs w:val="20"/>
                        </w:rPr>
                        <w:t xml:space="preserve">, </w:t>
                      </w:r>
                      <w:r w:rsidR="00884E00">
                        <w:rPr>
                          <w:sz w:val="20"/>
                          <w:szCs w:val="20"/>
                        </w:rPr>
                        <w:t>Lorazepam</w:t>
                      </w:r>
                      <w:r w:rsidR="007469E4">
                        <w:rPr>
                          <w:sz w:val="20"/>
                          <w:szCs w:val="20"/>
                        </w:rPr>
                        <w:t xml:space="preserve"> , </w:t>
                      </w:r>
                      <w:r w:rsidR="00884E00">
                        <w:rPr>
                          <w:sz w:val="20"/>
                          <w:szCs w:val="20"/>
                        </w:rPr>
                        <w:t>Zopiclone</w:t>
                      </w:r>
                      <w:r w:rsidR="007469E4">
                        <w:rPr>
                          <w:sz w:val="20"/>
                          <w:szCs w:val="20"/>
                        </w:rPr>
                        <w:t xml:space="preserve"> , Zolpidem</w:t>
                      </w:r>
                      <w:r w:rsidR="00884E00">
                        <w:rPr>
                          <w:sz w:val="20"/>
                          <w:szCs w:val="20"/>
                        </w:rPr>
                        <w:t>?</w:t>
                      </w:r>
                    </w:p>
                  </w:txbxContent>
                </v:textbox>
                <w10:wrap anchorx="margin"/>
              </v:shape>
            </w:pict>
          </mc:Fallback>
        </mc:AlternateContent>
      </w:r>
    </w:p>
    <w:p w14:paraId="22EC361C" w14:textId="09E652EB" w:rsidR="009370DA" w:rsidRPr="00266C70" w:rsidRDefault="00F84458"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707392" behindDoc="0" locked="0" layoutInCell="1" allowOverlap="1" wp14:anchorId="3A7FC06D" wp14:editId="5608C183">
                <wp:simplePos x="0" y="0"/>
                <wp:positionH relativeFrom="column">
                  <wp:posOffset>2061553</wp:posOffset>
                </wp:positionH>
                <wp:positionV relativeFrom="paragraph">
                  <wp:posOffset>143746</wp:posOffset>
                </wp:positionV>
                <wp:extent cx="1362075" cy="0"/>
                <wp:effectExtent l="0" t="133350" r="0" b="133350"/>
                <wp:wrapNone/>
                <wp:docPr id="58" name="Straight Arrow Connector 58"/>
                <wp:cNvGraphicFramePr/>
                <a:graphic xmlns:a="http://schemas.openxmlformats.org/drawingml/2006/main">
                  <a:graphicData uri="http://schemas.microsoft.com/office/word/2010/wordprocessingShape">
                    <wps:wsp>
                      <wps:cNvCnPr/>
                      <wps:spPr>
                        <a:xfrm>
                          <a:off x="0" y="0"/>
                          <a:ext cx="1362075" cy="0"/>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55CC9A1" id="Straight Arrow Connector 58" o:spid="_x0000_s1026" type="#_x0000_t32" style="position:absolute;margin-left:162.35pt;margin-top:11.3pt;width:107.2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" strokecolor="#4a7ebb" strokeweight="2.25pt">
                <v:stroke endarrow="open"/>
              </v:shape>
            </w:pict>
          </mc:Fallback>
        </mc:AlternateContent>
      </w:r>
    </w:p>
    <w:p w14:paraId="5AE483CC" w14:textId="441EBFE8" w:rsidR="009370DA" w:rsidRPr="00266C70" w:rsidRDefault="00F84458"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711488" behindDoc="0" locked="0" layoutInCell="1" allowOverlap="1" wp14:anchorId="1114F766" wp14:editId="5E3065E5">
                <wp:simplePos x="0" y="0"/>
                <wp:positionH relativeFrom="column">
                  <wp:posOffset>2126679</wp:posOffset>
                </wp:positionH>
                <wp:positionV relativeFrom="paragraph">
                  <wp:posOffset>55851</wp:posOffset>
                </wp:positionV>
                <wp:extent cx="4152258" cy="1203575"/>
                <wp:effectExtent l="19050" t="19050" r="20320" b="15875"/>
                <wp:wrapNone/>
                <wp:docPr id="1482042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258" cy="1203575"/>
                        </a:xfrm>
                        <a:prstGeom prst="rect">
                          <a:avLst/>
                        </a:prstGeom>
                        <a:noFill/>
                        <a:ln w="28575">
                          <a:solidFill>
                            <a:srgbClr val="4F81BD"/>
                          </a:solidFill>
                          <a:miter lim="800000"/>
                          <a:headEnd/>
                          <a:tailEnd/>
                        </a:ln>
                      </wps:spPr>
                      <wps:txbx>
                        <w:txbxContent>
                          <w:p w14:paraId="73AC8F99" w14:textId="337B6787" w:rsidR="00884E00" w:rsidRDefault="00884E00" w:rsidP="00884E00">
                            <w:pPr>
                              <w:pStyle w:val="NoSpacing"/>
                              <w:rPr>
                                <w:b/>
                                <w:bCs/>
                                <w:iCs/>
                                <w:sz w:val="20"/>
                                <w:szCs w:val="20"/>
                              </w:rPr>
                            </w:pPr>
                            <w:r>
                              <w:rPr>
                                <w:b/>
                                <w:bCs/>
                                <w:iCs/>
                                <w:sz w:val="20"/>
                                <w:szCs w:val="20"/>
                              </w:rPr>
                              <w:t xml:space="preserve">NOTE: </w:t>
                            </w:r>
                            <w:r w:rsidRPr="00E56A36">
                              <w:rPr>
                                <w:iCs/>
                                <w:sz w:val="20"/>
                                <w:szCs w:val="20"/>
                              </w:rPr>
                              <w:t>These schedule 4 and 5 controlled drugs</w:t>
                            </w:r>
                            <w:r>
                              <w:rPr>
                                <w:iCs/>
                                <w:sz w:val="20"/>
                                <w:szCs w:val="20"/>
                              </w:rPr>
                              <w:t xml:space="preserve"> </w:t>
                            </w:r>
                            <w:r w:rsidRPr="00E56A36">
                              <w:rPr>
                                <w:iCs/>
                                <w:sz w:val="20"/>
                                <w:szCs w:val="20"/>
                              </w:rPr>
                              <w:t>are often available as ward stock and subject to the potential risk(s) of misuse, abuse and diversion. Given the associated risks, free transfer/borrowing of such medicines between wards is</w:t>
                            </w:r>
                            <w:r w:rsidRPr="00884E00">
                              <w:rPr>
                                <w:b/>
                                <w:bCs/>
                                <w:iCs/>
                                <w:sz w:val="20"/>
                                <w:szCs w:val="20"/>
                              </w:rPr>
                              <w:t xml:space="preserve"> prohibited.</w:t>
                            </w:r>
                            <w:r>
                              <w:rPr>
                                <w:b/>
                                <w:bCs/>
                                <w:iCs/>
                                <w:sz w:val="20"/>
                                <w:szCs w:val="20"/>
                              </w:rPr>
                              <w:t xml:space="preserve"> – </w:t>
                            </w:r>
                          </w:p>
                          <w:p w14:paraId="4D9A6935" w14:textId="762B3C13" w:rsidR="00884E00" w:rsidRPr="00E56A36" w:rsidRDefault="00884E00" w:rsidP="00E56A36">
                            <w:pPr>
                              <w:pStyle w:val="NoSpacing"/>
                              <w:rPr>
                                <w:iCs/>
                                <w:sz w:val="20"/>
                                <w:szCs w:val="20"/>
                              </w:rPr>
                            </w:pPr>
                            <w:r w:rsidRPr="00E56A36">
                              <w:rPr>
                                <w:iCs/>
                                <w:sz w:val="20"/>
                                <w:szCs w:val="20"/>
                              </w:rPr>
                              <w:t>See subsection ‘ Inpatient - Obtaining Medicines Out-of-hours / ‘Borrowing’ Medication from another ward’ for more comprehensive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14F766" id="_x0000_s1041" type="#_x0000_t202" style="position:absolute;margin-left:167.45pt;margin-top:4.4pt;width:326.95pt;height:94.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" filled="f" strokecolor="#4f81bd" strokeweight="2.25pt">
                <v:textbox>
                  <w:txbxContent>
                    <w:p w14:paraId="73AC8F99" w14:textId="337B6787" w:rsidR="00884E00" w:rsidRDefault="00884E00" w:rsidP="00884E00">
                      <w:pPr>
                        <w:pStyle w:val="NoSpacing"/>
                        <w:rPr>
                          <w:b/>
                          <w:bCs/>
                          <w:iCs/>
                          <w:sz w:val="20"/>
                          <w:szCs w:val="20"/>
                        </w:rPr>
                      </w:pPr>
                      <w:r>
                        <w:rPr>
                          <w:b/>
                          <w:bCs/>
                          <w:iCs/>
                          <w:sz w:val="20"/>
                          <w:szCs w:val="20"/>
                        </w:rPr>
                        <w:t xml:space="preserve">NOTE: </w:t>
                      </w:r>
                      <w:r w:rsidRPr="00E56A36">
                        <w:rPr>
                          <w:iCs/>
                          <w:sz w:val="20"/>
                          <w:szCs w:val="20"/>
                        </w:rPr>
                        <w:t>These schedule 4 and 5 controlled drugs</w:t>
                      </w:r>
                      <w:r>
                        <w:rPr>
                          <w:iCs/>
                          <w:sz w:val="20"/>
                          <w:szCs w:val="20"/>
                        </w:rPr>
                        <w:t xml:space="preserve"> </w:t>
                      </w:r>
                      <w:r w:rsidRPr="00E56A36">
                        <w:rPr>
                          <w:iCs/>
                          <w:sz w:val="20"/>
                          <w:szCs w:val="20"/>
                        </w:rPr>
                        <w:t>are often available as ward stock and subject to the potential risk(s) of misuse, abuse and diversion. Given the associated risks, free transfer/borrowing of such medicines between wards is</w:t>
                      </w:r>
                      <w:r w:rsidRPr="00884E00">
                        <w:rPr>
                          <w:b/>
                          <w:bCs/>
                          <w:iCs/>
                          <w:sz w:val="20"/>
                          <w:szCs w:val="20"/>
                        </w:rPr>
                        <w:t xml:space="preserve"> prohibited.</w:t>
                      </w:r>
                      <w:r>
                        <w:rPr>
                          <w:b/>
                          <w:bCs/>
                          <w:iCs/>
                          <w:sz w:val="20"/>
                          <w:szCs w:val="20"/>
                        </w:rPr>
                        <w:t xml:space="preserve"> – </w:t>
                      </w:r>
                    </w:p>
                    <w:p w14:paraId="4D9A6935" w14:textId="762B3C13" w:rsidR="00884E00" w:rsidRPr="00E56A36" w:rsidRDefault="00884E00" w:rsidP="00E56A36">
                      <w:pPr>
                        <w:pStyle w:val="NoSpacing"/>
                        <w:rPr>
                          <w:iCs/>
                          <w:sz w:val="20"/>
                          <w:szCs w:val="20"/>
                        </w:rPr>
                      </w:pPr>
                      <w:r w:rsidRPr="00E56A36">
                        <w:rPr>
                          <w:iCs/>
                          <w:sz w:val="20"/>
                          <w:szCs w:val="20"/>
                        </w:rPr>
                        <w:t>See subsection ‘ Inpatient - Obtaining Medicines Out-of-hours / ‘Borrowing’ Medication from another ward’ for more comprehensive information</w:t>
                      </w:r>
                    </w:p>
                  </w:txbxContent>
                </v:textbox>
              </v:shape>
            </w:pict>
          </mc:Fallback>
        </mc:AlternateContent>
      </w:r>
    </w:p>
    <w:p w14:paraId="0BA108B9" w14:textId="604BB2B4" w:rsidR="009370DA" w:rsidRPr="00266C70" w:rsidRDefault="009370DA" w:rsidP="009370DA">
      <w:pPr>
        <w:rPr>
          <w:rFonts w:ascii="Arial" w:eastAsia="Times New Roman" w:hAnsi="Arial" w:cs="Arial"/>
        </w:rPr>
      </w:pPr>
    </w:p>
    <w:p w14:paraId="3BD84BFE" w14:textId="0A03495B" w:rsidR="009370DA" w:rsidRPr="00266C70" w:rsidRDefault="009370DA" w:rsidP="009370DA">
      <w:pPr>
        <w:rPr>
          <w:rFonts w:ascii="Arial" w:eastAsia="Times New Roman" w:hAnsi="Arial" w:cs="Arial"/>
        </w:rPr>
      </w:pPr>
    </w:p>
    <w:p w14:paraId="73E81E3F" w14:textId="7F04E8AA" w:rsidR="009370DA" w:rsidRPr="00266C70" w:rsidRDefault="009370DA" w:rsidP="009370DA">
      <w:pPr>
        <w:rPr>
          <w:rFonts w:ascii="Arial" w:eastAsia="Times New Roman" w:hAnsi="Arial" w:cs="Arial"/>
        </w:rPr>
      </w:pPr>
    </w:p>
    <w:p w14:paraId="2ADD41F6" w14:textId="46AA4712" w:rsidR="009370DA" w:rsidRPr="00266C70" w:rsidRDefault="009370DA" w:rsidP="009370DA">
      <w:pPr>
        <w:rPr>
          <w:rFonts w:ascii="Arial" w:eastAsia="Times New Roman" w:hAnsi="Arial" w:cs="Arial"/>
        </w:rPr>
      </w:pPr>
    </w:p>
    <w:p w14:paraId="05384393" w14:textId="66463FCB" w:rsidR="009370DA" w:rsidRPr="00266C70" w:rsidRDefault="009370DA" w:rsidP="009370DA">
      <w:pPr>
        <w:rPr>
          <w:rFonts w:ascii="Arial" w:eastAsia="Times New Roman" w:hAnsi="Arial" w:cs="Arial"/>
        </w:rPr>
      </w:pPr>
    </w:p>
    <w:p w14:paraId="5A8523A3" w14:textId="66A408D9" w:rsidR="009370DA" w:rsidRPr="00266C70" w:rsidRDefault="00F84458"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700224" behindDoc="0" locked="0" layoutInCell="1" allowOverlap="1" wp14:anchorId="4D0552E8" wp14:editId="3F494516">
                <wp:simplePos x="0" y="0"/>
                <wp:positionH relativeFrom="column">
                  <wp:posOffset>995887</wp:posOffset>
                </wp:positionH>
                <wp:positionV relativeFrom="paragraph">
                  <wp:posOffset>3446</wp:posOffset>
                </wp:positionV>
                <wp:extent cx="371475" cy="342900"/>
                <wp:effectExtent l="0" t="0" r="0"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74F350D3" w14:textId="77777777" w:rsidR="00EE7779" w:rsidRPr="002A7F40" w:rsidRDefault="00EE7779" w:rsidP="009370DA">
                            <w:pPr>
                              <w:jc w:val="center"/>
                              <w:rPr>
                                <w:b/>
                                <w:color w:val="FF0000"/>
                                <w:sz w:val="32"/>
                                <w:szCs w:val="32"/>
                              </w:rPr>
                            </w:pPr>
                            <w:r w:rsidRPr="002A7F40">
                              <w:rPr>
                                <w:b/>
                                <w:color w:val="FF0000"/>
                                <w:sz w:val="32"/>
                                <w:szCs w:val="32"/>
                              </w:rPr>
                              <w:t>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552E8" id="_x0000_s1042" type="#_x0000_t202" style="position:absolute;margin-left:78.4pt;margin-top:.25pt;width:29.25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" filled="f" stroked="f">
                <v:textbox>
                  <w:txbxContent>
                    <w:p w14:paraId="74F350D3" w14:textId="77777777" w:rsidR="00EE7779" w:rsidRPr="002A7F40" w:rsidRDefault="00EE7779" w:rsidP="009370DA">
                      <w:pPr>
                        <w:jc w:val="center"/>
                        <w:rPr>
                          <w:b/>
                          <w:color w:val="FF0000"/>
                          <w:sz w:val="32"/>
                          <w:szCs w:val="32"/>
                        </w:rPr>
                      </w:pPr>
                      <w:r w:rsidRPr="002A7F40">
                        <w:rPr>
                          <w:b/>
                          <w:color w:val="FF0000"/>
                          <w:sz w:val="32"/>
                          <w:szCs w:val="32"/>
                        </w:rPr>
                        <w:t>N</w:t>
                      </w:r>
                    </w:p>
                  </w:txbxContent>
                </v:textbox>
              </v:shape>
            </w:pict>
          </mc:Fallback>
        </mc:AlternateContent>
      </w:r>
      <w:r w:rsidRPr="00266C70">
        <w:rPr>
          <w:rFonts w:ascii="Arial" w:hAnsi="Arial" w:cs="Arial"/>
          <w:noProof/>
          <w:lang w:val="en-GB" w:eastAsia="en-GB"/>
        </w:rPr>
        <mc:AlternateContent>
          <mc:Choice Requires="wps">
            <w:drawing>
              <wp:anchor distT="0" distB="0" distL="114300" distR="114300" simplePos="0" relativeHeight="251717632" behindDoc="0" locked="0" layoutInCell="1" allowOverlap="1" wp14:anchorId="7BB996EE" wp14:editId="0E242BBA">
                <wp:simplePos x="0" y="0"/>
                <wp:positionH relativeFrom="column">
                  <wp:posOffset>986319</wp:posOffset>
                </wp:positionH>
                <wp:positionV relativeFrom="paragraph">
                  <wp:posOffset>81308</wp:posOffset>
                </wp:positionV>
                <wp:extent cx="1" cy="371475"/>
                <wp:effectExtent l="133350" t="0" r="95250" b="47625"/>
                <wp:wrapNone/>
                <wp:docPr id="328174933" name="Straight Arrow Connector 328174933"/>
                <wp:cNvGraphicFramePr/>
                <a:graphic xmlns:a="http://schemas.openxmlformats.org/drawingml/2006/main">
                  <a:graphicData uri="http://schemas.microsoft.com/office/word/2010/wordprocessingShape">
                    <wps:wsp>
                      <wps:cNvCnPr/>
                      <wps:spPr>
                        <a:xfrm>
                          <a:off x="0" y="0"/>
                          <a:ext cx="1" cy="371475"/>
                        </a:xfrm>
                        <a:prstGeom prst="straightConnector1">
                          <a:avLst/>
                        </a:prstGeom>
                        <a:noFill/>
                        <a:ln w="285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A40B204" id="Straight Arrow Connector 328174933" o:spid="_x0000_s1026" type="#_x0000_t32" style="position:absolute;margin-left:77.65pt;margin-top:6.4pt;width:0;height:29.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" strokecolor="#4a7ebb" strokeweight="2.25pt">
                <v:stroke endarrow="open"/>
              </v:shape>
            </w:pict>
          </mc:Fallback>
        </mc:AlternateContent>
      </w:r>
    </w:p>
    <w:p w14:paraId="40B4F7C3" w14:textId="6CC3A852" w:rsidR="009370DA" w:rsidRPr="00266C70" w:rsidRDefault="009370DA" w:rsidP="009370DA">
      <w:pPr>
        <w:rPr>
          <w:rFonts w:ascii="Arial" w:eastAsia="Times New Roman" w:hAnsi="Arial" w:cs="Arial"/>
        </w:rPr>
      </w:pPr>
    </w:p>
    <w:p w14:paraId="7991BB9E" w14:textId="5CD2C903" w:rsidR="009370DA" w:rsidRPr="00266C70" w:rsidRDefault="00F84458" w:rsidP="009370DA">
      <w:pPr>
        <w:rPr>
          <w:rFonts w:ascii="Arial" w:eastAsia="Times New Roman" w:hAnsi="Arial" w:cs="Arial"/>
        </w:rPr>
      </w:pPr>
      <w:r w:rsidRPr="00266C70">
        <w:rPr>
          <w:rFonts w:ascii="Arial" w:hAnsi="Arial" w:cs="Arial"/>
          <w:noProof/>
          <w:lang w:val="en-GB" w:eastAsia="en-GB"/>
        </w:rPr>
        <mc:AlternateContent>
          <mc:Choice Requires="wps">
            <w:drawing>
              <wp:anchor distT="0" distB="0" distL="114300" distR="114300" simplePos="0" relativeHeight="251697152" behindDoc="0" locked="0" layoutInCell="1" allowOverlap="1" wp14:anchorId="233E2B47" wp14:editId="1D764EA2">
                <wp:simplePos x="0" y="0"/>
                <wp:positionH relativeFrom="margin">
                  <wp:align>left</wp:align>
                </wp:positionH>
                <wp:positionV relativeFrom="paragraph">
                  <wp:posOffset>88900</wp:posOffset>
                </wp:positionV>
                <wp:extent cx="2057400" cy="1524000"/>
                <wp:effectExtent l="0" t="0" r="19050" b="1905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24000"/>
                        </a:xfrm>
                        <a:prstGeom prst="ellipse">
                          <a:avLst/>
                        </a:prstGeom>
                        <a:noFill/>
                        <a:ln w="25400" cap="flat" cmpd="sng" algn="ctr">
                          <a:solidFill>
                            <a:srgbClr val="4F81BD"/>
                          </a:solidFill>
                          <a:prstDash val="solid"/>
                          <a:headEnd/>
                          <a:tailEnd/>
                        </a:ln>
                        <a:effectLst/>
                      </wps:spPr>
                      <wps:txbx>
                        <w:txbxContent>
                          <w:p w14:paraId="3F2776EC" w14:textId="77777777" w:rsidR="00EE7779" w:rsidRPr="008E05B4" w:rsidRDefault="00EE7779" w:rsidP="009370DA">
                            <w:pPr>
                              <w:pStyle w:val="NoSpacing"/>
                              <w:jc w:val="center"/>
                              <w:rPr>
                                <w:b/>
                                <w:color w:val="FF0000"/>
                                <w:sz w:val="24"/>
                                <w:szCs w:val="24"/>
                              </w:rPr>
                            </w:pPr>
                            <w:r w:rsidRPr="008E05B4">
                              <w:rPr>
                                <w:b/>
                                <w:color w:val="FF0000"/>
                                <w:sz w:val="24"/>
                                <w:szCs w:val="24"/>
                              </w:rPr>
                              <w:t>END</w:t>
                            </w:r>
                          </w:p>
                          <w:p w14:paraId="680A217C" w14:textId="77777777" w:rsidR="00EE7779" w:rsidRPr="00B13E42" w:rsidRDefault="00EE7779" w:rsidP="009370DA">
                            <w:pPr>
                              <w:pStyle w:val="NoSpacing"/>
                              <w:jc w:val="center"/>
                              <w:rPr>
                                <w:b/>
                                <w:sz w:val="20"/>
                                <w:szCs w:val="20"/>
                              </w:rPr>
                            </w:pPr>
                            <w:r w:rsidRPr="00B13E42">
                              <w:rPr>
                                <w:b/>
                                <w:sz w:val="20"/>
                                <w:szCs w:val="20"/>
                              </w:rPr>
                              <w:t>Proceed with obtaining supply</w:t>
                            </w:r>
                          </w:p>
                          <w:p w14:paraId="67B38582" w14:textId="77777777" w:rsidR="00EE7779" w:rsidRPr="008E05B4" w:rsidRDefault="00EE7779" w:rsidP="004D01C2">
                            <w:pPr>
                              <w:jc w:val="center"/>
                              <w:rPr>
                                <w:i/>
                                <w:sz w:val="20"/>
                                <w:szCs w:val="20"/>
                              </w:rPr>
                            </w:pPr>
                            <w:r>
                              <w:rPr>
                                <w:i/>
                                <w:sz w:val="20"/>
                                <w:szCs w:val="20"/>
                              </w:rPr>
                              <w:t>(Obtain via DSN if the item is not stocked on a nearby ward)</w:t>
                            </w:r>
                            <w:r w:rsidRPr="00C1295A">
                              <w:rPr>
                                <w:rFonts w:ascii="Arial" w:eastAsia="Arial" w:hAnsi="Arial" w:cs="Arial"/>
                                <w:b/>
                                <w:bCs/>
                                <w:color w:val="0071C6"/>
                              </w:rPr>
                              <w:t xml:space="preserve"> </w:t>
                            </w:r>
                            <w:r w:rsidRPr="00C1295A">
                              <w:rPr>
                                <w:rFonts w:ascii="Arial" w:eastAsia="Arial" w:hAnsi="Arial" w:cs="Arial"/>
                                <w:b/>
                                <w:bCs/>
                              </w:rPr>
                              <w:t>*</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oval w14:anchorId="233E2B47" id="_x0000_s1043" style="position:absolute;margin-left:0;margin-top:7pt;width:162pt;height:120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" filled="f" strokecolor="#4f81bd" strokeweight="2pt">
                <v:textbox inset="1mm,1mm,1mm,1mm">
                  <w:txbxContent>
                    <w:p w14:paraId="3F2776EC" w14:textId="77777777" w:rsidR="00EE7779" w:rsidRPr="008E05B4" w:rsidRDefault="00EE7779" w:rsidP="009370DA">
                      <w:pPr>
                        <w:pStyle w:val="NoSpacing"/>
                        <w:jc w:val="center"/>
                        <w:rPr>
                          <w:b/>
                          <w:color w:val="FF0000"/>
                          <w:sz w:val="24"/>
                          <w:szCs w:val="24"/>
                        </w:rPr>
                      </w:pPr>
                      <w:r w:rsidRPr="008E05B4">
                        <w:rPr>
                          <w:b/>
                          <w:color w:val="FF0000"/>
                          <w:sz w:val="24"/>
                          <w:szCs w:val="24"/>
                        </w:rPr>
                        <w:t>END</w:t>
                      </w:r>
                    </w:p>
                    <w:p w14:paraId="680A217C" w14:textId="77777777" w:rsidR="00EE7779" w:rsidRPr="00B13E42" w:rsidRDefault="00EE7779" w:rsidP="009370DA">
                      <w:pPr>
                        <w:pStyle w:val="NoSpacing"/>
                        <w:jc w:val="center"/>
                        <w:rPr>
                          <w:b/>
                          <w:sz w:val="20"/>
                          <w:szCs w:val="20"/>
                        </w:rPr>
                      </w:pPr>
                      <w:r w:rsidRPr="00B13E42">
                        <w:rPr>
                          <w:b/>
                          <w:sz w:val="20"/>
                          <w:szCs w:val="20"/>
                        </w:rPr>
                        <w:t>Proceed with obtaining supply</w:t>
                      </w:r>
                    </w:p>
                    <w:p w14:paraId="67B38582" w14:textId="77777777" w:rsidR="00EE7779" w:rsidRPr="008E05B4" w:rsidRDefault="00EE7779" w:rsidP="004D01C2">
                      <w:pPr>
                        <w:jc w:val="center"/>
                        <w:rPr>
                          <w:i/>
                          <w:sz w:val="20"/>
                          <w:szCs w:val="20"/>
                        </w:rPr>
                      </w:pPr>
                      <w:r>
                        <w:rPr>
                          <w:i/>
                          <w:sz w:val="20"/>
                          <w:szCs w:val="20"/>
                        </w:rPr>
                        <w:t>(Obtain via DSN if the item is not stocked on a nearby ward)</w:t>
                      </w:r>
                      <w:r w:rsidRPr="00C1295A">
                        <w:rPr>
                          <w:rFonts w:ascii="Arial" w:eastAsia="Arial" w:hAnsi="Arial" w:cs="Arial"/>
                          <w:b/>
                          <w:bCs/>
                          <w:color w:val="0071C6"/>
                        </w:rPr>
                        <w:t xml:space="preserve"> </w:t>
                      </w:r>
                      <w:r w:rsidRPr="00C1295A">
                        <w:rPr>
                          <w:rFonts w:ascii="Arial" w:eastAsia="Arial" w:hAnsi="Arial" w:cs="Arial"/>
                          <w:b/>
                          <w:bCs/>
                        </w:rPr>
                        <w:t>*</w:t>
                      </w:r>
                    </w:p>
                  </w:txbxContent>
                </v:textbox>
                <w10:wrap anchorx="margin"/>
              </v:oval>
            </w:pict>
          </mc:Fallback>
        </mc:AlternateContent>
      </w:r>
    </w:p>
    <w:p w14:paraId="66D79D0C" w14:textId="0642BCA1" w:rsidR="009370DA" w:rsidRPr="00266C70" w:rsidRDefault="009370DA" w:rsidP="009370DA">
      <w:pPr>
        <w:rPr>
          <w:rFonts w:ascii="Arial" w:eastAsia="Times New Roman" w:hAnsi="Arial" w:cs="Arial"/>
        </w:rPr>
      </w:pPr>
    </w:p>
    <w:p w14:paraId="78B0D0EA" w14:textId="72E52BEB" w:rsidR="009370DA" w:rsidRPr="00266C70" w:rsidRDefault="009370DA" w:rsidP="007469E4">
      <w:pPr>
        <w:rPr>
          <w:rFonts w:ascii="Arial" w:eastAsia="Times New Roman" w:hAnsi="Arial" w:cs="Arial"/>
        </w:rPr>
      </w:pPr>
    </w:p>
    <w:p w14:paraId="324B8F01" w14:textId="264B10EF" w:rsidR="009370DA" w:rsidRPr="00266C70" w:rsidRDefault="009370DA" w:rsidP="009370DA">
      <w:pPr>
        <w:rPr>
          <w:rFonts w:ascii="Arial" w:eastAsia="Times New Roman" w:hAnsi="Arial" w:cs="Arial"/>
        </w:rPr>
      </w:pPr>
    </w:p>
    <w:p w14:paraId="17B9E5B8" w14:textId="3C756C91" w:rsidR="009370DA" w:rsidRPr="00266C70" w:rsidRDefault="009370DA" w:rsidP="009370DA">
      <w:pPr>
        <w:rPr>
          <w:rFonts w:ascii="Arial" w:eastAsia="Times New Roman" w:hAnsi="Arial" w:cs="Arial"/>
        </w:rPr>
      </w:pPr>
    </w:p>
    <w:p w14:paraId="51AE7AD7" w14:textId="5587CA7C" w:rsidR="009370DA" w:rsidRPr="00266C70" w:rsidRDefault="009370DA" w:rsidP="009370DA">
      <w:pPr>
        <w:rPr>
          <w:rFonts w:ascii="Arial" w:eastAsia="Times New Roman" w:hAnsi="Arial" w:cs="Arial"/>
        </w:rPr>
      </w:pPr>
    </w:p>
    <w:p w14:paraId="2DAB7062" w14:textId="1BDE857A" w:rsidR="009370DA" w:rsidRPr="00266C70" w:rsidRDefault="009370DA" w:rsidP="009370DA">
      <w:pPr>
        <w:spacing w:before="71"/>
        <w:rPr>
          <w:rFonts w:ascii="Arial" w:eastAsia="Arial" w:hAnsi="Arial" w:cs="Arial"/>
          <w:b/>
          <w:bCs/>
          <w:color w:val="0071C6"/>
        </w:rPr>
      </w:pPr>
    </w:p>
    <w:p w14:paraId="2503371F" w14:textId="709F1537" w:rsidR="00AC612F" w:rsidRPr="00266C70" w:rsidRDefault="00AC612F" w:rsidP="009370DA">
      <w:pPr>
        <w:spacing w:before="71"/>
        <w:rPr>
          <w:rFonts w:ascii="Arial" w:eastAsia="Arial" w:hAnsi="Arial" w:cs="Arial"/>
          <w:b/>
          <w:bCs/>
          <w:color w:val="0071C6"/>
        </w:rPr>
      </w:pPr>
    </w:p>
    <w:p w14:paraId="2DDE1166" w14:textId="77777777" w:rsidR="007469E4" w:rsidRPr="00266C70" w:rsidRDefault="007469E4" w:rsidP="009370DA">
      <w:pPr>
        <w:spacing w:before="71"/>
        <w:rPr>
          <w:rFonts w:ascii="Arial" w:eastAsia="Arial" w:hAnsi="Arial" w:cs="Arial"/>
          <w:b/>
          <w:bCs/>
          <w:color w:val="0071C6"/>
        </w:rPr>
      </w:pPr>
    </w:p>
    <w:p w14:paraId="55389696" w14:textId="77777777" w:rsidR="00C1295A" w:rsidRPr="00266C70" w:rsidRDefault="00C1295A" w:rsidP="00C1295A">
      <w:pPr>
        <w:pBdr>
          <w:bottom w:val="single" w:sz="12" w:space="1" w:color="auto"/>
        </w:pBdr>
        <w:rPr>
          <w:rFonts w:ascii="Arial" w:hAnsi="Arial" w:cs="Arial"/>
        </w:rPr>
      </w:pPr>
    </w:p>
    <w:p w14:paraId="76F5E463" w14:textId="77777777" w:rsidR="00C1295A" w:rsidRPr="00266C70" w:rsidRDefault="00C1295A" w:rsidP="00C1295A">
      <w:pPr>
        <w:pStyle w:val="ListParagraph"/>
        <w:spacing w:before="71"/>
        <w:ind w:left="720"/>
        <w:rPr>
          <w:rFonts w:ascii="Arial" w:eastAsia="Arial" w:hAnsi="Arial" w:cs="Arial"/>
          <w:bCs/>
        </w:rPr>
      </w:pPr>
      <w:r w:rsidRPr="00266C70">
        <w:rPr>
          <w:rFonts w:ascii="Arial" w:eastAsia="Arial" w:hAnsi="Arial" w:cs="Arial"/>
          <w:bCs/>
        </w:rPr>
        <w:t>* If the item is not stocked in the local site Emergency Drug Room (EDR), please contact the on-call pharmacist to seek advice</w:t>
      </w:r>
    </w:p>
    <w:p w14:paraId="52479962" w14:textId="77777777" w:rsidR="00DD2871" w:rsidRDefault="00DD2871" w:rsidP="001B5A9A">
      <w:pPr>
        <w:rPr>
          <w:rFonts w:ascii="Arial" w:hAnsi="Arial" w:cs="Arial"/>
        </w:rPr>
      </w:pPr>
    </w:p>
    <w:p w14:paraId="1FD42257" w14:textId="77777777" w:rsidR="00DD2871" w:rsidRDefault="00DD2871" w:rsidP="001B5A9A">
      <w:pPr>
        <w:rPr>
          <w:rFonts w:ascii="Arial" w:hAnsi="Arial" w:cs="Arial"/>
        </w:rPr>
      </w:pPr>
    </w:p>
    <w:p w14:paraId="28362000" w14:textId="77777777" w:rsidR="006A460D" w:rsidRDefault="006A460D" w:rsidP="001B5A9A">
      <w:pPr>
        <w:rPr>
          <w:rFonts w:ascii="Arial" w:hAnsi="Arial" w:cs="Arial"/>
        </w:rPr>
      </w:pPr>
    </w:p>
    <w:p w14:paraId="5AE1FEF5" w14:textId="2AFED9D7" w:rsidR="00C55530" w:rsidRDefault="001B5A9A" w:rsidP="00C55530">
      <w:pPr>
        <w:pStyle w:val="Heading1"/>
        <w:ind w:left="0"/>
        <w:rPr>
          <w:sz w:val="22"/>
          <w:szCs w:val="22"/>
        </w:rPr>
      </w:pPr>
      <w:bookmarkStart w:id="79" w:name="_Toc235525554"/>
      <w:r w:rsidRPr="00C55530">
        <w:rPr>
          <w:sz w:val="22"/>
          <w:szCs w:val="22"/>
        </w:rPr>
        <w:t xml:space="preserve">Appendix </w:t>
      </w:r>
      <w:r w:rsidR="007F38A9" w:rsidRPr="00C55530">
        <w:rPr>
          <w:sz w:val="22"/>
          <w:szCs w:val="22"/>
        </w:rPr>
        <w:t>3</w:t>
      </w:r>
      <w:bookmarkStart w:id="80" w:name="_Hlk224306407"/>
      <w:r w:rsidR="00C55530" w:rsidRPr="00C55530">
        <w:rPr>
          <w:sz w:val="22"/>
          <w:szCs w:val="22"/>
        </w:rPr>
        <w:t xml:space="preserve"> - </w:t>
      </w:r>
      <w:r w:rsidRPr="00C55530">
        <w:rPr>
          <w:rStyle w:val="Strong"/>
          <w:rFonts w:cs="Arial"/>
          <w:sz w:val="22"/>
          <w:szCs w:val="22"/>
        </w:rPr>
        <w:t xml:space="preserve">The role of the registered </w:t>
      </w:r>
      <w:r w:rsidR="00F84458" w:rsidRPr="00C55530">
        <w:rPr>
          <w:rStyle w:val="Strong"/>
          <w:rFonts w:cs="Arial"/>
          <w:sz w:val="22"/>
          <w:szCs w:val="22"/>
        </w:rPr>
        <w:t>N</w:t>
      </w:r>
      <w:r w:rsidRPr="00C55530">
        <w:rPr>
          <w:rStyle w:val="Strong"/>
          <w:rFonts w:cs="Arial"/>
          <w:sz w:val="22"/>
          <w:szCs w:val="22"/>
        </w:rPr>
        <w:t xml:space="preserve">ursing </w:t>
      </w:r>
      <w:proofErr w:type="gramStart"/>
      <w:r w:rsidR="00F84458" w:rsidRPr="00C55530">
        <w:rPr>
          <w:rStyle w:val="Strong"/>
          <w:rFonts w:cs="Arial"/>
          <w:sz w:val="22"/>
          <w:szCs w:val="22"/>
        </w:rPr>
        <w:t>A</w:t>
      </w:r>
      <w:r w:rsidRPr="00C55530">
        <w:rPr>
          <w:rStyle w:val="Strong"/>
          <w:rFonts w:cs="Arial"/>
          <w:sz w:val="22"/>
          <w:szCs w:val="22"/>
        </w:rPr>
        <w:t>ssociate in Medicines Management</w:t>
      </w:r>
      <w:proofErr w:type="gramEnd"/>
      <w:r w:rsidRPr="00C55530">
        <w:rPr>
          <w:rStyle w:val="Strong"/>
          <w:rFonts w:cs="Arial"/>
          <w:sz w:val="22"/>
          <w:szCs w:val="22"/>
        </w:rPr>
        <w:t xml:space="preserve"> </w:t>
      </w:r>
      <w:bookmarkStart w:id="81" w:name="_Toc7507050"/>
      <w:bookmarkEnd w:id="79"/>
      <w:bookmarkEnd w:id="80"/>
    </w:p>
    <w:p w14:paraId="7AB14017" w14:textId="77777777" w:rsidR="00C55530" w:rsidRPr="00C55530" w:rsidRDefault="00C55530" w:rsidP="00C55530">
      <w:pPr>
        <w:pStyle w:val="Heading1"/>
        <w:ind w:left="0"/>
        <w:rPr>
          <w:sz w:val="22"/>
          <w:szCs w:val="22"/>
        </w:rPr>
      </w:pPr>
    </w:p>
    <w:p w14:paraId="7C706B6A" w14:textId="68CEA6CD" w:rsidR="001B5A9A" w:rsidRPr="00C55530" w:rsidRDefault="001B5A9A" w:rsidP="00C55530">
      <w:pPr>
        <w:pStyle w:val="Default"/>
        <w:rPr>
          <w:rFonts w:ascii="Arial" w:hAnsi="Arial" w:cs="Arial"/>
          <w:b/>
          <w:bCs/>
          <w:sz w:val="22"/>
          <w:szCs w:val="22"/>
        </w:rPr>
      </w:pPr>
      <w:r w:rsidRPr="00C55530">
        <w:rPr>
          <w:rFonts w:ascii="Arial" w:hAnsi="Arial" w:cs="Arial"/>
          <w:b/>
          <w:bCs/>
          <w:sz w:val="22"/>
          <w:szCs w:val="22"/>
        </w:rPr>
        <w:t>Introduction / Purpose</w:t>
      </w:r>
      <w:bookmarkEnd w:id="81"/>
    </w:p>
    <w:p w14:paraId="7FD5C2E8" w14:textId="77777777" w:rsidR="001B5A9A" w:rsidRPr="00266C70" w:rsidRDefault="001B5A9A" w:rsidP="001B5A9A">
      <w:pPr>
        <w:rPr>
          <w:rFonts w:ascii="Arial" w:hAnsi="Arial" w:cs="Arial"/>
        </w:rPr>
      </w:pPr>
    </w:p>
    <w:p w14:paraId="46F2743F" w14:textId="7F768AF9" w:rsidR="001B5A9A" w:rsidRDefault="008452AA" w:rsidP="001B5A9A">
      <w:pPr>
        <w:rPr>
          <w:rFonts w:ascii="Arial" w:hAnsi="Arial" w:cs="Arial"/>
        </w:rPr>
      </w:pPr>
      <w:r w:rsidRPr="008452AA">
        <w:rPr>
          <w:rFonts w:ascii="Arial" w:hAnsi="Arial" w:cs="Arial"/>
        </w:rPr>
        <w:t>Nursing Associate (NA) is a regulated healthcare professional in England who bridges the gap between unregistered healthcare support workers and registered nurses. They deliver hands-on, person-centered care as part of the nursing team and work in various health and care settings, with patients of all ages. NAs are registered professionals and are regulated in England by the NMC.</w:t>
      </w:r>
    </w:p>
    <w:p w14:paraId="14A210AC" w14:textId="77777777" w:rsidR="008452AA" w:rsidRPr="00266C70" w:rsidRDefault="008452AA" w:rsidP="001B5A9A">
      <w:pPr>
        <w:rPr>
          <w:rFonts w:ascii="Arial" w:hAnsi="Arial" w:cs="Arial"/>
        </w:rPr>
      </w:pPr>
    </w:p>
    <w:p w14:paraId="5E627B16" w14:textId="77777777" w:rsidR="001B5A9A" w:rsidRPr="00C55530" w:rsidRDefault="001B5A9A" w:rsidP="00C55530">
      <w:pPr>
        <w:pStyle w:val="Default"/>
        <w:rPr>
          <w:rFonts w:ascii="Arial" w:hAnsi="Arial" w:cs="Arial"/>
          <w:b/>
          <w:bCs/>
          <w:sz w:val="22"/>
          <w:szCs w:val="22"/>
        </w:rPr>
      </w:pPr>
      <w:bookmarkStart w:id="82" w:name="_Toc7507052"/>
      <w:r w:rsidRPr="00C55530">
        <w:rPr>
          <w:rFonts w:ascii="Arial" w:hAnsi="Arial" w:cs="Arial"/>
          <w:b/>
          <w:bCs/>
          <w:sz w:val="22"/>
          <w:szCs w:val="22"/>
        </w:rPr>
        <w:t>Definitions and Abbreviations</w:t>
      </w:r>
      <w:bookmarkEnd w:id="82"/>
    </w:p>
    <w:p w14:paraId="0318F1E8" w14:textId="77777777" w:rsidR="006F3BED" w:rsidRPr="00266C70" w:rsidRDefault="006F3BED" w:rsidP="001B5A9A">
      <w:pPr>
        <w:pStyle w:val="Heading1"/>
        <w:ind w:left="432" w:hanging="432"/>
        <w:rPr>
          <w:rFonts w:cs="Arial"/>
          <w:sz w:val="22"/>
          <w:szCs w:val="22"/>
        </w:rPr>
      </w:pPr>
    </w:p>
    <w:p w14:paraId="6F050EDF" w14:textId="77777777" w:rsidR="001B5A9A" w:rsidRPr="00266C70" w:rsidRDefault="001B5A9A" w:rsidP="006F3BED">
      <w:pPr>
        <w:pStyle w:val="BodyText2"/>
        <w:spacing w:line="240" w:lineRule="auto"/>
        <w:ind w:left="1134" w:hanging="1134"/>
        <w:rPr>
          <w:rFonts w:ascii="Arial" w:hAnsi="Arial" w:cs="Arial"/>
        </w:rPr>
      </w:pPr>
      <w:r w:rsidRPr="00266C70">
        <w:rPr>
          <w:rFonts w:ascii="Arial" w:hAnsi="Arial" w:cs="Arial"/>
        </w:rPr>
        <w:t xml:space="preserve">HEE </w:t>
      </w:r>
      <w:r w:rsidRPr="00266C70">
        <w:rPr>
          <w:rFonts w:ascii="Arial" w:hAnsi="Arial" w:cs="Arial"/>
        </w:rPr>
        <w:tab/>
        <w:t xml:space="preserve">Health Education England </w:t>
      </w:r>
    </w:p>
    <w:p w14:paraId="301866B1" w14:textId="77777777" w:rsidR="001B5A9A" w:rsidRDefault="001B5A9A" w:rsidP="006F3BED">
      <w:pPr>
        <w:pStyle w:val="BodyText2"/>
        <w:spacing w:line="240" w:lineRule="auto"/>
        <w:ind w:left="1134" w:hanging="1134"/>
        <w:rPr>
          <w:rFonts w:ascii="Arial" w:hAnsi="Arial" w:cs="Arial"/>
        </w:rPr>
      </w:pPr>
      <w:r w:rsidRPr="00266C70">
        <w:rPr>
          <w:rFonts w:ascii="Arial" w:hAnsi="Arial" w:cs="Arial"/>
        </w:rPr>
        <w:t>IV</w:t>
      </w:r>
      <w:r w:rsidRPr="00266C70">
        <w:rPr>
          <w:rFonts w:ascii="Arial" w:hAnsi="Arial" w:cs="Arial"/>
        </w:rPr>
        <w:tab/>
        <w:t>Intravenous</w:t>
      </w:r>
    </w:p>
    <w:p w14:paraId="4EFCCF5F" w14:textId="6E908ECB" w:rsidR="008452AA" w:rsidRPr="00266C70" w:rsidRDefault="008452AA" w:rsidP="006F3BED">
      <w:pPr>
        <w:pStyle w:val="BodyText2"/>
        <w:spacing w:line="240" w:lineRule="auto"/>
        <w:ind w:left="1134" w:hanging="1134"/>
        <w:rPr>
          <w:rFonts w:ascii="Arial" w:hAnsi="Arial" w:cs="Arial"/>
        </w:rPr>
      </w:pPr>
      <w:r w:rsidRPr="008452AA">
        <w:rPr>
          <w:rFonts w:ascii="Arial" w:hAnsi="Arial" w:cs="Arial"/>
        </w:rPr>
        <w:t>IM</w:t>
      </w:r>
      <w:r w:rsidRPr="008452AA">
        <w:rPr>
          <w:rFonts w:ascii="Arial" w:hAnsi="Arial" w:cs="Arial"/>
        </w:rPr>
        <w:tab/>
        <w:t>Intramuscular</w:t>
      </w:r>
    </w:p>
    <w:p w14:paraId="33287170" w14:textId="77777777" w:rsidR="001B5A9A" w:rsidRPr="00266C70" w:rsidRDefault="001B5A9A" w:rsidP="006F3BED">
      <w:pPr>
        <w:pStyle w:val="BodyText2"/>
        <w:spacing w:line="240" w:lineRule="auto"/>
        <w:ind w:left="1134" w:hanging="1134"/>
        <w:rPr>
          <w:rFonts w:ascii="Arial" w:hAnsi="Arial" w:cs="Arial"/>
        </w:rPr>
      </w:pPr>
      <w:r w:rsidRPr="00266C70">
        <w:rPr>
          <w:rFonts w:ascii="Arial" w:hAnsi="Arial" w:cs="Arial"/>
        </w:rPr>
        <w:t xml:space="preserve">NA </w:t>
      </w:r>
      <w:r w:rsidRPr="00266C70">
        <w:rPr>
          <w:rFonts w:ascii="Arial" w:hAnsi="Arial" w:cs="Arial"/>
        </w:rPr>
        <w:tab/>
        <w:t xml:space="preserve">Nursing Associate </w:t>
      </w:r>
    </w:p>
    <w:p w14:paraId="3194A710" w14:textId="77777777" w:rsidR="001B5A9A" w:rsidRPr="00266C70" w:rsidRDefault="001B5A9A" w:rsidP="006F3BED">
      <w:pPr>
        <w:pStyle w:val="BodyText2"/>
        <w:spacing w:line="240" w:lineRule="auto"/>
        <w:ind w:left="1134" w:hanging="1134"/>
        <w:rPr>
          <w:rFonts w:ascii="Arial" w:hAnsi="Arial" w:cs="Arial"/>
        </w:rPr>
      </w:pPr>
      <w:r w:rsidRPr="00266C70">
        <w:rPr>
          <w:rFonts w:ascii="Arial" w:hAnsi="Arial" w:cs="Arial"/>
        </w:rPr>
        <w:t>PGD</w:t>
      </w:r>
      <w:r w:rsidRPr="00266C70">
        <w:rPr>
          <w:rFonts w:ascii="Arial" w:hAnsi="Arial" w:cs="Arial"/>
        </w:rPr>
        <w:tab/>
        <w:t>Patient Group Direction</w:t>
      </w:r>
    </w:p>
    <w:p w14:paraId="2ED9CE54" w14:textId="77777777" w:rsidR="001B5A9A" w:rsidRPr="00266C70" w:rsidRDefault="001B5A9A" w:rsidP="006F3BED">
      <w:pPr>
        <w:pStyle w:val="BodyText2"/>
        <w:spacing w:line="240" w:lineRule="auto"/>
        <w:ind w:left="1134" w:hanging="1134"/>
        <w:rPr>
          <w:rFonts w:ascii="Arial" w:hAnsi="Arial" w:cs="Arial"/>
        </w:rPr>
      </w:pPr>
      <w:r w:rsidRPr="00266C70">
        <w:rPr>
          <w:rFonts w:ascii="Arial" w:hAnsi="Arial" w:cs="Arial"/>
        </w:rPr>
        <w:t>NMC         Nursing &amp; Midwifery Council</w:t>
      </w:r>
    </w:p>
    <w:p w14:paraId="74CD4B39" w14:textId="77777777" w:rsidR="001B5A9A" w:rsidRPr="00266C70" w:rsidRDefault="001B5A9A" w:rsidP="001B5A9A">
      <w:pPr>
        <w:rPr>
          <w:rFonts w:ascii="Arial" w:hAnsi="Arial" w:cs="Arial"/>
        </w:rPr>
      </w:pPr>
    </w:p>
    <w:p w14:paraId="02CBBA54" w14:textId="77777777" w:rsidR="001B5A9A" w:rsidRPr="00C55530" w:rsidRDefault="001B5A9A" w:rsidP="00C55530">
      <w:pPr>
        <w:pStyle w:val="Default"/>
        <w:rPr>
          <w:rFonts w:ascii="Arial" w:hAnsi="Arial" w:cs="Arial"/>
          <w:b/>
          <w:bCs/>
          <w:sz w:val="22"/>
          <w:szCs w:val="22"/>
        </w:rPr>
      </w:pPr>
      <w:bookmarkStart w:id="83" w:name="_Toc7507056"/>
      <w:r w:rsidRPr="00C55530">
        <w:rPr>
          <w:rFonts w:ascii="Arial" w:hAnsi="Arial" w:cs="Arial"/>
          <w:b/>
          <w:bCs/>
          <w:sz w:val="22"/>
          <w:szCs w:val="22"/>
        </w:rPr>
        <w:t>Training</w:t>
      </w:r>
      <w:bookmarkEnd w:id="83"/>
      <w:r w:rsidRPr="00C55530">
        <w:rPr>
          <w:rFonts w:ascii="Arial" w:hAnsi="Arial" w:cs="Arial"/>
          <w:b/>
          <w:bCs/>
          <w:sz w:val="22"/>
          <w:szCs w:val="22"/>
        </w:rPr>
        <w:t xml:space="preserve"> </w:t>
      </w:r>
    </w:p>
    <w:p w14:paraId="5CB7DC4A" w14:textId="77777777" w:rsidR="001B5A9A" w:rsidRPr="00266C70" w:rsidRDefault="001B5A9A" w:rsidP="001B5A9A">
      <w:pPr>
        <w:rPr>
          <w:rFonts w:ascii="Arial" w:hAnsi="Arial" w:cs="Arial"/>
        </w:rPr>
      </w:pPr>
    </w:p>
    <w:p w14:paraId="29C866D6" w14:textId="77777777" w:rsidR="008452AA" w:rsidRPr="008452AA" w:rsidRDefault="008452AA" w:rsidP="008452AA">
      <w:pPr>
        <w:rPr>
          <w:rFonts w:ascii="Arial" w:hAnsi="Arial" w:cs="Arial"/>
        </w:rPr>
      </w:pPr>
      <w:r w:rsidRPr="008452AA">
        <w:rPr>
          <w:rFonts w:ascii="Arial" w:hAnsi="Arial" w:cs="Arial"/>
        </w:rPr>
        <w:t xml:space="preserve">All registered nursing associates have completed a </w:t>
      </w:r>
      <w:proofErr w:type="gramStart"/>
      <w:r w:rsidRPr="008452AA">
        <w:rPr>
          <w:rFonts w:ascii="Arial" w:hAnsi="Arial" w:cs="Arial"/>
        </w:rPr>
        <w:t>two year</w:t>
      </w:r>
      <w:proofErr w:type="gramEnd"/>
      <w:r w:rsidRPr="008452AA">
        <w:rPr>
          <w:rFonts w:ascii="Arial" w:hAnsi="Arial" w:cs="Arial"/>
        </w:rPr>
        <w:t xml:space="preserve"> nursing associate foundation degree course at university that is approved by NHS England and NMC.  Nursing Associates are educated to understand medicines management </w:t>
      </w:r>
      <w:proofErr w:type="gramStart"/>
      <w:r w:rsidRPr="008452AA">
        <w:rPr>
          <w:rFonts w:ascii="Arial" w:hAnsi="Arial" w:cs="Arial"/>
        </w:rPr>
        <w:t>in order to</w:t>
      </w:r>
      <w:proofErr w:type="gramEnd"/>
      <w:r w:rsidRPr="008452AA">
        <w:rPr>
          <w:rFonts w:ascii="Arial" w:hAnsi="Arial" w:cs="Arial"/>
        </w:rPr>
        <w:t xml:space="preserve"> safely administer medicines.</w:t>
      </w:r>
    </w:p>
    <w:p w14:paraId="081DDF49" w14:textId="77777777" w:rsidR="008452AA" w:rsidRPr="008452AA" w:rsidRDefault="008452AA" w:rsidP="008452AA">
      <w:pPr>
        <w:rPr>
          <w:rFonts w:ascii="Arial" w:hAnsi="Arial" w:cs="Arial"/>
        </w:rPr>
      </w:pPr>
    </w:p>
    <w:p w14:paraId="7D0BA831" w14:textId="77777777" w:rsidR="008452AA" w:rsidRPr="008452AA" w:rsidRDefault="008452AA" w:rsidP="008452AA">
      <w:pPr>
        <w:rPr>
          <w:rFonts w:ascii="Arial" w:hAnsi="Arial" w:cs="Arial"/>
        </w:rPr>
      </w:pPr>
      <w:r w:rsidRPr="008452AA">
        <w:rPr>
          <w:rFonts w:ascii="Arial" w:hAnsi="Arial" w:cs="Arial"/>
        </w:rPr>
        <w:t>Upon successful completion of the course and registration with the NMC, nursing associates will undertake the Trust’s Preceptorship course and complete NA competencies.</w:t>
      </w:r>
    </w:p>
    <w:p w14:paraId="4340543D" w14:textId="77777777" w:rsidR="008452AA" w:rsidRPr="008452AA" w:rsidRDefault="008452AA" w:rsidP="008452AA">
      <w:pPr>
        <w:rPr>
          <w:rFonts w:ascii="Arial" w:hAnsi="Arial" w:cs="Arial"/>
        </w:rPr>
      </w:pPr>
    </w:p>
    <w:p w14:paraId="53E26107" w14:textId="75028790" w:rsidR="001B5A9A" w:rsidRPr="00266C70" w:rsidRDefault="008452AA" w:rsidP="008452AA">
      <w:pPr>
        <w:rPr>
          <w:rFonts w:ascii="Arial" w:hAnsi="Arial" w:cs="Arial"/>
        </w:rPr>
      </w:pPr>
      <w:r w:rsidRPr="008452AA">
        <w:rPr>
          <w:rFonts w:ascii="Arial" w:hAnsi="Arial" w:cs="Arial"/>
        </w:rPr>
        <w:t>As part of their completion of the NA competency document, they must complete the Trust’s e-learning course, The safe administration of medicines and the Safe Administration of Medicines competency relevant to their area of practice.</w:t>
      </w:r>
    </w:p>
    <w:p w14:paraId="2EB12B07" w14:textId="77777777" w:rsidR="001B5A9A" w:rsidRPr="00266C70" w:rsidRDefault="001B5A9A" w:rsidP="001B5A9A">
      <w:pPr>
        <w:rPr>
          <w:rFonts w:ascii="Arial" w:hAnsi="Arial" w:cs="Arial"/>
        </w:rPr>
      </w:pPr>
    </w:p>
    <w:p w14:paraId="5DCC6B15" w14:textId="77777777" w:rsidR="001B5A9A" w:rsidRPr="00C55530" w:rsidRDefault="001B5A9A" w:rsidP="00C55530">
      <w:pPr>
        <w:pStyle w:val="Default"/>
        <w:rPr>
          <w:rFonts w:ascii="Arial" w:hAnsi="Arial" w:cs="Arial"/>
          <w:b/>
          <w:bCs/>
          <w:sz w:val="22"/>
          <w:szCs w:val="22"/>
        </w:rPr>
      </w:pPr>
      <w:bookmarkStart w:id="84" w:name="_Toc7507057"/>
      <w:r w:rsidRPr="00C55530">
        <w:rPr>
          <w:rFonts w:ascii="Arial" w:hAnsi="Arial" w:cs="Arial"/>
          <w:b/>
          <w:bCs/>
          <w:sz w:val="22"/>
          <w:szCs w:val="22"/>
        </w:rPr>
        <w:t>Competency</w:t>
      </w:r>
      <w:bookmarkEnd w:id="84"/>
      <w:r w:rsidRPr="00C55530">
        <w:rPr>
          <w:rFonts w:ascii="Arial" w:hAnsi="Arial" w:cs="Arial"/>
          <w:b/>
          <w:bCs/>
          <w:sz w:val="22"/>
          <w:szCs w:val="22"/>
        </w:rPr>
        <w:t xml:space="preserve"> </w:t>
      </w:r>
    </w:p>
    <w:p w14:paraId="0634DFAC" w14:textId="77777777" w:rsidR="001B5A9A" w:rsidRPr="00266C70" w:rsidRDefault="001B5A9A" w:rsidP="001B5A9A">
      <w:pPr>
        <w:rPr>
          <w:rFonts w:ascii="Arial" w:hAnsi="Arial" w:cs="Arial"/>
        </w:rPr>
      </w:pPr>
    </w:p>
    <w:p w14:paraId="35757133" w14:textId="76B62C12" w:rsidR="001B5A9A" w:rsidRPr="00266C70" w:rsidRDefault="00AD645A" w:rsidP="001B5A9A">
      <w:pPr>
        <w:rPr>
          <w:rFonts w:ascii="Arial" w:hAnsi="Arial" w:cs="Arial"/>
        </w:rPr>
      </w:pPr>
      <w:r w:rsidRPr="00AD645A">
        <w:rPr>
          <w:rFonts w:ascii="Arial" w:hAnsi="Arial" w:cs="Arial"/>
        </w:rPr>
        <w:t xml:space="preserve">Medicines must only be prepared and administered to a patient by </w:t>
      </w:r>
      <w:proofErr w:type="spellStart"/>
      <w:r w:rsidRPr="00AD645A">
        <w:rPr>
          <w:rFonts w:ascii="Arial" w:hAnsi="Arial" w:cs="Arial"/>
        </w:rPr>
        <w:t>authorised</w:t>
      </w:r>
      <w:proofErr w:type="spellEnd"/>
      <w:r w:rsidRPr="00AD645A">
        <w:rPr>
          <w:rFonts w:ascii="Arial" w:hAnsi="Arial" w:cs="Arial"/>
        </w:rPr>
        <w:t xml:space="preserve"> healthcare staff </w:t>
      </w:r>
      <w:proofErr w:type="gramStart"/>
      <w:r w:rsidRPr="00AD645A">
        <w:rPr>
          <w:rFonts w:ascii="Arial" w:hAnsi="Arial" w:cs="Arial"/>
        </w:rPr>
        <w:t>complying at all times</w:t>
      </w:r>
      <w:proofErr w:type="gramEnd"/>
      <w:r w:rsidRPr="00AD645A">
        <w:rPr>
          <w:rFonts w:ascii="Arial" w:hAnsi="Arial" w:cs="Arial"/>
        </w:rPr>
        <w:t xml:space="preserve"> to current professional guidance, and within Trust policies and procedures.  Registered practitioners administering medicines to patients are accountable for their actions, non-actions and maintenance of their competence and scope of practice.</w:t>
      </w:r>
    </w:p>
    <w:p w14:paraId="75846F57" w14:textId="77777777" w:rsidR="001B5A9A" w:rsidRPr="00266C70" w:rsidRDefault="001B5A9A" w:rsidP="001B5A9A">
      <w:pPr>
        <w:rPr>
          <w:rFonts w:ascii="Arial" w:hAnsi="Arial" w:cs="Arial"/>
        </w:rPr>
      </w:pPr>
    </w:p>
    <w:p w14:paraId="74B0572F" w14:textId="77777777" w:rsidR="001B5A9A" w:rsidRPr="00266C70" w:rsidRDefault="001B5A9A" w:rsidP="001B5A9A">
      <w:pPr>
        <w:rPr>
          <w:rFonts w:ascii="Arial" w:hAnsi="Arial" w:cs="Arial"/>
        </w:rPr>
      </w:pPr>
      <w:r w:rsidRPr="00266C70">
        <w:rPr>
          <w:rFonts w:ascii="Arial" w:hAnsi="Arial" w:cs="Arial"/>
        </w:rPr>
        <w:t>All Nursing Associates must:</w:t>
      </w:r>
    </w:p>
    <w:p w14:paraId="2C0DAC92" w14:textId="77777777" w:rsidR="001B5A9A" w:rsidRPr="00266C70" w:rsidRDefault="001B5A9A" w:rsidP="001B5A9A">
      <w:pPr>
        <w:rPr>
          <w:rFonts w:ascii="Arial" w:hAnsi="Arial" w:cs="Arial"/>
        </w:rPr>
      </w:pPr>
    </w:p>
    <w:p w14:paraId="23A238AE" w14:textId="77777777" w:rsidR="001B5A9A" w:rsidRPr="00266C70" w:rsidRDefault="001B5A9A" w:rsidP="001B5A9A">
      <w:pPr>
        <w:pStyle w:val="BulletLevel1"/>
        <w:rPr>
          <w:rFonts w:cs="Arial"/>
          <w:sz w:val="22"/>
          <w:szCs w:val="22"/>
        </w:rPr>
      </w:pPr>
      <w:r w:rsidRPr="00266C70">
        <w:rPr>
          <w:rFonts w:cs="Arial"/>
          <w:sz w:val="22"/>
          <w:szCs w:val="22"/>
        </w:rPr>
        <w:t>Have valid registration with the NMC</w:t>
      </w:r>
    </w:p>
    <w:p w14:paraId="2165244F" w14:textId="77777777" w:rsidR="001B5A9A" w:rsidRPr="00266C70" w:rsidRDefault="001B5A9A" w:rsidP="001B5A9A">
      <w:pPr>
        <w:pStyle w:val="BulletLevel1"/>
        <w:rPr>
          <w:rFonts w:cs="Arial"/>
          <w:sz w:val="22"/>
          <w:szCs w:val="22"/>
        </w:rPr>
      </w:pPr>
      <w:r w:rsidRPr="00266C70">
        <w:rPr>
          <w:rFonts w:cs="Arial"/>
          <w:sz w:val="22"/>
          <w:szCs w:val="22"/>
        </w:rPr>
        <w:t xml:space="preserve">have </w:t>
      </w:r>
      <w:proofErr w:type="gramStart"/>
      <w:r w:rsidRPr="00266C70">
        <w:rPr>
          <w:rFonts w:cs="Arial"/>
          <w:sz w:val="22"/>
          <w:szCs w:val="22"/>
        </w:rPr>
        <w:t>read and understood and act at all times</w:t>
      </w:r>
      <w:proofErr w:type="gramEnd"/>
      <w:r w:rsidRPr="00266C70">
        <w:rPr>
          <w:rFonts w:cs="Arial"/>
          <w:sz w:val="22"/>
          <w:szCs w:val="22"/>
        </w:rPr>
        <w:t xml:space="preserve"> in accordance with Trust policies </w:t>
      </w:r>
    </w:p>
    <w:p w14:paraId="402EADE9" w14:textId="77777777" w:rsidR="001B5A9A" w:rsidRPr="00266C70" w:rsidRDefault="001B5A9A" w:rsidP="001B5A9A">
      <w:pPr>
        <w:pStyle w:val="BulletLevel1"/>
        <w:rPr>
          <w:rFonts w:cs="Arial"/>
          <w:sz w:val="22"/>
          <w:szCs w:val="22"/>
        </w:rPr>
      </w:pPr>
      <w:r w:rsidRPr="00266C70">
        <w:rPr>
          <w:rFonts w:cs="Arial"/>
          <w:sz w:val="22"/>
          <w:szCs w:val="22"/>
        </w:rPr>
        <w:t>not act outside their scope of practice</w:t>
      </w:r>
    </w:p>
    <w:p w14:paraId="59D29ADC" w14:textId="77777777" w:rsidR="001B5A9A" w:rsidRPr="00266C70" w:rsidRDefault="001B5A9A" w:rsidP="001B5A9A">
      <w:pPr>
        <w:pStyle w:val="BulletLevel1"/>
        <w:rPr>
          <w:rFonts w:cs="Arial"/>
          <w:sz w:val="22"/>
          <w:szCs w:val="22"/>
        </w:rPr>
      </w:pPr>
      <w:r w:rsidRPr="00266C70">
        <w:rPr>
          <w:rFonts w:cs="Arial"/>
          <w:sz w:val="22"/>
          <w:szCs w:val="22"/>
        </w:rPr>
        <w:t>escalate to the registered nurse and concerns or doubts</w:t>
      </w:r>
    </w:p>
    <w:p w14:paraId="7F8BD43E" w14:textId="77777777" w:rsidR="001B5A9A" w:rsidRPr="00266C70" w:rsidRDefault="001B5A9A" w:rsidP="001B5A9A">
      <w:pPr>
        <w:pStyle w:val="BulletLevel1"/>
        <w:rPr>
          <w:rFonts w:cs="Arial"/>
          <w:sz w:val="22"/>
          <w:szCs w:val="22"/>
        </w:rPr>
      </w:pPr>
      <w:r w:rsidRPr="00266C70">
        <w:rPr>
          <w:rFonts w:cs="Arial"/>
          <w:sz w:val="22"/>
          <w:szCs w:val="22"/>
        </w:rPr>
        <w:t>Be competent to carry out any calculations necessary</w:t>
      </w:r>
    </w:p>
    <w:p w14:paraId="325A4510" w14:textId="77777777" w:rsidR="001B5A9A" w:rsidRPr="00266C70" w:rsidRDefault="001B5A9A" w:rsidP="001B5A9A">
      <w:pPr>
        <w:rPr>
          <w:rFonts w:ascii="Arial" w:hAnsi="Arial" w:cs="Arial"/>
        </w:rPr>
      </w:pPr>
    </w:p>
    <w:p w14:paraId="4C183813" w14:textId="77777777" w:rsidR="001B5A9A" w:rsidRPr="00C55530" w:rsidRDefault="001B5A9A" w:rsidP="00C55530">
      <w:pPr>
        <w:pStyle w:val="Default"/>
        <w:rPr>
          <w:rFonts w:ascii="Arial" w:hAnsi="Arial" w:cs="Arial"/>
          <w:b/>
          <w:bCs/>
        </w:rPr>
      </w:pPr>
      <w:bookmarkStart w:id="85" w:name="_Toc7507058"/>
      <w:r w:rsidRPr="00C55530">
        <w:rPr>
          <w:rFonts w:ascii="Arial" w:hAnsi="Arial" w:cs="Arial"/>
          <w:b/>
          <w:bCs/>
        </w:rPr>
        <w:t>Responsibilities</w:t>
      </w:r>
      <w:bookmarkEnd w:id="85"/>
      <w:r w:rsidRPr="00C55530">
        <w:rPr>
          <w:rFonts w:ascii="Arial" w:hAnsi="Arial" w:cs="Arial"/>
          <w:b/>
          <w:bCs/>
        </w:rPr>
        <w:t xml:space="preserve"> </w:t>
      </w:r>
    </w:p>
    <w:p w14:paraId="582C12C2" w14:textId="77777777" w:rsidR="001B5A9A" w:rsidRPr="00266C70" w:rsidRDefault="001B5A9A" w:rsidP="001B5A9A">
      <w:pPr>
        <w:rPr>
          <w:rFonts w:ascii="Arial" w:hAnsi="Arial" w:cs="Arial"/>
        </w:rPr>
      </w:pPr>
    </w:p>
    <w:p w14:paraId="2DD87EDC" w14:textId="77777777" w:rsidR="001B5A9A" w:rsidRPr="00266C70" w:rsidRDefault="001B5A9A" w:rsidP="001B5A9A">
      <w:pPr>
        <w:rPr>
          <w:rFonts w:ascii="Arial" w:hAnsi="Arial" w:cs="Arial"/>
        </w:rPr>
      </w:pPr>
      <w:r w:rsidRPr="00266C70">
        <w:rPr>
          <w:rFonts w:ascii="Arial" w:hAnsi="Arial" w:cs="Arial"/>
        </w:rPr>
        <w:t xml:space="preserve">The responsibilities that will be expected for the Nursing Associates to perform in their role in relation to </w:t>
      </w:r>
      <w:proofErr w:type="gramStart"/>
      <w:r w:rsidRPr="00266C70">
        <w:rPr>
          <w:rFonts w:ascii="Arial" w:hAnsi="Arial" w:cs="Arial"/>
        </w:rPr>
        <w:t>medicines</w:t>
      </w:r>
      <w:proofErr w:type="gramEnd"/>
      <w:r w:rsidRPr="00266C70">
        <w:rPr>
          <w:rFonts w:ascii="Arial" w:hAnsi="Arial" w:cs="Arial"/>
        </w:rPr>
        <w:t xml:space="preserve"> management with patients will </w:t>
      </w:r>
      <w:proofErr w:type="gramStart"/>
      <w:r w:rsidRPr="00266C70">
        <w:rPr>
          <w:rFonts w:ascii="Arial" w:hAnsi="Arial" w:cs="Arial"/>
        </w:rPr>
        <w:t>include:-</w:t>
      </w:r>
      <w:proofErr w:type="gramEnd"/>
    </w:p>
    <w:p w14:paraId="6587845A" w14:textId="77777777" w:rsidR="001B5A9A" w:rsidRPr="00266C70" w:rsidRDefault="001B5A9A" w:rsidP="001B5A9A">
      <w:pPr>
        <w:ind w:left="340" w:hanging="340"/>
        <w:rPr>
          <w:rFonts w:ascii="Arial" w:hAnsi="Arial" w:cs="Arial"/>
        </w:rPr>
      </w:pPr>
    </w:p>
    <w:p w14:paraId="1AED6702" w14:textId="77777777" w:rsidR="001B5A9A" w:rsidRPr="00266C70" w:rsidRDefault="001B5A9A" w:rsidP="001B5A9A">
      <w:pPr>
        <w:pStyle w:val="BulletLevel1"/>
        <w:rPr>
          <w:rFonts w:cs="Arial"/>
          <w:sz w:val="22"/>
          <w:szCs w:val="22"/>
        </w:rPr>
      </w:pPr>
      <w:r w:rsidRPr="00266C70">
        <w:rPr>
          <w:rFonts w:cs="Arial"/>
          <w:sz w:val="22"/>
          <w:szCs w:val="22"/>
        </w:rPr>
        <w:lastRenderedPageBreak/>
        <w:t>Safe practice</w:t>
      </w:r>
      <w:r w:rsidR="00BF5328" w:rsidRPr="00266C70">
        <w:rPr>
          <w:rFonts w:cs="Arial"/>
          <w:sz w:val="22"/>
          <w:szCs w:val="22"/>
        </w:rPr>
        <w:t>, including administration according to the 10Rs</w:t>
      </w:r>
    </w:p>
    <w:p w14:paraId="20958A4D" w14:textId="77777777" w:rsidR="001B5A9A" w:rsidRPr="00266C70" w:rsidRDefault="001B5A9A" w:rsidP="001B5A9A">
      <w:pPr>
        <w:pStyle w:val="BulletLevel1"/>
        <w:rPr>
          <w:rFonts w:cs="Arial"/>
          <w:sz w:val="22"/>
          <w:szCs w:val="22"/>
        </w:rPr>
      </w:pPr>
      <w:r w:rsidRPr="00266C70">
        <w:rPr>
          <w:rFonts w:cs="Arial"/>
          <w:sz w:val="22"/>
          <w:szCs w:val="22"/>
        </w:rPr>
        <w:t>Safe and secure storage of medicines</w:t>
      </w:r>
    </w:p>
    <w:p w14:paraId="23E765E5" w14:textId="77777777" w:rsidR="001B5A9A" w:rsidRPr="00266C70" w:rsidRDefault="001B5A9A" w:rsidP="001B5A9A">
      <w:pPr>
        <w:pStyle w:val="BulletLevel1"/>
        <w:rPr>
          <w:rFonts w:cs="Arial"/>
          <w:sz w:val="22"/>
          <w:szCs w:val="22"/>
        </w:rPr>
      </w:pPr>
      <w:r w:rsidRPr="00266C70">
        <w:rPr>
          <w:rFonts w:cs="Arial"/>
          <w:sz w:val="22"/>
          <w:szCs w:val="22"/>
        </w:rPr>
        <w:t>Safe disposal of medicines</w:t>
      </w:r>
    </w:p>
    <w:p w14:paraId="7F3CC553" w14:textId="77777777" w:rsidR="001B5A9A" w:rsidRPr="00266C70" w:rsidRDefault="001B5A9A" w:rsidP="001B5A9A">
      <w:pPr>
        <w:pStyle w:val="BulletLevel1"/>
        <w:rPr>
          <w:rFonts w:cs="Arial"/>
          <w:sz w:val="22"/>
          <w:szCs w:val="22"/>
        </w:rPr>
      </w:pPr>
      <w:r w:rsidRPr="00266C70">
        <w:rPr>
          <w:rFonts w:cs="Arial"/>
          <w:sz w:val="22"/>
          <w:szCs w:val="22"/>
        </w:rPr>
        <w:t>Acting as second checker for the receipt, administration and destruction of controlled drugs</w:t>
      </w:r>
    </w:p>
    <w:p w14:paraId="596AF7C3" w14:textId="77777777" w:rsidR="001B5A9A" w:rsidRDefault="001B5A9A" w:rsidP="001B5A9A">
      <w:pPr>
        <w:pStyle w:val="BulletLevel1"/>
        <w:rPr>
          <w:rFonts w:cs="Arial"/>
          <w:sz w:val="22"/>
          <w:szCs w:val="22"/>
        </w:rPr>
      </w:pPr>
      <w:r w:rsidRPr="00266C70">
        <w:rPr>
          <w:rFonts w:cs="Arial"/>
          <w:sz w:val="22"/>
          <w:szCs w:val="22"/>
        </w:rPr>
        <w:t>Reporting any concerns immediately to registered nurse in charge</w:t>
      </w:r>
    </w:p>
    <w:p w14:paraId="380C4D3A" w14:textId="1F9C0614" w:rsidR="00F84458" w:rsidRPr="00266C70" w:rsidRDefault="00F84458" w:rsidP="001B5A9A">
      <w:pPr>
        <w:pStyle w:val="BulletLevel1"/>
        <w:rPr>
          <w:rFonts w:cs="Arial"/>
          <w:sz w:val="22"/>
          <w:szCs w:val="22"/>
        </w:rPr>
      </w:pPr>
      <w:r>
        <w:rPr>
          <w:rFonts w:cs="Arial"/>
          <w:sz w:val="22"/>
          <w:szCs w:val="22"/>
        </w:rPr>
        <w:t>N</w:t>
      </w:r>
      <w:r w:rsidRPr="00F84458">
        <w:rPr>
          <w:rFonts w:cs="Arial"/>
          <w:sz w:val="22"/>
          <w:szCs w:val="22"/>
        </w:rPr>
        <w:t>ursing associates must refuse to administer medicines if they lack competence or are unsure, and escalate immediately</w:t>
      </w:r>
    </w:p>
    <w:p w14:paraId="77AFE25B" w14:textId="77777777" w:rsidR="001B5A9A" w:rsidRPr="00266C70" w:rsidRDefault="001B5A9A" w:rsidP="001B5A9A">
      <w:pPr>
        <w:rPr>
          <w:rFonts w:ascii="Arial" w:hAnsi="Arial" w:cs="Arial"/>
        </w:rPr>
      </w:pPr>
    </w:p>
    <w:p w14:paraId="318BBA31" w14:textId="77777777" w:rsidR="001B5A9A" w:rsidRPr="00C55530" w:rsidRDefault="001B5A9A" w:rsidP="00C55530">
      <w:pPr>
        <w:pStyle w:val="Default"/>
        <w:rPr>
          <w:rFonts w:ascii="Arial" w:hAnsi="Arial" w:cs="Arial"/>
          <w:b/>
          <w:bCs/>
          <w:sz w:val="22"/>
          <w:szCs w:val="22"/>
        </w:rPr>
      </w:pPr>
      <w:bookmarkStart w:id="86" w:name="_Toc7507059"/>
      <w:r w:rsidRPr="00C55530">
        <w:rPr>
          <w:rFonts w:ascii="Arial" w:hAnsi="Arial" w:cs="Arial"/>
          <w:b/>
          <w:bCs/>
          <w:sz w:val="22"/>
          <w:szCs w:val="22"/>
        </w:rPr>
        <w:t>Routes of Administration</w:t>
      </w:r>
      <w:bookmarkEnd w:id="86"/>
      <w:r w:rsidRPr="00C55530">
        <w:rPr>
          <w:rFonts w:ascii="Arial" w:hAnsi="Arial" w:cs="Arial"/>
          <w:b/>
          <w:bCs/>
          <w:sz w:val="22"/>
          <w:szCs w:val="22"/>
        </w:rPr>
        <w:t xml:space="preserve"> </w:t>
      </w:r>
    </w:p>
    <w:p w14:paraId="5872AA76" w14:textId="77777777" w:rsidR="001B5A9A" w:rsidRPr="00266C70" w:rsidRDefault="001B5A9A" w:rsidP="001B5A9A">
      <w:pPr>
        <w:rPr>
          <w:rFonts w:ascii="Arial" w:hAnsi="Arial" w:cs="Arial"/>
        </w:rPr>
      </w:pPr>
    </w:p>
    <w:p w14:paraId="420267B4" w14:textId="184C7059" w:rsidR="001B5A9A" w:rsidRPr="00266C70" w:rsidRDefault="001B5A9A" w:rsidP="001B5A9A">
      <w:pPr>
        <w:rPr>
          <w:rFonts w:ascii="Arial" w:hAnsi="Arial" w:cs="Arial"/>
        </w:rPr>
      </w:pPr>
      <w:r w:rsidRPr="00266C70">
        <w:rPr>
          <w:rFonts w:ascii="Arial" w:hAnsi="Arial" w:cs="Arial"/>
        </w:rPr>
        <w:t xml:space="preserve">Nursing Associates are permitted to administer medications via the following </w:t>
      </w:r>
      <w:proofErr w:type="gramStart"/>
      <w:r w:rsidRPr="00266C70">
        <w:rPr>
          <w:rFonts w:ascii="Arial" w:hAnsi="Arial" w:cs="Arial"/>
        </w:rPr>
        <w:t>routes:-</w:t>
      </w:r>
      <w:proofErr w:type="gramEnd"/>
    </w:p>
    <w:p w14:paraId="71514160" w14:textId="77777777" w:rsidR="001B5A9A" w:rsidRPr="00266C70" w:rsidRDefault="001B5A9A" w:rsidP="001B5A9A">
      <w:pPr>
        <w:rPr>
          <w:rFonts w:ascii="Arial" w:hAnsi="Arial" w:cs="Arial"/>
        </w:rPr>
      </w:pPr>
    </w:p>
    <w:p w14:paraId="5545E9AC" w14:textId="77777777" w:rsidR="001B5A9A" w:rsidRPr="00266C70" w:rsidRDefault="001B5A9A" w:rsidP="001B5A9A">
      <w:pPr>
        <w:pStyle w:val="BulletLevel1"/>
        <w:rPr>
          <w:rFonts w:cs="Arial"/>
          <w:sz w:val="22"/>
          <w:szCs w:val="22"/>
        </w:rPr>
      </w:pPr>
      <w:r w:rsidRPr="00266C70">
        <w:rPr>
          <w:rFonts w:cs="Arial"/>
          <w:sz w:val="22"/>
          <w:szCs w:val="22"/>
        </w:rPr>
        <w:t xml:space="preserve">Oral (including buccal and </w:t>
      </w:r>
      <w:proofErr w:type="gramStart"/>
      <w:r w:rsidRPr="00266C70">
        <w:rPr>
          <w:rFonts w:cs="Arial"/>
          <w:sz w:val="22"/>
          <w:szCs w:val="22"/>
        </w:rPr>
        <w:t>sublingual )</w:t>
      </w:r>
      <w:proofErr w:type="gramEnd"/>
    </w:p>
    <w:p w14:paraId="7622579A" w14:textId="77777777" w:rsidR="001B5A9A" w:rsidRPr="00266C70" w:rsidRDefault="001B5A9A" w:rsidP="001B5A9A">
      <w:pPr>
        <w:pStyle w:val="BulletLevel1"/>
        <w:rPr>
          <w:rFonts w:cs="Arial"/>
          <w:sz w:val="22"/>
          <w:szCs w:val="22"/>
        </w:rPr>
      </w:pPr>
      <w:r w:rsidRPr="00266C70">
        <w:rPr>
          <w:rFonts w:cs="Arial"/>
          <w:sz w:val="22"/>
          <w:szCs w:val="22"/>
        </w:rPr>
        <w:t>Topical (including use of patches)</w:t>
      </w:r>
    </w:p>
    <w:p w14:paraId="1E87B345" w14:textId="77777777" w:rsidR="001B5A9A" w:rsidRPr="00266C70" w:rsidRDefault="001B5A9A" w:rsidP="001B5A9A">
      <w:pPr>
        <w:pStyle w:val="BulletLevel1"/>
        <w:rPr>
          <w:rFonts w:cs="Arial"/>
          <w:sz w:val="22"/>
          <w:szCs w:val="22"/>
        </w:rPr>
      </w:pPr>
      <w:r w:rsidRPr="00266C70">
        <w:rPr>
          <w:rFonts w:cs="Arial"/>
          <w:sz w:val="22"/>
          <w:szCs w:val="22"/>
        </w:rPr>
        <w:t xml:space="preserve">Subcutaneous </w:t>
      </w:r>
    </w:p>
    <w:p w14:paraId="56F52F83" w14:textId="77777777" w:rsidR="001B5A9A" w:rsidRPr="00266C70" w:rsidRDefault="001B5A9A" w:rsidP="001B5A9A">
      <w:pPr>
        <w:pStyle w:val="BulletLevel1"/>
        <w:rPr>
          <w:rFonts w:cs="Arial"/>
          <w:sz w:val="22"/>
          <w:szCs w:val="22"/>
        </w:rPr>
      </w:pPr>
      <w:r w:rsidRPr="00266C70">
        <w:rPr>
          <w:rFonts w:cs="Arial"/>
          <w:sz w:val="22"/>
          <w:szCs w:val="22"/>
        </w:rPr>
        <w:t>Inhaled</w:t>
      </w:r>
    </w:p>
    <w:p w14:paraId="172C9F71" w14:textId="77777777" w:rsidR="001B5A9A" w:rsidRPr="00266C70" w:rsidRDefault="001B5A9A" w:rsidP="001B5A9A">
      <w:pPr>
        <w:pStyle w:val="BulletLevel1"/>
        <w:rPr>
          <w:rFonts w:cs="Arial"/>
          <w:sz w:val="22"/>
          <w:szCs w:val="22"/>
        </w:rPr>
      </w:pPr>
      <w:r w:rsidRPr="00266C70">
        <w:rPr>
          <w:rFonts w:cs="Arial"/>
          <w:sz w:val="22"/>
          <w:szCs w:val="22"/>
        </w:rPr>
        <w:t xml:space="preserve">Enteral </w:t>
      </w:r>
    </w:p>
    <w:p w14:paraId="25ED6647" w14:textId="67BE1AE6" w:rsidR="001B5A9A" w:rsidRPr="00266C70" w:rsidRDefault="001B5A9A" w:rsidP="001B5A9A">
      <w:pPr>
        <w:pStyle w:val="BulletLevel1"/>
        <w:rPr>
          <w:rFonts w:cs="Arial"/>
          <w:sz w:val="22"/>
          <w:szCs w:val="22"/>
        </w:rPr>
      </w:pPr>
      <w:r w:rsidRPr="00266C70">
        <w:rPr>
          <w:rFonts w:cs="Arial"/>
          <w:sz w:val="22"/>
          <w:szCs w:val="22"/>
        </w:rPr>
        <w:t>Intramuscular</w:t>
      </w:r>
      <w:r w:rsidR="00BF5328" w:rsidRPr="00266C70">
        <w:rPr>
          <w:rFonts w:cs="Arial"/>
          <w:sz w:val="22"/>
          <w:szCs w:val="22"/>
        </w:rPr>
        <w:t xml:space="preserve"> </w:t>
      </w:r>
      <w:r w:rsidR="00AD645A">
        <w:rPr>
          <w:rFonts w:cs="Arial"/>
          <w:sz w:val="22"/>
          <w:szCs w:val="22"/>
        </w:rPr>
        <w:t>(not including Rapid Tranquilisation)</w:t>
      </w:r>
    </w:p>
    <w:p w14:paraId="1F797C6D" w14:textId="77777777" w:rsidR="001B5A9A" w:rsidRPr="00266C70" w:rsidRDefault="001B5A9A" w:rsidP="001B5A9A">
      <w:pPr>
        <w:pStyle w:val="BulletLevel1"/>
        <w:rPr>
          <w:rFonts w:cs="Arial"/>
          <w:sz w:val="22"/>
          <w:szCs w:val="22"/>
        </w:rPr>
      </w:pPr>
      <w:r w:rsidRPr="00266C70">
        <w:rPr>
          <w:rFonts w:cs="Arial"/>
          <w:sz w:val="22"/>
          <w:szCs w:val="22"/>
        </w:rPr>
        <w:t xml:space="preserve">Rectal </w:t>
      </w:r>
    </w:p>
    <w:p w14:paraId="2BA5B725" w14:textId="77777777" w:rsidR="00AD645A" w:rsidRDefault="00AD645A" w:rsidP="00AD645A">
      <w:pPr>
        <w:rPr>
          <w:rFonts w:ascii="Arial" w:hAnsi="Arial" w:cs="Arial"/>
          <w:i/>
          <w:iCs/>
        </w:rPr>
      </w:pPr>
      <w:r w:rsidRPr="00A1132A">
        <w:rPr>
          <w:rFonts w:ascii="Arial" w:hAnsi="Arial" w:cs="Arial"/>
          <w:i/>
          <w:iCs/>
        </w:rPr>
        <w:t xml:space="preserve">Nursing Associates: Procedural competencies required for administering medicines safely: 10.1 continually </w:t>
      </w:r>
      <w:proofErr w:type="gramStart"/>
      <w:r w:rsidRPr="00A1132A">
        <w:rPr>
          <w:rFonts w:ascii="Arial" w:hAnsi="Arial" w:cs="Arial"/>
          <w:i/>
          <w:iCs/>
        </w:rPr>
        <w:t>assess</w:t>
      </w:r>
      <w:proofErr w:type="gramEnd"/>
      <w:r w:rsidRPr="00A1132A">
        <w:rPr>
          <w:rFonts w:ascii="Arial" w:hAnsi="Arial" w:cs="Arial"/>
          <w:i/>
          <w:iCs/>
        </w:rPr>
        <w:t xml:space="preserve"> people receiving care and their ongoing ability to self-administer their own medications. Know when and how to escalate any concerns 10.2 undertake accurate drug calculations for a range of medications 10.3 exercise professional accountability in ensuring the safe administration of medicines to those receiving care 10.4 administer medication via oral, topical and inhalation routes 10.5 administer injections using subcutaneous and intramuscular routes and manage injection equipment 10.6 administer and monitor medications using enteral equipment 10.7 administer enemas and suppositories</w:t>
      </w:r>
      <w:r>
        <w:rPr>
          <w:rFonts w:ascii="Arial" w:hAnsi="Arial" w:cs="Arial"/>
          <w:i/>
          <w:iCs/>
        </w:rPr>
        <w:t>.</w:t>
      </w:r>
    </w:p>
    <w:p w14:paraId="0F6FDE30" w14:textId="77777777" w:rsidR="00AD645A" w:rsidRPr="00A1132A" w:rsidRDefault="00AD645A" w:rsidP="00AD645A">
      <w:pPr>
        <w:rPr>
          <w:rFonts w:ascii="Arial" w:hAnsi="Arial" w:cs="Arial"/>
          <w:i/>
          <w:iCs/>
        </w:rPr>
      </w:pPr>
      <w:r>
        <w:rPr>
          <w:rFonts w:ascii="Arial" w:hAnsi="Arial" w:cs="Arial"/>
          <w:i/>
          <w:iCs/>
        </w:rPr>
        <w:t xml:space="preserve">NMC - </w:t>
      </w:r>
      <w:r w:rsidRPr="00C76E46">
        <w:rPr>
          <w:rFonts w:ascii="Arial" w:hAnsi="Arial" w:cs="Arial"/>
          <w:i/>
          <w:iCs/>
        </w:rPr>
        <w:t>Standards of proficiency</w:t>
      </w:r>
      <w:r>
        <w:rPr>
          <w:rFonts w:ascii="Arial" w:hAnsi="Arial" w:cs="Arial"/>
          <w:i/>
          <w:iCs/>
        </w:rPr>
        <w:t xml:space="preserve"> </w:t>
      </w:r>
      <w:r w:rsidRPr="00C76E46">
        <w:rPr>
          <w:rFonts w:ascii="Arial" w:hAnsi="Arial" w:cs="Arial"/>
          <w:i/>
          <w:iCs/>
        </w:rPr>
        <w:t>for nursing associates</w:t>
      </w:r>
      <w:r>
        <w:rPr>
          <w:rFonts w:ascii="Arial" w:hAnsi="Arial" w:cs="Arial"/>
          <w:i/>
          <w:iCs/>
        </w:rPr>
        <w:t xml:space="preserve"> (updated 2024)</w:t>
      </w:r>
    </w:p>
    <w:p w14:paraId="12A711C8" w14:textId="77777777" w:rsidR="001B5A9A" w:rsidRDefault="001B5A9A" w:rsidP="001B5A9A">
      <w:pPr>
        <w:rPr>
          <w:rFonts w:ascii="Arial" w:hAnsi="Arial" w:cs="Arial"/>
        </w:rPr>
      </w:pPr>
    </w:p>
    <w:p w14:paraId="7D52D276" w14:textId="77777777" w:rsidR="00AD645A" w:rsidRDefault="00AD645A" w:rsidP="00AD645A">
      <w:pPr>
        <w:rPr>
          <w:rFonts w:ascii="Arial" w:hAnsi="Arial" w:cs="Arial"/>
        </w:rPr>
      </w:pPr>
      <w:r>
        <w:rPr>
          <w:rFonts w:ascii="Arial" w:hAnsi="Arial" w:cs="Arial"/>
        </w:rPr>
        <w:t xml:space="preserve">Registered NAs can administer non-complex and routine IM medication, such as a depot injection, for example. In ELFT, NAs are not permitted to administer Rapid </w:t>
      </w:r>
      <w:proofErr w:type="spellStart"/>
      <w:r>
        <w:rPr>
          <w:rFonts w:ascii="Arial" w:hAnsi="Arial" w:cs="Arial"/>
        </w:rPr>
        <w:t>Tranquilisation</w:t>
      </w:r>
      <w:proofErr w:type="spellEnd"/>
      <w:r>
        <w:rPr>
          <w:rFonts w:ascii="Arial" w:hAnsi="Arial" w:cs="Arial"/>
        </w:rPr>
        <w:t xml:space="preserve">. NAs can be the second checker for drawing up RT. There are also additional restrictions in Community Health Services about which IM medications NAs can and cannot administer, and this must always be checked by the registered nurse. </w:t>
      </w:r>
    </w:p>
    <w:p w14:paraId="01FDD52D" w14:textId="77777777" w:rsidR="00AD645A" w:rsidRDefault="00AD645A" w:rsidP="00AD645A">
      <w:pPr>
        <w:rPr>
          <w:rFonts w:ascii="Arial" w:hAnsi="Arial" w:cs="Arial"/>
        </w:rPr>
      </w:pPr>
    </w:p>
    <w:p w14:paraId="3CDA1009" w14:textId="0EF5AD16" w:rsidR="00AD645A" w:rsidRDefault="00AD645A" w:rsidP="00AD645A">
      <w:pPr>
        <w:rPr>
          <w:rFonts w:ascii="Arial" w:hAnsi="Arial" w:cs="Arial"/>
        </w:rPr>
      </w:pPr>
      <w:r>
        <w:rPr>
          <w:rFonts w:ascii="Arial" w:hAnsi="Arial" w:cs="Arial"/>
        </w:rPr>
        <w:t xml:space="preserve">In ELFT, registered NAs are not permitted to administer by the IV route. Some Trusts do offer additional training to NAs post qualifying to administer via the IV route, as administration via the IV route is not part of their standard 2-year training – but this is not the case in ELFT. </w:t>
      </w:r>
    </w:p>
    <w:p w14:paraId="7D5FF6AD" w14:textId="77777777" w:rsidR="00AD645A" w:rsidRPr="00266C70" w:rsidRDefault="00AD645A" w:rsidP="001B5A9A">
      <w:pPr>
        <w:rPr>
          <w:rFonts w:ascii="Arial" w:hAnsi="Arial" w:cs="Arial"/>
        </w:rPr>
      </w:pPr>
    </w:p>
    <w:p w14:paraId="2E61D144" w14:textId="77777777" w:rsidR="001B5A9A" w:rsidRPr="00266C70" w:rsidRDefault="001B5A9A" w:rsidP="001B5A9A">
      <w:pPr>
        <w:rPr>
          <w:rFonts w:ascii="Arial" w:hAnsi="Arial" w:cs="Arial"/>
        </w:rPr>
      </w:pPr>
      <w:r w:rsidRPr="00266C70">
        <w:rPr>
          <w:rFonts w:ascii="Arial" w:hAnsi="Arial" w:cs="Arial"/>
        </w:rPr>
        <w:t xml:space="preserve">If the Nursing Associate has not maintained competence and experience in an aspect of medicines </w:t>
      </w:r>
      <w:proofErr w:type="gramStart"/>
      <w:r w:rsidRPr="00266C70">
        <w:rPr>
          <w:rFonts w:ascii="Arial" w:hAnsi="Arial" w:cs="Arial"/>
        </w:rPr>
        <w:t>administration</w:t>
      </w:r>
      <w:proofErr w:type="gramEnd"/>
      <w:r w:rsidRPr="00266C70">
        <w:rPr>
          <w:rFonts w:ascii="Arial" w:hAnsi="Arial" w:cs="Arial"/>
        </w:rPr>
        <w:t xml:space="preserve"> they must immediately report this to the manager or the nurse in charge and discuss re-training to enable safe administration of medicines in line with the policy.</w:t>
      </w:r>
    </w:p>
    <w:p w14:paraId="09DAEBCA" w14:textId="40CF519B" w:rsidR="001B5A9A" w:rsidRPr="00266C70" w:rsidRDefault="001B5A9A" w:rsidP="001B5A9A">
      <w:pPr>
        <w:rPr>
          <w:rFonts w:ascii="Arial" w:hAnsi="Arial" w:cs="Arial"/>
        </w:rPr>
      </w:pPr>
      <w:r w:rsidRPr="00266C70">
        <w:rPr>
          <w:rFonts w:ascii="Arial" w:hAnsi="Arial" w:cs="Arial"/>
        </w:rPr>
        <w:t xml:space="preserve"> </w:t>
      </w:r>
    </w:p>
    <w:p w14:paraId="2E94602D" w14:textId="77777777" w:rsidR="001B5A9A" w:rsidRPr="00266C70" w:rsidRDefault="001B5A9A" w:rsidP="001B5A9A">
      <w:pPr>
        <w:rPr>
          <w:rFonts w:ascii="Arial" w:hAnsi="Arial" w:cs="Arial"/>
        </w:rPr>
      </w:pPr>
    </w:p>
    <w:p w14:paraId="0D3A763E" w14:textId="77777777" w:rsidR="001B5A9A" w:rsidRPr="00C55530" w:rsidRDefault="001B5A9A" w:rsidP="00C55530">
      <w:pPr>
        <w:pStyle w:val="Default"/>
        <w:rPr>
          <w:rFonts w:ascii="Arial" w:hAnsi="Arial" w:cs="Arial"/>
          <w:b/>
          <w:bCs/>
        </w:rPr>
      </w:pPr>
      <w:bookmarkStart w:id="87" w:name="_Toc7507061"/>
      <w:r w:rsidRPr="00C55530">
        <w:rPr>
          <w:rFonts w:ascii="Arial" w:hAnsi="Arial" w:cs="Arial"/>
          <w:b/>
          <w:bCs/>
        </w:rPr>
        <w:t>Second Checking</w:t>
      </w:r>
      <w:bookmarkEnd w:id="87"/>
      <w:r w:rsidRPr="00C55530">
        <w:rPr>
          <w:rFonts w:ascii="Arial" w:hAnsi="Arial" w:cs="Arial"/>
          <w:b/>
          <w:bCs/>
        </w:rPr>
        <w:t xml:space="preserve"> </w:t>
      </w:r>
    </w:p>
    <w:p w14:paraId="16D6DE7A" w14:textId="77777777" w:rsidR="001B5A9A" w:rsidRPr="00266C70" w:rsidRDefault="001B5A9A" w:rsidP="001B5A9A">
      <w:pPr>
        <w:rPr>
          <w:rFonts w:ascii="Arial" w:hAnsi="Arial" w:cs="Arial"/>
        </w:rPr>
      </w:pPr>
    </w:p>
    <w:p w14:paraId="4C219967" w14:textId="51F2D4B8" w:rsidR="001B5A9A" w:rsidRPr="00266C70" w:rsidRDefault="00AD645A" w:rsidP="001B5A9A">
      <w:pPr>
        <w:rPr>
          <w:rFonts w:ascii="Arial" w:hAnsi="Arial" w:cs="Arial"/>
        </w:rPr>
      </w:pPr>
      <w:r w:rsidRPr="00AD645A">
        <w:rPr>
          <w:rFonts w:ascii="Arial" w:hAnsi="Arial" w:cs="Arial"/>
        </w:rPr>
        <w:t xml:space="preserve">Registered Nursing Associates are permitted to second check the administration of medication via all routes </w:t>
      </w:r>
      <w:proofErr w:type="gramStart"/>
      <w:r w:rsidRPr="00AD645A">
        <w:rPr>
          <w:rFonts w:ascii="Arial" w:hAnsi="Arial" w:cs="Arial"/>
        </w:rPr>
        <w:t>with the exception of</w:t>
      </w:r>
      <w:proofErr w:type="gramEnd"/>
      <w:r w:rsidRPr="00AD645A">
        <w:rPr>
          <w:rFonts w:ascii="Arial" w:hAnsi="Arial" w:cs="Arial"/>
        </w:rPr>
        <w:t xml:space="preserve"> intravenous (IV) medications. See above.</w:t>
      </w:r>
      <w:r>
        <w:rPr>
          <w:rFonts w:ascii="Arial" w:hAnsi="Arial" w:cs="Arial"/>
        </w:rPr>
        <w:t xml:space="preserve"> </w:t>
      </w:r>
    </w:p>
    <w:p w14:paraId="4006EF44" w14:textId="77777777" w:rsidR="001B5A9A" w:rsidRPr="00266C70" w:rsidRDefault="001B5A9A" w:rsidP="001B5A9A">
      <w:pPr>
        <w:rPr>
          <w:rFonts w:ascii="Arial" w:hAnsi="Arial" w:cs="Arial"/>
        </w:rPr>
      </w:pPr>
    </w:p>
    <w:p w14:paraId="6515DE4A" w14:textId="77777777" w:rsidR="001B5A9A" w:rsidRPr="00C55530" w:rsidRDefault="001B5A9A" w:rsidP="00C55530">
      <w:pPr>
        <w:pStyle w:val="Default"/>
        <w:rPr>
          <w:rFonts w:ascii="Arial" w:hAnsi="Arial" w:cs="Arial"/>
          <w:b/>
          <w:bCs/>
          <w:sz w:val="22"/>
          <w:szCs w:val="22"/>
        </w:rPr>
      </w:pPr>
      <w:bookmarkStart w:id="88" w:name="_Toc7507062"/>
      <w:r w:rsidRPr="00C55530">
        <w:rPr>
          <w:rFonts w:ascii="Arial" w:hAnsi="Arial" w:cs="Arial"/>
          <w:b/>
          <w:bCs/>
          <w:sz w:val="22"/>
          <w:szCs w:val="22"/>
        </w:rPr>
        <w:t>Controlled and Restricted Medications</w:t>
      </w:r>
      <w:bookmarkEnd w:id="88"/>
      <w:r w:rsidRPr="00C55530">
        <w:rPr>
          <w:rFonts w:ascii="Arial" w:hAnsi="Arial" w:cs="Arial"/>
          <w:b/>
          <w:bCs/>
          <w:sz w:val="22"/>
          <w:szCs w:val="22"/>
        </w:rPr>
        <w:t xml:space="preserve"> </w:t>
      </w:r>
    </w:p>
    <w:p w14:paraId="12FDADE1" w14:textId="77777777" w:rsidR="001B5A9A" w:rsidRPr="00266C70" w:rsidRDefault="001B5A9A" w:rsidP="001B5A9A">
      <w:pPr>
        <w:rPr>
          <w:rFonts w:ascii="Arial" w:hAnsi="Arial" w:cs="Arial"/>
        </w:rPr>
      </w:pPr>
    </w:p>
    <w:p w14:paraId="1DFA22CC" w14:textId="7EF35558" w:rsidR="00AD645A" w:rsidRDefault="00AD645A" w:rsidP="00AD645A">
      <w:pPr>
        <w:rPr>
          <w:rFonts w:ascii="Arial" w:hAnsi="Arial" w:cs="Arial"/>
        </w:rPr>
      </w:pPr>
      <w:r w:rsidRPr="00266C70">
        <w:rPr>
          <w:rFonts w:ascii="Arial" w:hAnsi="Arial" w:cs="Arial"/>
        </w:rPr>
        <w:t xml:space="preserve">Nursing </w:t>
      </w:r>
      <w:proofErr w:type="gramStart"/>
      <w:r w:rsidRPr="00266C70">
        <w:rPr>
          <w:rFonts w:ascii="Arial" w:hAnsi="Arial" w:cs="Arial"/>
        </w:rPr>
        <w:t xml:space="preserve">Associates  </w:t>
      </w:r>
      <w:r>
        <w:rPr>
          <w:rFonts w:ascii="Arial" w:hAnsi="Arial" w:cs="Arial"/>
        </w:rPr>
        <w:t>(</w:t>
      </w:r>
      <w:proofErr w:type="gramEnd"/>
      <w:r>
        <w:rPr>
          <w:rFonts w:ascii="Arial" w:hAnsi="Arial" w:cs="Arial"/>
        </w:rPr>
        <w:t xml:space="preserve">NAs) are </w:t>
      </w:r>
      <w:r w:rsidRPr="00266C70">
        <w:rPr>
          <w:rFonts w:ascii="Arial" w:hAnsi="Arial" w:cs="Arial"/>
        </w:rPr>
        <w:t xml:space="preserve">not </w:t>
      </w:r>
      <w:r>
        <w:rPr>
          <w:rFonts w:ascii="Arial" w:hAnsi="Arial" w:cs="Arial"/>
        </w:rPr>
        <w:t xml:space="preserve">permitted to </w:t>
      </w:r>
      <w:r w:rsidRPr="00266C70">
        <w:rPr>
          <w:rFonts w:ascii="Arial" w:hAnsi="Arial" w:cs="Arial"/>
        </w:rPr>
        <w:t>administer Controlled or Restricted medication</w:t>
      </w:r>
      <w:r>
        <w:rPr>
          <w:rFonts w:ascii="Arial" w:hAnsi="Arial" w:cs="Arial"/>
        </w:rPr>
        <w:t xml:space="preserve"> </w:t>
      </w:r>
      <w:r>
        <w:rPr>
          <w:rFonts w:ascii="Arial" w:hAnsi="Arial" w:cs="Arial"/>
        </w:rPr>
        <w:lastRenderedPageBreak/>
        <w:t>in schedules 2 and 3</w:t>
      </w:r>
      <w:r w:rsidRPr="00266C70">
        <w:rPr>
          <w:rFonts w:ascii="Arial" w:hAnsi="Arial" w:cs="Arial"/>
        </w:rPr>
        <w:t xml:space="preserve">. </w:t>
      </w:r>
      <w:r>
        <w:rPr>
          <w:rFonts w:ascii="Arial" w:hAnsi="Arial" w:cs="Arial"/>
        </w:rPr>
        <w:t xml:space="preserve">NAs can administer </w:t>
      </w:r>
      <w:r w:rsidRPr="00A1132A">
        <w:rPr>
          <w:rFonts w:ascii="Arial" w:hAnsi="Arial" w:cs="Arial"/>
          <w:b/>
          <w:bCs/>
        </w:rPr>
        <w:t>oral</w:t>
      </w:r>
      <w:r>
        <w:rPr>
          <w:rFonts w:ascii="Arial" w:hAnsi="Arial" w:cs="Arial"/>
        </w:rPr>
        <w:t xml:space="preserve"> medications in schedules 4 and 5, but NAs are not permitted to administer </w:t>
      </w:r>
      <w:r w:rsidRPr="00A1132A">
        <w:rPr>
          <w:rFonts w:ascii="Arial" w:hAnsi="Arial" w:cs="Arial"/>
          <w:b/>
          <w:bCs/>
        </w:rPr>
        <w:t xml:space="preserve">IM </w:t>
      </w:r>
      <w:r>
        <w:rPr>
          <w:rFonts w:ascii="Arial" w:hAnsi="Arial" w:cs="Arial"/>
        </w:rPr>
        <w:t xml:space="preserve">medications in schedules 4 and 5, as any administration of IM medication in these schedules is considered Rapid </w:t>
      </w:r>
      <w:proofErr w:type="spellStart"/>
      <w:r>
        <w:rPr>
          <w:rFonts w:ascii="Arial" w:hAnsi="Arial" w:cs="Arial"/>
        </w:rPr>
        <w:t>Tranquilisation</w:t>
      </w:r>
      <w:proofErr w:type="spellEnd"/>
      <w:r>
        <w:rPr>
          <w:rFonts w:ascii="Arial" w:hAnsi="Arial" w:cs="Arial"/>
        </w:rPr>
        <w:t xml:space="preserve">, even if given as PRN or as part of a ‘medication refusal plan’. </w:t>
      </w:r>
    </w:p>
    <w:p w14:paraId="2015BB03" w14:textId="77777777" w:rsidR="00AD645A" w:rsidRDefault="00AD645A" w:rsidP="00AD645A">
      <w:pPr>
        <w:rPr>
          <w:rFonts w:ascii="Arial" w:hAnsi="Arial" w:cs="Arial"/>
        </w:rPr>
      </w:pPr>
    </w:p>
    <w:p w14:paraId="7CB41FD4" w14:textId="77777777" w:rsidR="00AD645A" w:rsidRDefault="00AD645A" w:rsidP="00AD645A">
      <w:pPr>
        <w:rPr>
          <w:rFonts w:ascii="Arial" w:hAnsi="Arial" w:cs="Arial"/>
        </w:rPr>
      </w:pPr>
      <w:r w:rsidRPr="00473016">
        <w:rPr>
          <w:rFonts w:ascii="Arial" w:hAnsi="Arial" w:cs="Arial"/>
        </w:rPr>
        <w:t xml:space="preserve">NAs </w:t>
      </w:r>
      <w:r>
        <w:rPr>
          <w:rFonts w:ascii="Arial" w:hAnsi="Arial" w:cs="Arial"/>
        </w:rPr>
        <w:t>are</w:t>
      </w:r>
      <w:r w:rsidRPr="00473016">
        <w:rPr>
          <w:rFonts w:ascii="Arial" w:hAnsi="Arial" w:cs="Arial"/>
        </w:rPr>
        <w:t xml:space="preserve"> not </w:t>
      </w:r>
      <w:r>
        <w:rPr>
          <w:rFonts w:ascii="Arial" w:hAnsi="Arial" w:cs="Arial"/>
        </w:rPr>
        <w:t xml:space="preserve">permitted to </w:t>
      </w:r>
      <w:r w:rsidRPr="00473016">
        <w:rPr>
          <w:rFonts w:ascii="Arial" w:hAnsi="Arial" w:cs="Arial"/>
        </w:rPr>
        <w:t>hold the CD keys.</w:t>
      </w:r>
      <w:r>
        <w:rPr>
          <w:rFonts w:ascii="Arial" w:hAnsi="Arial" w:cs="Arial"/>
        </w:rPr>
        <w:t xml:space="preserve"> Registered NAs are permitted to hold the medicines keys, minus the CD keys. </w:t>
      </w:r>
    </w:p>
    <w:p w14:paraId="2535FBA2" w14:textId="77777777" w:rsidR="00AD645A" w:rsidRDefault="00AD645A" w:rsidP="00AD645A">
      <w:pPr>
        <w:rPr>
          <w:rFonts w:ascii="Arial" w:hAnsi="Arial" w:cs="Arial"/>
        </w:rPr>
      </w:pPr>
    </w:p>
    <w:p w14:paraId="230333D2" w14:textId="77777777" w:rsidR="00AD645A" w:rsidRPr="00266C70" w:rsidRDefault="00AD645A" w:rsidP="00AD645A">
      <w:pPr>
        <w:rPr>
          <w:rFonts w:ascii="Arial" w:hAnsi="Arial" w:cs="Arial"/>
        </w:rPr>
      </w:pPr>
      <w:r w:rsidRPr="00266C70">
        <w:rPr>
          <w:rFonts w:ascii="Arial" w:hAnsi="Arial" w:cs="Arial"/>
        </w:rPr>
        <w:t xml:space="preserve"> </w:t>
      </w:r>
      <w:r>
        <w:rPr>
          <w:rFonts w:ascii="Arial" w:hAnsi="Arial" w:cs="Arial"/>
        </w:rPr>
        <w:t xml:space="preserve">NAs </w:t>
      </w:r>
      <w:r w:rsidRPr="00266C70">
        <w:rPr>
          <w:rFonts w:ascii="Arial" w:hAnsi="Arial" w:cs="Arial"/>
        </w:rPr>
        <w:t xml:space="preserve">may act as second checker for all </w:t>
      </w:r>
      <w:r>
        <w:rPr>
          <w:rFonts w:ascii="Arial" w:hAnsi="Arial" w:cs="Arial"/>
        </w:rPr>
        <w:t xml:space="preserve">medications and all </w:t>
      </w:r>
      <w:r w:rsidRPr="00266C70">
        <w:rPr>
          <w:rFonts w:ascii="Arial" w:hAnsi="Arial" w:cs="Arial"/>
        </w:rPr>
        <w:t xml:space="preserve">routes except IV, </w:t>
      </w:r>
      <w:r>
        <w:rPr>
          <w:rFonts w:ascii="Arial" w:hAnsi="Arial" w:cs="Arial"/>
        </w:rPr>
        <w:t xml:space="preserve">after they have completed the online training and competency </w:t>
      </w:r>
      <w:proofErr w:type="gramStart"/>
      <w:r>
        <w:rPr>
          <w:rFonts w:ascii="Arial" w:hAnsi="Arial" w:cs="Arial"/>
        </w:rPr>
        <w:t xml:space="preserve">assessment </w:t>
      </w:r>
      <w:r w:rsidRPr="00266C70">
        <w:rPr>
          <w:rFonts w:ascii="Arial" w:hAnsi="Arial" w:cs="Arial"/>
        </w:rPr>
        <w:t>.</w:t>
      </w:r>
      <w:proofErr w:type="gramEnd"/>
      <w:r w:rsidRPr="00266C70">
        <w:rPr>
          <w:rFonts w:ascii="Arial" w:hAnsi="Arial" w:cs="Arial"/>
        </w:rPr>
        <w:t xml:space="preserve">  The first checker </w:t>
      </w:r>
      <w:r>
        <w:rPr>
          <w:rFonts w:ascii="Arial" w:hAnsi="Arial" w:cs="Arial"/>
        </w:rPr>
        <w:t xml:space="preserve">always </w:t>
      </w:r>
      <w:r w:rsidRPr="00266C70">
        <w:rPr>
          <w:rFonts w:ascii="Arial" w:hAnsi="Arial" w:cs="Arial"/>
        </w:rPr>
        <w:t>must be a registered nurse.</w:t>
      </w:r>
    </w:p>
    <w:p w14:paraId="4CE7BB15" w14:textId="77777777" w:rsidR="00AD645A" w:rsidRPr="00266C70" w:rsidRDefault="00AD645A" w:rsidP="00AD645A">
      <w:pPr>
        <w:rPr>
          <w:rFonts w:ascii="Arial" w:hAnsi="Arial" w:cs="Arial"/>
        </w:rPr>
      </w:pPr>
    </w:p>
    <w:p w14:paraId="7100EC84" w14:textId="77777777" w:rsidR="00AD645A" w:rsidRPr="00266C70" w:rsidRDefault="00AD645A" w:rsidP="00AD645A">
      <w:pPr>
        <w:rPr>
          <w:rFonts w:ascii="Arial" w:hAnsi="Arial" w:cs="Arial"/>
        </w:rPr>
      </w:pPr>
      <w:r w:rsidRPr="00266C70">
        <w:rPr>
          <w:rFonts w:ascii="Arial" w:hAnsi="Arial" w:cs="Arial"/>
        </w:rPr>
        <w:t xml:space="preserve">Nursing Associates may act as second checker for stock checks for controlled and restricted medications. The first checker must </w:t>
      </w:r>
      <w:r>
        <w:rPr>
          <w:rFonts w:ascii="Arial" w:hAnsi="Arial" w:cs="Arial"/>
        </w:rPr>
        <w:t xml:space="preserve">always </w:t>
      </w:r>
      <w:r w:rsidRPr="00266C70">
        <w:rPr>
          <w:rFonts w:ascii="Arial" w:hAnsi="Arial" w:cs="Arial"/>
        </w:rPr>
        <w:t>be a registered nurse.</w:t>
      </w:r>
    </w:p>
    <w:p w14:paraId="4B7E86A1" w14:textId="77777777" w:rsidR="00AD645A" w:rsidRPr="00266C70" w:rsidRDefault="00AD645A" w:rsidP="00AD645A">
      <w:pPr>
        <w:rPr>
          <w:rFonts w:ascii="Arial" w:hAnsi="Arial" w:cs="Arial"/>
        </w:rPr>
      </w:pPr>
    </w:p>
    <w:p w14:paraId="4FFF9FEF" w14:textId="77777777" w:rsidR="00AD645A" w:rsidRPr="00266C70" w:rsidRDefault="00AD645A" w:rsidP="00AD645A">
      <w:pPr>
        <w:rPr>
          <w:rFonts w:ascii="Arial" w:hAnsi="Arial" w:cs="Arial"/>
        </w:rPr>
      </w:pPr>
      <w:r w:rsidRPr="00266C70">
        <w:rPr>
          <w:rFonts w:ascii="Arial" w:hAnsi="Arial" w:cs="Arial"/>
        </w:rPr>
        <w:t xml:space="preserve">Nursing Associates are not permitted to </w:t>
      </w:r>
      <w:r>
        <w:rPr>
          <w:rFonts w:ascii="Arial" w:hAnsi="Arial" w:cs="Arial"/>
        </w:rPr>
        <w:t xml:space="preserve">order or </w:t>
      </w:r>
      <w:r w:rsidRPr="00266C70">
        <w:rPr>
          <w:rFonts w:ascii="Arial" w:hAnsi="Arial" w:cs="Arial"/>
        </w:rPr>
        <w:t xml:space="preserve">receive delivery of controlled and restricted medications but may act as second checker in the receipt process. </w:t>
      </w:r>
    </w:p>
    <w:p w14:paraId="1CA77EAD" w14:textId="77777777" w:rsidR="00AD645A" w:rsidRPr="00266C70" w:rsidRDefault="00AD645A" w:rsidP="00AD645A">
      <w:pPr>
        <w:rPr>
          <w:rFonts w:ascii="Arial" w:hAnsi="Arial" w:cs="Arial"/>
        </w:rPr>
      </w:pPr>
    </w:p>
    <w:p w14:paraId="0C2AC60C" w14:textId="22A8285B" w:rsidR="001B5A9A" w:rsidRDefault="00AD645A" w:rsidP="00AD645A">
      <w:pPr>
        <w:rPr>
          <w:rFonts w:ascii="Arial" w:hAnsi="Arial" w:cs="Arial"/>
        </w:rPr>
      </w:pPr>
      <w:r w:rsidRPr="00266C70">
        <w:rPr>
          <w:rFonts w:ascii="Arial" w:hAnsi="Arial" w:cs="Arial"/>
        </w:rPr>
        <w:t xml:space="preserve">Nursing Associates must be sure they understand the Legislation pertaining to controlled </w:t>
      </w:r>
      <w:proofErr w:type="gramStart"/>
      <w:r w:rsidRPr="00266C70">
        <w:rPr>
          <w:rFonts w:ascii="Arial" w:hAnsi="Arial" w:cs="Arial"/>
        </w:rPr>
        <w:t>drugs, and</w:t>
      </w:r>
      <w:proofErr w:type="gramEnd"/>
      <w:r w:rsidRPr="00266C70">
        <w:rPr>
          <w:rFonts w:ascii="Arial" w:hAnsi="Arial" w:cs="Arial"/>
        </w:rPr>
        <w:t xml:space="preserve"> know what action to take in the event of a missing controlled or restricted medication</w:t>
      </w:r>
      <w:r>
        <w:rPr>
          <w:rFonts w:ascii="Arial" w:hAnsi="Arial" w:cs="Arial"/>
        </w:rPr>
        <w:t>.</w:t>
      </w:r>
    </w:p>
    <w:p w14:paraId="7B2D8FFF" w14:textId="77777777" w:rsidR="00AD645A" w:rsidRPr="00266C70" w:rsidRDefault="00AD645A" w:rsidP="001B5A9A">
      <w:pPr>
        <w:rPr>
          <w:rFonts w:ascii="Arial" w:hAnsi="Arial" w:cs="Arial"/>
        </w:rPr>
      </w:pPr>
    </w:p>
    <w:p w14:paraId="5FFC67B0" w14:textId="77777777" w:rsidR="001B5A9A" w:rsidRPr="00C55530" w:rsidRDefault="001B5A9A" w:rsidP="00C55530">
      <w:pPr>
        <w:pStyle w:val="Default"/>
        <w:rPr>
          <w:rFonts w:ascii="Arial" w:hAnsi="Arial" w:cs="Arial"/>
          <w:b/>
          <w:bCs/>
          <w:sz w:val="22"/>
          <w:szCs w:val="22"/>
        </w:rPr>
      </w:pPr>
      <w:bookmarkStart w:id="89" w:name="_Toc7507063"/>
      <w:r w:rsidRPr="00C55530">
        <w:rPr>
          <w:rFonts w:ascii="Arial" w:hAnsi="Arial" w:cs="Arial"/>
          <w:b/>
          <w:bCs/>
          <w:sz w:val="22"/>
          <w:szCs w:val="22"/>
        </w:rPr>
        <w:t>Patient Group Directions (PGD’s)</w:t>
      </w:r>
      <w:bookmarkEnd w:id="89"/>
    </w:p>
    <w:p w14:paraId="7122C704" w14:textId="77777777" w:rsidR="001B5A9A" w:rsidRPr="00266C70" w:rsidRDefault="001B5A9A" w:rsidP="001B5A9A">
      <w:pPr>
        <w:rPr>
          <w:rFonts w:ascii="Arial" w:hAnsi="Arial" w:cs="Arial"/>
        </w:rPr>
      </w:pPr>
    </w:p>
    <w:p w14:paraId="6DA16709" w14:textId="77777777" w:rsidR="00F84458" w:rsidRDefault="00F84458" w:rsidP="001B5A9A">
      <w:pPr>
        <w:rPr>
          <w:rFonts w:ascii="Arial" w:hAnsi="Arial" w:cs="Arial"/>
        </w:rPr>
      </w:pPr>
      <w:r w:rsidRPr="00F84458">
        <w:rPr>
          <w:rFonts w:ascii="Arial" w:hAnsi="Arial" w:cs="Arial"/>
        </w:rPr>
        <w:t xml:space="preserve">Nursing associates are not currently listed as </w:t>
      </w:r>
      <w:proofErr w:type="spellStart"/>
      <w:r w:rsidRPr="00F84458">
        <w:rPr>
          <w:rFonts w:ascii="Arial" w:hAnsi="Arial" w:cs="Arial"/>
        </w:rPr>
        <w:t>authorised</w:t>
      </w:r>
      <w:proofErr w:type="spellEnd"/>
      <w:r w:rsidRPr="00F84458">
        <w:rPr>
          <w:rFonts w:ascii="Arial" w:hAnsi="Arial" w:cs="Arial"/>
        </w:rPr>
        <w:t xml:space="preserve"> professionals for PGDs and therefore may not administer via PGD.”</w:t>
      </w:r>
    </w:p>
    <w:p w14:paraId="23D8F806" w14:textId="1526FE2D" w:rsidR="001B5A9A" w:rsidRPr="00266C70" w:rsidRDefault="001B5A9A" w:rsidP="00F84458">
      <w:pPr>
        <w:rPr>
          <w:rFonts w:ascii="Arial" w:hAnsi="Arial" w:cs="Arial"/>
        </w:rPr>
      </w:pPr>
    </w:p>
    <w:p w14:paraId="28B2816B" w14:textId="77777777" w:rsidR="001B5A9A" w:rsidRPr="00266C70" w:rsidRDefault="001B5A9A" w:rsidP="006F3BED">
      <w:pPr>
        <w:rPr>
          <w:rFonts w:ascii="Arial" w:hAnsi="Arial" w:cs="Arial"/>
          <w:b/>
        </w:rPr>
      </w:pPr>
      <w:bookmarkStart w:id="90" w:name="_Toc7507053"/>
      <w:r w:rsidRPr="00266C70">
        <w:rPr>
          <w:rFonts w:ascii="Arial" w:hAnsi="Arial" w:cs="Arial"/>
        </w:rPr>
        <w:t>References and Associated Documents</w:t>
      </w:r>
      <w:bookmarkEnd w:id="90"/>
    </w:p>
    <w:p w14:paraId="631BAFE6" w14:textId="77777777" w:rsidR="001B5A9A" w:rsidRPr="007230B9" w:rsidRDefault="001B5A9A" w:rsidP="007230B9">
      <w:pPr>
        <w:pStyle w:val="Bibliography"/>
        <w:spacing w:after="120"/>
        <w:rPr>
          <w:rFonts w:cs="Arial"/>
          <w:sz w:val="22"/>
          <w:szCs w:val="22"/>
        </w:rPr>
      </w:pPr>
      <w:r w:rsidRPr="007230B9">
        <w:rPr>
          <w:rFonts w:cs="Arial"/>
          <w:sz w:val="22"/>
          <w:szCs w:val="22"/>
          <w:lang w:val="en-US"/>
        </w:rPr>
        <w:fldChar w:fldCharType="begin"/>
      </w:r>
      <w:r w:rsidRPr="007230B9">
        <w:rPr>
          <w:rFonts w:cs="Arial"/>
          <w:sz w:val="22"/>
          <w:szCs w:val="22"/>
        </w:rPr>
        <w:instrText xml:space="preserve"> BIBLIOGRAPHY  \l 2057 </w:instrText>
      </w:r>
      <w:r w:rsidRPr="007230B9">
        <w:rPr>
          <w:rFonts w:cs="Arial"/>
          <w:sz w:val="22"/>
          <w:szCs w:val="22"/>
          <w:lang w:val="en-US"/>
        </w:rPr>
        <w:fldChar w:fldCharType="separate"/>
      </w:r>
    </w:p>
    <w:p w14:paraId="3837F614" w14:textId="77777777" w:rsidR="007230B9" w:rsidRPr="007230B9" w:rsidRDefault="001B5A9A" w:rsidP="007230B9">
      <w:pPr>
        <w:pStyle w:val="Bibliography"/>
        <w:spacing w:after="120"/>
        <w:rPr>
          <w:rFonts w:cs="Arial"/>
          <w:noProof/>
          <w:sz w:val="22"/>
          <w:szCs w:val="22"/>
          <w:u w:val="single"/>
        </w:rPr>
      </w:pPr>
      <w:r w:rsidRPr="007230B9">
        <w:rPr>
          <w:rFonts w:cs="Arial"/>
          <w:noProof/>
          <w:sz w:val="22"/>
          <w:szCs w:val="22"/>
        </w:rPr>
        <w:t xml:space="preserve">HEE, 2017. </w:t>
      </w:r>
      <w:r w:rsidRPr="007230B9">
        <w:rPr>
          <w:rFonts w:cs="Arial"/>
          <w:i/>
          <w:iCs/>
          <w:noProof/>
          <w:sz w:val="22"/>
          <w:szCs w:val="22"/>
        </w:rPr>
        <w:t xml:space="preserve">Advisory Guidance Administration of Medicines by Nursing Associates. </w:t>
      </w:r>
      <w:r w:rsidRPr="007230B9">
        <w:rPr>
          <w:rFonts w:cs="Arial"/>
          <w:noProof/>
          <w:sz w:val="22"/>
          <w:szCs w:val="22"/>
        </w:rPr>
        <w:t xml:space="preserve">[Online] </w:t>
      </w:r>
      <w:r w:rsidRPr="007230B9">
        <w:rPr>
          <w:rFonts w:cs="Arial"/>
          <w:noProof/>
          <w:sz w:val="22"/>
          <w:szCs w:val="22"/>
        </w:rPr>
        <w:br/>
        <w:t xml:space="preserve">Available at: </w:t>
      </w:r>
      <w:r w:rsidRPr="007230B9">
        <w:rPr>
          <w:rFonts w:cs="Arial"/>
          <w:noProof/>
          <w:sz w:val="22"/>
          <w:szCs w:val="22"/>
          <w:u w:val="single"/>
        </w:rPr>
        <w:t>https://www.hee.nhs.uk/sites/default/files/documents/Advisory%20guidance%20-%20administration%20of%20medicines%20by%20nursing%20associates.pdf</w:t>
      </w:r>
    </w:p>
    <w:p w14:paraId="55E829D7" w14:textId="77777777" w:rsidR="001B5A9A" w:rsidRPr="007230B9" w:rsidRDefault="007230B9" w:rsidP="007230B9">
      <w:pPr>
        <w:pStyle w:val="Bibliography"/>
        <w:spacing w:after="120"/>
        <w:rPr>
          <w:rFonts w:cs="Arial"/>
          <w:noProof/>
          <w:sz w:val="22"/>
          <w:szCs w:val="22"/>
        </w:rPr>
      </w:pPr>
      <w:r w:rsidRPr="007230B9">
        <w:rPr>
          <w:rFonts w:cs="Arial"/>
          <w:noProof/>
          <w:sz w:val="22"/>
          <w:szCs w:val="22"/>
        </w:rPr>
        <w:t>https://www.nmc.org.uk/standards/standards-for-post-registration/standards-for-medicines-management/</w:t>
      </w:r>
      <w:r w:rsidR="001B5A9A" w:rsidRPr="007230B9">
        <w:rPr>
          <w:rFonts w:cs="Arial"/>
          <w:noProof/>
          <w:sz w:val="22"/>
          <w:szCs w:val="22"/>
        </w:rPr>
        <w:br/>
      </w:r>
    </w:p>
    <w:p w14:paraId="469A0F5F" w14:textId="77777777" w:rsidR="001B5A9A" w:rsidRPr="007230B9" w:rsidRDefault="001B5A9A" w:rsidP="007230B9">
      <w:pPr>
        <w:pStyle w:val="Bibliography"/>
        <w:spacing w:after="120"/>
        <w:rPr>
          <w:rFonts w:cs="Arial"/>
          <w:noProof/>
          <w:sz w:val="22"/>
          <w:szCs w:val="22"/>
        </w:rPr>
      </w:pPr>
      <w:r w:rsidRPr="007230B9">
        <w:rPr>
          <w:rFonts w:cs="Arial"/>
          <w:noProof/>
          <w:sz w:val="22"/>
          <w:szCs w:val="22"/>
        </w:rPr>
        <w:t xml:space="preserve">NMC, 2018. </w:t>
      </w:r>
      <w:r w:rsidRPr="007230B9">
        <w:rPr>
          <w:rFonts w:cs="Arial"/>
          <w:i/>
          <w:iCs/>
          <w:noProof/>
          <w:sz w:val="22"/>
          <w:szCs w:val="22"/>
        </w:rPr>
        <w:t xml:space="preserve">Nursing and Midwifery Council - The code - Professional standards of practice and behaviour for nurses, midwives and nursing associates. </w:t>
      </w:r>
      <w:r w:rsidRPr="007230B9">
        <w:rPr>
          <w:rFonts w:cs="Arial"/>
          <w:noProof/>
          <w:sz w:val="22"/>
          <w:szCs w:val="22"/>
        </w:rPr>
        <w:t xml:space="preserve">[Online] </w:t>
      </w:r>
      <w:r w:rsidRPr="007230B9">
        <w:rPr>
          <w:rFonts w:cs="Arial"/>
          <w:noProof/>
          <w:sz w:val="22"/>
          <w:szCs w:val="22"/>
        </w:rPr>
        <w:br/>
        <w:t xml:space="preserve">Available at: </w:t>
      </w:r>
      <w:r w:rsidRPr="007230B9">
        <w:rPr>
          <w:rFonts w:cs="Arial"/>
          <w:noProof/>
          <w:sz w:val="22"/>
          <w:szCs w:val="22"/>
          <w:u w:val="single"/>
        </w:rPr>
        <w:t>https://www.nmc.org.uk/standards/code/</w:t>
      </w:r>
      <w:r w:rsidRPr="007230B9">
        <w:rPr>
          <w:rFonts w:cs="Arial"/>
          <w:noProof/>
          <w:sz w:val="22"/>
          <w:szCs w:val="22"/>
        </w:rPr>
        <w:br/>
      </w:r>
    </w:p>
    <w:p w14:paraId="1F4C896E" w14:textId="77777777" w:rsidR="007230B9" w:rsidRDefault="001B5A9A" w:rsidP="007230B9">
      <w:pPr>
        <w:pStyle w:val="Bibliography"/>
        <w:spacing w:after="120"/>
        <w:rPr>
          <w:rFonts w:cs="Arial"/>
          <w:noProof/>
          <w:sz w:val="22"/>
          <w:szCs w:val="22"/>
          <w:u w:val="single"/>
        </w:rPr>
      </w:pPr>
      <w:r w:rsidRPr="007230B9">
        <w:rPr>
          <w:rFonts w:cs="Arial"/>
          <w:noProof/>
          <w:sz w:val="22"/>
          <w:szCs w:val="22"/>
        </w:rPr>
        <w:t xml:space="preserve">NMC, 2018. </w:t>
      </w:r>
      <w:r w:rsidRPr="007230B9">
        <w:rPr>
          <w:rFonts w:cs="Arial"/>
          <w:i/>
          <w:iCs/>
          <w:noProof/>
          <w:sz w:val="22"/>
          <w:szCs w:val="22"/>
        </w:rPr>
        <w:t xml:space="preserve">Standards of proficiency for nursing associates. </w:t>
      </w:r>
      <w:r w:rsidRPr="007230B9">
        <w:rPr>
          <w:rFonts w:cs="Arial"/>
          <w:noProof/>
          <w:sz w:val="22"/>
          <w:szCs w:val="22"/>
        </w:rPr>
        <w:t xml:space="preserve">[Online] </w:t>
      </w:r>
      <w:r w:rsidRPr="007230B9">
        <w:rPr>
          <w:rFonts w:cs="Arial"/>
          <w:noProof/>
          <w:sz w:val="22"/>
          <w:szCs w:val="22"/>
        </w:rPr>
        <w:br/>
        <w:t xml:space="preserve">Available at: </w:t>
      </w:r>
      <w:r w:rsidRPr="007230B9">
        <w:rPr>
          <w:rFonts w:cs="Arial"/>
          <w:noProof/>
          <w:sz w:val="22"/>
          <w:szCs w:val="22"/>
          <w:u w:val="single"/>
        </w:rPr>
        <w:t>https://www.nmc.org.uk/standards/standards-for-nursing-associates/standards-of-proficiency-for-nursing-associates/</w:t>
      </w:r>
    </w:p>
    <w:p w14:paraId="5640F33D" w14:textId="77777777" w:rsidR="001B5A9A" w:rsidRDefault="007230B9" w:rsidP="007230B9">
      <w:pPr>
        <w:pStyle w:val="Bibliography"/>
        <w:spacing w:after="120"/>
        <w:rPr>
          <w:rFonts w:cs="Arial"/>
          <w:sz w:val="22"/>
          <w:szCs w:val="22"/>
          <w:lang w:val="en-US"/>
        </w:rPr>
      </w:pPr>
      <w:r w:rsidRPr="007230B9">
        <w:rPr>
          <w:rFonts w:cs="Arial"/>
          <w:noProof/>
          <w:sz w:val="22"/>
          <w:szCs w:val="22"/>
        </w:rPr>
        <w:t>https://www.nmc.org.uk/standards/standards-for-nursing-associates/standards-of-proficiency-for-nursing-associates/</w:t>
      </w:r>
      <w:r w:rsidR="001B5A9A" w:rsidRPr="007230B9">
        <w:rPr>
          <w:rFonts w:cs="Arial"/>
          <w:noProof/>
          <w:sz w:val="22"/>
          <w:szCs w:val="22"/>
        </w:rPr>
        <w:br/>
      </w:r>
      <w:r w:rsidR="001B5A9A" w:rsidRPr="007230B9">
        <w:rPr>
          <w:rFonts w:cs="Arial"/>
          <w:sz w:val="22"/>
          <w:szCs w:val="22"/>
          <w:lang w:val="en-US"/>
        </w:rPr>
        <w:fldChar w:fldCharType="end"/>
      </w:r>
    </w:p>
    <w:p w14:paraId="14C0406E" w14:textId="77777777" w:rsidR="009117D5" w:rsidRDefault="009117D5" w:rsidP="009117D5"/>
    <w:p w14:paraId="2E748A90" w14:textId="77777777" w:rsidR="009117D5" w:rsidRDefault="009117D5" w:rsidP="009117D5"/>
    <w:p w14:paraId="47F47E8B" w14:textId="77777777" w:rsidR="009117D5" w:rsidRDefault="009117D5" w:rsidP="009117D5"/>
    <w:p w14:paraId="09A7783C" w14:textId="77777777" w:rsidR="009117D5" w:rsidRDefault="009117D5" w:rsidP="009117D5"/>
    <w:p w14:paraId="78BC5230" w14:textId="77777777" w:rsidR="009117D5" w:rsidRDefault="009117D5" w:rsidP="009117D5"/>
    <w:p w14:paraId="6BA9E4B6" w14:textId="77777777" w:rsidR="009117D5" w:rsidRDefault="009117D5" w:rsidP="009117D5"/>
    <w:p w14:paraId="6FB7FBE5" w14:textId="77777777" w:rsidR="009117D5" w:rsidRDefault="009117D5" w:rsidP="009117D5"/>
    <w:p w14:paraId="0047820C" w14:textId="77777777" w:rsidR="009117D5" w:rsidRDefault="009117D5" w:rsidP="009117D5"/>
    <w:p w14:paraId="6907CB03" w14:textId="77777777" w:rsidR="00C55530" w:rsidRDefault="00C55530" w:rsidP="009117D5"/>
    <w:p w14:paraId="29AE4A7F" w14:textId="77777777" w:rsidR="00C55530" w:rsidRDefault="00C55530" w:rsidP="009117D5"/>
    <w:p w14:paraId="54C23BA1" w14:textId="77777777" w:rsidR="00C55530" w:rsidRDefault="00C55530" w:rsidP="009117D5"/>
    <w:p w14:paraId="5254B198" w14:textId="77777777" w:rsidR="009117D5" w:rsidRDefault="009117D5" w:rsidP="009117D5"/>
    <w:p w14:paraId="457287D6" w14:textId="33FE119F" w:rsidR="00C81F94" w:rsidRPr="00C55530" w:rsidRDefault="00C81F94" w:rsidP="00C55530">
      <w:pPr>
        <w:pStyle w:val="Heading1"/>
        <w:ind w:left="0"/>
        <w:rPr>
          <w:sz w:val="22"/>
          <w:szCs w:val="22"/>
        </w:rPr>
      </w:pPr>
      <w:bookmarkStart w:id="91" w:name="_Toc235525555"/>
      <w:r w:rsidRPr="00C55530">
        <w:rPr>
          <w:sz w:val="22"/>
          <w:szCs w:val="22"/>
        </w:rPr>
        <w:lastRenderedPageBreak/>
        <w:t xml:space="preserve">Appendix </w:t>
      </w:r>
      <w:r w:rsidR="00811B0C" w:rsidRPr="00C55530">
        <w:rPr>
          <w:sz w:val="22"/>
          <w:szCs w:val="22"/>
        </w:rPr>
        <w:t>4</w:t>
      </w:r>
      <w:r w:rsidR="00C55530" w:rsidRPr="00C55530">
        <w:rPr>
          <w:sz w:val="22"/>
          <w:szCs w:val="22"/>
        </w:rPr>
        <w:t xml:space="preserve"> - </w:t>
      </w:r>
      <w:r w:rsidR="00031C7A" w:rsidRPr="00C55530">
        <w:rPr>
          <w:sz w:val="22"/>
          <w:szCs w:val="22"/>
        </w:rPr>
        <w:t xml:space="preserve">Expiry </w:t>
      </w:r>
      <w:r w:rsidRPr="00C55530">
        <w:rPr>
          <w:sz w:val="22"/>
          <w:szCs w:val="22"/>
        </w:rPr>
        <w:t>Date Checking Matrix</w:t>
      </w:r>
      <w:bookmarkEnd w:id="91"/>
    </w:p>
    <w:p w14:paraId="55D1FB4D" w14:textId="77777777" w:rsidR="00C81F94" w:rsidRPr="003B704E" w:rsidRDefault="00C81F94" w:rsidP="00C81F94">
      <w:pPr>
        <w:rPr>
          <w:rFonts w:ascii="Arial" w:hAnsi="Arial" w:cs="Arial"/>
        </w:rPr>
      </w:pPr>
      <w:r w:rsidRPr="00F80F86">
        <w:rPr>
          <w:rFonts w:ascii="Arial" w:hAnsi="Arial" w:cs="Arial"/>
          <w:b/>
          <w:bCs/>
        </w:rPr>
        <w:t>Ward</w:t>
      </w:r>
      <w:r w:rsidRPr="00C81F94">
        <w:rPr>
          <w:rFonts w:ascii="Arial" w:hAnsi="Arial" w:cs="Arial"/>
          <w:b/>
          <w:bCs/>
        </w:rPr>
        <w:t>:</w:t>
      </w:r>
      <w:r w:rsidRPr="00C81F94">
        <w:rPr>
          <w:rFonts w:ascii="Arial" w:hAnsi="Arial" w:cs="Arial"/>
          <w:bCs/>
        </w:rPr>
        <w:tab/>
      </w:r>
      <w:r w:rsidRPr="00C81F94">
        <w:rPr>
          <w:rFonts w:ascii="Arial" w:hAnsi="Arial" w:cs="Arial"/>
          <w:b/>
          <w:bCs/>
        </w:rPr>
        <w:tab/>
        <w:t>Year……</w:t>
      </w:r>
      <w:proofErr w:type="gramStart"/>
      <w:r w:rsidRPr="00C81F94">
        <w:rPr>
          <w:rFonts w:ascii="Arial" w:hAnsi="Arial" w:cs="Arial"/>
          <w:b/>
          <w:bCs/>
        </w:rPr>
        <w:t>…..</w:t>
      </w:r>
      <w:proofErr w:type="gramEnd"/>
      <w:r w:rsidRPr="00C81F94">
        <w:rPr>
          <w:rFonts w:ascii="Arial" w:hAnsi="Arial" w:cs="Arial"/>
        </w:rPr>
        <w:tab/>
      </w:r>
      <w:r w:rsidRPr="003B704E">
        <w:rPr>
          <w:rFonts w:ascii="Arial" w:hAnsi="Arial" w:cs="Arial"/>
        </w:rPr>
        <w:tab/>
      </w:r>
    </w:p>
    <w:p w14:paraId="73A29BA6" w14:textId="77777777" w:rsidR="00C81F94" w:rsidRPr="003B704E" w:rsidRDefault="00C81F94" w:rsidP="00C81F94">
      <w:pPr>
        <w:rPr>
          <w:rFonts w:ascii="Arial" w:hAnsi="Arial" w:cs="Arial"/>
        </w:rPr>
      </w:pPr>
    </w:p>
    <w:tbl>
      <w:tblPr>
        <w:tblStyle w:val="TableGrid"/>
        <w:tblW w:w="10726" w:type="dxa"/>
        <w:tblLook w:val="04A0" w:firstRow="1" w:lastRow="0" w:firstColumn="1" w:lastColumn="0" w:noHBand="0" w:noVBand="1"/>
      </w:tblPr>
      <w:tblGrid>
        <w:gridCol w:w="728"/>
        <w:gridCol w:w="1490"/>
        <w:gridCol w:w="1462"/>
        <w:gridCol w:w="665"/>
        <w:gridCol w:w="1462"/>
        <w:gridCol w:w="665"/>
        <w:gridCol w:w="1462"/>
        <w:gridCol w:w="665"/>
        <w:gridCol w:w="1462"/>
        <w:gridCol w:w="665"/>
      </w:tblGrid>
      <w:tr w:rsidR="00C81F94" w:rsidRPr="00C81F94" w14:paraId="52CE1D65" w14:textId="77777777" w:rsidTr="00C81F94">
        <w:trPr>
          <w:trHeight w:val="229"/>
        </w:trPr>
        <w:tc>
          <w:tcPr>
            <w:tcW w:w="532" w:type="dxa"/>
            <w:vMerge w:val="restart"/>
            <w:tcBorders>
              <w:top w:val="single" w:sz="4" w:space="0" w:color="auto"/>
              <w:left w:val="single" w:sz="4" w:space="0" w:color="auto"/>
              <w:bottom w:val="single" w:sz="4" w:space="0" w:color="auto"/>
              <w:right w:val="single" w:sz="4" w:space="0" w:color="auto"/>
            </w:tcBorders>
            <w:hideMark/>
          </w:tcPr>
          <w:p w14:paraId="403A37F9" w14:textId="77777777" w:rsidR="00C81F94" w:rsidRPr="003B704E" w:rsidRDefault="00C81F94" w:rsidP="00494602">
            <w:pPr>
              <w:rPr>
                <w:rFonts w:ascii="Arial" w:hAnsi="Arial" w:cs="Arial"/>
                <w:sz w:val="20"/>
                <w:szCs w:val="20"/>
              </w:rPr>
            </w:pPr>
            <w:r w:rsidRPr="003B704E">
              <w:rPr>
                <w:rFonts w:ascii="Arial" w:hAnsi="Arial" w:cs="Arial"/>
                <w:sz w:val="20"/>
                <w:szCs w:val="20"/>
              </w:rPr>
              <w:t>Week No.</w:t>
            </w:r>
          </w:p>
        </w:tc>
        <w:tc>
          <w:tcPr>
            <w:tcW w:w="2774" w:type="dxa"/>
            <w:vMerge w:val="restart"/>
            <w:tcBorders>
              <w:top w:val="single" w:sz="4" w:space="0" w:color="auto"/>
              <w:left w:val="single" w:sz="4" w:space="0" w:color="auto"/>
              <w:bottom w:val="single" w:sz="4" w:space="0" w:color="auto"/>
              <w:right w:val="single" w:sz="4" w:space="0" w:color="auto"/>
            </w:tcBorders>
            <w:hideMark/>
          </w:tcPr>
          <w:p w14:paraId="1482314A" w14:textId="77777777" w:rsidR="00C81F94" w:rsidRPr="00984CE2" w:rsidRDefault="007B2F6D" w:rsidP="00494602">
            <w:pPr>
              <w:rPr>
                <w:rFonts w:ascii="Arial" w:hAnsi="Arial" w:cs="Arial"/>
                <w:sz w:val="20"/>
                <w:szCs w:val="20"/>
              </w:rPr>
            </w:pPr>
            <w:r>
              <w:rPr>
                <w:rFonts w:ascii="Arial" w:hAnsi="Arial" w:cs="Arial"/>
                <w:sz w:val="20"/>
                <w:szCs w:val="20"/>
              </w:rPr>
              <w:t xml:space="preserve">Medication </w:t>
            </w:r>
            <w:r w:rsidR="00C81F94" w:rsidRPr="00984CE2">
              <w:rPr>
                <w:rFonts w:ascii="Arial" w:hAnsi="Arial" w:cs="Arial"/>
                <w:sz w:val="20"/>
                <w:szCs w:val="20"/>
              </w:rPr>
              <w:t>Section</w:t>
            </w:r>
            <w:r w:rsidR="00C03FCA">
              <w:rPr>
                <w:rFonts w:ascii="Arial" w:hAnsi="Arial" w:cs="Arial"/>
                <w:sz w:val="20"/>
                <w:szCs w:val="20"/>
              </w:rPr>
              <w:t xml:space="preserve"> (</w:t>
            </w:r>
            <w:r>
              <w:rPr>
                <w:rFonts w:ascii="Arial" w:hAnsi="Arial" w:cs="Arial"/>
                <w:sz w:val="20"/>
                <w:szCs w:val="20"/>
              </w:rPr>
              <w:t>complete as appropriate for individual ward)</w:t>
            </w:r>
          </w:p>
        </w:tc>
        <w:tc>
          <w:tcPr>
            <w:tcW w:w="1855" w:type="dxa"/>
            <w:gridSpan w:val="2"/>
            <w:tcBorders>
              <w:top w:val="single" w:sz="4" w:space="0" w:color="auto"/>
              <w:left w:val="single" w:sz="4" w:space="0" w:color="auto"/>
              <w:bottom w:val="single" w:sz="4" w:space="0" w:color="auto"/>
              <w:right w:val="single" w:sz="4" w:space="0" w:color="auto"/>
            </w:tcBorders>
            <w:hideMark/>
          </w:tcPr>
          <w:p w14:paraId="61A99196" w14:textId="77777777" w:rsidR="00C81F94" w:rsidRPr="00984CE2" w:rsidRDefault="00C81F94" w:rsidP="00494602">
            <w:pPr>
              <w:rPr>
                <w:rFonts w:ascii="Arial" w:hAnsi="Arial" w:cs="Arial"/>
                <w:sz w:val="20"/>
                <w:szCs w:val="20"/>
              </w:rPr>
            </w:pPr>
            <w:r w:rsidRPr="00984CE2">
              <w:rPr>
                <w:rFonts w:ascii="Arial" w:hAnsi="Arial" w:cs="Arial"/>
                <w:sz w:val="20"/>
                <w:szCs w:val="20"/>
              </w:rPr>
              <w:t xml:space="preserve">Quarter 1 (April – June) </w:t>
            </w:r>
          </w:p>
        </w:tc>
        <w:tc>
          <w:tcPr>
            <w:tcW w:w="1855" w:type="dxa"/>
            <w:gridSpan w:val="2"/>
            <w:tcBorders>
              <w:top w:val="single" w:sz="4" w:space="0" w:color="auto"/>
              <w:left w:val="single" w:sz="4" w:space="0" w:color="auto"/>
              <w:bottom w:val="single" w:sz="4" w:space="0" w:color="auto"/>
              <w:right w:val="single" w:sz="4" w:space="0" w:color="auto"/>
            </w:tcBorders>
            <w:hideMark/>
          </w:tcPr>
          <w:p w14:paraId="4143200D" w14:textId="77777777" w:rsidR="00C81F94" w:rsidRPr="00984CE2" w:rsidRDefault="00C81F94" w:rsidP="00494602">
            <w:pPr>
              <w:rPr>
                <w:rFonts w:ascii="Arial" w:hAnsi="Arial" w:cs="Arial"/>
                <w:sz w:val="20"/>
                <w:szCs w:val="20"/>
              </w:rPr>
            </w:pPr>
            <w:r w:rsidRPr="00984CE2">
              <w:rPr>
                <w:rFonts w:ascii="Arial" w:hAnsi="Arial" w:cs="Arial"/>
                <w:sz w:val="20"/>
                <w:szCs w:val="20"/>
              </w:rPr>
              <w:t xml:space="preserve">Quarter 2 (July – September) </w:t>
            </w:r>
          </w:p>
        </w:tc>
        <w:tc>
          <w:tcPr>
            <w:tcW w:w="1855" w:type="dxa"/>
            <w:gridSpan w:val="2"/>
            <w:tcBorders>
              <w:top w:val="single" w:sz="4" w:space="0" w:color="auto"/>
              <w:left w:val="single" w:sz="4" w:space="0" w:color="auto"/>
              <w:bottom w:val="single" w:sz="4" w:space="0" w:color="auto"/>
              <w:right w:val="single" w:sz="4" w:space="0" w:color="auto"/>
            </w:tcBorders>
            <w:hideMark/>
          </w:tcPr>
          <w:p w14:paraId="47317687" w14:textId="77777777" w:rsidR="00C81F94" w:rsidRPr="00984CE2" w:rsidRDefault="00C81F94" w:rsidP="00494602">
            <w:pPr>
              <w:rPr>
                <w:rFonts w:ascii="Arial" w:hAnsi="Arial" w:cs="Arial"/>
                <w:sz w:val="20"/>
                <w:szCs w:val="20"/>
              </w:rPr>
            </w:pPr>
            <w:r w:rsidRPr="00984CE2">
              <w:rPr>
                <w:rFonts w:ascii="Arial" w:hAnsi="Arial" w:cs="Arial"/>
                <w:sz w:val="20"/>
                <w:szCs w:val="20"/>
              </w:rPr>
              <w:t xml:space="preserve">Quarter 3 (October – December) </w:t>
            </w:r>
          </w:p>
        </w:tc>
        <w:tc>
          <w:tcPr>
            <w:tcW w:w="1855" w:type="dxa"/>
            <w:gridSpan w:val="2"/>
            <w:tcBorders>
              <w:top w:val="single" w:sz="4" w:space="0" w:color="auto"/>
              <w:left w:val="single" w:sz="4" w:space="0" w:color="auto"/>
              <w:bottom w:val="single" w:sz="4" w:space="0" w:color="auto"/>
              <w:right w:val="single" w:sz="4" w:space="0" w:color="auto"/>
            </w:tcBorders>
            <w:hideMark/>
          </w:tcPr>
          <w:p w14:paraId="4F9CF0C9" w14:textId="77777777" w:rsidR="00C81F94" w:rsidRPr="00984CE2" w:rsidRDefault="00C81F94" w:rsidP="00494602">
            <w:pPr>
              <w:rPr>
                <w:rFonts w:ascii="Arial" w:hAnsi="Arial" w:cs="Arial"/>
                <w:sz w:val="20"/>
                <w:szCs w:val="20"/>
              </w:rPr>
            </w:pPr>
            <w:r w:rsidRPr="00984CE2">
              <w:rPr>
                <w:rFonts w:ascii="Arial" w:hAnsi="Arial" w:cs="Arial"/>
                <w:sz w:val="20"/>
                <w:szCs w:val="20"/>
              </w:rPr>
              <w:t xml:space="preserve">Quarter 4 (January – March) </w:t>
            </w:r>
          </w:p>
        </w:tc>
      </w:tr>
      <w:tr w:rsidR="007B2F6D" w:rsidRPr="00C81F94" w14:paraId="3D5D2287" w14:textId="77777777" w:rsidTr="00C81F94">
        <w:trPr>
          <w:trHeight w:val="229"/>
        </w:trPr>
        <w:tc>
          <w:tcPr>
            <w:tcW w:w="532" w:type="dxa"/>
            <w:vMerge/>
            <w:tcBorders>
              <w:top w:val="single" w:sz="4" w:space="0" w:color="auto"/>
              <w:left w:val="single" w:sz="4" w:space="0" w:color="auto"/>
              <w:bottom w:val="single" w:sz="4" w:space="0" w:color="auto"/>
              <w:right w:val="single" w:sz="4" w:space="0" w:color="auto"/>
            </w:tcBorders>
            <w:vAlign w:val="center"/>
            <w:hideMark/>
          </w:tcPr>
          <w:p w14:paraId="484A8561" w14:textId="77777777" w:rsidR="00C81F94" w:rsidRPr="003B704E" w:rsidRDefault="00C81F94" w:rsidP="00494602">
            <w:pPr>
              <w:rPr>
                <w:rFonts w:ascii="Arial" w:hAnsi="Arial" w:cs="Arial"/>
                <w:sz w:val="20"/>
                <w:szCs w:val="20"/>
              </w:rPr>
            </w:pPr>
          </w:p>
        </w:tc>
        <w:tc>
          <w:tcPr>
            <w:tcW w:w="2774" w:type="dxa"/>
            <w:vMerge/>
            <w:tcBorders>
              <w:top w:val="single" w:sz="4" w:space="0" w:color="auto"/>
              <w:left w:val="single" w:sz="4" w:space="0" w:color="auto"/>
              <w:bottom w:val="single" w:sz="4" w:space="0" w:color="auto"/>
              <w:right w:val="single" w:sz="4" w:space="0" w:color="auto"/>
            </w:tcBorders>
            <w:vAlign w:val="center"/>
            <w:hideMark/>
          </w:tcPr>
          <w:p w14:paraId="6DEBC456" w14:textId="77777777" w:rsidR="00C81F94" w:rsidRPr="003B704E"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hideMark/>
          </w:tcPr>
          <w:p w14:paraId="08D7F8E1" w14:textId="77777777" w:rsidR="00C81F94" w:rsidRPr="003B704E" w:rsidRDefault="00C81F94" w:rsidP="00494602">
            <w:pPr>
              <w:rPr>
                <w:rFonts w:ascii="Arial" w:hAnsi="Arial" w:cs="Arial"/>
                <w:sz w:val="20"/>
                <w:szCs w:val="20"/>
              </w:rPr>
            </w:pPr>
            <w:r w:rsidRPr="003B704E">
              <w:rPr>
                <w:rFonts w:ascii="Arial" w:hAnsi="Arial" w:cs="Arial"/>
                <w:sz w:val="20"/>
                <w:szCs w:val="20"/>
              </w:rPr>
              <w:t xml:space="preserve">Signed/Initials of staff completed </w:t>
            </w:r>
          </w:p>
        </w:tc>
        <w:tc>
          <w:tcPr>
            <w:tcW w:w="793" w:type="dxa"/>
            <w:tcBorders>
              <w:top w:val="single" w:sz="4" w:space="0" w:color="auto"/>
              <w:left w:val="single" w:sz="4" w:space="0" w:color="auto"/>
              <w:bottom w:val="single" w:sz="4" w:space="0" w:color="auto"/>
              <w:right w:val="single" w:sz="4" w:space="0" w:color="auto"/>
            </w:tcBorders>
            <w:hideMark/>
          </w:tcPr>
          <w:p w14:paraId="607376ED" w14:textId="77777777" w:rsidR="00C81F94" w:rsidRPr="003B704E" w:rsidRDefault="00C81F94" w:rsidP="00494602">
            <w:pPr>
              <w:rPr>
                <w:rFonts w:ascii="Arial" w:hAnsi="Arial" w:cs="Arial"/>
                <w:sz w:val="20"/>
                <w:szCs w:val="20"/>
              </w:rPr>
            </w:pPr>
            <w:r w:rsidRPr="003B704E">
              <w:rPr>
                <w:rFonts w:ascii="Arial" w:hAnsi="Arial" w:cs="Arial"/>
                <w:sz w:val="20"/>
                <w:szCs w:val="20"/>
              </w:rPr>
              <w:t>Date</w:t>
            </w:r>
          </w:p>
        </w:tc>
        <w:tc>
          <w:tcPr>
            <w:tcW w:w="1062" w:type="dxa"/>
            <w:tcBorders>
              <w:top w:val="single" w:sz="4" w:space="0" w:color="auto"/>
              <w:left w:val="single" w:sz="4" w:space="0" w:color="auto"/>
              <w:bottom w:val="single" w:sz="4" w:space="0" w:color="auto"/>
              <w:right w:val="single" w:sz="4" w:space="0" w:color="auto"/>
            </w:tcBorders>
            <w:hideMark/>
          </w:tcPr>
          <w:p w14:paraId="48A63BDD" w14:textId="77777777" w:rsidR="00C81F94" w:rsidRPr="003B704E" w:rsidRDefault="00C81F94" w:rsidP="00494602">
            <w:pPr>
              <w:rPr>
                <w:rFonts w:ascii="Arial" w:hAnsi="Arial" w:cs="Arial"/>
                <w:sz w:val="20"/>
                <w:szCs w:val="20"/>
              </w:rPr>
            </w:pPr>
            <w:r w:rsidRPr="003B704E">
              <w:rPr>
                <w:rFonts w:ascii="Arial" w:hAnsi="Arial" w:cs="Arial"/>
                <w:sz w:val="20"/>
                <w:szCs w:val="20"/>
              </w:rPr>
              <w:t>Signed/Initials of staff completed</w:t>
            </w:r>
          </w:p>
        </w:tc>
        <w:tc>
          <w:tcPr>
            <w:tcW w:w="793" w:type="dxa"/>
            <w:tcBorders>
              <w:top w:val="single" w:sz="4" w:space="0" w:color="auto"/>
              <w:left w:val="single" w:sz="4" w:space="0" w:color="auto"/>
              <w:bottom w:val="single" w:sz="4" w:space="0" w:color="auto"/>
              <w:right w:val="single" w:sz="4" w:space="0" w:color="auto"/>
            </w:tcBorders>
            <w:hideMark/>
          </w:tcPr>
          <w:p w14:paraId="2C5357FD" w14:textId="77777777" w:rsidR="00C81F94" w:rsidRPr="003B704E" w:rsidRDefault="00C81F94" w:rsidP="00494602">
            <w:pPr>
              <w:rPr>
                <w:rFonts w:ascii="Arial" w:hAnsi="Arial" w:cs="Arial"/>
                <w:sz w:val="20"/>
                <w:szCs w:val="20"/>
              </w:rPr>
            </w:pPr>
            <w:r w:rsidRPr="003B704E">
              <w:rPr>
                <w:rFonts w:ascii="Arial" w:hAnsi="Arial" w:cs="Arial"/>
                <w:sz w:val="20"/>
                <w:szCs w:val="20"/>
              </w:rPr>
              <w:t>Date</w:t>
            </w:r>
          </w:p>
        </w:tc>
        <w:tc>
          <w:tcPr>
            <w:tcW w:w="1062" w:type="dxa"/>
            <w:tcBorders>
              <w:top w:val="single" w:sz="4" w:space="0" w:color="auto"/>
              <w:left w:val="single" w:sz="4" w:space="0" w:color="auto"/>
              <w:bottom w:val="single" w:sz="4" w:space="0" w:color="auto"/>
              <w:right w:val="single" w:sz="4" w:space="0" w:color="auto"/>
            </w:tcBorders>
            <w:hideMark/>
          </w:tcPr>
          <w:p w14:paraId="1463626C" w14:textId="77777777" w:rsidR="00C81F94" w:rsidRPr="003B704E" w:rsidRDefault="00C81F94" w:rsidP="00494602">
            <w:pPr>
              <w:rPr>
                <w:rFonts w:ascii="Arial" w:hAnsi="Arial" w:cs="Arial"/>
                <w:sz w:val="20"/>
                <w:szCs w:val="20"/>
              </w:rPr>
            </w:pPr>
            <w:r w:rsidRPr="003B704E">
              <w:rPr>
                <w:rFonts w:ascii="Arial" w:hAnsi="Arial" w:cs="Arial"/>
                <w:sz w:val="20"/>
                <w:szCs w:val="20"/>
              </w:rPr>
              <w:t>Signed/Initials of staff completed</w:t>
            </w:r>
          </w:p>
        </w:tc>
        <w:tc>
          <w:tcPr>
            <w:tcW w:w="793" w:type="dxa"/>
            <w:tcBorders>
              <w:top w:val="single" w:sz="4" w:space="0" w:color="auto"/>
              <w:left w:val="single" w:sz="4" w:space="0" w:color="auto"/>
              <w:bottom w:val="single" w:sz="4" w:space="0" w:color="auto"/>
              <w:right w:val="single" w:sz="4" w:space="0" w:color="auto"/>
            </w:tcBorders>
            <w:hideMark/>
          </w:tcPr>
          <w:p w14:paraId="43C39716" w14:textId="77777777" w:rsidR="00C81F94" w:rsidRPr="003B704E" w:rsidRDefault="00C81F94" w:rsidP="00494602">
            <w:pPr>
              <w:rPr>
                <w:rFonts w:ascii="Arial" w:hAnsi="Arial" w:cs="Arial"/>
                <w:sz w:val="20"/>
                <w:szCs w:val="20"/>
              </w:rPr>
            </w:pPr>
            <w:r w:rsidRPr="003B704E">
              <w:rPr>
                <w:rFonts w:ascii="Arial" w:hAnsi="Arial" w:cs="Arial"/>
                <w:sz w:val="20"/>
                <w:szCs w:val="20"/>
              </w:rPr>
              <w:t>Date</w:t>
            </w:r>
          </w:p>
        </w:tc>
        <w:tc>
          <w:tcPr>
            <w:tcW w:w="1062" w:type="dxa"/>
            <w:tcBorders>
              <w:top w:val="single" w:sz="4" w:space="0" w:color="auto"/>
              <w:left w:val="single" w:sz="4" w:space="0" w:color="auto"/>
              <w:bottom w:val="single" w:sz="4" w:space="0" w:color="auto"/>
              <w:right w:val="single" w:sz="4" w:space="0" w:color="auto"/>
            </w:tcBorders>
            <w:hideMark/>
          </w:tcPr>
          <w:p w14:paraId="4187F644" w14:textId="77777777" w:rsidR="00C81F94" w:rsidRPr="003B704E" w:rsidRDefault="00C81F94" w:rsidP="00494602">
            <w:pPr>
              <w:rPr>
                <w:rFonts w:ascii="Arial" w:hAnsi="Arial" w:cs="Arial"/>
                <w:sz w:val="20"/>
                <w:szCs w:val="20"/>
              </w:rPr>
            </w:pPr>
            <w:r w:rsidRPr="003B704E">
              <w:rPr>
                <w:rFonts w:ascii="Arial" w:hAnsi="Arial" w:cs="Arial"/>
                <w:sz w:val="20"/>
                <w:szCs w:val="20"/>
              </w:rPr>
              <w:t>Signed/Initials of staff completed</w:t>
            </w:r>
          </w:p>
        </w:tc>
        <w:tc>
          <w:tcPr>
            <w:tcW w:w="793" w:type="dxa"/>
            <w:tcBorders>
              <w:top w:val="single" w:sz="4" w:space="0" w:color="auto"/>
              <w:left w:val="single" w:sz="4" w:space="0" w:color="auto"/>
              <w:bottom w:val="single" w:sz="4" w:space="0" w:color="auto"/>
              <w:right w:val="single" w:sz="4" w:space="0" w:color="auto"/>
            </w:tcBorders>
            <w:hideMark/>
          </w:tcPr>
          <w:p w14:paraId="17FF6F4A" w14:textId="77777777" w:rsidR="00C81F94" w:rsidRPr="003B704E" w:rsidRDefault="00C81F94" w:rsidP="00494602">
            <w:pPr>
              <w:rPr>
                <w:rFonts w:ascii="Arial" w:hAnsi="Arial" w:cs="Arial"/>
                <w:sz w:val="20"/>
                <w:szCs w:val="20"/>
              </w:rPr>
            </w:pPr>
            <w:r w:rsidRPr="003B704E">
              <w:rPr>
                <w:rFonts w:ascii="Arial" w:hAnsi="Arial" w:cs="Arial"/>
                <w:sz w:val="20"/>
                <w:szCs w:val="20"/>
              </w:rPr>
              <w:t>Date</w:t>
            </w:r>
          </w:p>
        </w:tc>
      </w:tr>
      <w:tr w:rsidR="007B2F6D" w:rsidRPr="00C81F94" w14:paraId="575E9372" w14:textId="77777777" w:rsidTr="007B2F6D">
        <w:trPr>
          <w:trHeight w:val="447"/>
        </w:trPr>
        <w:tc>
          <w:tcPr>
            <w:tcW w:w="532" w:type="dxa"/>
            <w:tcBorders>
              <w:top w:val="single" w:sz="4" w:space="0" w:color="auto"/>
              <w:left w:val="single" w:sz="4" w:space="0" w:color="auto"/>
              <w:bottom w:val="single" w:sz="4" w:space="0" w:color="auto"/>
              <w:right w:val="single" w:sz="4" w:space="0" w:color="auto"/>
            </w:tcBorders>
            <w:hideMark/>
          </w:tcPr>
          <w:p w14:paraId="39027B2C" w14:textId="77777777" w:rsidR="00C81F94" w:rsidRPr="00984CE2" w:rsidRDefault="00C81F94" w:rsidP="00494602">
            <w:pPr>
              <w:rPr>
                <w:rFonts w:ascii="Arial" w:hAnsi="Arial" w:cs="Arial"/>
                <w:sz w:val="20"/>
                <w:szCs w:val="20"/>
              </w:rPr>
            </w:pPr>
            <w:r w:rsidRPr="00984CE2">
              <w:rPr>
                <w:rFonts w:ascii="Arial" w:hAnsi="Arial" w:cs="Arial"/>
                <w:sz w:val="20"/>
                <w:szCs w:val="20"/>
              </w:rPr>
              <w:t>1</w:t>
            </w:r>
          </w:p>
        </w:tc>
        <w:tc>
          <w:tcPr>
            <w:tcW w:w="2774" w:type="dxa"/>
            <w:tcBorders>
              <w:top w:val="single" w:sz="4" w:space="0" w:color="auto"/>
              <w:left w:val="single" w:sz="4" w:space="0" w:color="auto"/>
              <w:bottom w:val="single" w:sz="4" w:space="0" w:color="auto"/>
              <w:right w:val="single" w:sz="4" w:space="0" w:color="auto"/>
            </w:tcBorders>
          </w:tcPr>
          <w:p w14:paraId="2F3C1091"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2E544C64"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73035744"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6237BBB8"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0F2970F7"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43DF7585"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6EAC3539"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5F82B79A"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34CA7E5D" w14:textId="77777777" w:rsidR="00C81F94" w:rsidRPr="00984CE2" w:rsidRDefault="00C81F94" w:rsidP="00494602">
            <w:pPr>
              <w:rPr>
                <w:rFonts w:ascii="Arial" w:hAnsi="Arial" w:cs="Arial"/>
                <w:sz w:val="20"/>
                <w:szCs w:val="20"/>
              </w:rPr>
            </w:pPr>
          </w:p>
        </w:tc>
      </w:tr>
      <w:tr w:rsidR="007B2F6D" w:rsidRPr="00C81F94" w14:paraId="1F5CD5E3" w14:textId="77777777" w:rsidTr="00C81F94">
        <w:trPr>
          <w:trHeight w:val="447"/>
        </w:trPr>
        <w:tc>
          <w:tcPr>
            <w:tcW w:w="532" w:type="dxa"/>
            <w:tcBorders>
              <w:top w:val="single" w:sz="4" w:space="0" w:color="auto"/>
              <w:left w:val="single" w:sz="4" w:space="0" w:color="auto"/>
              <w:bottom w:val="single" w:sz="4" w:space="0" w:color="auto"/>
              <w:right w:val="single" w:sz="4" w:space="0" w:color="auto"/>
            </w:tcBorders>
            <w:hideMark/>
          </w:tcPr>
          <w:p w14:paraId="624B5833" w14:textId="77777777" w:rsidR="00C81F94" w:rsidRPr="00984CE2" w:rsidRDefault="00C81F94" w:rsidP="00494602">
            <w:pPr>
              <w:rPr>
                <w:rFonts w:ascii="Arial" w:hAnsi="Arial" w:cs="Arial"/>
                <w:sz w:val="20"/>
                <w:szCs w:val="20"/>
              </w:rPr>
            </w:pPr>
            <w:r w:rsidRPr="00984CE2">
              <w:rPr>
                <w:rFonts w:ascii="Arial" w:hAnsi="Arial" w:cs="Arial"/>
                <w:sz w:val="20"/>
                <w:szCs w:val="20"/>
              </w:rPr>
              <w:t>2</w:t>
            </w:r>
          </w:p>
        </w:tc>
        <w:tc>
          <w:tcPr>
            <w:tcW w:w="2774" w:type="dxa"/>
            <w:tcBorders>
              <w:top w:val="single" w:sz="4" w:space="0" w:color="auto"/>
              <w:left w:val="single" w:sz="4" w:space="0" w:color="auto"/>
              <w:bottom w:val="single" w:sz="4" w:space="0" w:color="auto"/>
              <w:right w:val="single" w:sz="4" w:space="0" w:color="auto"/>
            </w:tcBorders>
          </w:tcPr>
          <w:p w14:paraId="7F8389EB"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744F0410"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165BD838"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5C82A04D"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1A4CA083"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08B682B5"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5CC1074F"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74424C52"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2E76D1D6" w14:textId="77777777" w:rsidR="00C81F94" w:rsidRPr="00984CE2" w:rsidRDefault="00C81F94" w:rsidP="00494602">
            <w:pPr>
              <w:rPr>
                <w:rFonts w:ascii="Arial" w:hAnsi="Arial" w:cs="Arial"/>
                <w:sz w:val="20"/>
                <w:szCs w:val="20"/>
              </w:rPr>
            </w:pPr>
          </w:p>
        </w:tc>
      </w:tr>
      <w:tr w:rsidR="007B2F6D" w:rsidRPr="00C81F94" w14:paraId="1C4ECDA6" w14:textId="77777777" w:rsidTr="00C81F94">
        <w:trPr>
          <w:trHeight w:val="447"/>
        </w:trPr>
        <w:tc>
          <w:tcPr>
            <w:tcW w:w="532" w:type="dxa"/>
            <w:tcBorders>
              <w:top w:val="single" w:sz="4" w:space="0" w:color="auto"/>
              <w:left w:val="single" w:sz="4" w:space="0" w:color="auto"/>
              <w:bottom w:val="single" w:sz="4" w:space="0" w:color="auto"/>
              <w:right w:val="single" w:sz="4" w:space="0" w:color="auto"/>
            </w:tcBorders>
            <w:hideMark/>
          </w:tcPr>
          <w:p w14:paraId="47862275" w14:textId="77777777" w:rsidR="00C81F94" w:rsidRPr="00984CE2" w:rsidRDefault="00C81F94" w:rsidP="00494602">
            <w:pPr>
              <w:rPr>
                <w:rFonts w:ascii="Arial" w:hAnsi="Arial" w:cs="Arial"/>
                <w:sz w:val="20"/>
                <w:szCs w:val="20"/>
              </w:rPr>
            </w:pPr>
            <w:r w:rsidRPr="00984CE2">
              <w:rPr>
                <w:rFonts w:ascii="Arial" w:hAnsi="Arial" w:cs="Arial"/>
                <w:sz w:val="20"/>
                <w:szCs w:val="20"/>
              </w:rPr>
              <w:t>3</w:t>
            </w:r>
          </w:p>
        </w:tc>
        <w:tc>
          <w:tcPr>
            <w:tcW w:w="2774" w:type="dxa"/>
            <w:tcBorders>
              <w:top w:val="single" w:sz="4" w:space="0" w:color="auto"/>
              <w:left w:val="single" w:sz="4" w:space="0" w:color="auto"/>
              <w:bottom w:val="single" w:sz="4" w:space="0" w:color="auto"/>
              <w:right w:val="single" w:sz="4" w:space="0" w:color="auto"/>
            </w:tcBorders>
          </w:tcPr>
          <w:p w14:paraId="7FE4B6CB" w14:textId="77777777" w:rsidR="00C81F94" w:rsidRPr="00984CE2" w:rsidRDefault="00C81F94" w:rsidP="00C81F94">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04459737" w14:textId="77777777" w:rsidR="00C81F94" w:rsidRPr="00984CE2" w:rsidRDefault="00C81F94" w:rsidP="00494602">
            <w:pPr>
              <w:rPr>
                <w:rFonts w:ascii="Arial" w:hAnsi="Arial" w:cs="Arial"/>
                <w:sz w:val="20"/>
                <w:szCs w:val="20"/>
                <w:lang w:val="pt-BR"/>
              </w:rPr>
            </w:pPr>
          </w:p>
        </w:tc>
        <w:tc>
          <w:tcPr>
            <w:tcW w:w="793" w:type="dxa"/>
            <w:tcBorders>
              <w:top w:val="single" w:sz="4" w:space="0" w:color="auto"/>
              <w:left w:val="single" w:sz="4" w:space="0" w:color="auto"/>
              <w:bottom w:val="single" w:sz="4" w:space="0" w:color="auto"/>
              <w:right w:val="single" w:sz="4" w:space="0" w:color="auto"/>
            </w:tcBorders>
          </w:tcPr>
          <w:p w14:paraId="7CC6CA0E" w14:textId="77777777" w:rsidR="00C81F94" w:rsidRPr="00984CE2" w:rsidRDefault="00C81F94" w:rsidP="00494602">
            <w:pPr>
              <w:rPr>
                <w:rFonts w:ascii="Arial" w:hAnsi="Arial" w:cs="Arial"/>
                <w:sz w:val="20"/>
                <w:szCs w:val="20"/>
                <w:lang w:val="pt-BR"/>
              </w:rPr>
            </w:pPr>
          </w:p>
        </w:tc>
        <w:tc>
          <w:tcPr>
            <w:tcW w:w="1062" w:type="dxa"/>
            <w:tcBorders>
              <w:top w:val="single" w:sz="4" w:space="0" w:color="auto"/>
              <w:left w:val="single" w:sz="4" w:space="0" w:color="auto"/>
              <w:bottom w:val="single" w:sz="4" w:space="0" w:color="auto"/>
              <w:right w:val="single" w:sz="4" w:space="0" w:color="auto"/>
            </w:tcBorders>
          </w:tcPr>
          <w:p w14:paraId="71427A50" w14:textId="77777777" w:rsidR="00C81F94" w:rsidRPr="00984CE2" w:rsidRDefault="00C81F94" w:rsidP="00494602">
            <w:pPr>
              <w:rPr>
                <w:rFonts w:ascii="Arial" w:hAnsi="Arial" w:cs="Arial"/>
                <w:sz w:val="20"/>
                <w:szCs w:val="20"/>
                <w:lang w:val="pt-BR"/>
              </w:rPr>
            </w:pPr>
          </w:p>
        </w:tc>
        <w:tc>
          <w:tcPr>
            <w:tcW w:w="793" w:type="dxa"/>
            <w:tcBorders>
              <w:top w:val="single" w:sz="4" w:space="0" w:color="auto"/>
              <w:left w:val="single" w:sz="4" w:space="0" w:color="auto"/>
              <w:bottom w:val="single" w:sz="4" w:space="0" w:color="auto"/>
              <w:right w:val="single" w:sz="4" w:space="0" w:color="auto"/>
            </w:tcBorders>
          </w:tcPr>
          <w:p w14:paraId="1E5B3963" w14:textId="77777777" w:rsidR="00C81F94" w:rsidRPr="00984CE2" w:rsidRDefault="00C81F94" w:rsidP="00494602">
            <w:pPr>
              <w:rPr>
                <w:rFonts w:ascii="Arial" w:hAnsi="Arial" w:cs="Arial"/>
                <w:sz w:val="20"/>
                <w:szCs w:val="20"/>
                <w:lang w:val="pt-BR"/>
              </w:rPr>
            </w:pPr>
          </w:p>
        </w:tc>
        <w:tc>
          <w:tcPr>
            <w:tcW w:w="1062" w:type="dxa"/>
            <w:tcBorders>
              <w:top w:val="single" w:sz="4" w:space="0" w:color="auto"/>
              <w:left w:val="single" w:sz="4" w:space="0" w:color="auto"/>
              <w:bottom w:val="single" w:sz="4" w:space="0" w:color="auto"/>
              <w:right w:val="single" w:sz="4" w:space="0" w:color="auto"/>
            </w:tcBorders>
          </w:tcPr>
          <w:p w14:paraId="2CB55B37" w14:textId="77777777" w:rsidR="00C81F94" w:rsidRPr="00984CE2" w:rsidRDefault="00C81F94" w:rsidP="00494602">
            <w:pPr>
              <w:rPr>
                <w:rFonts w:ascii="Arial" w:hAnsi="Arial" w:cs="Arial"/>
                <w:sz w:val="20"/>
                <w:szCs w:val="20"/>
                <w:lang w:val="pt-BR"/>
              </w:rPr>
            </w:pPr>
          </w:p>
        </w:tc>
        <w:tc>
          <w:tcPr>
            <w:tcW w:w="793" w:type="dxa"/>
            <w:tcBorders>
              <w:top w:val="single" w:sz="4" w:space="0" w:color="auto"/>
              <w:left w:val="single" w:sz="4" w:space="0" w:color="auto"/>
              <w:bottom w:val="single" w:sz="4" w:space="0" w:color="auto"/>
              <w:right w:val="single" w:sz="4" w:space="0" w:color="auto"/>
            </w:tcBorders>
          </w:tcPr>
          <w:p w14:paraId="44791510" w14:textId="77777777" w:rsidR="00C81F94" w:rsidRPr="00984CE2" w:rsidRDefault="00C81F94" w:rsidP="00494602">
            <w:pPr>
              <w:rPr>
                <w:rFonts w:ascii="Arial" w:hAnsi="Arial" w:cs="Arial"/>
                <w:sz w:val="20"/>
                <w:szCs w:val="20"/>
                <w:lang w:val="pt-BR"/>
              </w:rPr>
            </w:pPr>
          </w:p>
        </w:tc>
        <w:tc>
          <w:tcPr>
            <w:tcW w:w="1062" w:type="dxa"/>
            <w:tcBorders>
              <w:top w:val="single" w:sz="4" w:space="0" w:color="auto"/>
              <w:left w:val="single" w:sz="4" w:space="0" w:color="auto"/>
              <w:bottom w:val="single" w:sz="4" w:space="0" w:color="auto"/>
              <w:right w:val="single" w:sz="4" w:space="0" w:color="auto"/>
            </w:tcBorders>
          </w:tcPr>
          <w:p w14:paraId="7429D69C" w14:textId="77777777" w:rsidR="00C81F94" w:rsidRPr="00984CE2" w:rsidRDefault="00C81F94" w:rsidP="00494602">
            <w:pPr>
              <w:rPr>
                <w:rFonts w:ascii="Arial" w:hAnsi="Arial" w:cs="Arial"/>
                <w:sz w:val="20"/>
                <w:szCs w:val="20"/>
                <w:lang w:val="pt-BR"/>
              </w:rPr>
            </w:pPr>
          </w:p>
        </w:tc>
        <w:tc>
          <w:tcPr>
            <w:tcW w:w="793" w:type="dxa"/>
            <w:tcBorders>
              <w:top w:val="single" w:sz="4" w:space="0" w:color="auto"/>
              <w:left w:val="single" w:sz="4" w:space="0" w:color="auto"/>
              <w:bottom w:val="single" w:sz="4" w:space="0" w:color="auto"/>
              <w:right w:val="single" w:sz="4" w:space="0" w:color="auto"/>
            </w:tcBorders>
          </w:tcPr>
          <w:p w14:paraId="041B09AC" w14:textId="77777777" w:rsidR="00C81F94" w:rsidRPr="00984CE2" w:rsidRDefault="00C81F94" w:rsidP="00494602">
            <w:pPr>
              <w:rPr>
                <w:rFonts w:ascii="Arial" w:hAnsi="Arial" w:cs="Arial"/>
                <w:sz w:val="20"/>
                <w:szCs w:val="20"/>
                <w:lang w:val="pt-BR"/>
              </w:rPr>
            </w:pPr>
          </w:p>
        </w:tc>
      </w:tr>
      <w:tr w:rsidR="007B2F6D" w:rsidRPr="00C81F94" w14:paraId="67C89C8D" w14:textId="77777777" w:rsidTr="00C81F94">
        <w:trPr>
          <w:trHeight w:val="479"/>
        </w:trPr>
        <w:tc>
          <w:tcPr>
            <w:tcW w:w="532" w:type="dxa"/>
            <w:tcBorders>
              <w:top w:val="single" w:sz="4" w:space="0" w:color="auto"/>
              <w:left w:val="single" w:sz="4" w:space="0" w:color="auto"/>
              <w:bottom w:val="single" w:sz="4" w:space="0" w:color="auto"/>
              <w:right w:val="single" w:sz="4" w:space="0" w:color="auto"/>
            </w:tcBorders>
            <w:hideMark/>
          </w:tcPr>
          <w:p w14:paraId="16341BB2" w14:textId="77777777" w:rsidR="00C81F94" w:rsidRPr="00984CE2" w:rsidRDefault="00C81F94" w:rsidP="00494602">
            <w:pPr>
              <w:rPr>
                <w:rFonts w:ascii="Arial" w:hAnsi="Arial" w:cs="Arial"/>
                <w:sz w:val="20"/>
                <w:szCs w:val="20"/>
              </w:rPr>
            </w:pPr>
            <w:r w:rsidRPr="00984CE2">
              <w:rPr>
                <w:rFonts w:ascii="Arial" w:hAnsi="Arial" w:cs="Arial"/>
                <w:sz w:val="20"/>
                <w:szCs w:val="20"/>
              </w:rPr>
              <w:t>4</w:t>
            </w:r>
          </w:p>
        </w:tc>
        <w:tc>
          <w:tcPr>
            <w:tcW w:w="2774" w:type="dxa"/>
            <w:tcBorders>
              <w:top w:val="single" w:sz="4" w:space="0" w:color="auto"/>
              <w:left w:val="single" w:sz="4" w:space="0" w:color="auto"/>
              <w:bottom w:val="single" w:sz="4" w:space="0" w:color="auto"/>
              <w:right w:val="single" w:sz="4" w:space="0" w:color="auto"/>
            </w:tcBorders>
          </w:tcPr>
          <w:p w14:paraId="68172C97" w14:textId="77777777" w:rsidR="00C81F94" w:rsidRPr="00984CE2" w:rsidRDefault="00C81F94" w:rsidP="00C81F94">
            <w:pPr>
              <w:rPr>
                <w:rFonts w:ascii="Arial" w:hAnsi="Arial" w:cs="Arial"/>
                <w:sz w:val="20"/>
                <w:szCs w:val="20"/>
                <w:lang w:val="pt-BR"/>
              </w:rPr>
            </w:pPr>
          </w:p>
        </w:tc>
        <w:tc>
          <w:tcPr>
            <w:tcW w:w="1062" w:type="dxa"/>
            <w:tcBorders>
              <w:top w:val="single" w:sz="4" w:space="0" w:color="auto"/>
              <w:left w:val="single" w:sz="4" w:space="0" w:color="auto"/>
              <w:bottom w:val="single" w:sz="4" w:space="0" w:color="auto"/>
              <w:right w:val="single" w:sz="4" w:space="0" w:color="auto"/>
            </w:tcBorders>
          </w:tcPr>
          <w:p w14:paraId="5C168E25"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685813DB"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15FEA069"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645CAC8A"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52542683"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01565D84"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694E2FF9"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779344F0" w14:textId="77777777" w:rsidR="00C81F94" w:rsidRPr="00984CE2" w:rsidRDefault="00C81F94" w:rsidP="00494602">
            <w:pPr>
              <w:rPr>
                <w:rFonts w:ascii="Arial" w:hAnsi="Arial" w:cs="Arial"/>
                <w:sz w:val="20"/>
                <w:szCs w:val="20"/>
              </w:rPr>
            </w:pPr>
          </w:p>
        </w:tc>
      </w:tr>
      <w:tr w:rsidR="007B2F6D" w:rsidRPr="00C81F94" w14:paraId="0E382B79" w14:textId="77777777" w:rsidTr="00C81F94">
        <w:trPr>
          <w:trHeight w:val="447"/>
        </w:trPr>
        <w:tc>
          <w:tcPr>
            <w:tcW w:w="532" w:type="dxa"/>
            <w:tcBorders>
              <w:top w:val="single" w:sz="4" w:space="0" w:color="auto"/>
              <w:left w:val="single" w:sz="4" w:space="0" w:color="auto"/>
              <w:bottom w:val="single" w:sz="4" w:space="0" w:color="auto"/>
              <w:right w:val="single" w:sz="4" w:space="0" w:color="auto"/>
            </w:tcBorders>
            <w:hideMark/>
          </w:tcPr>
          <w:p w14:paraId="162AC6AF" w14:textId="77777777" w:rsidR="00C81F94" w:rsidRPr="00984CE2" w:rsidRDefault="00C81F94" w:rsidP="00494602">
            <w:pPr>
              <w:rPr>
                <w:rFonts w:ascii="Arial" w:hAnsi="Arial" w:cs="Arial"/>
                <w:sz w:val="20"/>
                <w:szCs w:val="20"/>
              </w:rPr>
            </w:pPr>
            <w:r w:rsidRPr="00984CE2">
              <w:rPr>
                <w:rFonts w:ascii="Arial" w:hAnsi="Arial" w:cs="Arial"/>
                <w:sz w:val="20"/>
                <w:szCs w:val="20"/>
              </w:rPr>
              <w:t>5</w:t>
            </w:r>
          </w:p>
        </w:tc>
        <w:tc>
          <w:tcPr>
            <w:tcW w:w="2774" w:type="dxa"/>
            <w:tcBorders>
              <w:top w:val="single" w:sz="4" w:space="0" w:color="auto"/>
              <w:left w:val="single" w:sz="4" w:space="0" w:color="auto"/>
              <w:bottom w:val="single" w:sz="4" w:space="0" w:color="auto"/>
              <w:right w:val="single" w:sz="4" w:space="0" w:color="auto"/>
            </w:tcBorders>
          </w:tcPr>
          <w:p w14:paraId="0214EBEA" w14:textId="77777777" w:rsidR="00C81F94" w:rsidRPr="00984CE2" w:rsidRDefault="00C81F94" w:rsidP="00C81F94">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77AB164B"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7983347B"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39813F8E"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2E700194"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19F96030"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0EEBC79D"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06559207"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1BCFCEAB" w14:textId="77777777" w:rsidR="00C81F94" w:rsidRPr="00984CE2" w:rsidRDefault="00C81F94" w:rsidP="00494602">
            <w:pPr>
              <w:rPr>
                <w:rFonts w:ascii="Arial" w:hAnsi="Arial" w:cs="Arial"/>
                <w:sz w:val="20"/>
                <w:szCs w:val="20"/>
              </w:rPr>
            </w:pPr>
          </w:p>
        </w:tc>
      </w:tr>
      <w:tr w:rsidR="007B2F6D" w:rsidRPr="00C81F94" w14:paraId="13E954EB" w14:textId="77777777" w:rsidTr="00C81F94">
        <w:trPr>
          <w:trHeight w:val="447"/>
        </w:trPr>
        <w:tc>
          <w:tcPr>
            <w:tcW w:w="532" w:type="dxa"/>
            <w:tcBorders>
              <w:top w:val="single" w:sz="4" w:space="0" w:color="auto"/>
              <w:left w:val="single" w:sz="4" w:space="0" w:color="auto"/>
              <w:bottom w:val="single" w:sz="4" w:space="0" w:color="auto"/>
              <w:right w:val="single" w:sz="4" w:space="0" w:color="auto"/>
            </w:tcBorders>
            <w:hideMark/>
          </w:tcPr>
          <w:p w14:paraId="1BE88106" w14:textId="77777777" w:rsidR="00C81F94" w:rsidRPr="00984CE2" w:rsidRDefault="00C81F94" w:rsidP="00494602">
            <w:pPr>
              <w:rPr>
                <w:rFonts w:ascii="Arial" w:hAnsi="Arial" w:cs="Arial"/>
                <w:sz w:val="20"/>
                <w:szCs w:val="20"/>
              </w:rPr>
            </w:pPr>
            <w:r w:rsidRPr="00984CE2">
              <w:rPr>
                <w:rFonts w:ascii="Arial" w:hAnsi="Arial" w:cs="Arial"/>
                <w:sz w:val="20"/>
                <w:szCs w:val="20"/>
              </w:rPr>
              <w:t>6</w:t>
            </w:r>
          </w:p>
        </w:tc>
        <w:tc>
          <w:tcPr>
            <w:tcW w:w="2774" w:type="dxa"/>
            <w:tcBorders>
              <w:top w:val="single" w:sz="4" w:space="0" w:color="auto"/>
              <w:left w:val="single" w:sz="4" w:space="0" w:color="auto"/>
              <w:bottom w:val="single" w:sz="4" w:space="0" w:color="auto"/>
              <w:right w:val="single" w:sz="4" w:space="0" w:color="auto"/>
            </w:tcBorders>
          </w:tcPr>
          <w:p w14:paraId="41AA8245"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455468A8"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523FDBD5"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76E15C4F"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3E9F2C0C"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7B69B12E"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20BF3656"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62944833"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6DA2A6E3" w14:textId="77777777" w:rsidR="00C81F94" w:rsidRPr="00984CE2" w:rsidRDefault="00C81F94" w:rsidP="00494602">
            <w:pPr>
              <w:rPr>
                <w:rFonts w:ascii="Arial" w:hAnsi="Arial" w:cs="Arial"/>
                <w:sz w:val="20"/>
                <w:szCs w:val="20"/>
              </w:rPr>
            </w:pPr>
          </w:p>
        </w:tc>
      </w:tr>
      <w:tr w:rsidR="007B2F6D" w:rsidRPr="00C81F94" w14:paraId="386887C5" w14:textId="77777777" w:rsidTr="00C81F94">
        <w:trPr>
          <w:trHeight w:val="447"/>
        </w:trPr>
        <w:tc>
          <w:tcPr>
            <w:tcW w:w="532" w:type="dxa"/>
            <w:tcBorders>
              <w:top w:val="single" w:sz="4" w:space="0" w:color="auto"/>
              <w:left w:val="single" w:sz="4" w:space="0" w:color="auto"/>
              <w:bottom w:val="single" w:sz="4" w:space="0" w:color="auto"/>
              <w:right w:val="single" w:sz="4" w:space="0" w:color="auto"/>
            </w:tcBorders>
            <w:hideMark/>
          </w:tcPr>
          <w:p w14:paraId="796B77FC" w14:textId="77777777" w:rsidR="00C81F94" w:rsidRPr="00984CE2" w:rsidRDefault="00C81F94" w:rsidP="00494602">
            <w:pPr>
              <w:rPr>
                <w:rFonts w:ascii="Arial" w:hAnsi="Arial" w:cs="Arial"/>
                <w:sz w:val="20"/>
                <w:szCs w:val="20"/>
              </w:rPr>
            </w:pPr>
            <w:r w:rsidRPr="00984CE2">
              <w:rPr>
                <w:rFonts w:ascii="Arial" w:hAnsi="Arial" w:cs="Arial"/>
                <w:sz w:val="20"/>
                <w:szCs w:val="20"/>
              </w:rPr>
              <w:t>7</w:t>
            </w:r>
          </w:p>
        </w:tc>
        <w:tc>
          <w:tcPr>
            <w:tcW w:w="2774" w:type="dxa"/>
            <w:tcBorders>
              <w:top w:val="single" w:sz="4" w:space="0" w:color="auto"/>
              <w:left w:val="single" w:sz="4" w:space="0" w:color="auto"/>
              <w:bottom w:val="single" w:sz="4" w:space="0" w:color="auto"/>
              <w:right w:val="single" w:sz="4" w:space="0" w:color="auto"/>
            </w:tcBorders>
          </w:tcPr>
          <w:p w14:paraId="2AE6FCBA" w14:textId="77777777" w:rsidR="00C81F94" w:rsidRPr="00984CE2" w:rsidRDefault="00C81F94" w:rsidP="00494602">
            <w:pPr>
              <w:rPr>
                <w:rFonts w:ascii="Arial" w:hAnsi="Arial" w:cs="Arial"/>
                <w:sz w:val="20"/>
                <w:szCs w:val="20"/>
                <w:lang w:val="sv-SE"/>
              </w:rPr>
            </w:pPr>
          </w:p>
        </w:tc>
        <w:tc>
          <w:tcPr>
            <w:tcW w:w="1062" w:type="dxa"/>
            <w:tcBorders>
              <w:top w:val="single" w:sz="4" w:space="0" w:color="auto"/>
              <w:left w:val="single" w:sz="4" w:space="0" w:color="auto"/>
              <w:bottom w:val="single" w:sz="4" w:space="0" w:color="auto"/>
              <w:right w:val="single" w:sz="4" w:space="0" w:color="auto"/>
            </w:tcBorders>
          </w:tcPr>
          <w:p w14:paraId="7A7A40E9" w14:textId="77777777" w:rsidR="00C81F94" w:rsidRPr="00984CE2" w:rsidRDefault="00C81F94" w:rsidP="00494602">
            <w:pPr>
              <w:rPr>
                <w:rFonts w:ascii="Arial" w:hAnsi="Arial" w:cs="Arial"/>
                <w:sz w:val="20"/>
                <w:szCs w:val="20"/>
                <w:lang w:val="sv-SE"/>
              </w:rPr>
            </w:pPr>
          </w:p>
        </w:tc>
        <w:tc>
          <w:tcPr>
            <w:tcW w:w="793" w:type="dxa"/>
            <w:tcBorders>
              <w:top w:val="single" w:sz="4" w:space="0" w:color="auto"/>
              <w:left w:val="single" w:sz="4" w:space="0" w:color="auto"/>
              <w:bottom w:val="single" w:sz="4" w:space="0" w:color="auto"/>
              <w:right w:val="single" w:sz="4" w:space="0" w:color="auto"/>
            </w:tcBorders>
          </w:tcPr>
          <w:p w14:paraId="3F192694" w14:textId="77777777" w:rsidR="00C81F94" w:rsidRPr="00984CE2" w:rsidRDefault="00C81F94" w:rsidP="00494602">
            <w:pPr>
              <w:rPr>
                <w:rFonts w:ascii="Arial" w:hAnsi="Arial" w:cs="Arial"/>
                <w:sz w:val="20"/>
                <w:szCs w:val="20"/>
                <w:lang w:val="sv-SE"/>
              </w:rPr>
            </w:pPr>
          </w:p>
        </w:tc>
        <w:tc>
          <w:tcPr>
            <w:tcW w:w="1062" w:type="dxa"/>
            <w:tcBorders>
              <w:top w:val="single" w:sz="4" w:space="0" w:color="auto"/>
              <w:left w:val="single" w:sz="4" w:space="0" w:color="auto"/>
              <w:bottom w:val="single" w:sz="4" w:space="0" w:color="auto"/>
              <w:right w:val="single" w:sz="4" w:space="0" w:color="auto"/>
            </w:tcBorders>
          </w:tcPr>
          <w:p w14:paraId="42E9C007" w14:textId="77777777" w:rsidR="00C81F94" w:rsidRPr="00984CE2" w:rsidRDefault="00C81F94" w:rsidP="00494602">
            <w:pPr>
              <w:rPr>
                <w:rFonts w:ascii="Arial" w:hAnsi="Arial" w:cs="Arial"/>
                <w:sz w:val="20"/>
                <w:szCs w:val="20"/>
                <w:lang w:val="sv-SE"/>
              </w:rPr>
            </w:pPr>
          </w:p>
        </w:tc>
        <w:tc>
          <w:tcPr>
            <w:tcW w:w="793" w:type="dxa"/>
            <w:tcBorders>
              <w:top w:val="single" w:sz="4" w:space="0" w:color="auto"/>
              <w:left w:val="single" w:sz="4" w:space="0" w:color="auto"/>
              <w:bottom w:val="single" w:sz="4" w:space="0" w:color="auto"/>
              <w:right w:val="single" w:sz="4" w:space="0" w:color="auto"/>
            </w:tcBorders>
          </w:tcPr>
          <w:p w14:paraId="1C78923B" w14:textId="77777777" w:rsidR="00C81F94" w:rsidRPr="00984CE2" w:rsidRDefault="00C81F94" w:rsidP="00494602">
            <w:pPr>
              <w:rPr>
                <w:rFonts w:ascii="Arial" w:hAnsi="Arial" w:cs="Arial"/>
                <w:sz w:val="20"/>
                <w:szCs w:val="20"/>
                <w:lang w:val="sv-SE"/>
              </w:rPr>
            </w:pPr>
          </w:p>
        </w:tc>
        <w:tc>
          <w:tcPr>
            <w:tcW w:w="1062" w:type="dxa"/>
            <w:tcBorders>
              <w:top w:val="single" w:sz="4" w:space="0" w:color="auto"/>
              <w:left w:val="single" w:sz="4" w:space="0" w:color="auto"/>
              <w:bottom w:val="single" w:sz="4" w:space="0" w:color="auto"/>
              <w:right w:val="single" w:sz="4" w:space="0" w:color="auto"/>
            </w:tcBorders>
          </w:tcPr>
          <w:p w14:paraId="588E9210" w14:textId="77777777" w:rsidR="00C81F94" w:rsidRPr="00984CE2" w:rsidRDefault="00C81F94" w:rsidP="00494602">
            <w:pPr>
              <w:rPr>
                <w:rFonts w:ascii="Arial" w:hAnsi="Arial" w:cs="Arial"/>
                <w:sz w:val="20"/>
                <w:szCs w:val="20"/>
                <w:lang w:val="sv-SE"/>
              </w:rPr>
            </w:pPr>
          </w:p>
        </w:tc>
        <w:tc>
          <w:tcPr>
            <w:tcW w:w="793" w:type="dxa"/>
            <w:tcBorders>
              <w:top w:val="single" w:sz="4" w:space="0" w:color="auto"/>
              <w:left w:val="single" w:sz="4" w:space="0" w:color="auto"/>
              <w:bottom w:val="single" w:sz="4" w:space="0" w:color="auto"/>
              <w:right w:val="single" w:sz="4" w:space="0" w:color="auto"/>
            </w:tcBorders>
          </w:tcPr>
          <w:p w14:paraId="7086453A" w14:textId="77777777" w:rsidR="00C81F94" w:rsidRPr="00984CE2" w:rsidRDefault="00C81F94" w:rsidP="00494602">
            <w:pPr>
              <w:rPr>
                <w:rFonts w:ascii="Arial" w:hAnsi="Arial" w:cs="Arial"/>
                <w:sz w:val="20"/>
                <w:szCs w:val="20"/>
                <w:lang w:val="sv-SE"/>
              </w:rPr>
            </w:pPr>
          </w:p>
        </w:tc>
        <w:tc>
          <w:tcPr>
            <w:tcW w:w="1062" w:type="dxa"/>
            <w:tcBorders>
              <w:top w:val="single" w:sz="4" w:space="0" w:color="auto"/>
              <w:left w:val="single" w:sz="4" w:space="0" w:color="auto"/>
              <w:bottom w:val="single" w:sz="4" w:space="0" w:color="auto"/>
              <w:right w:val="single" w:sz="4" w:space="0" w:color="auto"/>
            </w:tcBorders>
          </w:tcPr>
          <w:p w14:paraId="6A1AC4F8" w14:textId="77777777" w:rsidR="00C81F94" w:rsidRPr="00984CE2" w:rsidRDefault="00C81F94" w:rsidP="00494602">
            <w:pPr>
              <w:rPr>
                <w:rFonts w:ascii="Arial" w:hAnsi="Arial" w:cs="Arial"/>
                <w:sz w:val="20"/>
                <w:szCs w:val="20"/>
                <w:lang w:val="sv-SE"/>
              </w:rPr>
            </w:pPr>
          </w:p>
        </w:tc>
        <w:tc>
          <w:tcPr>
            <w:tcW w:w="793" w:type="dxa"/>
            <w:tcBorders>
              <w:top w:val="single" w:sz="4" w:space="0" w:color="auto"/>
              <w:left w:val="single" w:sz="4" w:space="0" w:color="auto"/>
              <w:bottom w:val="single" w:sz="4" w:space="0" w:color="auto"/>
              <w:right w:val="single" w:sz="4" w:space="0" w:color="auto"/>
            </w:tcBorders>
          </w:tcPr>
          <w:p w14:paraId="20034486" w14:textId="77777777" w:rsidR="00C81F94" w:rsidRPr="00984CE2" w:rsidRDefault="00C81F94" w:rsidP="00494602">
            <w:pPr>
              <w:rPr>
                <w:rFonts w:ascii="Arial" w:hAnsi="Arial" w:cs="Arial"/>
                <w:sz w:val="20"/>
                <w:szCs w:val="20"/>
                <w:lang w:val="sv-SE"/>
              </w:rPr>
            </w:pPr>
          </w:p>
        </w:tc>
      </w:tr>
      <w:tr w:rsidR="007B2F6D" w:rsidRPr="00C81F94" w14:paraId="290FE63C" w14:textId="77777777" w:rsidTr="00C81F94">
        <w:trPr>
          <w:trHeight w:val="447"/>
        </w:trPr>
        <w:tc>
          <w:tcPr>
            <w:tcW w:w="532" w:type="dxa"/>
            <w:tcBorders>
              <w:top w:val="single" w:sz="4" w:space="0" w:color="auto"/>
              <w:left w:val="single" w:sz="4" w:space="0" w:color="auto"/>
              <w:bottom w:val="single" w:sz="4" w:space="0" w:color="auto"/>
              <w:right w:val="single" w:sz="4" w:space="0" w:color="auto"/>
            </w:tcBorders>
            <w:hideMark/>
          </w:tcPr>
          <w:p w14:paraId="1D2D6829" w14:textId="77777777" w:rsidR="00C81F94" w:rsidRPr="00984CE2" w:rsidRDefault="00C81F94" w:rsidP="00494602">
            <w:pPr>
              <w:rPr>
                <w:rFonts w:ascii="Arial" w:hAnsi="Arial" w:cs="Arial"/>
                <w:sz w:val="20"/>
                <w:szCs w:val="20"/>
              </w:rPr>
            </w:pPr>
            <w:r w:rsidRPr="00984CE2">
              <w:rPr>
                <w:rFonts w:ascii="Arial" w:hAnsi="Arial" w:cs="Arial"/>
                <w:sz w:val="20"/>
                <w:szCs w:val="20"/>
              </w:rPr>
              <w:t>8</w:t>
            </w:r>
          </w:p>
        </w:tc>
        <w:tc>
          <w:tcPr>
            <w:tcW w:w="2774" w:type="dxa"/>
            <w:tcBorders>
              <w:top w:val="single" w:sz="4" w:space="0" w:color="auto"/>
              <w:left w:val="single" w:sz="4" w:space="0" w:color="auto"/>
              <w:bottom w:val="single" w:sz="4" w:space="0" w:color="auto"/>
              <w:right w:val="single" w:sz="4" w:space="0" w:color="auto"/>
            </w:tcBorders>
          </w:tcPr>
          <w:p w14:paraId="7201AD55"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456377CF"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13F829A0"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3261A868"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678669FB"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2A9CB7F9"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594A939D"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1D0DC4CE"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3443D35A" w14:textId="77777777" w:rsidR="00C81F94" w:rsidRPr="00984CE2" w:rsidRDefault="00C81F94" w:rsidP="00494602">
            <w:pPr>
              <w:rPr>
                <w:rFonts w:ascii="Arial" w:hAnsi="Arial" w:cs="Arial"/>
                <w:sz w:val="20"/>
                <w:szCs w:val="20"/>
              </w:rPr>
            </w:pPr>
          </w:p>
        </w:tc>
      </w:tr>
      <w:tr w:rsidR="007B2F6D" w:rsidRPr="00C81F94" w14:paraId="2CD9897C" w14:textId="77777777" w:rsidTr="00C81F94">
        <w:trPr>
          <w:trHeight w:val="447"/>
        </w:trPr>
        <w:tc>
          <w:tcPr>
            <w:tcW w:w="532" w:type="dxa"/>
            <w:tcBorders>
              <w:top w:val="single" w:sz="4" w:space="0" w:color="auto"/>
              <w:left w:val="single" w:sz="4" w:space="0" w:color="auto"/>
              <w:bottom w:val="single" w:sz="4" w:space="0" w:color="auto"/>
              <w:right w:val="single" w:sz="4" w:space="0" w:color="auto"/>
            </w:tcBorders>
            <w:hideMark/>
          </w:tcPr>
          <w:p w14:paraId="62004AA9" w14:textId="77777777" w:rsidR="00C81F94" w:rsidRPr="00984CE2" w:rsidRDefault="00C81F94" w:rsidP="00494602">
            <w:pPr>
              <w:rPr>
                <w:rFonts w:ascii="Arial" w:hAnsi="Arial" w:cs="Arial"/>
                <w:sz w:val="20"/>
                <w:szCs w:val="20"/>
              </w:rPr>
            </w:pPr>
            <w:r w:rsidRPr="00984CE2">
              <w:rPr>
                <w:rFonts w:ascii="Arial" w:hAnsi="Arial" w:cs="Arial"/>
                <w:sz w:val="20"/>
                <w:szCs w:val="20"/>
              </w:rPr>
              <w:t>9</w:t>
            </w:r>
          </w:p>
        </w:tc>
        <w:tc>
          <w:tcPr>
            <w:tcW w:w="2774" w:type="dxa"/>
            <w:tcBorders>
              <w:top w:val="single" w:sz="4" w:space="0" w:color="auto"/>
              <w:left w:val="single" w:sz="4" w:space="0" w:color="auto"/>
              <w:bottom w:val="single" w:sz="4" w:space="0" w:color="auto"/>
              <w:right w:val="single" w:sz="4" w:space="0" w:color="auto"/>
            </w:tcBorders>
          </w:tcPr>
          <w:p w14:paraId="403D1E72"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03C5C838"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559EC6C9"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473D00EF"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0A59AA98"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2CF22D8F"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61CAA475"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361410B8"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3AD2321E" w14:textId="77777777" w:rsidR="00C81F94" w:rsidRPr="00984CE2" w:rsidRDefault="00C81F94" w:rsidP="00494602">
            <w:pPr>
              <w:rPr>
                <w:rFonts w:ascii="Arial" w:hAnsi="Arial" w:cs="Arial"/>
                <w:sz w:val="20"/>
                <w:szCs w:val="20"/>
              </w:rPr>
            </w:pPr>
          </w:p>
        </w:tc>
      </w:tr>
      <w:tr w:rsidR="007B2F6D" w:rsidRPr="00C81F94" w14:paraId="5DD6C660" w14:textId="77777777" w:rsidTr="00C81F94">
        <w:trPr>
          <w:trHeight w:val="447"/>
        </w:trPr>
        <w:tc>
          <w:tcPr>
            <w:tcW w:w="532" w:type="dxa"/>
            <w:tcBorders>
              <w:top w:val="single" w:sz="4" w:space="0" w:color="auto"/>
              <w:left w:val="single" w:sz="4" w:space="0" w:color="auto"/>
              <w:bottom w:val="single" w:sz="4" w:space="0" w:color="auto"/>
              <w:right w:val="single" w:sz="4" w:space="0" w:color="auto"/>
            </w:tcBorders>
            <w:hideMark/>
          </w:tcPr>
          <w:p w14:paraId="307C12B2" w14:textId="77777777" w:rsidR="00C81F94" w:rsidRPr="00984CE2" w:rsidRDefault="00C81F94" w:rsidP="00494602">
            <w:pPr>
              <w:rPr>
                <w:rFonts w:ascii="Arial" w:hAnsi="Arial" w:cs="Arial"/>
                <w:sz w:val="20"/>
                <w:szCs w:val="20"/>
              </w:rPr>
            </w:pPr>
            <w:r w:rsidRPr="00984CE2">
              <w:rPr>
                <w:rFonts w:ascii="Arial" w:hAnsi="Arial" w:cs="Arial"/>
                <w:sz w:val="20"/>
                <w:szCs w:val="20"/>
              </w:rPr>
              <w:t>10</w:t>
            </w:r>
          </w:p>
        </w:tc>
        <w:tc>
          <w:tcPr>
            <w:tcW w:w="2774" w:type="dxa"/>
            <w:tcBorders>
              <w:top w:val="single" w:sz="4" w:space="0" w:color="auto"/>
              <w:left w:val="single" w:sz="4" w:space="0" w:color="auto"/>
              <w:bottom w:val="single" w:sz="4" w:space="0" w:color="auto"/>
              <w:right w:val="single" w:sz="4" w:space="0" w:color="auto"/>
            </w:tcBorders>
          </w:tcPr>
          <w:p w14:paraId="22E5F66E" w14:textId="77777777" w:rsidR="00C81F94" w:rsidRPr="00984CE2" w:rsidRDefault="00C81F94" w:rsidP="00C81F94">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6B2BA38A"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042DCD36"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6C264FA1"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14C9CA7A"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1C696EE2"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13CF8F4C"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1CB91D1F"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049EDED2" w14:textId="77777777" w:rsidR="00C81F94" w:rsidRPr="00984CE2" w:rsidRDefault="00C81F94" w:rsidP="00494602">
            <w:pPr>
              <w:rPr>
                <w:rFonts w:ascii="Arial" w:hAnsi="Arial" w:cs="Arial"/>
                <w:sz w:val="20"/>
                <w:szCs w:val="20"/>
              </w:rPr>
            </w:pPr>
          </w:p>
        </w:tc>
      </w:tr>
      <w:tr w:rsidR="007B2F6D" w:rsidRPr="00C81F94" w14:paraId="62B62874" w14:textId="77777777" w:rsidTr="00C81F94">
        <w:trPr>
          <w:trHeight w:val="479"/>
        </w:trPr>
        <w:tc>
          <w:tcPr>
            <w:tcW w:w="532" w:type="dxa"/>
            <w:tcBorders>
              <w:top w:val="single" w:sz="4" w:space="0" w:color="auto"/>
              <w:left w:val="single" w:sz="4" w:space="0" w:color="auto"/>
              <w:bottom w:val="single" w:sz="4" w:space="0" w:color="auto"/>
              <w:right w:val="single" w:sz="4" w:space="0" w:color="auto"/>
            </w:tcBorders>
            <w:hideMark/>
          </w:tcPr>
          <w:p w14:paraId="13853189" w14:textId="77777777" w:rsidR="00C81F94" w:rsidRPr="00984CE2" w:rsidRDefault="00C81F94" w:rsidP="00494602">
            <w:pPr>
              <w:rPr>
                <w:rFonts w:ascii="Arial" w:hAnsi="Arial" w:cs="Arial"/>
                <w:sz w:val="20"/>
                <w:szCs w:val="20"/>
              </w:rPr>
            </w:pPr>
            <w:r w:rsidRPr="00984CE2">
              <w:rPr>
                <w:rFonts w:ascii="Arial" w:hAnsi="Arial" w:cs="Arial"/>
                <w:sz w:val="20"/>
                <w:szCs w:val="20"/>
              </w:rPr>
              <w:t>11</w:t>
            </w:r>
          </w:p>
        </w:tc>
        <w:tc>
          <w:tcPr>
            <w:tcW w:w="2774" w:type="dxa"/>
            <w:tcBorders>
              <w:top w:val="single" w:sz="4" w:space="0" w:color="auto"/>
              <w:left w:val="single" w:sz="4" w:space="0" w:color="auto"/>
              <w:bottom w:val="single" w:sz="4" w:space="0" w:color="auto"/>
              <w:right w:val="single" w:sz="4" w:space="0" w:color="auto"/>
            </w:tcBorders>
          </w:tcPr>
          <w:p w14:paraId="77CA1461"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1E7CD59C" w14:textId="77777777" w:rsidR="00C81F94" w:rsidRPr="00984CE2" w:rsidRDefault="00C81F94" w:rsidP="00494602">
            <w:pPr>
              <w:rPr>
                <w:rFonts w:ascii="Arial" w:hAnsi="Arial" w:cs="Arial"/>
                <w:sz w:val="20"/>
                <w:szCs w:val="20"/>
                <w:lang w:val="nl-NL"/>
              </w:rPr>
            </w:pPr>
          </w:p>
        </w:tc>
        <w:tc>
          <w:tcPr>
            <w:tcW w:w="793" w:type="dxa"/>
            <w:tcBorders>
              <w:top w:val="single" w:sz="4" w:space="0" w:color="auto"/>
              <w:left w:val="single" w:sz="4" w:space="0" w:color="auto"/>
              <w:bottom w:val="single" w:sz="4" w:space="0" w:color="auto"/>
              <w:right w:val="single" w:sz="4" w:space="0" w:color="auto"/>
            </w:tcBorders>
          </w:tcPr>
          <w:p w14:paraId="361B8BA1" w14:textId="77777777" w:rsidR="00C81F94" w:rsidRPr="00984CE2" w:rsidRDefault="00C81F94" w:rsidP="00494602">
            <w:pPr>
              <w:rPr>
                <w:rFonts w:ascii="Arial" w:hAnsi="Arial" w:cs="Arial"/>
                <w:sz w:val="20"/>
                <w:szCs w:val="20"/>
                <w:lang w:val="nl-NL"/>
              </w:rPr>
            </w:pPr>
          </w:p>
        </w:tc>
        <w:tc>
          <w:tcPr>
            <w:tcW w:w="1062" w:type="dxa"/>
            <w:tcBorders>
              <w:top w:val="single" w:sz="4" w:space="0" w:color="auto"/>
              <w:left w:val="single" w:sz="4" w:space="0" w:color="auto"/>
              <w:bottom w:val="single" w:sz="4" w:space="0" w:color="auto"/>
              <w:right w:val="single" w:sz="4" w:space="0" w:color="auto"/>
            </w:tcBorders>
          </w:tcPr>
          <w:p w14:paraId="59C85DAD" w14:textId="77777777" w:rsidR="00C81F94" w:rsidRPr="00984CE2" w:rsidRDefault="00C81F94" w:rsidP="00494602">
            <w:pPr>
              <w:rPr>
                <w:rFonts w:ascii="Arial" w:hAnsi="Arial" w:cs="Arial"/>
                <w:sz w:val="20"/>
                <w:szCs w:val="20"/>
                <w:lang w:val="nl-NL"/>
              </w:rPr>
            </w:pPr>
          </w:p>
        </w:tc>
        <w:tc>
          <w:tcPr>
            <w:tcW w:w="793" w:type="dxa"/>
            <w:tcBorders>
              <w:top w:val="single" w:sz="4" w:space="0" w:color="auto"/>
              <w:left w:val="single" w:sz="4" w:space="0" w:color="auto"/>
              <w:bottom w:val="single" w:sz="4" w:space="0" w:color="auto"/>
              <w:right w:val="single" w:sz="4" w:space="0" w:color="auto"/>
            </w:tcBorders>
          </w:tcPr>
          <w:p w14:paraId="76BEACE8" w14:textId="77777777" w:rsidR="00C81F94" w:rsidRPr="00984CE2" w:rsidRDefault="00C81F94" w:rsidP="00494602">
            <w:pPr>
              <w:rPr>
                <w:rFonts w:ascii="Arial" w:hAnsi="Arial" w:cs="Arial"/>
                <w:sz w:val="20"/>
                <w:szCs w:val="20"/>
                <w:lang w:val="nl-NL"/>
              </w:rPr>
            </w:pPr>
          </w:p>
        </w:tc>
        <w:tc>
          <w:tcPr>
            <w:tcW w:w="1062" w:type="dxa"/>
            <w:tcBorders>
              <w:top w:val="single" w:sz="4" w:space="0" w:color="auto"/>
              <w:left w:val="single" w:sz="4" w:space="0" w:color="auto"/>
              <w:bottom w:val="single" w:sz="4" w:space="0" w:color="auto"/>
              <w:right w:val="single" w:sz="4" w:space="0" w:color="auto"/>
            </w:tcBorders>
          </w:tcPr>
          <w:p w14:paraId="0BFC322D" w14:textId="77777777" w:rsidR="00C81F94" w:rsidRPr="00984CE2" w:rsidRDefault="00C81F94" w:rsidP="00494602">
            <w:pPr>
              <w:rPr>
                <w:rFonts w:ascii="Arial" w:hAnsi="Arial" w:cs="Arial"/>
                <w:sz w:val="20"/>
                <w:szCs w:val="20"/>
                <w:lang w:val="nl-NL"/>
              </w:rPr>
            </w:pPr>
          </w:p>
        </w:tc>
        <w:tc>
          <w:tcPr>
            <w:tcW w:w="793" w:type="dxa"/>
            <w:tcBorders>
              <w:top w:val="single" w:sz="4" w:space="0" w:color="auto"/>
              <w:left w:val="single" w:sz="4" w:space="0" w:color="auto"/>
              <w:bottom w:val="single" w:sz="4" w:space="0" w:color="auto"/>
              <w:right w:val="single" w:sz="4" w:space="0" w:color="auto"/>
            </w:tcBorders>
          </w:tcPr>
          <w:p w14:paraId="651D9F6B" w14:textId="77777777" w:rsidR="00C81F94" w:rsidRPr="00984CE2" w:rsidRDefault="00C81F94" w:rsidP="00494602">
            <w:pPr>
              <w:rPr>
                <w:rFonts w:ascii="Arial" w:hAnsi="Arial" w:cs="Arial"/>
                <w:sz w:val="20"/>
                <w:szCs w:val="20"/>
                <w:lang w:val="nl-NL"/>
              </w:rPr>
            </w:pPr>
          </w:p>
        </w:tc>
        <w:tc>
          <w:tcPr>
            <w:tcW w:w="1062" w:type="dxa"/>
            <w:tcBorders>
              <w:top w:val="single" w:sz="4" w:space="0" w:color="auto"/>
              <w:left w:val="single" w:sz="4" w:space="0" w:color="auto"/>
              <w:bottom w:val="single" w:sz="4" w:space="0" w:color="auto"/>
              <w:right w:val="single" w:sz="4" w:space="0" w:color="auto"/>
            </w:tcBorders>
          </w:tcPr>
          <w:p w14:paraId="3C79B91E" w14:textId="77777777" w:rsidR="00C81F94" w:rsidRPr="00984CE2" w:rsidRDefault="00C81F94" w:rsidP="00494602">
            <w:pPr>
              <w:rPr>
                <w:rFonts w:ascii="Arial" w:hAnsi="Arial" w:cs="Arial"/>
                <w:sz w:val="20"/>
                <w:szCs w:val="20"/>
                <w:lang w:val="nl-NL"/>
              </w:rPr>
            </w:pPr>
          </w:p>
        </w:tc>
        <w:tc>
          <w:tcPr>
            <w:tcW w:w="793" w:type="dxa"/>
            <w:tcBorders>
              <w:top w:val="single" w:sz="4" w:space="0" w:color="auto"/>
              <w:left w:val="single" w:sz="4" w:space="0" w:color="auto"/>
              <w:bottom w:val="single" w:sz="4" w:space="0" w:color="auto"/>
              <w:right w:val="single" w:sz="4" w:space="0" w:color="auto"/>
            </w:tcBorders>
          </w:tcPr>
          <w:p w14:paraId="24BF874C" w14:textId="77777777" w:rsidR="00C81F94" w:rsidRPr="00984CE2" w:rsidRDefault="00C81F94" w:rsidP="00494602">
            <w:pPr>
              <w:rPr>
                <w:rFonts w:ascii="Arial" w:hAnsi="Arial" w:cs="Arial"/>
                <w:sz w:val="20"/>
                <w:szCs w:val="20"/>
                <w:lang w:val="nl-NL"/>
              </w:rPr>
            </w:pPr>
          </w:p>
        </w:tc>
      </w:tr>
      <w:tr w:rsidR="007B2F6D" w:rsidRPr="00C81F94" w14:paraId="0F6F9BBC" w14:textId="77777777" w:rsidTr="00C81F94">
        <w:trPr>
          <w:trHeight w:val="447"/>
        </w:trPr>
        <w:tc>
          <w:tcPr>
            <w:tcW w:w="532" w:type="dxa"/>
            <w:tcBorders>
              <w:top w:val="single" w:sz="4" w:space="0" w:color="auto"/>
              <w:left w:val="single" w:sz="4" w:space="0" w:color="auto"/>
              <w:bottom w:val="single" w:sz="4" w:space="0" w:color="auto"/>
              <w:right w:val="single" w:sz="4" w:space="0" w:color="auto"/>
            </w:tcBorders>
            <w:hideMark/>
          </w:tcPr>
          <w:p w14:paraId="013ACCAD" w14:textId="77777777" w:rsidR="00C81F94" w:rsidRPr="00984CE2" w:rsidRDefault="00C81F94" w:rsidP="00494602">
            <w:pPr>
              <w:rPr>
                <w:rFonts w:ascii="Arial" w:hAnsi="Arial" w:cs="Arial"/>
                <w:sz w:val="20"/>
                <w:szCs w:val="20"/>
              </w:rPr>
            </w:pPr>
            <w:r w:rsidRPr="00984CE2">
              <w:rPr>
                <w:rFonts w:ascii="Arial" w:hAnsi="Arial" w:cs="Arial"/>
                <w:sz w:val="20"/>
                <w:szCs w:val="20"/>
              </w:rPr>
              <w:t>12</w:t>
            </w:r>
          </w:p>
        </w:tc>
        <w:tc>
          <w:tcPr>
            <w:tcW w:w="2774" w:type="dxa"/>
            <w:tcBorders>
              <w:top w:val="single" w:sz="4" w:space="0" w:color="auto"/>
              <w:left w:val="single" w:sz="4" w:space="0" w:color="auto"/>
              <w:bottom w:val="single" w:sz="4" w:space="0" w:color="auto"/>
              <w:right w:val="single" w:sz="4" w:space="0" w:color="auto"/>
            </w:tcBorders>
          </w:tcPr>
          <w:p w14:paraId="47CAB6DA" w14:textId="77777777" w:rsidR="00C81F94" w:rsidRPr="00984CE2" w:rsidRDefault="00C81F94" w:rsidP="00494602">
            <w:pPr>
              <w:rPr>
                <w:rFonts w:ascii="Arial" w:hAnsi="Arial" w:cs="Arial"/>
                <w:sz w:val="20"/>
                <w:szCs w:val="20"/>
                <w:lang w:val="nl-NL"/>
              </w:rPr>
            </w:pPr>
          </w:p>
        </w:tc>
        <w:tc>
          <w:tcPr>
            <w:tcW w:w="1062" w:type="dxa"/>
            <w:tcBorders>
              <w:top w:val="single" w:sz="4" w:space="0" w:color="auto"/>
              <w:left w:val="single" w:sz="4" w:space="0" w:color="auto"/>
              <w:bottom w:val="single" w:sz="4" w:space="0" w:color="auto"/>
              <w:right w:val="single" w:sz="4" w:space="0" w:color="auto"/>
            </w:tcBorders>
          </w:tcPr>
          <w:p w14:paraId="46D5B744"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0FE48A7E"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4DA1AEA2"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4EB552CB"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1D361CB3"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3FF7C888"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1FD4EA84" w14:textId="77777777" w:rsidR="00C81F94" w:rsidRPr="00984CE2" w:rsidRDefault="00C81F94" w:rsidP="00494602">
            <w:pPr>
              <w:rPr>
                <w:rFonts w:ascii="Arial" w:hAnsi="Arial" w:cs="Arial"/>
                <w:sz w:val="20"/>
                <w:szCs w:val="20"/>
              </w:rPr>
            </w:pPr>
          </w:p>
        </w:tc>
        <w:tc>
          <w:tcPr>
            <w:tcW w:w="793" w:type="dxa"/>
            <w:tcBorders>
              <w:top w:val="single" w:sz="4" w:space="0" w:color="auto"/>
              <w:left w:val="single" w:sz="4" w:space="0" w:color="auto"/>
              <w:bottom w:val="single" w:sz="4" w:space="0" w:color="auto"/>
              <w:right w:val="single" w:sz="4" w:space="0" w:color="auto"/>
            </w:tcBorders>
          </w:tcPr>
          <w:p w14:paraId="46358D04" w14:textId="77777777" w:rsidR="00C81F94" w:rsidRPr="00984CE2" w:rsidRDefault="00C81F94" w:rsidP="00494602">
            <w:pPr>
              <w:rPr>
                <w:rFonts w:ascii="Arial" w:hAnsi="Arial" w:cs="Arial"/>
                <w:sz w:val="20"/>
                <w:szCs w:val="20"/>
              </w:rPr>
            </w:pPr>
          </w:p>
        </w:tc>
      </w:tr>
      <w:tr w:rsidR="007B2F6D" w:rsidRPr="00C81F94" w14:paraId="7E15E22A" w14:textId="77777777" w:rsidTr="00C03FCA">
        <w:trPr>
          <w:trHeight w:val="447"/>
        </w:trPr>
        <w:tc>
          <w:tcPr>
            <w:tcW w:w="532" w:type="dxa"/>
            <w:tcBorders>
              <w:top w:val="single" w:sz="4" w:space="0" w:color="auto"/>
              <w:left w:val="single" w:sz="4" w:space="0" w:color="auto"/>
              <w:bottom w:val="single" w:sz="4" w:space="0" w:color="auto"/>
              <w:right w:val="single" w:sz="4" w:space="0" w:color="auto"/>
            </w:tcBorders>
            <w:hideMark/>
          </w:tcPr>
          <w:p w14:paraId="47B64780" w14:textId="77777777" w:rsidR="00C81F94" w:rsidRPr="00984CE2" w:rsidRDefault="00C81F94" w:rsidP="00494602">
            <w:pPr>
              <w:rPr>
                <w:rFonts w:ascii="Arial" w:hAnsi="Arial" w:cs="Arial"/>
                <w:sz w:val="20"/>
                <w:szCs w:val="20"/>
              </w:rPr>
            </w:pPr>
            <w:r w:rsidRPr="00984CE2">
              <w:rPr>
                <w:rFonts w:ascii="Arial" w:hAnsi="Arial" w:cs="Arial"/>
                <w:sz w:val="20"/>
                <w:szCs w:val="20"/>
              </w:rPr>
              <w:t>13</w:t>
            </w:r>
          </w:p>
        </w:tc>
        <w:tc>
          <w:tcPr>
            <w:tcW w:w="2774" w:type="dxa"/>
            <w:tcBorders>
              <w:top w:val="single" w:sz="4" w:space="0" w:color="auto"/>
              <w:left w:val="single" w:sz="4" w:space="0" w:color="auto"/>
              <w:bottom w:val="single" w:sz="4" w:space="0" w:color="auto"/>
              <w:right w:val="single" w:sz="4" w:space="0" w:color="auto"/>
            </w:tcBorders>
          </w:tcPr>
          <w:p w14:paraId="36E1C8ED" w14:textId="77777777" w:rsidR="00C81F94" w:rsidRPr="00984CE2" w:rsidRDefault="00C81F94" w:rsidP="00494602">
            <w:pPr>
              <w:rPr>
                <w:rFonts w:ascii="Arial" w:hAnsi="Arial" w:cs="Arial"/>
                <w:sz w:val="20"/>
                <w:szCs w:val="20"/>
              </w:rPr>
            </w:pPr>
          </w:p>
        </w:tc>
        <w:tc>
          <w:tcPr>
            <w:tcW w:w="1062" w:type="dxa"/>
            <w:tcBorders>
              <w:top w:val="single" w:sz="4" w:space="0" w:color="auto"/>
              <w:left w:val="single" w:sz="4" w:space="0" w:color="auto"/>
              <w:bottom w:val="single" w:sz="4" w:space="0" w:color="auto"/>
              <w:right w:val="single" w:sz="4" w:space="0" w:color="auto"/>
            </w:tcBorders>
          </w:tcPr>
          <w:p w14:paraId="0EE5F442" w14:textId="77777777" w:rsidR="00C81F94" w:rsidRPr="00984CE2" w:rsidRDefault="00C81F94" w:rsidP="00494602">
            <w:pPr>
              <w:rPr>
                <w:rFonts w:ascii="Arial" w:hAnsi="Arial" w:cs="Arial"/>
                <w:sz w:val="20"/>
                <w:szCs w:val="20"/>
                <w:lang w:val="es-ES"/>
              </w:rPr>
            </w:pPr>
          </w:p>
        </w:tc>
        <w:tc>
          <w:tcPr>
            <w:tcW w:w="793" w:type="dxa"/>
            <w:tcBorders>
              <w:top w:val="single" w:sz="4" w:space="0" w:color="auto"/>
              <w:left w:val="single" w:sz="4" w:space="0" w:color="auto"/>
              <w:bottom w:val="single" w:sz="4" w:space="0" w:color="auto"/>
              <w:right w:val="single" w:sz="4" w:space="0" w:color="auto"/>
            </w:tcBorders>
          </w:tcPr>
          <w:p w14:paraId="26D83862" w14:textId="77777777" w:rsidR="00C81F94" w:rsidRPr="00984CE2" w:rsidRDefault="00C81F94" w:rsidP="00494602">
            <w:pPr>
              <w:rPr>
                <w:rFonts w:ascii="Arial" w:hAnsi="Arial" w:cs="Arial"/>
                <w:sz w:val="20"/>
                <w:szCs w:val="20"/>
                <w:lang w:val="es-ES"/>
              </w:rPr>
            </w:pPr>
          </w:p>
        </w:tc>
        <w:tc>
          <w:tcPr>
            <w:tcW w:w="1062" w:type="dxa"/>
            <w:tcBorders>
              <w:top w:val="single" w:sz="4" w:space="0" w:color="auto"/>
              <w:left w:val="single" w:sz="4" w:space="0" w:color="auto"/>
              <w:bottom w:val="single" w:sz="4" w:space="0" w:color="auto"/>
              <w:right w:val="single" w:sz="4" w:space="0" w:color="auto"/>
            </w:tcBorders>
          </w:tcPr>
          <w:p w14:paraId="4FF7C81D" w14:textId="77777777" w:rsidR="00C81F94" w:rsidRPr="00984CE2" w:rsidRDefault="00C81F94" w:rsidP="00494602">
            <w:pPr>
              <w:rPr>
                <w:rFonts w:ascii="Arial" w:hAnsi="Arial" w:cs="Arial"/>
                <w:sz w:val="20"/>
                <w:szCs w:val="20"/>
                <w:lang w:val="es-ES"/>
              </w:rPr>
            </w:pPr>
          </w:p>
        </w:tc>
        <w:tc>
          <w:tcPr>
            <w:tcW w:w="793" w:type="dxa"/>
            <w:tcBorders>
              <w:top w:val="single" w:sz="4" w:space="0" w:color="auto"/>
              <w:left w:val="single" w:sz="4" w:space="0" w:color="auto"/>
              <w:bottom w:val="single" w:sz="4" w:space="0" w:color="auto"/>
              <w:right w:val="single" w:sz="4" w:space="0" w:color="auto"/>
            </w:tcBorders>
          </w:tcPr>
          <w:p w14:paraId="6FC4E96F" w14:textId="77777777" w:rsidR="00C81F94" w:rsidRPr="00984CE2" w:rsidRDefault="00C81F94" w:rsidP="00494602">
            <w:pPr>
              <w:rPr>
                <w:rFonts w:ascii="Arial" w:hAnsi="Arial" w:cs="Arial"/>
                <w:sz w:val="20"/>
                <w:szCs w:val="20"/>
                <w:lang w:val="es-ES"/>
              </w:rPr>
            </w:pPr>
          </w:p>
        </w:tc>
        <w:tc>
          <w:tcPr>
            <w:tcW w:w="1062" w:type="dxa"/>
            <w:tcBorders>
              <w:top w:val="single" w:sz="4" w:space="0" w:color="auto"/>
              <w:left w:val="single" w:sz="4" w:space="0" w:color="auto"/>
              <w:bottom w:val="single" w:sz="4" w:space="0" w:color="auto"/>
              <w:right w:val="single" w:sz="4" w:space="0" w:color="auto"/>
            </w:tcBorders>
          </w:tcPr>
          <w:p w14:paraId="703C2C8D" w14:textId="77777777" w:rsidR="00C81F94" w:rsidRPr="00984CE2" w:rsidRDefault="00C81F94" w:rsidP="00494602">
            <w:pPr>
              <w:rPr>
                <w:rFonts w:ascii="Arial" w:hAnsi="Arial" w:cs="Arial"/>
                <w:sz w:val="20"/>
                <w:szCs w:val="20"/>
                <w:lang w:val="es-ES"/>
              </w:rPr>
            </w:pPr>
          </w:p>
        </w:tc>
        <w:tc>
          <w:tcPr>
            <w:tcW w:w="793" w:type="dxa"/>
            <w:tcBorders>
              <w:top w:val="single" w:sz="4" w:space="0" w:color="auto"/>
              <w:left w:val="single" w:sz="4" w:space="0" w:color="auto"/>
              <w:bottom w:val="single" w:sz="4" w:space="0" w:color="auto"/>
              <w:right w:val="single" w:sz="4" w:space="0" w:color="auto"/>
            </w:tcBorders>
          </w:tcPr>
          <w:p w14:paraId="4F860659" w14:textId="77777777" w:rsidR="00C81F94" w:rsidRPr="00984CE2" w:rsidRDefault="00C81F94" w:rsidP="00494602">
            <w:pPr>
              <w:rPr>
                <w:rFonts w:ascii="Arial" w:hAnsi="Arial" w:cs="Arial"/>
                <w:sz w:val="20"/>
                <w:szCs w:val="20"/>
                <w:lang w:val="es-ES"/>
              </w:rPr>
            </w:pPr>
          </w:p>
        </w:tc>
        <w:tc>
          <w:tcPr>
            <w:tcW w:w="1062" w:type="dxa"/>
            <w:tcBorders>
              <w:top w:val="single" w:sz="4" w:space="0" w:color="auto"/>
              <w:left w:val="single" w:sz="4" w:space="0" w:color="auto"/>
              <w:bottom w:val="single" w:sz="4" w:space="0" w:color="auto"/>
              <w:right w:val="single" w:sz="4" w:space="0" w:color="auto"/>
            </w:tcBorders>
          </w:tcPr>
          <w:p w14:paraId="63AE582D" w14:textId="77777777" w:rsidR="00C81F94" w:rsidRPr="00984CE2" w:rsidRDefault="00C81F94" w:rsidP="00494602">
            <w:pPr>
              <w:rPr>
                <w:rFonts w:ascii="Arial" w:hAnsi="Arial" w:cs="Arial"/>
                <w:sz w:val="20"/>
                <w:szCs w:val="20"/>
                <w:lang w:val="es-ES"/>
              </w:rPr>
            </w:pPr>
          </w:p>
        </w:tc>
        <w:tc>
          <w:tcPr>
            <w:tcW w:w="793" w:type="dxa"/>
            <w:tcBorders>
              <w:top w:val="single" w:sz="4" w:space="0" w:color="auto"/>
              <w:left w:val="single" w:sz="4" w:space="0" w:color="auto"/>
              <w:bottom w:val="single" w:sz="4" w:space="0" w:color="auto"/>
              <w:right w:val="single" w:sz="4" w:space="0" w:color="auto"/>
            </w:tcBorders>
          </w:tcPr>
          <w:p w14:paraId="32799A01" w14:textId="77777777" w:rsidR="00C81F94" w:rsidRPr="00984CE2" w:rsidRDefault="00C81F94" w:rsidP="00494602">
            <w:pPr>
              <w:rPr>
                <w:rFonts w:ascii="Arial" w:hAnsi="Arial" w:cs="Arial"/>
                <w:sz w:val="20"/>
                <w:szCs w:val="20"/>
                <w:lang w:val="es-ES"/>
              </w:rPr>
            </w:pPr>
          </w:p>
        </w:tc>
      </w:tr>
    </w:tbl>
    <w:p w14:paraId="2892623D" w14:textId="77777777" w:rsidR="00C81F94" w:rsidRPr="00984CE2" w:rsidRDefault="00C81F94" w:rsidP="00C81F94">
      <w:pPr>
        <w:rPr>
          <w:rFonts w:ascii="Arial" w:hAnsi="Arial" w:cs="Arial"/>
        </w:rPr>
      </w:pPr>
    </w:p>
    <w:p w14:paraId="12CF971A" w14:textId="77777777" w:rsidR="00C81F94" w:rsidRPr="00984CE2" w:rsidRDefault="00C81F94" w:rsidP="00C81F94">
      <w:pPr>
        <w:rPr>
          <w:rFonts w:ascii="Arial" w:hAnsi="Arial" w:cs="Arial"/>
        </w:rPr>
      </w:pPr>
      <w:r w:rsidRPr="00984CE2">
        <w:rPr>
          <w:rFonts w:ascii="Arial" w:hAnsi="Arial" w:cs="Arial"/>
        </w:rPr>
        <w:t xml:space="preserve">NB. Any medication found to expire within the next 3 months, please highlight the expiry date on the box with a </w:t>
      </w:r>
      <w:proofErr w:type="spellStart"/>
      <w:r w:rsidRPr="00984CE2">
        <w:rPr>
          <w:rFonts w:ascii="Arial" w:hAnsi="Arial" w:cs="Arial"/>
        </w:rPr>
        <w:t>coloured</w:t>
      </w:r>
      <w:proofErr w:type="spellEnd"/>
      <w:r w:rsidRPr="00984CE2">
        <w:rPr>
          <w:rFonts w:ascii="Arial" w:hAnsi="Arial" w:cs="Arial"/>
        </w:rPr>
        <w:t xml:space="preserve"> highlighter and add to the relevant month’s </w:t>
      </w:r>
      <w:proofErr w:type="gramStart"/>
      <w:r w:rsidRPr="00984CE2">
        <w:rPr>
          <w:rFonts w:ascii="Arial" w:hAnsi="Arial" w:cs="Arial"/>
        </w:rPr>
        <w:t>short dated</w:t>
      </w:r>
      <w:proofErr w:type="gramEnd"/>
      <w:r w:rsidRPr="00984CE2">
        <w:rPr>
          <w:rFonts w:ascii="Arial" w:hAnsi="Arial" w:cs="Arial"/>
        </w:rPr>
        <w:t xml:space="preserve"> stock sheet.</w:t>
      </w:r>
    </w:p>
    <w:p w14:paraId="40E48B39" w14:textId="77777777" w:rsidR="00C81F94" w:rsidRPr="00984CE2" w:rsidRDefault="00C81F94" w:rsidP="009117D5">
      <w:pPr>
        <w:rPr>
          <w:rFonts w:ascii="Arial" w:hAnsi="Arial" w:cs="Arial"/>
        </w:rPr>
      </w:pPr>
    </w:p>
    <w:p w14:paraId="1ABDEE30" w14:textId="77777777" w:rsidR="00C81F94" w:rsidRPr="00984CE2" w:rsidRDefault="00C81F94" w:rsidP="009117D5">
      <w:pPr>
        <w:rPr>
          <w:rFonts w:ascii="Arial" w:hAnsi="Arial" w:cs="Arial"/>
        </w:rPr>
      </w:pPr>
    </w:p>
    <w:p w14:paraId="0367712C" w14:textId="77777777" w:rsidR="00C81F94" w:rsidRPr="00984CE2" w:rsidRDefault="00C81F94" w:rsidP="009117D5">
      <w:pPr>
        <w:rPr>
          <w:rFonts w:ascii="Arial" w:hAnsi="Arial" w:cs="Arial"/>
        </w:rPr>
      </w:pPr>
    </w:p>
    <w:p w14:paraId="326D4E45" w14:textId="77777777" w:rsidR="00C81F94" w:rsidRDefault="00C81F94" w:rsidP="009117D5"/>
    <w:p w14:paraId="26608A21" w14:textId="77777777" w:rsidR="00C81F94" w:rsidRDefault="00C81F94" w:rsidP="009117D5">
      <w:pPr>
        <w:rPr>
          <w:rFonts w:ascii="Arial" w:hAnsi="Arial" w:cs="Arial"/>
        </w:rPr>
      </w:pPr>
    </w:p>
    <w:p w14:paraId="609FDE64" w14:textId="77777777" w:rsidR="007B2F6D" w:rsidRDefault="007B2F6D" w:rsidP="009117D5">
      <w:pPr>
        <w:rPr>
          <w:rFonts w:ascii="Arial" w:hAnsi="Arial" w:cs="Arial"/>
        </w:rPr>
      </w:pPr>
    </w:p>
    <w:p w14:paraId="70238A53" w14:textId="77777777" w:rsidR="007B2F6D" w:rsidRDefault="007B2F6D" w:rsidP="009117D5">
      <w:pPr>
        <w:rPr>
          <w:rFonts w:ascii="Arial" w:hAnsi="Arial" w:cs="Arial"/>
        </w:rPr>
      </w:pPr>
    </w:p>
    <w:p w14:paraId="1E7E96DA" w14:textId="77777777" w:rsidR="007B2F6D" w:rsidRDefault="007B2F6D" w:rsidP="009117D5">
      <w:pPr>
        <w:rPr>
          <w:rFonts w:ascii="Arial" w:hAnsi="Arial" w:cs="Arial"/>
        </w:rPr>
      </w:pPr>
    </w:p>
    <w:p w14:paraId="796DF70B" w14:textId="77777777" w:rsidR="007B2F6D" w:rsidRDefault="007B2F6D" w:rsidP="009117D5">
      <w:pPr>
        <w:rPr>
          <w:rFonts w:ascii="Arial" w:hAnsi="Arial" w:cs="Arial"/>
        </w:rPr>
      </w:pPr>
    </w:p>
    <w:p w14:paraId="0AAB56A3" w14:textId="77777777" w:rsidR="007B2F6D" w:rsidRDefault="007B2F6D" w:rsidP="009117D5">
      <w:pPr>
        <w:rPr>
          <w:rFonts w:ascii="Arial" w:hAnsi="Arial" w:cs="Arial"/>
        </w:rPr>
      </w:pPr>
    </w:p>
    <w:p w14:paraId="6A276595" w14:textId="77777777" w:rsidR="007B2F6D" w:rsidRDefault="007B2F6D" w:rsidP="009117D5">
      <w:pPr>
        <w:rPr>
          <w:rFonts w:ascii="Arial" w:hAnsi="Arial" w:cs="Arial"/>
        </w:rPr>
      </w:pPr>
    </w:p>
    <w:p w14:paraId="0470F214" w14:textId="77777777" w:rsidR="007B2F6D" w:rsidRDefault="007B2F6D" w:rsidP="009117D5">
      <w:pPr>
        <w:rPr>
          <w:rFonts w:ascii="Arial" w:hAnsi="Arial" w:cs="Arial"/>
        </w:rPr>
      </w:pPr>
    </w:p>
    <w:p w14:paraId="7C03A0C9" w14:textId="77777777" w:rsidR="007B2F6D" w:rsidRDefault="007B2F6D" w:rsidP="009117D5">
      <w:pPr>
        <w:rPr>
          <w:rFonts w:ascii="Arial" w:hAnsi="Arial" w:cs="Arial"/>
        </w:rPr>
      </w:pPr>
    </w:p>
    <w:p w14:paraId="323C2FB6" w14:textId="77777777" w:rsidR="007B2F6D" w:rsidRDefault="007B2F6D" w:rsidP="009117D5">
      <w:pPr>
        <w:rPr>
          <w:rFonts w:ascii="Arial" w:hAnsi="Arial" w:cs="Arial"/>
        </w:rPr>
      </w:pPr>
    </w:p>
    <w:p w14:paraId="49FF3A26" w14:textId="77777777" w:rsidR="007B2F6D" w:rsidRDefault="007B2F6D" w:rsidP="009117D5">
      <w:pPr>
        <w:rPr>
          <w:rFonts w:ascii="Arial" w:hAnsi="Arial" w:cs="Arial"/>
        </w:rPr>
      </w:pPr>
    </w:p>
    <w:p w14:paraId="5F66A642" w14:textId="77777777" w:rsidR="007B2F6D" w:rsidRDefault="007B2F6D" w:rsidP="009117D5">
      <w:pPr>
        <w:rPr>
          <w:rFonts w:ascii="Arial" w:hAnsi="Arial" w:cs="Arial"/>
        </w:rPr>
      </w:pPr>
    </w:p>
    <w:p w14:paraId="000525BF" w14:textId="77777777" w:rsidR="007B2F6D" w:rsidRDefault="007B2F6D" w:rsidP="009117D5">
      <w:pPr>
        <w:rPr>
          <w:rFonts w:ascii="Arial" w:hAnsi="Arial" w:cs="Arial"/>
        </w:rPr>
      </w:pPr>
    </w:p>
    <w:p w14:paraId="6085B5D9" w14:textId="77777777" w:rsidR="007B2F6D" w:rsidRDefault="007B2F6D" w:rsidP="009117D5">
      <w:pPr>
        <w:rPr>
          <w:rFonts w:ascii="Arial" w:hAnsi="Arial" w:cs="Arial"/>
        </w:rPr>
      </w:pPr>
    </w:p>
    <w:p w14:paraId="19AB2924" w14:textId="77777777" w:rsidR="00E56A36" w:rsidRDefault="00E56A36" w:rsidP="009117D5">
      <w:pPr>
        <w:rPr>
          <w:rFonts w:ascii="Arial" w:hAnsi="Arial" w:cs="Arial"/>
        </w:rPr>
      </w:pPr>
    </w:p>
    <w:p w14:paraId="7FAE35C2" w14:textId="77777777" w:rsidR="00E56A36" w:rsidRDefault="00E56A36" w:rsidP="009117D5">
      <w:pPr>
        <w:rPr>
          <w:rFonts w:ascii="Arial" w:hAnsi="Arial" w:cs="Arial"/>
        </w:rPr>
      </w:pPr>
    </w:p>
    <w:p w14:paraId="75E493BC" w14:textId="77777777" w:rsidR="00E56A36" w:rsidRDefault="00E56A36" w:rsidP="009117D5">
      <w:pPr>
        <w:rPr>
          <w:rFonts w:ascii="Arial" w:hAnsi="Arial" w:cs="Arial"/>
        </w:rPr>
      </w:pPr>
    </w:p>
    <w:p w14:paraId="049E3F25" w14:textId="77777777" w:rsidR="007B2F6D" w:rsidRDefault="007B2F6D" w:rsidP="009117D5">
      <w:pPr>
        <w:rPr>
          <w:rFonts w:ascii="Arial" w:hAnsi="Arial" w:cs="Arial"/>
        </w:rPr>
      </w:pPr>
    </w:p>
    <w:p w14:paraId="07EAFF36" w14:textId="77777777" w:rsidR="007B2F6D" w:rsidRDefault="007B2F6D" w:rsidP="009117D5">
      <w:pPr>
        <w:rPr>
          <w:rFonts w:ascii="Arial" w:hAnsi="Arial" w:cs="Arial"/>
        </w:rPr>
      </w:pPr>
    </w:p>
    <w:p w14:paraId="20CB95EC" w14:textId="77777777" w:rsidR="00C55530" w:rsidRDefault="00C55530" w:rsidP="009117D5">
      <w:pPr>
        <w:rPr>
          <w:rFonts w:ascii="Arial" w:hAnsi="Arial" w:cs="Arial"/>
        </w:rPr>
      </w:pPr>
    </w:p>
    <w:p w14:paraId="4DBEC975" w14:textId="4546832A" w:rsidR="00C81F94" w:rsidRPr="00C55530" w:rsidRDefault="00767F22" w:rsidP="00C55530">
      <w:pPr>
        <w:pStyle w:val="Heading1"/>
        <w:ind w:left="0"/>
        <w:rPr>
          <w:sz w:val="22"/>
          <w:szCs w:val="22"/>
        </w:rPr>
      </w:pPr>
      <w:bookmarkStart w:id="92" w:name="_Toc235525556"/>
      <w:r w:rsidRPr="00C55530">
        <w:rPr>
          <w:sz w:val="22"/>
          <w:szCs w:val="22"/>
        </w:rPr>
        <w:lastRenderedPageBreak/>
        <w:t xml:space="preserve">Appendix </w:t>
      </w:r>
      <w:r w:rsidR="002A3EA0">
        <w:rPr>
          <w:sz w:val="22"/>
          <w:szCs w:val="22"/>
        </w:rPr>
        <w:t>5</w:t>
      </w:r>
      <w:r w:rsidR="00C55530" w:rsidRPr="00C55530">
        <w:rPr>
          <w:sz w:val="22"/>
          <w:szCs w:val="22"/>
        </w:rPr>
        <w:t xml:space="preserve"> - </w:t>
      </w:r>
      <w:r w:rsidR="00C81F94" w:rsidRPr="00C55530">
        <w:rPr>
          <w:sz w:val="22"/>
          <w:szCs w:val="22"/>
        </w:rPr>
        <w:t>Short Dated Stock Sheet:</w:t>
      </w:r>
      <w:bookmarkEnd w:id="92"/>
    </w:p>
    <w:p w14:paraId="2B4373EF" w14:textId="77777777" w:rsidR="00767F22" w:rsidRDefault="00767F22" w:rsidP="00C81F94">
      <w:pPr>
        <w:rPr>
          <w:rFonts w:ascii="Arial" w:hAnsi="Arial" w:cs="Arial"/>
          <w:b/>
        </w:rPr>
      </w:pPr>
    </w:p>
    <w:p w14:paraId="55C3654D" w14:textId="77777777" w:rsidR="00C81F94" w:rsidRPr="00984CE2" w:rsidRDefault="00C81F94" w:rsidP="00C81F94">
      <w:pPr>
        <w:rPr>
          <w:rFonts w:ascii="Arial" w:hAnsi="Arial" w:cs="Arial"/>
          <w:b/>
        </w:rPr>
      </w:pPr>
      <w:r w:rsidRPr="00984CE2">
        <w:rPr>
          <w:rFonts w:ascii="Arial" w:hAnsi="Arial" w:cs="Arial"/>
          <w:b/>
        </w:rPr>
        <w:t xml:space="preserve">Record of medication expiring in ……………………… </w:t>
      </w:r>
      <w:r w:rsidRPr="00984CE2">
        <w:rPr>
          <w:rFonts w:ascii="Arial" w:hAnsi="Arial" w:cs="Arial"/>
        </w:rPr>
        <w:t>(complete month &amp; year)</w:t>
      </w:r>
    </w:p>
    <w:p w14:paraId="44120DC5" w14:textId="755DE261" w:rsidR="00C81F94" w:rsidRPr="00984CE2" w:rsidRDefault="00C81F94" w:rsidP="00C81F94">
      <w:pPr>
        <w:rPr>
          <w:rFonts w:ascii="Arial" w:hAnsi="Arial" w:cs="Arial"/>
        </w:rPr>
      </w:pPr>
      <w:r w:rsidRPr="00984CE2">
        <w:rPr>
          <w:rFonts w:ascii="Arial" w:hAnsi="Arial" w:cs="Arial"/>
          <w:b/>
        </w:rPr>
        <w:t>Ward</w:t>
      </w:r>
      <w:r w:rsidR="00C55530">
        <w:rPr>
          <w:rFonts w:ascii="Arial" w:hAnsi="Arial" w:cs="Arial"/>
          <w:b/>
        </w:rPr>
        <w:t>/Team/Unit</w:t>
      </w:r>
      <w:r w:rsidRPr="00984CE2">
        <w:rPr>
          <w:rFonts w:ascii="Arial" w:hAnsi="Arial" w:cs="Arial"/>
          <w:b/>
        </w:rPr>
        <w:t xml:space="preserve">: </w:t>
      </w:r>
      <w:r w:rsidRPr="00984CE2">
        <w:rPr>
          <w:rFonts w:ascii="Arial" w:hAnsi="Arial" w:cs="Arial"/>
        </w:rPr>
        <w:t>………………………….</w:t>
      </w:r>
    </w:p>
    <w:p w14:paraId="03A70D65" w14:textId="77777777" w:rsidR="00C81F94" w:rsidRPr="00984CE2" w:rsidRDefault="00C81F94" w:rsidP="00C55530">
      <w:pPr>
        <w:pStyle w:val="ListParagraph"/>
        <w:widowControl/>
        <w:numPr>
          <w:ilvl w:val="0"/>
          <w:numId w:val="15"/>
        </w:numPr>
        <w:spacing w:after="160" w:line="256" w:lineRule="auto"/>
        <w:contextualSpacing/>
        <w:rPr>
          <w:rFonts w:ascii="Arial" w:hAnsi="Arial" w:cs="Arial"/>
        </w:rPr>
      </w:pPr>
      <w:r w:rsidRPr="00984CE2">
        <w:rPr>
          <w:rFonts w:ascii="Arial" w:hAnsi="Arial" w:cs="Arial"/>
        </w:rPr>
        <w:t xml:space="preserve">During regular expiry date checking process, items expiring in the following 3 months should be entered on the </w:t>
      </w:r>
      <w:proofErr w:type="gramStart"/>
      <w:r w:rsidRPr="00984CE2">
        <w:rPr>
          <w:rFonts w:ascii="Arial" w:hAnsi="Arial" w:cs="Arial"/>
        </w:rPr>
        <w:t>short dated</w:t>
      </w:r>
      <w:proofErr w:type="gramEnd"/>
      <w:r w:rsidRPr="00984CE2">
        <w:rPr>
          <w:rFonts w:ascii="Arial" w:hAnsi="Arial" w:cs="Arial"/>
        </w:rPr>
        <w:t xml:space="preserve"> stock sheet for the month in which they </w:t>
      </w:r>
      <w:proofErr w:type="gramStart"/>
      <w:r w:rsidRPr="00984CE2">
        <w:rPr>
          <w:rFonts w:ascii="Arial" w:hAnsi="Arial" w:cs="Arial"/>
        </w:rPr>
        <w:t>expire</w:t>
      </w:r>
      <w:proofErr w:type="gramEnd"/>
      <w:r w:rsidRPr="00984CE2">
        <w:rPr>
          <w:rFonts w:ascii="Arial" w:hAnsi="Arial" w:cs="Arial"/>
        </w:rPr>
        <w:t>. The expiry date on the packaging should be highlighted, and a green ‘use first’ sticker should be applied.</w:t>
      </w:r>
    </w:p>
    <w:p w14:paraId="3AB99277" w14:textId="77777777" w:rsidR="00C81F94" w:rsidRPr="00984CE2" w:rsidRDefault="00C81F94" w:rsidP="00C55530">
      <w:pPr>
        <w:pStyle w:val="ListParagraph"/>
        <w:widowControl/>
        <w:numPr>
          <w:ilvl w:val="0"/>
          <w:numId w:val="15"/>
        </w:numPr>
        <w:spacing w:after="160" w:line="256" w:lineRule="auto"/>
        <w:contextualSpacing/>
        <w:rPr>
          <w:rFonts w:ascii="Arial" w:hAnsi="Arial" w:cs="Arial"/>
        </w:rPr>
      </w:pPr>
      <w:r w:rsidRPr="00984CE2">
        <w:rPr>
          <w:rFonts w:ascii="Arial" w:hAnsi="Arial" w:cs="Arial"/>
        </w:rPr>
        <w:t>At the end of each month all items on the relevant list should</w:t>
      </w:r>
      <w:r w:rsidR="00767F22" w:rsidRPr="00767F22">
        <w:rPr>
          <w:rFonts w:ascii="Arial" w:hAnsi="Arial" w:cs="Arial"/>
        </w:rPr>
        <w:t xml:space="preserve"> be reviewed and</w:t>
      </w:r>
      <w:r w:rsidRPr="00984CE2">
        <w:rPr>
          <w:rFonts w:ascii="Arial" w:hAnsi="Arial" w:cs="Arial"/>
        </w:rPr>
        <w:t xml:space="preserve"> disposed of appropriately. Seek advice from pharmacy if unsure.</w:t>
      </w:r>
    </w:p>
    <w:p w14:paraId="7C34B099" w14:textId="77777777" w:rsidR="00C81F94" w:rsidRPr="00984CE2" w:rsidRDefault="00C81F94" w:rsidP="00C55530">
      <w:pPr>
        <w:pStyle w:val="ListParagraph"/>
        <w:widowControl/>
        <w:numPr>
          <w:ilvl w:val="0"/>
          <w:numId w:val="15"/>
        </w:numPr>
        <w:spacing w:after="160" w:line="256" w:lineRule="auto"/>
        <w:contextualSpacing/>
        <w:rPr>
          <w:rFonts w:ascii="Arial" w:hAnsi="Arial" w:cs="Arial"/>
        </w:rPr>
      </w:pPr>
      <w:r w:rsidRPr="00984CE2">
        <w:rPr>
          <w:rFonts w:ascii="Arial" w:hAnsi="Arial" w:cs="Arial"/>
        </w:rPr>
        <w:t>This sheet should be</w:t>
      </w:r>
      <w:r w:rsidR="00767F22">
        <w:rPr>
          <w:rFonts w:ascii="Arial" w:hAnsi="Arial" w:cs="Arial"/>
        </w:rPr>
        <w:t xml:space="preserve"> stored in a ward folder within the treatment room, </w:t>
      </w:r>
      <w:r w:rsidRPr="00984CE2">
        <w:rPr>
          <w:rFonts w:ascii="Arial" w:hAnsi="Arial" w:cs="Arial"/>
        </w:rPr>
        <w:t>kept for 3 months</w:t>
      </w:r>
      <w:r w:rsidR="00767F22">
        <w:rPr>
          <w:rFonts w:ascii="Arial" w:hAnsi="Arial" w:cs="Arial"/>
        </w:rPr>
        <w:t xml:space="preserve"> of which</w:t>
      </w:r>
      <w:r w:rsidRPr="00984CE2">
        <w:rPr>
          <w:rFonts w:ascii="Arial" w:hAnsi="Arial" w:cs="Arial"/>
        </w:rPr>
        <w:t xml:space="preserve"> then can be disposed of.</w:t>
      </w:r>
    </w:p>
    <w:tbl>
      <w:tblPr>
        <w:tblStyle w:val="GridTable1Light"/>
        <w:tblW w:w="10692" w:type="dxa"/>
        <w:tblInd w:w="0" w:type="dxa"/>
        <w:tblLook w:val="04A0" w:firstRow="1" w:lastRow="0" w:firstColumn="1" w:lastColumn="0" w:noHBand="0" w:noVBand="1"/>
      </w:tblPr>
      <w:tblGrid>
        <w:gridCol w:w="6578"/>
        <w:gridCol w:w="2057"/>
        <w:gridCol w:w="2057"/>
      </w:tblGrid>
      <w:tr w:rsidR="00C81F94" w:rsidRPr="00C81F94" w14:paraId="1A5CFD97" w14:textId="77777777" w:rsidTr="00984CE2">
        <w:trPr>
          <w:cnfStyle w:val="100000000000" w:firstRow="1" w:lastRow="0" w:firstColumn="0" w:lastColumn="0" w:oddVBand="0" w:evenVBand="0" w:oddHBand="0"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right w:val="single" w:sz="4" w:space="0" w:color="999999" w:themeColor="text1" w:themeTint="66"/>
            </w:tcBorders>
            <w:hideMark/>
          </w:tcPr>
          <w:p w14:paraId="0C67E7D4" w14:textId="77777777" w:rsidR="00C81F94" w:rsidRPr="00984CE2" w:rsidRDefault="00C81F94">
            <w:pPr>
              <w:rPr>
                <w:rFonts w:ascii="Arial" w:hAnsi="Arial" w:cs="Arial"/>
                <w:bCs w:val="0"/>
              </w:rPr>
            </w:pPr>
            <w:r w:rsidRPr="00984CE2">
              <w:rPr>
                <w:rFonts w:ascii="Arial" w:hAnsi="Arial" w:cs="Arial"/>
              </w:rPr>
              <w:t>Item</w:t>
            </w:r>
          </w:p>
        </w:tc>
        <w:tc>
          <w:tcPr>
            <w:tcW w:w="2057" w:type="dxa"/>
            <w:tcBorders>
              <w:top w:val="single" w:sz="4" w:space="0" w:color="999999" w:themeColor="text1" w:themeTint="66"/>
              <w:left w:val="single" w:sz="4" w:space="0" w:color="999999" w:themeColor="text1" w:themeTint="66"/>
              <w:right w:val="single" w:sz="4" w:space="0" w:color="999999" w:themeColor="text1" w:themeTint="66"/>
            </w:tcBorders>
            <w:hideMark/>
          </w:tcPr>
          <w:p w14:paraId="09356871" w14:textId="77777777" w:rsidR="00C81F94" w:rsidRPr="00984CE2" w:rsidRDefault="00C81F94">
            <w:pP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984CE2">
              <w:rPr>
                <w:rFonts w:ascii="Arial" w:hAnsi="Arial" w:cs="Arial"/>
              </w:rPr>
              <w:t>Stock used prior to expiry (tick if yes)</w:t>
            </w:r>
          </w:p>
        </w:tc>
        <w:tc>
          <w:tcPr>
            <w:tcW w:w="2057" w:type="dxa"/>
            <w:tcBorders>
              <w:top w:val="single" w:sz="4" w:space="0" w:color="999999" w:themeColor="text1" w:themeTint="66"/>
              <w:left w:val="single" w:sz="4" w:space="0" w:color="999999" w:themeColor="text1" w:themeTint="66"/>
              <w:right w:val="single" w:sz="4" w:space="0" w:color="999999" w:themeColor="text1" w:themeTint="66"/>
            </w:tcBorders>
            <w:hideMark/>
          </w:tcPr>
          <w:p w14:paraId="60F461E8" w14:textId="77777777" w:rsidR="00C81F94" w:rsidRPr="00984CE2" w:rsidRDefault="00C81F94">
            <w:pP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984CE2">
              <w:rPr>
                <w:rFonts w:ascii="Arial" w:hAnsi="Arial" w:cs="Arial"/>
              </w:rPr>
              <w:t>Date removed (enter N/A if already used)</w:t>
            </w:r>
          </w:p>
        </w:tc>
      </w:tr>
      <w:tr w:rsidR="00C81F94" w:rsidRPr="00C81F94" w14:paraId="46B2899D"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C794A71"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429C0EB"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0DAD88D"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596CE8D4"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A56378F"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89E3586"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87847F3"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0B24D2A3"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22CE5A8"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F73334D"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183DF93"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7261E399"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EB16E97"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7EC5340"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0428129"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7D6016D0"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0655F64"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C094E14"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C052B6F"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10879697"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A58336E"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4B9E531"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A9A67A8"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644189C4"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CA8CA64"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2692643"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6ED9A35"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1FB40F88"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14F0BFB"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08B659E"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EC6122C"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67B40D01"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9C49D4F"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6D3D5C9"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7BD640C"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5B814C91"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163C7BE"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BF27879"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004997E"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1088DBF3"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A632FB2"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A296B0D"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1FC8BB8"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7C6255F2"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D6AC567"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423EF3D"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19DC383"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3651D0BD"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388318D"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AE1EC2D"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82E6126"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0BD13C21"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BC1A5A5"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EFC939E"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AB7E4CC"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64BF2101"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4FC858B"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69C113F"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C4E5927"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4FF762C7"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3621CAD"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5F2CF3F"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F0578C8"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41D4B260"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0954921"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A2352D9"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82E4333"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1446711F"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7CBE538"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4254EBE"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64A87BF"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0728D0B3"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D6E77B8"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1F3B64B"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DA53D2E"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78627C44"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3DB2557"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9344AEE"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62B5B82"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735C7DED"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5462839"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F8205B9"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A225D27"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0659C29E"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E57E85B"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D79BD41"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25E4A6B"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35EB92F4"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C8BCF69"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AA0C8D5"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5457D7A"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6D95E88B"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971681E"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EB419B1"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E4A907D"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2F230FF7"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B07143C"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99FFF76"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A183E84"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6C21D108"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F28518A"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8CD2107"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078FA28"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248173C1"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85D0D86"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4DCC3FE"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457B9D8"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7461AEED" w14:textId="77777777" w:rsidTr="00984CE2">
        <w:trPr>
          <w:trHeight w:val="309"/>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5427641"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1BF4580"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1DA0796"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81F94" w:rsidRPr="00C81F94" w14:paraId="58575DDF" w14:textId="77777777" w:rsidTr="00984CE2">
        <w:trPr>
          <w:trHeight w:val="328"/>
        </w:trPr>
        <w:tc>
          <w:tcPr>
            <w:cnfStyle w:val="001000000000" w:firstRow="0" w:lastRow="0" w:firstColumn="1" w:lastColumn="0" w:oddVBand="0" w:evenVBand="0" w:oddHBand="0" w:evenHBand="0" w:firstRowFirstColumn="0" w:firstRowLastColumn="0" w:lastRowFirstColumn="0" w:lastRowLastColumn="0"/>
            <w:tcW w:w="657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280A518" w14:textId="77777777" w:rsidR="00C81F94" w:rsidRPr="00984CE2" w:rsidRDefault="00C81F94">
            <w:pPr>
              <w:rPr>
                <w:rFonts w:ascii="Arial" w:hAnsi="Arial" w:cs="Arial"/>
                <w:bCs w:val="0"/>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C4A723E"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20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F0D9D46" w14:textId="77777777" w:rsidR="00C81F94" w:rsidRPr="00984CE2" w:rsidRDefault="00C81F94">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182FD78D" w14:textId="03C9D722" w:rsidR="00C81F94" w:rsidRDefault="00C81F94" w:rsidP="009117D5">
      <w:pPr>
        <w:rPr>
          <w:rFonts w:ascii="Arial" w:hAnsi="Arial" w:cs="Arial"/>
        </w:rPr>
      </w:pPr>
    </w:p>
    <w:p w14:paraId="41522DF4" w14:textId="77777777" w:rsidR="009C1628" w:rsidRDefault="009C1628" w:rsidP="009117D5">
      <w:pPr>
        <w:rPr>
          <w:rFonts w:ascii="Arial" w:hAnsi="Arial" w:cs="Arial"/>
        </w:rPr>
      </w:pPr>
    </w:p>
    <w:p w14:paraId="2B4946EB" w14:textId="77777777" w:rsidR="00E56A36" w:rsidRDefault="00E56A36" w:rsidP="00C1782C">
      <w:pPr>
        <w:jc w:val="both"/>
        <w:rPr>
          <w:rFonts w:cs="Arial"/>
          <w:b/>
          <w:bCs/>
        </w:rPr>
      </w:pPr>
      <w:bookmarkStart w:id="93" w:name="_Hlk221269096"/>
    </w:p>
    <w:p w14:paraId="1D7E0963" w14:textId="77777777" w:rsidR="00C55530" w:rsidRDefault="00C55530" w:rsidP="00C1782C">
      <w:pPr>
        <w:jc w:val="both"/>
        <w:rPr>
          <w:rFonts w:cs="Arial"/>
          <w:b/>
          <w:bCs/>
        </w:rPr>
      </w:pPr>
    </w:p>
    <w:p w14:paraId="7A89831E" w14:textId="77777777" w:rsidR="00C55530" w:rsidRDefault="00C55530" w:rsidP="00C1782C">
      <w:pPr>
        <w:jc w:val="both"/>
        <w:rPr>
          <w:rFonts w:cs="Arial"/>
          <w:b/>
          <w:bCs/>
        </w:rPr>
      </w:pPr>
    </w:p>
    <w:p w14:paraId="530AA446" w14:textId="770D0E78" w:rsidR="00C1782C" w:rsidRPr="00C55530" w:rsidRDefault="00C1782C" w:rsidP="00C55530">
      <w:pPr>
        <w:pStyle w:val="Heading1"/>
        <w:ind w:left="0"/>
        <w:rPr>
          <w:sz w:val="22"/>
          <w:szCs w:val="22"/>
        </w:rPr>
      </w:pPr>
      <w:bookmarkStart w:id="94" w:name="_Toc235525557"/>
      <w:r w:rsidRPr="00C55530">
        <w:rPr>
          <w:sz w:val="22"/>
          <w:szCs w:val="22"/>
        </w:rPr>
        <w:lastRenderedPageBreak/>
        <w:t xml:space="preserve">Appendix </w:t>
      </w:r>
      <w:r w:rsidR="002A3EA0">
        <w:rPr>
          <w:sz w:val="22"/>
          <w:szCs w:val="22"/>
        </w:rPr>
        <w:t>6</w:t>
      </w:r>
      <w:r w:rsidRPr="00C55530">
        <w:rPr>
          <w:sz w:val="22"/>
          <w:szCs w:val="22"/>
        </w:rPr>
        <w:t xml:space="preserve"> - Prescribing and Administration </w:t>
      </w:r>
      <w:r w:rsidR="007954EC" w:rsidRPr="00C55530">
        <w:rPr>
          <w:sz w:val="22"/>
          <w:szCs w:val="22"/>
        </w:rPr>
        <w:t xml:space="preserve">of </w:t>
      </w:r>
      <w:r w:rsidR="00C55530" w:rsidRPr="00C55530">
        <w:rPr>
          <w:sz w:val="22"/>
          <w:szCs w:val="22"/>
        </w:rPr>
        <w:t xml:space="preserve">PRN </w:t>
      </w:r>
      <w:r w:rsidRPr="00C55530">
        <w:rPr>
          <w:sz w:val="22"/>
          <w:szCs w:val="22"/>
        </w:rPr>
        <w:t xml:space="preserve">Psychotropic Medicines  </w:t>
      </w:r>
      <w:bookmarkEnd w:id="94"/>
    </w:p>
    <w:p w14:paraId="5A4CE07A" w14:textId="77777777" w:rsidR="00C1782C" w:rsidRPr="00E56A36" w:rsidRDefault="00C1782C" w:rsidP="00C1782C">
      <w:pPr>
        <w:jc w:val="both"/>
        <w:rPr>
          <w:rFonts w:ascii="Arial" w:hAnsi="Arial" w:cs="Arial"/>
          <w:b/>
          <w:bCs/>
        </w:rPr>
      </w:pPr>
    </w:p>
    <w:p w14:paraId="1B1F8148" w14:textId="2E2FB36C" w:rsidR="00C1782C" w:rsidRPr="00E56A36" w:rsidRDefault="007954EC" w:rsidP="00E56A36">
      <w:pPr>
        <w:jc w:val="both"/>
        <w:rPr>
          <w:rFonts w:ascii="Arial" w:hAnsi="Arial" w:cs="Arial"/>
          <w:b/>
          <w:bCs/>
        </w:rPr>
      </w:pPr>
      <w:r w:rsidRPr="00E56A36">
        <w:rPr>
          <w:rFonts w:ascii="Arial" w:hAnsi="Arial" w:cs="Arial"/>
        </w:rPr>
        <w:t>This appendix sets out guidance relating to the prescribing and administration of PRN psychotropic medicines in mental health inpatient settings.</w:t>
      </w:r>
    </w:p>
    <w:p w14:paraId="524C9A5C" w14:textId="77777777" w:rsidR="00C1782C" w:rsidRPr="00E56A36" w:rsidRDefault="00C1782C" w:rsidP="00E56A36">
      <w:pPr>
        <w:jc w:val="both"/>
        <w:rPr>
          <w:rFonts w:ascii="Arial" w:hAnsi="Arial" w:cs="Arial"/>
        </w:rPr>
      </w:pPr>
    </w:p>
    <w:p w14:paraId="08122112" w14:textId="77777777" w:rsidR="007954EC" w:rsidRPr="00E56A36" w:rsidRDefault="007954EC" w:rsidP="00E56A36">
      <w:pPr>
        <w:jc w:val="both"/>
        <w:rPr>
          <w:rFonts w:ascii="Arial" w:hAnsi="Arial" w:cs="Arial"/>
        </w:rPr>
      </w:pPr>
      <w:r w:rsidRPr="00E56A36">
        <w:rPr>
          <w:rFonts w:ascii="Arial" w:hAnsi="Arial" w:cs="Arial"/>
        </w:rPr>
        <w:t>PRN prescribing increases the risk of patients receiving doses above BNF-recommended maximums. The use of psychotropic medication as PRN is associated with risks including abuse, polypharmacy, increased morbidity, dependency and falls, all of which may compromise patient safety. Therefore, the routine prescribing of PRN antipsychotic medication must be carefully monitored and regularly reviewed to ensure high standards of patient care.</w:t>
      </w:r>
    </w:p>
    <w:p w14:paraId="7C6D9EBF" w14:textId="77777777" w:rsidR="00C1782C" w:rsidRPr="00E56A36" w:rsidRDefault="00C1782C" w:rsidP="00E56A36">
      <w:pPr>
        <w:jc w:val="both"/>
        <w:rPr>
          <w:rFonts w:ascii="Arial" w:hAnsi="Arial" w:cs="Arial"/>
        </w:rPr>
      </w:pPr>
    </w:p>
    <w:p w14:paraId="146FFFE6" w14:textId="77777777" w:rsidR="00C1782C" w:rsidRPr="00E56A36" w:rsidRDefault="00C1782C" w:rsidP="00E56A36">
      <w:pPr>
        <w:jc w:val="both"/>
        <w:rPr>
          <w:rFonts w:ascii="Arial" w:hAnsi="Arial" w:cs="Arial"/>
        </w:rPr>
      </w:pPr>
      <w:r w:rsidRPr="00E56A36">
        <w:rPr>
          <w:rFonts w:ascii="Arial" w:hAnsi="Arial" w:cs="Arial"/>
        </w:rPr>
        <w:t xml:space="preserve">These guidelines should be read in conjunction with the Trust’s High-dose Antipsychotic and Rapid </w:t>
      </w:r>
      <w:proofErr w:type="spellStart"/>
      <w:r w:rsidRPr="00E56A36">
        <w:rPr>
          <w:rFonts w:ascii="Arial" w:hAnsi="Arial" w:cs="Arial"/>
        </w:rPr>
        <w:t>Tranquillisation</w:t>
      </w:r>
      <w:proofErr w:type="spellEnd"/>
      <w:r w:rsidRPr="00E56A36">
        <w:rPr>
          <w:rFonts w:ascii="Arial" w:hAnsi="Arial" w:cs="Arial"/>
        </w:rPr>
        <w:t xml:space="preserve"> Guidelines, </w:t>
      </w:r>
      <w:proofErr w:type="gramStart"/>
      <w:r w:rsidRPr="00E56A36">
        <w:rPr>
          <w:rFonts w:ascii="Arial" w:hAnsi="Arial" w:cs="Arial"/>
        </w:rPr>
        <w:t>These</w:t>
      </w:r>
      <w:proofErr w:type="gramEnd"/>
      <w:r w:rsidRPr="00E56A36">
        <w:rPr>
          <w:rFonts w:ascii="Arial" w:hAnsi="Arial" w:cs="Arial"/>
        </w:rPr>
        <w:t xml:space="preserve"> policies are available on the ELFT intranet.  </w:t>
      </w:r>
    </w:p>
    <w:p w14:paraId="27B8CD6F" w14:textId="77777777" w:rsidR="00C1782C" w:rsidRPr="00E56A36" w:rsidRDefault="00C1782C" w:rsidP="00C1782C">
      <w:pPr>
        <w:jc w:val="both"/>
        <w:rPr>
          <w:rFonts w:ascii="Arial" w:hAnsi="Arial" w:cs="Arial"/>
          <w:b/>
          <w:bCs/>
        </w:rPr>
      </w:pPr>
    </w:p>
    <w:p w14:paraId="77ADDB9C" w14:textId="77777777" w:rsidR="00C1782C" w:rsidRPr="00E56A36" w:rsidRDefault="00C1782C" w:rsidP="00C1782C">
      <w:pPr>
        <w:jc w:val="both"/>
        <w:rPr>
          <w:rFonts w:ascii="Arial" w:hAnsi="Arial" w:cs="Arial"/>
          <w:b/>
        </w:rPr>
      </w:pPr>
    </w:p>
    <w:p w14:paraId="63CEEA07" w14:textId="4A2B190E" w:rsidR="00C1782C" w:rsidRPr="00E56A36" w:rsidRDefault="00C1782C" w:rsidP="00E56A36">
      <w:pPr>
        <w:jc w:val="both"/>
        <w:rPr>
          <w:rFonts w:ascii="Arial" w:hAnsi="Arial" w:cs="Arial"/>
          <w:bCs/>
        </w:rPr>
      </w:pPr>
      <w:r w:rsidRPr="00E56A36">
        <w:rPr>
          <w:rFonts w:ascii="Arial" w:hAnsi="Arial" w:cs="Arial"/>
          <w:bCs/>
        </w:rPr>
        <w:t xml:space="preserve">The </w:t>
      </w:r>
      <w:proofErr w:type="gramStart"/>
      <w:r w:rsidRPr="00E56A36">
        <w:rPr>
          <w:rFonts w:ascii="Arial" w:hAnsi="Arial" w:cs="Arial"/>
          <w:bCs/>
        </w:rPr>
        <w:t>short term</w:t>
      </w:r>
      <w:proofErr w:type="gramEnd"/>
      <w:r w:rsidRPr="00E56A36">
        <w:rPr>
          <w:rFonts w:ascii="Arial" w:hAnsi="Arial" w:cs="Arial"/>
          <w:bCs/>
        </w:rPr>
        <w:t xml:space="preserve"> prescribing and administration of PRN psychotropic medication may be deemed</w:t>
      </w:r>
      <w:r w:rsidR="00E56A36">
        <w:rPr>
          <w:rFonts w:ascii="Arial" w:hAnsi="Arial" w:cs="Arial"/>
          <w:bCs/>
        </w:rPr>
        <w:t xml:space="preserve"> </w:t>
      </w:r>
      <w:r w:rsidRPr="00E56A36">
        <w:rPr>
          <w:rFonts w:ascii="Arial" w:hAnsi="Arial" w:cs="Arial"/>
          <w:bCs/>
        </w:rPr>
        <w:t xml:space="preserve">clinically necessary to provide symptomatic relief to a patient from distressing </w:t>
      </w:r>
      <w:proofErr w:type="spellStart"/>
      <w:r w:rsidRPr="00E56A36">
        <w:rPr>
          <w:rFonts w:ascii="Arial" w:hAnsi="Arial" w:cs="Arial"/>
          <w:bCs/>
        </w:rPr>
        <w:t>behaviours</w:t>
      </w:r>
      <w:proofErr w:type="spellEnd"/>
      <w:r w:rsidRPr="00E56A36">
        <w:rPr>
          <w:rFonts w:ascii="Arial" w:hAnsi="Arial" w:cs="Arial"/>
          <w:bCs/>
        </w:rPr>
        <w:t>/ symptoms in the context of their mental health disorder.</w:t>
      </w:r>
    </w:p>
    <w:p w14:paraId="37C7E5CA" w14:textId="77777777" w:rsidR="00E56A36" w:rsidRDefault="00E56A36" w:rsidP="00E56A36">
      <w:pPr>
        <w:jc w:val="both"/>
        <w:rPr>
          <w:rFonts w:ascii="Arial" w:hAnsi="Arial" w:cs="Arial"/>
          <w:bCs/>
        </w:rPr>
      </w:pPr>
    </w:p>
    <w:p w14:paraId="13F50036" w14:textId="4E5F4431" w:rsidR="00C1782C" w:rsidRPr="00E56A36" w:rsidRDefault="00C1782C" w:rsidP="00E56A36">
      <w:pPr>
        <w:jc w:val="both"/>
        <w:rPr>
          <w:rFonts w:ascii="Arial" w:hAnsi="Arial" w:cs="Arial"/>
          <w:bCs/>
        </w:rPr>
      </w:pPr>
      <w:r w:rsidRPr="00E56A36">
        <w:rPr>
          <w:rFonts w:ascii="Arial" w:hAnsi="Arial" w:cs="Arial"/>
          <w:bCs/>
        </w:rPr>
        <w:t xml:space="preserve">PRN psychotropics include the following groups of medication: anxiolytics, hypnotics, antipsychotics and ‘Z </w:t>
      </w:r>
      <w:proofErr w:type="gramStart"/>
      <w:r w:rsidRPr="00E56A36">
        <w:rPr>
          <w:rFonts w:ascii="Arial" w:hAnsi="Arial" w:cs="Arial"/>
          <w:bCs/>
        </w:rPr>
        <w:t>drugs’</w:t>
      </w:r>
      <w:proofErr w:type="gramEnd"/>
      <w:r w:rsidRPr="00E56A36">
        <w:rPr>
          <w:rFonts w:ascii="Arial" w:hAnsi="Arial" w:cs="Arial"/>
          <w:bCs/>
        </w:rPr>
        <w:t>.</w:t>
      </w:r>
    </w:p>
    <w:p w14:paraId="3915E026" w14:textId="77777777" w:rsidR="00C1782C" w:rsidRPr="00E56A36" w:rsidRDefault="00C1782C" w:rsidP="00E56A36">
      <w:pPr>
        <w:jc w:val="both"/>
        <w:rPr>
          <w:rFonts w:ascii="Arial" w:hAnsi="Arial" w:cs="Arial"/>
          <w:b/>
          <w:bCs/>
        </w:rPr>
      </w:pPr>
    </w:p>
    <w:p w14:paraId="1744E50E" w14:textId="03FA3808" w:rsidR="00C1782C" w:rsidRPr="00E56A36" w:rsidRDefault="00C1782C" w:rsidP="00E56A36">
      <w:pPr>
        <w:jc w:val="both"/>
        <w:rPr>
          <w:rFonts w:ascii="Arial" w:hAnsi="Arial" w:cs="Arial"/>
          <w:b/>
          <w:bCs/>
        </w:rPr>
      </w:pPr>
      <w:r w:rsidRPr="00E56A36">
        <w:rPr>
          <w:rFonts w:ascii="Arial" w:hAnsi="Arial" w:cs="Arial"/>
          <w:b/>
          <w:bCs/>
        </w:rPr>
        <w:t>Recommendations For Prescribing PRN Psychotropics:</w:t>
      </w:r>
    </w:p>
    <w:p w14:paraId="4913F5FE" w14:textId="77777777" w:rsidR="00C1782C" w:rsidRPr="00E56A36" w:rsidRDefault="00C1782C" w:rsidP="00E56A36">
      <w:pPr>
        <w:jc w:val="both"/>
        <w:rPr>
          <w:rFonts w:ascii="Arial" w:hAnsi="Arial" w:cs="Arial"/>
          <w:b/>
          <w:bCs/>
        </w:rPr>
      </w:pPr>
    </w:p>
    <w:p w14:paraId="1DD0FC0C" w14:textId="77777777" w:rsidR="00C1782C" w:rsidRPr="00E56A36" w:rsidRDefault="00C1782C" w:rsidP="00E56A36">
      <w:pPr>
        <w:jc w:val="both"/>
        <w:rPr>
          <w:rFonts w:ascii="Arial" w:hAnsi="Arial" w:cs="Arial"/>
          <w:b/>
          <w:bCs/>
        </w:rPr>
      </w:pPr>
      <w:r w:rsidRPr="00E56A36">
        <w:rPr>
          <w:rFonts w:ascii="Arial" w:hAnsi="Arial" w:cs="Arial"/>
          <w:b/>
          <w:bCs/>
        </w:rPr>
        <w:t>Review of regular medication</w:t>
      </w:r>
    </w:p>
    <w:p w14:paraId="75622BFA" w14:textId="77777777" w:rsidR="00C1782C" w:rsidRPr="00E56A36" w:rsidRDefault="00C1782C" w:rsidP="00E56A36">
      <w:pPr>
        <w:jc w:val="both"/>
        <w:rPr>
          <w:rFonts w:ascii="Arial" w:hAnsi="Arial" w:cs="Arial"/>
          <w:bCs/>
        </w:rPr>
      </w:pPr>
      <w:r w:rsidRPr="00E56A36">
        <w:rPr>
          <w:rFonts w:ascii="Arial" w:hAnsi="Arial" w:cs="Arial"/>
          <w:bCs/>
        </w:rPr>
        <w:t xml:space="preserve">There should be a review of the overall care plan including medication, to ensure regular medication/ treatment is being </w:t>
      </w:r>
      <w:proofErr w:type="spellStart"/>
      <w:r w:rsidRPr="00E56A36">
        <w:rPr>
          <w:rFonts w:ascii="Arial" w:hAnsi="Arial" w:cs="Arial"/>
          <w:bCs/>
        </w:rPr>
        <w:t>optimised</w:t>
      </w:r>
      <w:proofErr w:type="spellEnd"/>
    </w:p>
    <w:p w14:paraId="523E0AEF" w14:textId="77777777" w:rsidR="00C1782C" w:rsidRPr="00E56A36" w:rsidRDefault="00C1782C" w:rsidP="00E56A36">
      <w:pPr>
        <w:jc w:val="both"/>
        <w:rPr>
          <w:rFonts w:ascii="Arial" w:hAnsi="Arial" w:cs="Arial"/>
          <w:b/>
          <w:bCs/>
        </w:rPr>
      </w:pPr>
    </w:p>
    <w:p w14:paraId="0A9DEDA4" w14:textId="4C242DFD" w:rsidR="00C1782C" w:rsidRPr="00E56A36" w:rsidRDefault="00C1782C" w:rsidP="00E56A36">
      <w:pPr>
        <w:jc w:val="both"/>
        <w:rPr>
          <w:rFonts w:ascii="Arial" w:hAnsi="Arial" w:cs="Arial"/>
          <w:b/>
          <w:bCs/>
        </w:rPr>
      </w:pPr>
      <w:r w:rsidRPr="00E56A36">
        <w:rPr>
          <w:rFonts w:ascii="Arial" w:hAnsi="Arial" w:cs="Arial"/>
          <w:b/>
          <w:bCs/>
        </w:rPr>
        <w:t>Choice of Psychotropic Medication</w:t>
      </w:r>
      <w:r w:rsidR="00E56A36">
        <w:rPr>
          <w:rFonts w:ascii="Arial" w:hAnsi="Arial" w:cs="Arial"/>
          <w:b/>
          <w:bCs/>
        </w:rPr>
        <w:t>:</w:t>
      </w:r>
    </w:p>
    <w:p w14:paraId="67B26599" w14:textId="77777777" w:rsidR="00C1782C" w:rsidRPr="00E56A36" w:rsidRDefault="00C1782C" w:rsidP="00C55530">
      <w:pPr>
        <w:widowControl/>
        <w:numPr>
          <w:ilvl w:val="0"/>
          <w:numId w:val="25"/>
        </w:numPr>
        <w:jc w:val="both"/>
        <w:rPr>
          <w:rFonts w:ascii="Arial" w:hAnsi="Arial" w:cs="Arial"/>
        </w:rPr>
      </w:pPr>
      <w:r w:rsidRPr="00E56A36">
        <w:rPr>
          <w:rFonts w:ascii="Arial" w:hAnsi="Arial" w:cs="Arial"/>
        </w:rPr>
        <w:t>The prescribing of a psychotropic should be guided by the primary purpose of use e.g. sleep, anxiety, agitation</w:t>
      </w:r>
    </w:p>
    <w:p w14:paraId="41F08130" w14:textId="77777777" w:rsidR="00C1782C" w:rsidRPr="00E56A36" w:rsidRDefault="00C1782C" w:rsidP="00C55530">
      <w:pPr>
        <w:widowControl/>
        <w:numPr>
          <w:ilvl w:val="0"/>
          <w:numId w:val="25"/>
        </w:numPr>
        <w:jc w:val="both"/>
        <w:rPr>
          <w:rFonts w:ascii="Arial" w:hAnsi="Arial" w:cs="Arial"/>
        </w:rPr>
      </w:pPr>
      <w:r w:rsidRPr="00E56A36">
        <w:rPr>
          <w:rFonts w:ascii="Arial" w:hAnsi="Arial" w:cs="Arial"/>
        </w:rPr>
        <w:t>First line: Consider Promethazine or an anxiolytic such as Lorazepam.</w:t>
      </w:r>
    </w:p>
    <w:p w14:paraId="4298E9C6" w14:textId="7A850A26" w:rsidR="00C1782C" w:rsidRPr="00E56A36" w:rsidRDefault="00C1782C" w:rsidP="00C55530">
      <w:pPr>
        <w:widowControl/>
        <w:numPr>
          <w:ilvl w:val="0"/>
          <w:numId w:val="25"/>
        </w:numPr>
        <w:jc w:val="both"/>
        <w:rPr>
          <w:rFonts w:ascii="Arial" w:hAnsi="Arial" w:cs="Arial"/>
        </w:rPr>
      </w:pPr>
      <w:r w:rsidRPr="00E56A36">
        <w:rPr>
          <w:rFonts w:ascii="Arial" w:hAnsi="Arial" w:cs="Arial"/>
        </w:rPr>
        <w:t xml:space="preserve">When considering an anxiolytic take into consideration previous response and, age of the patient and the potential for paradoxical </w:t>
      </w:r>
      <w:r w:rsidR="007954EC" w:rsidRPr="00E56A36">
        <w:rPr>
          <w:rFonts w:ascii="Arial" w:hAnsi="Arial" w:cs="Arial"/>
        </w:rPr>
        <w:t>effects</w:t>
      </w:r>
      <w:r w:rsidRPr="00E56A36">
        <w:rPr>
          <w:rFonts w:ascii="Arial" w:hAnsi="Arial" w:cs="Arial"/>
        </w:rPr>
        <w:t xml:space="preserve"> and/ or disinhibition (e.g. CAMHS/MHCOP)</w:t>
      </w:r>
    </w:p>
    <w:p w14:paraId="7F4D3AE0" w14:textId="77777777" w:rsidR="00C1782C" w:rsidRPr="00E56A36" w:rsidRDefault="00C1782C" w:rsidP="00C55530">
      <w:pPr>
        <w:widowControl/>
        <w:numPr>
          <w:ilvl w:val="0"/>
          <w:numId w:val="25"/>
        </w:numPr>
        <w:jc w:val="both"/>
        <w:rPr>
          <w:rFonts w:ascii="Arial" w:hAnsi="Arial" w:cs="Arial"/>
        </w:rPr>
      </w:pPr>
      <w:r w:rsidRPr="00E56A36">
        <w:rPr>
          <w:rFonts w:ascii="Arial" w:hAnsi="Arial" w:cs="Arial"/>
        </w:rPr>
        <w:t xml:space="preserve">Second line: Antipsychotic where aiming to manage severe agitation/ aggression </w:t>
      </w:r>
    </w:p>
    <w:p w14:paraId="50D89D6F" w14:textId="77777777" w:rsidR="00C1782C" w:rsidRPr="00E56A36" w:rsidRDefault="00C1782C" w:rsidP="00C55530">
      <w:pPr>
        <w:widowControl/>
        <w:numPr>
          <w:ilvl w:val="0"/>
          <w:numId w:val="25"/>
        </w:numPr>
        <w:jc w:val="both"/>
        <w:rPr>
          <w:rFonts w:ascii="Arial" w:hAnsi="Arial" w:cs="Arial"/>
        </w:rPr>
      </w:pPr>
      <w:r w:rsidRPr="00E56A36">
        <w:rPr>
          <w:rFonts w:ascii="Arial" w:hAnsi="Arial" w:cs="Arial"/>
        </w:rPr>
        <w:t>When prescribing or administering “PRN” antipsychotics one should consider antipsychotics prescribed regularly and take the percentage maximum dose of regular and PRN antipsychotics into account</w:t>
      </w:r>
    </w:p>
    <w:p w14:paraId="211C811F" w14:textId="77777777" w:rsidR="00C1782C" w:rsidRPr="00E56A36" w:rsidRDefault="00C1782C" w:rsidP="00C55530">
      <w:pPr>
        <w:widowControl/>
        <w:numPr>
          <w:ilvl w:val="0"/>
          <w:numId w:val="25"/>
        </w:numPr>
        <w:jc w:val="both"/>
        <w:rPr>
          <w:rFonts w:ascii="Arial" w:hAnsi="Arial" w:cs="Arial"/>
        </w:rPr>
      </w:pPr>
      <w:r w:rsidRPr="00E56A36">
        <w:rPr>
          <w:rFonts w:ascii="Arial" w:hAnsi="Arial" w:cs="Arial"/>
        </w:rPr>
        <w:t xml:space="preserve">Where the combined PRN and regular prescribed antipsychotic(s) are above BNF maximum 100%, it is important to complete High dose monitoring and documentation as per trust policy. These are to be recorded as patient notes on EPMA inpatient charts alongside electronic completion of psychotropic medication monitoring form on RIO. </w:t>
      </w:r>
    </w:p>
    <w:p w14:paraId="5D9234E9" w14:textId="77777777" w:rsidR="00C1782C" w:rsidRPr="00E56A36" w:rsidRDefault="00C1782C" w:rsidP="00C1782C">
      <w:pPr>
        <w:jc w:val="both"/>
        <w:rPr>
          <w:rFonts w:ascii="Arial" w:hAnsi="Arial" w:cs="Arial"/>
        </w:rPr>
      </w:pPr>
    </w:p>
    <w:p w14:paraId="4D04C6C1" w14:textId="535D8121" w:rsidR="00C1782C" w:rsidRPr="00C55530" w:rsidRDefault="00C1782C" w:rsidP="00C55530">
      <w:pPr>
        <w:pStyle w:val="Default"/>
        <w:rPr>
          <w:rFonts w:ascii="Arial" w:hAnsi="Arial" w:cs="Arial"/>
          <w:b/>
          <w:bCs/>
          <w:sz w:val="22"/>
          <w:szCs w:val="22"/>
        </w:rPr>
      </w:pPr>
      <w:r w:rsidRPr="00C55530">
        <w:rPr>
          <w:rFonts w:ascii="Arial" w:hAnsi="Arial" w:cs="Arial"/>
          <w:b/>
          <w:bCs/>
          <w:sz w:val="22"/>
          <w:szCs w:val="22"/>
        </w:rPr>
        <w:t>Rationale for prescribing</w:t>
      </w:r>
      <w:r w:rsidR="00E56A36" w:rsidRPr="00C55530">
        <w:rPr>
          <w:rFonts w:ascii="Arial" w:hAnsi="Arial" w:cs="Arial"/>
          <w:b/>
          <w:bCs/>
          <w:sz w:val="22"/>
          <w:szCs w:val="22"/>
        </w:rPr>
        <w:t>:</w:t>
      </w:r>
    </w:p>
    <w:p w14:paraId="4B49BA78" w14:textId="77777777" w:rsidR="00C1782C" w:rsidRPr="00E56A36" w:rsidRDefault="00C1782C" w:rsidP="00C55530">
      <w:pPr>
        <w:widowControl/>
        <w:numPr>
          <w:ilvl w:val="0"/>
          <w:numId w:val="24"/>
        </w:numPr>
        <w:jc w:val="both"/>
        <w:rPr>
          <w:rFonts w:ascii="Arial" w:hAnsi="Arial" w:cs="Arial"/>
        </w:rPr>
      </w:pPr>
      <w:r w:rsidRPr="00E56A36">
        <w:rPr>
          <w:rFonts w:ascii="Arial" w:hAnsi="Arial" w:cs="Arial"/>
        </w:rPr>
        <w:t xml:space="preserve">In general, all PRN medicines should be prescribed in the same way that regular prescriptions are written for individual patients.  </w:t>
      </w:r>
    </w:p>
    <w:p w14:paraId="66837E0F" w14:textId="77777777" w:rsidR="00C1782C" w:rsidRPr="00E56A36" w:rsidRDefault="00C1782C" w:rsidP="00C55530">
      <w:pPr>
        <w:widowControl/>
        <w:numPr>
          <w:ilvl w:val="0"/>
          <w:numId w:val="24"/>
        </w:numPr>
        <w:jc w:val="both"/>
        <w:rPr>
          <w:rFonts w:ascii="Arial" w:hAnsi="Arial" w:cs="Arial"/>
        </w:rPr>
      </w:pPr>
      <w:r w:rsidRPr="00E56A36">
        <w:rPr>
          <w:rFonts w:ascii="Arial" w:hAnsi="Arial" w:cs="Arial"/>
        </w:rPr>
        <w:t xml:space="preserve">PRN medicines should not routinely be prescribed in advance.  If it is prescribed in </w:t>
      </w:r>
      <w:proofErr w:type="gramStart"/>
      <w:r w:rsidRPr="00E56A36">
        <w:rPr>
          <w:rFonts w:ascii="Arial" w:hAnsi="Arial" w:cs="Arial"/>
        </w:rPr>
        <w:t>advance</w:t>
      </w:r>
      <w:proofErr w:type="gramEnd"/>
      <w:r w:rsidRPr="00E56A36">
        <w:rPr>
          <w:rFonts w:ascii="Arial" w:hAnsi="Arial" w:cs="Arial"/>
        </w:rPr>
        <w:t xml:space="preserve"> then the rationale for doing so should be clearly documented in the clinical notes.</w:t>
      </w:r>
    </w:p>
    <w:p w14:paraId="5D87F7F0" w14:textId="77777777" w:rsidR="00C1782C" w:rsidRPr="00E56A36" w:rsidRDefault="00C1782C" w:rsidP="00C55530">
      <w:pPr>
        <w:widowControl/>
        <w:numPr>
          <w:ilvl w:val="0"/>
          <w:numId w:val="24"/>
        </w:numPr>
        <w:jc w:val="both"/>
        <w:rPr>
          <w:rFonts w:ascii="Arial" w:hAnsi="Arial" w:cs="Arial"/>
        </w:rPr>
      </w:pPr>
      <w:r w:rsidRPr="00E56A36">
        <w:rPr>
          <w:rFonts w:ascii="Arial" w:hAnsi="Arial" w:cs="Arial"/>
        </w:rPr>
        <w:t xml:space="preserve">Should nursing staff assess a patient to </w:t>
      </w:r>
      <w:proofErr w:type="gramStart"/>
      <w:r w:rsidRPr="00E56A36">
        <w:rPr>
          <w:rFonts w:ascii="Arial" w:hAnsi="Arial" w:cs="Arial"/>
        </w:rPr>
        <w:t>be in need of</w:t>
      </w:r>
      <w:proofErr w:type="gramEnd"/>
      <w:r w:rsidRPr="00E56A36">
        <w:rPr>
          <w:rFonts w:ascii="Arial" w:hAnsi="Arial" w:cs="Arial"/>
        </w:rPr>
        <w:t xml:space="preserve"> PRN psychotropic medicines, a doctor, who is available 24 hours a day, should first assess the patient’s mental state and then prescribe PRN medicines accordingly.</w:t>
      </w:r>
    </w:p>
    <w:p w14:paraId="443FA102" w14:textId="77777777" w:rsidR="00C1782C" w:rsidRPr="00E56A36" w:rsidRDefault="00C1782C" w:rsidP="00C1782C">
      <w:pPr>
        <w:jc w:val="both"/>
        <w:rPr>
          <w:rFonts w:ascii="Arial" w:hAnsi="Arial" w:cs="Arial"/>
        </w:rPr>
      </w:pPr>
    </w:p>
    <w:p w14:paraId="58109601" w14:textId="1DA12EC7" w:rsidR="00C1782C" w:rsidRPr="00BD50B0" w:rsidRDefault="00C1782C" w:rsidP="00BD50B0">
      <w:pPr>
        <w:pStyle w:val="Default"/>
        <w:rPr>
          <w:rFonts w:ascii="Arial" w:hAnsi="Arial" w:cs="Arial"/>
          <w:b/>
          <w:bCs/>
          <w:sz w:val="22"/>
          <w:szCs w:val="22"/>
        </w:rPr>
      </w:pPr>
      <w:r w:rsidRPr="00E56A36">
        <w:t xml:space="preserve"> </w:t>
      </w:r>
      <w:r w:rsidR="005D5944" w:rsidRPr="00BD50B0">
        <w:rPr>
          <w:rFonts w:ascii="Arial" w:hAnsi="Arial" w:cs="Arial"/>
          <w:b/>
          <w:bCs/>
          <w:sz w:val="22"/>
          <w:szCs w:val="22"/>
        </w:rPr>
        <w:t>S</w:t>
      </w:r>
      <w:r w:rsidRPr="00BD50B0">
        <w:rPr>
          <w:rFonts w:ascii="Arial" w:hAnsi="Arial" w:cs="Arial"/>
          <w:b/>
          <w:bCs/>
          <w:sz w:val="22"/>
          <w:szCs w:val="22"/>
        </w:rPr>
        <w:t>pecifics of the Prescription</w:t>
      </w:r>
      <w:r w:rsidR="00E56A36" w:rsidRPr="00BD50B0">
        <w:rPr>
          <w:rFonts w:ascii="Arial" w:hAnsi="Arial" w:cs="Arial"/>
          <w:b/>
          <w:bCs/>
          <w:sz w:val="22"/>
          <w:szCs w:val="22"/>
        </w:rPr>
        <w:t>:</w:t>
      </w:r>
    </w:p>
    <w:p w14:paraId="0F577AC2" w14:textId="77777777" w:rsidR="00C1782C" w:rsidRPr="00E56A36" w:rsidRDefault="00C1782C" w:rsidP="00C55530">
      <w:pPr>
        <w:widowControl/>
        <w:numPr>
          <w:ilvl w:val="0"/>
          <w:numId w:val="23"/>
        </w:numPr>
        <w:jc w:val="both"/>
        <w:rPr>
          <w:rFonts w:ascii="Arial" w:hAnsi="Arial" w:cs="Arial"/>
        </w:rPr>
      </w:pPr>
      <w:r w:rsidRPr="00E56A36">
        <w:rPr>
          <w:rFonts w:ascii="Arial" w:hAnsi="Arial" w:cs="Arial"/>
        </w:rPr>
        <w:t xml:space="preserve">All PRN prescriptions should specify a dose and or a minimum range e.g. for Lorazepam 500microgram-1mg, frequency, maximum daily dose and the precise circumstances for which the drug is to be given.  On EPMA, this information is to be recorded in the PRN notes section attached to the prescription. Please ensure psychotropic medication prescribed for PRN and RT do not exceed BNF maximum dose in a </w:t>
      </w:r>
      <w:proofErr w:type="gramStart"/>
      <w:r w:rsidRPr="00E56A36">
        <w:rPr>
          <w:rFonts w:ascii="Arial" w:hAnsi="Arial" w:cs="Arial"/>
        </w:rPr>
        <w:t>24 hour</w:t>
      </w:r>
      <w:proofErr w:type="gramEnd"/>
      <w:r w:rsidRPr="00E56A36">
        <w:rPr>
          <w:rFonts w:ascii="Arial" w:hAnsi="Arial" w:cs="Arial"/>
        </w:rPr>
        <w:t xml:space="preserve"> period, for </w:t>
      </w:r>
      <w:r w:rsidRPr="00E56A36">
        <w:rPr>
          <w:rFonts w:ascii="Arial" w:hAnsi="Arial" w:cs="Arial"/>
        </w:rPr>
        <w:lastRenderedPageBreak/>
        <w:t>all routes. For example- Lorazepam oral and intramuscular (IM) not to exceed 4mg/24hrs when using for PRN and RT</w:t>
      </w:r>
    </w:p>
    <w:p w14:paraId="2A0D2883" w14:textId="77777777" w:rsidR="00C1782C" w:rsidRPr="00E56A36" w:rsidRDefault="00C1782C" w:rsidP="00C55530">
      <w:pPr>
        <w:widowControl/>
        <w:numPr>
          <w:ilvl w:val="0"/>
          <w:numId w:val="23"/>
        </w:numPr>
        <w:jc w:val="both"/>
        <w:rPr>
          <w:rFonts w:ascii="Arial" w:hAnsi="Arial" w:cs="Arial"/>
        </w:rPr>
      </w:pPr>
      <w:r w:rsidRPr="00E56A36">
        <w:rPr>
          <w:rFonts w:ascii="Arial" w:hAnsi="Arial" w:cs="Arial"/>
        </w:rPr>
        <w:t>On EPMA, prescribers may choose to use the Protocol prescribing function which combines oral and IM medications into one prescription. It is important to note that the maximum doses stated are inclusive of both medication forms.</w:t>
      </w:r>
    </w:p>
    <w:p w14:paraId="6A22902D" w14:textId="77777777" w:rsidR="00C1782C" w:rsidRPr="00E56A36" w:rsidRDefault="00C1782C" w:rsidP="00E56A36">
      <w:pPr>
        <w:jc w:val="both"/>
        <w:rPr>
          <w:rFonts w:ascii="Arial" w:hAnsi="Arial" w:cs="Arial"/>
        </w:rPr>
      </w:pPr>
    </w:p>
    <w:p w14:paraId="25321438" w14:textId="5C8BD823" w:rsidR="00C1782C" w:rsidRPr="00BD50B0" w:rsidRDefault="00C1782C" w:rsidP="00BD50B0">
      <w:pPr>
        <w:pStyle w:val="Default"/>
        <w:rPr>
          <w:rFonts w:ascii="Arial" w:hAnsi="Arial" w:cs="Arial"/>
          <w:b/>
          <w:bCs/>
          <w:sz w:val="22"/>
          <w:szCs w:val="22"/>
        </w:rPr>
      </w:pPr>
      <w:r w:rsidRPr="00BD50B0">
        <w:rPr>
          <w:rFonts w:ascii="Arial" w:hAnsi="Arial" w:cs="Arial"/>
          <w:b/>
          <w:bCs/>
          <w:sz w:val="22"/>
          <w:szCs w:val="22"/>
        </w:rPr>
        <w:t xml:space="preserve">Review of PRN Psychotropics </w:t>
      </w:r>
    </w:p>
    <w:p w14:paraId="0D3E8136" w14:textId="77777777" w:rsidR="00C1782C" w:rsidRPr="00E56A36" w:rsidRDefault="00C1782C" w:rsidP="00C55530">
      <w:pPr>
        <w:widowControl/>
        <w:numPr>
          <w:ilvl w:val="0"/>
          <w:numId w:val="21"/>
        </w:numPr>
        <w:jc w:val="both"/>
        <w:rPr>
          <w:rFonts w:ascii="Arial" w:hAnsi="Arial" w:cs="Arial"/>
        </w:rPr>
      </w:pPr>
      <w:r w:rsidRPr="00E56A36">
        <w:rPr>
          <w:rFonts w:ascii="Arial" w:hAnsi="Arial" w:cs="Arial"/>
        </w:rPr>
        <w:t>All PRN prescriptions should be reviewed at least once a week by the multidisciplinary team (MDT) as part of the weekly MDT review.</w:t>
      </w:r>
    </w:p>
    <w:p w14:paraId="31EFB86E" w14:textId="77777777" w:rsidR="00C1782C" w:rsidRPr="00E56A36" w:rsidRDefault="00C1782C" w:rsidP="00C55530">
      <w:pPr>
        <w:widowControl/>
        <w:numPr>
          <w:ilvl w:val="0"/>
          <w:numId w:val="21"/>
        </w:numPr>
        <w:jc w:val="both"/>
        <w:rPr>
          <w:rFonts w:ascii="Arial" w:hAnsi="Arial" w:cs="Arial"/>
        </w:rPr>
      </w:pPr>
      <w:r w:rsidRPr="00E56A36">
        <w:rPr>
          <w:rFonts w:ascii="Arial" w:hAnsi="Arial" w:cs="Arial"/>
        </w:rPr>
        <w:t>The rationale and review of medication to be documented in the patient clinical notes.</w:t>
      </w:r>
    </w:p>
    <w:p w14:paraId="54831632" w14:textId="77777777" w:rsidR="00C1782C" w:rsidRPr="00E56A36" w:rsidRDefault="00C1782C" w:rsidP="00C55530">
      <w:pPr>
        <w:widowControl/>
        <w:numPr>
          <w:ilvl w:val="0"/>
          <w:numId w:val="21"/>
        </w:numPr>
        <w:jc w:val="both"/>
        <w:rPr>
          <w:rFonts w:ascii="Arial" w:hAnsi="Arial" w:cs="Arial"/>
        </w:rPr>
      </w:pPr>
      <w:r w:rsidRPr="00E56A36">
        <w:rPr>
          <w:rFonts w:ascii="Arial" w:hAnsi="Arial" w:cs="Arial"/>
        </w:rPr>
        <w:t xml:space="preserve">If the psychotropic is no longer </w:t>
      </w:r>
      <w:proofErr w:type="gramStart"/>
      <w:r w:rsidRPr="00E56A36">
        <w:rPr>
          <w:rFonts w:ascii="Arial" w:hAnsi="Arial" w:cs="Arial"/>
        </w:rPr>
        <w:t>required</w:t>
      </w:r>
      <w:proofErr w:type="gramEnd"/>
      <w:r w:rsidRPr="00E56A36">
        <w:rPr>
          <w:rFonts w:ascii="Arial" w:hAnsi="Arial" w:cs="Arial"/>
        </w:rPr>
        <w:t xml:space="preserve"> the prescription should be discontinued. </w:t>
      </w:r>
    </w:p>
    <w:p w14:paraId="43F76BE2" w14:textId="77777777" w:rsidR="00C1782C" w:rsidRPr="00E56A36" w:rsidRDefault="00C1782C" w:rsidP="00C55530">
      <w:pPr>
        <w:widowControl/>
        <w:numPr>
          <w:ilvl w:val="0"/>
          <w:numId w:val="21"/>
        </w:numPr>
        <w:jc w:val="both"/>
        <w:rPr>
          <w:rFonts w:ascii="Arial" w:hAnsi="Arial" w:cs="Arial"/>
        </w:rPr>
      </w:pPr>
      <w:r w:rsidRPr="00E56A36">
        <w:rPr>
          <w:rFonts w:ascii="Arial" w:hAnsi="Arial" w:cs="Arial"/>
        </w:rPr>
        <w:t xml:space="preserve">Should there be a need for the repeated administration of PRN   psychotropics, consider review and </w:t>
      </w:r>
      <w:proofErr w:type="spellStart"/>
      <w:r w:rsidRPr="00E56A36">
        <w:rPr>
          <w:rFonts w:ascii="Arial" w:hAnsi="Arial" w:cs="Arial"/>
        </w:rPr>
        <w:t>optimisation</w:t>
      </w:r>
      <w:proofErr w:type="spellEnd"/>
      <w:r w:rsidRPr="00E56A36">
        <w:rPr>
          <w:rFonts w:ascii="Arial" w:hAnsi="Arial" w:cs="Arial"/>
        </w:rPr>
        <w:t xml:space="preserve"> of regular medication. </w:t>
      </w:r>
    </w:p>
    <w:p w14:paraId="05F29047" w14:textId="77777777" w:rsidR="00C1782C" w:rsidRPr="00E56A36" w:rsidRDefault="00C1782C" w:rsidP="00C1782C">
      <w:pPr>
        <w:jc w:val="both"/>
        <w:rPr>
          <w:rFonts w:ascii="Arial" w:hAnsi="Arial" w:cs="Arial"/>
          <w:b/>
        </w:rPr>
      </w:pPr>
    </w:p>
    <w:p w14:paraId="459598BC" w14:textId="77777777" w:rsidR="00C1782C" w:rsidRPr="00E56A36" w:rsidRDefault="00C1782C" w:rsidP="005D5944">
      <w:pPr>
        <w:jc w:val="both"/>
        <w:rPr>
          <w:rFonts w:ascii="Arial" w:hAnsi="Arial" w:cs="Arial"/>
          <w:b/>
        </w:rPr>
      </w:pPr>
      <w:r w:rsidRPr="00E56A36">
        <w:rPr>
          <w:rFonts w:ascii="Arial" w:hAnsi="Arial" w:cs="Arial"/>
          <w:b/>
        </w:rPr>
        <w:t xml:space="preserve">Monitoring of Side Effects </w:t>
      </w:r>
    </w:p>
    <w:p w14:paraId="08F19444" w14:textId="77777777" w:rsidR="00C1782C" w:rsidRPr="00E56A36" w:rsidRDefault="00C1782C" w:rsidP="00C55530">
      <w:pPr>
        <w:widowControl/>
        <w:numPr>
          <w:ilvl w:val="0"/>
          <w:numId w:val="22"/>
        </w:numPr>
        <w:jc w:val="both"/>
        <w:rPr>
          <w:rFonts w:ascii="Arial" w:hAnsi="Arial" w:cs="Arial"/>
        </w:rPr>
      </w:pPr>
      <w:r w:rsidRPr="00E56A36">
        <w:rPr>
          <w:rFonts w:ascii="Arial" w:hAnsi="Arial" w:cs="Arial"/>
        </w:rPr>
        <w:t>Monitor for the potential and/ or actual side effects to the use of PRN psychotropic medication.</w:t>
      </w:r>
    </w:p>
    <w:p w14:paraId="36D1A09D" w14:textId="77777777" w:rsidR="00C1782C" w:rsidRPr="00E56A36" w:rsidRDefault="00C1782C" w:rsidP="00C55530">
      <w:pPr>
        <w:widowControl/>
        <w:numPr>
          <w:ilvl w:val="0"/>
          <w:numId w:val="22"/>
        </w:numPr>
        <w:jc w:val="both"/>
        <w:rPr>
          <w:rFonts w:ascii="Arial" w:hAnsi="Arial" w:cs="Arial"/>
        </w:rPr>
      </w:pPr>
      <w:r w:rsidRPr="00E56A36">
        <w:rPr>
          <w:rFonts w:ascii="Arial" w:hAnsi="Arial" w:cs="Arial"/>
        </w:rPr>
        <w:t xml:space="preserve">Ensure appropriate measures are in place to respond and/ or treat side effects e.g. PRN Procyclidine available for EPSE caused mainly by typical antipsychotics such </w:t>
      </w:r>
      <w:proofErr w:type="gramStart"/>
      <w:r w:rsidRPr="00E56A36">
        <w:rPr>
          <w:rFonts w:ascii="Arial" w:hAnsi="Arial" w:cs="Arial"/>
        </w:rPr>
        <w:t>as  Haloperidol</w:t>
      </w:r>
      <w:proofErr w:type="gramEnd"/>
    </w:p>
    <w:p w14:paraId="230B6B72" w14:textId="295E827F" w:rsidR="00C1782C" w:rsidRPr="00E56A36" w:rsidRDefault="00C1782C" w:rsidP="00C55530">
      <w:pPr>
        <w:widowControl/>
        <w:numPr>
          <w:ilvl w:val="0"/>
          <w:numId w:val="22"/>
        </w:numPr>
        <w:jc w:val="both"/>
        <w:rPr>
          <w:rFonts w:ascii="Arial" w:hAnsi="Arial" w:cs="Arial"/>
        </w:rPr>
      </w:pPr>
      <w:r w:rsidRPr="00E56A36">
        <w:rPr>
          <w:rFonts w:ascii="Arial" w:hAnsi="Arial" w:cs="Arial"/>
        </w:rPr>
        <w:t xml:space="preserve">Monitor for side effects indicating reduction and/ or discontinuation of PRN psychotropic medication such as, over-sedation, EPSE, paradoxical </w:t>
      </w:r>
      <w:r w:rsidR="007954EC" w:rsidRPr="00E56A36">
        <w:rPr>
          <w:rFonts w:ascii="Arial" w:hAnsi="Arial" w:cs="Arial"/>
        </w:rPr>
        <w:t>effects</w:t>
      </w:r>
      <w:r w:rsidRPr="00E56A36">
        <w:rPr>
          <w:rFonts w:ascii="Arial" w:hAnsi="Arial" w:cs="Arial"/>
        </w:rPr>
        <w:t xml:space="preserve"> and dis-inhibition to name a few.</w:t>
      </w:r>
    </w:p>
    <w:p w14:paraId="0825C80A" w14:textId="77777777" w:rsidR="00C1782C" w:rsidRPr="00E56A36" w:rsidRDefault="00C1782C" w:rsidP="00C55530">
      <w:pPr>
        <w:widowControl/>
        <w:numPr>
          <w:ilvl w:val="0"/>
          <w:numId w:val="22"/>
        </w:numPr>
        <w:jc w:val="both"/>
        <w:rPr>
          <w:rFonts w:ascii="Arial" w:hAnsi="Arial" w:cs="Arial"/>
        </w:rPr>
      </w:pPr>
      <w:r w:rsidRPr="00E56A36">
        <w:rPr>
          <w:rFonts w:ascii="Arial" w:hAnsi="Arial" w:cs="Arial"/>
        </w:rPr>
        <w:t xml:space="preserve">On EPMA, the drug interaction checker will highlight medications co-prescribed on the Inpatient Rx that may increase the risk of side effects. Further information on </w:t>
      </w:r>
      <w:proofErr w:type="gramStart"/>
      <w:r w:rsidRPr="00E56A36">
        <w:rPr>
          <w:rFonts w:ascii="Arial" w:hAnsi="Arial" w:cs="Arial"/>
        </w:rPr>
        <w:t>monitoring of</w:t>
      </w:r>
      <w:proofErr w:type="gramEnd"/>
      <w:r w:rsidRPr="00E56A36">
        <w:rPr>
          <w:rFonts w:ascii="Arial" w:hAnsi="Arial" w:cs="Arial"/>
        </w:rPr>
        <w:t xml:space="preserve"> side effects can be found on the Clinical Drug Information module. </w:t>
      </w:r>
    </w:p>
    <w:p w14:paraId="2C77D005" w14:textId="77777777" w:rsidR="00C1782C" w:rsidRPr="00E56A36" w:rsidRDefault="00C1782C" w:rsidP="00C1782C">
      <w:pPr>
        <w:jc w:val="both"/>
        <w:rPr>
          <w:rFonts w:ascii="Arial" w:hAnsi="Arial" w:cs="Arial"/>
        </w:rPr>
      </w:pPr>
    </w:p>
    <w:p w14:paraId="0B7425FD" w14:textId="3502A407" w:rsidR="00C1782C" w:rsidRPr="00E56A36" w:rsidRDefault="00C1782C" w:rsidP="005D5944">
      <w:pPr>
        <w:jc w:val="both"/>
        <w:rPr>
          <w:rFonts w:ascii="Arial" w:hAnsi="Arial" w:cs="Arial"/>
          <w:b/>
        </w:rPr>
      </w:pPr>
      <w:r w:rsidRPr="00E56A36">
        <w:rPr>
          <w:rFonts w:ascii="Arial" w:hAnsi="Arial" w:cs="Arial"/>
          <w:b/>
        </w:rPr>
        <w:t xml:space="preserve">Documentation of Administration </w:t>
      </w:r>
    </w:p>
    <w:p w14:paraId="57A80523" w14:textId="0BF5CDAE" w:rsidR="00C1782C" w:rsidRPr="00E56A36" w:rsidRDefault="007954EC" w:rsidP="00C55530">
      <w:pPr>
        <w:widowControl/>
        <w:numPr>
          <w:ilvl w:val="0"/>
          <w:numId w:val="26"/>
        </w:numPr>
        <w:jc w:val="both"/>
        <w:rPr>
          <w:rFonts w:ascii="Arial" w:hAnsi="Arial" w:cs="Arial"/>
        </w:rPr>
      </w:pPr>
      <w:r w:rsidRPr="00E56A36">
        <w:rPr>
          <w:rFonts w:ascii="Arial" w:hAnsi="Arial" w:cs="Arial"/>
        </w:rPr>
        <w:t>In addition to recording administration on the drug chart, a</w:t>
      </w:r>
      <w:r w:rsidR="00C1782C" w:rsidRPr="00E56A36">
        <w:rPr>
          <w:rFonts w:ascii="Arial" w:hAnsi="Arial" w:cs="Arial"/>
        </w:rPr>
        <w:t>ll PRN medicines administered should be documented in the clinical notes with details of the name of drug administered, date and time administered, name and dose of drug, the specific symptoms and conditions which resulted in the drug being administered and a description of the patient’s response to the medicines.</w:t>
      </w:r>
    </w:p>
    <w:p w14:paraId="63D9F1F2" w14:textId="77777777" w:rsidR="00C1782C" w:rsidRPr="00E56A36" w:rsidRDefault="00C1782C" w:rsidP="00C55530">
      <w:pPr>
        <w:widowControl/>
        <w:numPr>
          <w:ilvl w:val="0"/>
          <w:numId w:val="26"/>
        </w:numPr>
        <w:jc w:val="both"/>
        <w:rPr>
          <w:rFonts w:ascii="Arial" w:hAnsi="Arial" w:cs="Arial"/>
        </w:rPr>
      </w:pPr>
      <w:r w:rsidRPr="00E56A36">
        <w:rPr>
          <w:rFonts w:ascii="Arial" w:hAnsi="Arial" w:cs="Arial"/>
        </w:rPr>
        <w:t xml:space="preserve">Monitoring must be carried out for patients administered PRN psychotropics especially when administered intramuscularly (IM). Further information can be found in the trust Rapid </w:t>
      </w:r>
      <w:proofErr w:type="spellStart"/>
      <w:r w:rsidRPr="00E56A36">
        <w:rPr>
          <w:rFonts w:ascii="Arial" w:hAnsi="Arial" w:cs="Arial"/>
        </w:rPr>
        <w:t>tranquilisation</w:t>
      </w:r>
      <w:proofErr w:type="spellEnd"/>
      <w:r w:rsidRPr="00E56A36">
        <w:rPr>
          <w:rFonts w:ascii="Arial" w:hAnsi="Arial" w:cs="Arial"/>
        </w:rPr>
        <w:t xml:space="preserve"> policy </w:t>
      </w:r>
    </w:p>
    <w:p w14:paraId="3B23C6C7" w14:textId="77777777" w:rsidR="00C1782C" w:rsidRPr="00E56A36" w:rsidRDefault="00C1782C" w:rsidP="00C55530">
      <w:pPr>
        <w:widowControl/>
        <w:numPr>
          <w:ilvl w:val="0"/>
          <w:numId w:val="26"/>
        </w:numPr>
        <w:jc w:val="both"/>
        <w:rPr>
          <w:rFonts w:ascii="Arial" w:hAnsi="Arial" w:cs="Arial"/>
        </w:rPr>
      </w:pPr>
      <w:r w:rsidRPr="00E56A36">
        <w:rPr>
          <w:rFonts w:ascii="Arial" w:hAnsi="Arial" w:cs="Arial"/>
        </w:rPr>
        <w:t>All actions and interventions taken to prevent PRN psychotropics being administered should also be documented in the clinical notes.</w:t>
      </w:r>
    </w:p>
    <w:p w14:paraId="668D8F6A" w14:textId="77777777" w:rsidR="00C1782C" w:rsidRPr="00E56A36" w:rsidRDefault="00C1782C" w:rsidP="00C55530">
      <w:pPr>
        <w:widowControl/>
        <w:numPr>
          <w:ilvl w:val="0"/>
          <w:numId w:val="26"/>
        </w:numPr>
        <w:jc w:val="both"/>
        <w:rPr>
          <w:rFonts w:ascii="Arial" w:hAnsi="Arial" w:cs="Arial"/>
        </w:rPr>
      </w:pPr>
      <w:r w:rsidRPr="00E56A36">
        <w:rPr>
          <w:rFonts w:ascii="Arial" w:hAnsi="Arial" w:cs="Arial"/>
        </w:rPr>
        <w:t>After the event the patient should be offered the opportunity to write an account of their experience of receiving PRN medication and this should be kept in the medical notes.  (NICE guidance for schizophrenia, 2006).</w:t>
      </w:r>
    </w:p>
    <w:p w14:paraId="75D68534" w14:textId="77777777" w:rsidR="00C1782C" w:rsidRPr="00E56A36" w:rsidRDefault="00C1782C" w:rsidP="00C1782C">
      <w:pPr>
        <w:jc w:val="both"/>
        <w:rPr>
          <w:rFonts w:ascii="Arial" w:hAnsi="Arial" w:cs="Arial"/>
        </w:rPr>
      </w:pPr>
    </w:p>
    <w:p w14:paraId="41C10145" w14:textId="77777777" w:rsidR="00C1782C" w:rsidRPr="00BD50B0" w:rsidRDefault="00C1782C" w:rsidP="00BD50B0">
      <w:pPr>
        <w:pStyle w:val="Default"/>
        <w:rPr>
          <w:rFonts w:ascii="Arial" w:hAnsi="Arial" w:cs="Arial"/>
          <w:b/>
          <w:bCs/>
          <w:sz w:val="22"/>
          <w:szCs w:val="22"/>
        </w:rPr>
      </w:pPr>
      <w:r w:rsidRPr="00BD50B0">
        <w:rPr>
          <w:rFonts w:ascii="Arial" w:hAnsi="Arial" w:cs="Arial"/>
          <w:b/>
          <w:bCs/>
          <w:sz w:val="22"/>
          <w:szCs w:val="22"/>
        </w:rPr>
        <w:t xml:space="preserve">Night Sedation </w:t>
      </w:r>
    </w:p>
    <w:p w14:paraId="3FA41EBB" w14:textId="77777777" w:rsidR="00C1782C" w:rsidRPr="00E56A36" w:rsidRDefault="00C1782C" w:rsidP="00C55530">
      <w:pPr>
        <w:pStyle w:val="BodyText"/>
        <w:widowControl/>
        <w:numPr>
          <w:ilvl w:val="0"/>
          <w:numId w:val="27"/>
        </w:numPr>
        <w:jc w:val="both"/>
        <w:rPr>
          <w:rFonts w:cs="Arial"/>
        </w:rPr>
      </w:pPr>
      <w:r w:rsidRPr="00E56A36">
        <w:rPr>
          <w:rFonts w:cs="Arial"/>
        </w:rPr>
        <w:t>Consider the age of the patient when considering night sedation</w:t>
      </w:r>
    </w:p>
    <w:p w14:paraId="163BC95F" w14:textId="77777777" w:rsidR="00C1782C" w:rsidRPr="00E56A36" w:rsidRDefault="00C1782C" w:rsidP="00C55530">
      <w:pPr>
        <w:pStyle w:val="BodyText"/>
        <w:widowControl/>
        <w:numPr>
          <w:ilvl w:val="0"/>
          <w:numId w:val="27"/>
        </w:numPr>
        <w:jc w:val="both"/>
        <w:rPr>
          <w:rFonts w:cs="Arial"/>
        </w:rPr>
      </w:pPr>
      <w:r w:rsidRPr="00E56A36">
        <w:rPr>
          <w:rFonts w:cs="Arial"/>
        </w:rPr>
        <w:t xml:space="preserve">Those patients who require night sedation should be prescribed and administered licensed hypnotics </w:t>
      </w:r>
    </w:p>
    <w:p w14:paraId="0EA90866" w14:textId="77777777" w:rsidR="00C1782C" w:rsidRPr="00E56A36" w:rsidRDefault="00C1782C" w:rsidP="00C55530">
      <w:pPr>
        <w:pStyle w:val="BodyText"/>
        <w:widowControl/>
        <w:numPr>
          <w:ilvl w:val="0"/>
          <w:numId w:val="27"/>
        </w:numPr>
        <w:jc w:val="both"/>
        <w:rPr>
          <w:rFonts w:cs="Arial"/>
        </w:rPr>
      </w:pPr>
      <w:r w:rsidRPr="00E56A36">
        <w:rPr>
          <w:rFonts w:cs="Arial"/>
        </w:rPr>
        <w:t>First line: Consider Promethazine</w:t>
      </w:r>
    </w:p>
    <w:p w14:paraId="05B3DE17" w14:textId="77777777" w:rsidR="00C1782C" w:rsidRPr="00E56A36" w:rsidRDefault="00C1782C" w:rsidP="00C55530">
      <w:pPr>
        <w:pStyle w:val="BodyText"/>
        <w:widowControl/>
        <w:numPr>
          <w:ilvl w:val="0"/>
          <w:numId w:val="27"/>
        </w:numPr>
        <w:jc w:val="both"/>
        <w:rPr>
          <w:rFonts w:cs="Arial"/>
        </w:rPr>
      </w:pPr>
      <w:r w:rsidRPr="00E56A36">
        <w:rPr>
          <w:rFonts w:cs="Arial"/>
        </w:rPr>
        <w:t>Second line: Consider a z-drug such as Zopiclone where poor response/ tolerability to Promethazine</w:t>
      </w:r>
    </w:p>
    <w:p w14:paraId="605BD233" w14:textId="77777777" w:rsidR="00C1782C" w:rsidRPr="00E56A36" w:rsidRDefault="00C1782C" w:rsidP="00C55530">
      <w:pPr>
        <w:widowControl/>
        <w:numPr>
          <w:ilvl w:val="0"/>
          <w:numId w:val="27"/>
        </w:numPr>
        <w:jc w:val="both"/>
        <w:rPr>
          <w:rFonts w:ascii="Arial" w:hAnsi="Arial" w:cs="Arial"/>
        </w:rPr>
      </w:pPr>
      <w:r w:rsidRPr="00E56A36">
        <w:rPr>
          <w:rFonts w:ascii="Arial" w:hAnsi="Arial" w:cs="Arial"/>
        </w:rPr>
        <w:t>When treating people with a diagnosis of depressive illness, mania or paranoid psychosis (including schizophrenia) it is preferable to use a sedative antidepressant or antipsychotic, rather than to use a benzodiazepine or similar sedative-hypnotic.  This is because benzodiazepines do not improve depression or psychosis and may lead to dependence.</w:t>
      </w:r>
    </w:p>
    <w:p w14:paraId="3D9BD10F" w14:textId="77777777" w:rsidR="00C1782C" w:rsidRPr="00E56A36" w:rsidRDefault="00C1782C" w:rsidP="00C55530">
      <w:pPr>
        <w:widowControl/>
        <w:numPr>
          <w:ilvl w:val="0"/>
          <w:numId w:val="27"/>
        </w:numPr>
        <w:jc w:val="both"/>
        <w:rPr>
          <w:rFonts w:ascii="Arial" w:hAnsi="Arial" w:cs="Arial"/>
        </w:rPr>
      </w:pPr>
      <w:r w:rsidRPr="00E56A36">
        <w:rPr>
          <w:rFonts w:ascii="Arial" w:hAnsi="Arial" w:cs="Arial"/>
        </w:rPr>
        <w:t>If a hypnotic is prescribed it should not be continued for no longer than four weeks (preferably one week) according to BNF recommendations. </w:t>
      </w:r>
    </w:p>
    <w:p w14:paraId="1DB000D2" w14:textId="77777777" w:rsidR="00C1782C" w:rsidRPr="00E56A36" w:rsidRDefault="00C1782C" w:rsidP="00C55530">
      <w:pPr>
        <w:widowControl/>
        <w:numPr>
          <w:ilvl w:val="0"/>
          <w:numId w:val="27"/>
        </w:numPr>
        <w:jc w:val="both"/>
        <w:rPr>
          <w:rFonts w:ascii="Arial" w:hAnsi="Arial" w:cs="Arial"/>
        </w:rPr>
      </w:pPr>
      <w:r w:rsidRPr="00E56A36">
        <w:rPr>
          <w:rFonts w:ascii="Arial" w:hAnsi="Arial" w:cs="Arial"/>
        </w:rPr>
        <w:t xml:space="preserve">When using a non-sedative </w:t>
      </w:r>
      <w:proofErr w:type="gramStart"/>
      <w:r w:rsidRPr="00E56A36">
        <w:rPr>
          <w:rFonts w:ascii="Arial" w:hAnsi="Arial" w:cs="Arial"/>
        </w:rPr>
        <w:t>antidepressant</w:t>
      </w:r>
      <w:proofErr w:type="gramEnd"/>
      <w:r w:rsidRPr="00E56A36">
        <w:rPr>
          <w:rFonts w:ascii="Arial" w:hAnsi="Arial" w:cs="Arial"/>
        </w:rPr>
        <w:t xml:space="preserve"> a benzodiazepine may be used briefly to avoid the initial increase in agitation.</w:t>
      </w:r>
    </w:p>
    <w:p w14:paraId="041C4000" w14:textId="77777777" w:rsidR="00C1782C" w:rsidRPr="00E56A36" w:rsidRDefault="00C1782C" w:rsidP="00C55530">
      <w:pPr>
        <w:widowControl/>
        <w:numPr>
          <w:ilvl w:val="0"/>
          <w:numId w:val="27"/>
        </w:numPr>
        <w:jc w:val="both"/>
        <w:rPr>
          <w:rFonts w:ascii="Arial" w:hAnsi="Arial" w:cs="Arial"/>
        </w:rPr>
      </w:pPr>
      <w:r w:rsidRPr="00E56A36">
        <w:rPr>
          <w:rFonts w:ascii="Arial" w:hAnsi="Arial" w:cs="Arial"/>
        </w:rPr>
        <w:lastRenderedPageBreak/>
        <w:t>Hypnotics are not licensed for use in children and adolescents (CAMHS) and so first line should be Promethazine</w:t>
      </w:r>
    </w:p>
    <w:p w14:paraId="4ACFECF5" w14:textId="77777777" w:rsidR="00C1782C" w:rsidRPr="00E56A36" w:rsidRDefault="00C1782C" w:rsidP="00C1782C">
      <w:pPr>
        <w:pStyle w:val="BodyText"/>
        <w:ind w:left="720" w:hanging="11"/>
        <w:rPr>
          <w:rFonts w:cs="Arial"/>
          <w:b/>
        </w:rPr>
      </w:pPr>
    </w:p>
    <w:p w14:paraId="25C24C3F" w14:textId="2F4E6D66" w:rsidR="00C1782C" w:rsidRPr="00E56A36" w:rsidRDefault="00C1782C" w:rsidP="005D5944">
      <w:pPr>
        <w:pStyle w:val="BodyText"/>
        <w:ind w:left="0" w:firstLine="0"/>
        <w:rPr>
          <w:rFonts w:cs="Arial"/>
          <w:b/>
        </w:rPr>
      </w:pPr>
      <w:r w:rsidRPr="00E56A36">
        <w:rPr>
          <w:rFonts w:cs="Arial"/>
          <w:b/>
        </w:rPr>
        <w:t>Specific patient groups</w:t>
      </w:r>
      <w:r w:rsidR="005D5944">
        <w:rPr>
          <w:rFonts w:cs="Arial"/>
          <w:b/>
        </w:rPr>
        <w:t>:</w:t>
      </w:r>
    </w:p>
    <w:p w14:paraId="29F3CD2D" w14:textId="77777777" w:rsidR="00C1782C" w:rsidRPr="00E56A36" w:rsidRDefault="00C1782C" w:rsidP="00C1782C">
      <w:pPr>
        <w:pStyle w:val="BodyText"/>
        <w:ind w:left="720" w:hanging="720"/>
        <w:rPr>
          <w:rFonts w:cs="Arial"/>
          <w:b/>
        </w:rPr>
      </w:pPr>
    </w:p>
    <w:p w14:paraId="09130B59" w14:textId="77777777" w:rsidR="00C1782C" w:rsidRPr="00E56A36" w:rsidRDefault="00C1782C" w:rsidP="005D5944">
      <w:pPr>
        <w:pStyle w:val="BodyText"/>
        <w:ind w:left="0" w:firstLine="0"/>
        <w:rPr>
          <w:rFonts w:cs="Arial"/>
        </w:rPr>
      </w:pPr>
      <w:r w:rsidRPr="00E56A36">
        <w:rPr>
          <w:rFonts w:cs="Arial"/>
        </w:rPr>
        <w:t xml:space="preserve">When considering PRN psychotropic medication for older adults and children and </w:t>
      </w:r>
      <w:proofErr w:type="gramStart"/>
      <w:r w:rsidRPr="00E56A36">
        <w:rPr>
          <w:rFonts w:cs="Arial"/>
        </w:rPr>
        <w:t>adolescents</w:t>
      </w:r>
      <w:proofErr w:type="gramEnd"/>
      <w:r w:rsidRPr="00E56A36">
        <w:rPr>
          <w:rFonts w:cs="Arial"/>
        </w:rPr>
        <w:t xml:space="preserve"> the following should be taken into consideration:</w:t>
      </w:r>
    </w:p>
    <w:p w14:paraId="3AA6FA33" w14:textId="77777777" w:rsidR="00C1782C" w:rsidRPr="00E56A36" w:rsidRDefault="00C1782C" w:rsidP="00C1782C">
      <w:pPr>
        <w:pStyle w:val="BodyText"/>
        <w:ind w:left="720" w:hanging="720"/>
        <w:rPr>
          <w:rFonts w:cs="Arial"/>
        </w:rPr>
      </w:pPr>
    </w:p>
    <w:p w14:paraId="32D93817" w14:textId="77777777" w:rsidR="00C1782C" w:rsidRPr="00E56A36" w:rsidRDefault="00C1782C" w:rsidP="00C1782C">
      <w:pPr>
        <w:pStyle w:val="BodyText"/>
        <w:ind w:left="720" w:firstLine="0"/>
        <w:rPr>
          <w:rFonts w:cs="Arial"/>
          <w:b/>
        </w:rPr>
      </w:pPr>
      <w:r w:rsidRPr="00E56A36">
        <w:rPr>
          <w:rFonts w:cs="Arial"/>
          <w:b/>
        </w:rPr>
        <w:t>Older Adults</w:t>
      </w:r>
    </w:p>
    <w:p w14:paraId="5249A1B9" w14:textId="77777777" w:rsidR="00C1782C" w:rsidRPr="00E56A36" w:rsidRDefault="00C1782C" w:rsidP="00C55530">
      <w:pPr>
        <w:pStyle w:val="BodyText"/>
        <w:widowControl/>
        <w:numPr>
          <w:ilvl w:val="0"/>
          <w:numId w:val="20"/>
        </w:numPr>
        <w:rPr>
          <w:rFonts w:cs="Arial"/>
        </w:rPr>
      </w:pPr>
      <w:r w:rsidRPr="00E56A36">
        <w:rPr>
          <w:rFonts w:cs="Arial"/>
        </w:rPr>
        <w:t>Co-morbid physical health conditions</w:t>
      </w:r>
    </w:p>
    <w:p w14:paraId="6DCE081A" w14:textId="77777777" w:rsidR="00C1782C" w:rsidRPr="00E56A36" w:rsidRDefault="00C1782C" w:rsidP="00C55530">
      <w:pPr>
        <w:pStyle w:val="BodyText"/>
        <w:widowControl/>
        <w:numPr>
          <w:ilvl w:val="0"/>
          <w:numId w:val="20"/>
        </w:numPr>
        <w:rPr>
          <w:rFonts w:cs="Arial"/>
        </w:rPr>
      </w:pPr>
      <w:r w:rsidRPr="00E56A36">
        <w:rPr>
          <w:rFonts w:cs="Arial"/>
        </w:rPr>
        <w:t>Regular medication prescribed, both for mental and physical health and the potential interaction between these and PRN psychotropic medication</w:t>
      </w:r>
    </w:p>
    <w:p w14:paraId="1419BBBE" w14:textId="77777777" w:rsidR="00C1782C" w:rsidRPr="00E56A36" w:rsidRDefault="00C1782C" w:rsidP="00C55530">
      <w:pPr>
        <w:pStyle w:val="BodyText"/>
        <w:widowControl/>
        <w:numPr>
          <w:ilvl w:val="0"/>
          <w:numId w:val="20"/>
        </w:numPr>
        <w:rPr>
          <w:rFonts w:cs="Arial"/>
        </w:rPr>
      </w:pPr>
      <w:r w:rsidRPr="00E56A36">
        <w:rPr>
          <w:rFonts w:cs="Arial"/>
        </w:rPr>
        <w:t>Decreased hepatic metabolism</w:t>
      </w:r>
    </w:p>
    <w:p w14:paraId="3A4429E3" w14:textId="77777777" w:rsidR="00C1782C" w:rsidRPr="00E56A36" w:rsidRDefault="00C1782C" w:rsidP="00C55530">
      <w:pPr>
        <w:pStyle w:val="BodyText"/>
        <w:widowControl/>
        <w:numPr>
          <w:ilvl w:val="0"/>
          <w:numId w:val="20"/>
        </w:numPr>
        <w:rPr>
          <w:rFonts w:cs="Arial"/>
        </w:rPr>
      </w:pPr>
      <w:r w:rsidRPr="00E56A36">
        <w:rPr>
          <w:rFonts w:cs="Arial"/>
        </w:rPr>
        <w:t xml:space="preserve">Decreased renal elimination of drugs </w:t>
      </w:r>
    </w:p>
    <w:p w14:paraId="6407B657" w14:textId="77777777" w:rsidR="00C1782C" w:rsidRPr="00E56A36" w:rsidRDefault="00C1782C" w:rsidP="00C55530">
      <w:pPr>
        <w:pStyle w:val="BodyText"/>
        <w:widowControl/>
        <w:numPr>
          <w:ilvl w:val="0"/>
          <w:numId w:val="20"/>
        </w:numPr>
        <w:rPr>
          <w:rFonts w:cs="Arial"/>
        </w:rPr>
      </w:pPr>
      <w:r w:rsidRPr="00E56A36">
        <w:rPr>
          <w:rFonts w:cs="Arial"/>
        </w:rPr>
        <w:t>Risk of falls, over-sedation and confusion</w:t>
      </w:r>
    </w:p>
    <w:p w14:paraId="16EB0F62" w14:textId="77777777" w:rsidR="00C1782C" w:rsidRPr="00E56A36" w:rsidRDefault="00C1782C" w:rsidP="00C55530">
      <w:pPr>
        <w:pStyle w:val="BodyText"/>
        <w:widowControl/>
        <w:numPr>
          <w:ilvl w:val="0"/>
          <w:numId w:val="20"/>
        </w:numPr>
        <w:rPr>
          <w:rFonts w:cs="Arial"/>
        </w:rPr>
      </w:pPr>
      <w:r w:rsidRPr="00E56A36">
        <w:rPr>
          <w:rFonts w:cs="Arial"/>
        </w:rPr>
        <w:t>Potential for dependence and tolerance</w:t>
      </w:r>
    </w:p>
    <w:p w14:paraId="52B9EC08" w14:textId="77777777" w:rsidR="00C1782C" w:rsidRPr="00E56A36" w:rsidRDefault="00C1782C" w:rsidP="00C1782C">
      <w:pPr>
        <w:pStyle w:val="BodyText"/>
        <w:ind w:left="720" w:hanging="720"/>
        <w:rPr>
          <w:rFonts w:cs="Arial"/>
        </w:rPr>
      </w:pPr>
    </w:p>
    <w:p w14:paraId="41A0C90C" w14:textId="77777777" w:rsidR="00C1782C" w:rsidRPr="00E56A36" w:rsidRDefault="00C1782C" w:rsidP="00C1782C">
      <w:pPr>
        <w:pStyle w:val="BodyText"/>
        <w:ind w:left="720" w:hanging="720"/>
        <w:rPr>
          <w:rFonts w:cs="Arial"/>
          <w:b/>
        </w:rPr>
      </w:pPr>
      <w:r w:rsidRPr="00E56A36">
        <w:rPr>
          <w:rFonts w:cs="Arial"/>
          <w:b/>
        </w:rPr>
        <w:t xml:space="preserve">     </w:t>
      </w:r>
      <w:r w:rsidRPr="00E56A36">
        <w:rPr>
          <w:rFonts w:cs="Arial"/>
          <w:b/>
        </w:rPr>
        <w:tab/>
        <w:t>Children and Adolescents</w:t>
      </w:r>
    </w:p>
    <w:p w14:paraId="504D988A" w14:textId="77777777" w:rsidR="00C1782C" w:rsidRPr="00E56A36" w:rsidRDefault="00C1782C" w:rsidP="00C55530">
      <w:pPr>
        <w:pStyle w:val="BodyText"/>
        <w:widowControl/>
        <w:numPr>
          <w:ilvl w:val="0"/>
          <w:numId w:val="20"/>
        </w:numPr>
        <w:jc w:val="both"/>
        <w:rPr>
          <w:rFonts w:cs="Arial"/>
        </w:rPr>
      </w:pPr>
      <w:r w:rsidRPr="00E56A36">
        <w:rPr>
          <w:rFonts w:cs="Arial"/>
        </w:rPr>
        <w:t>Age of the young person</w:t>
      </w:r>
    </w:p>
    <w:p w14:paraId="4BE1D567" w14:textId="77777777" w:rsidR="00C1782C" w:rsidRPr="00E56A36" w:rsidRDefault="00C1782C" w:rsidP="00C55530">
      <w:pPr>
        <w:pStyle w:val="BodyText"/>
        <w:widowControl/>
        <w:numPr>
          <w:ilvl w:val="0"/>
          <w:numId w:val="20"/>
        </w:numPr>
        <w:jc w:val="both"/>
        <w:rPr>
          <w:rFonts w:cs="Arial"/>
        </w:rPr>
      </w:pPr>
      <w:r w:rsidRPr="00E56A36">
        <w:rPr>
          <w:rFonts w:cs="Arial"/>
        </w:rPr>
        <w:t>Medication which are licensed for use in children and adolescents should be first line</w:t>
      </w:r>
    </w:p>
    <w:p w14:paraId="31C4A025" w14:textId="77777777" w:rsidR="00C1782C" w:rsidRPr="00E56A36" w:rsidRDefault="00C1782C" w:rsidP="00C55530">
      <w:pPr>
        <w:pStyle w:val="BodyText"/>
        <w:widowControl/>
        <w:numPr>
          <w:ilvl w:val="0"/>
          <w:numId w:val="20"/>
        </w:numPr>
        <w:jc w:val="both"/>
        <w:rPr>
          <w:rFonts w:cs="Arial"/>
        </w:rPr>
      </w:pPr>
      <w:r w:rsidRPr="00E56A36">
        <w:rPr>
          <w:rFonts w:cs="Arial"/>
        </w:rPr>
        <w:t>Where off-license psychotropics are prescribed for PRN use, the young person and family must be informed and provided with appropriate information (please refer to Unlicensed Medicines Policy on the ELFT intranet)</w:t>
      </w:r>
    </w:p>
    <w:p w14:paraId="60A64A2D" w14:textId="77777777" w:rsidR="005D5944" w:rsidRDefault="00C1782C" w:rsidP="00C55530">
      <w:pPr>
        <w:pStyle w:val="BodyText"/>
        <w:widowControl/>
        <w:numPr>
          <w:ilvl w:val="0"/>
          <w:numId w:val="20"/>
        </w:numPr>
        <w:jc w:val="both"/>
        <w:rPr>
          <w:rFonts w:cs="Arial"/>
        </w:rPr>
      </w:pPr>
      <w:r w:rsidRPr="00E56A36">
        <w:rPr>
          <w:rFonts w:cs="Arial"/>
        </w:rPr>
        <w:t xml:space="preserve">Potential risk of paradoxical </w:t>
      </w:r>
      <w:r w:rsidR="007954EC" w:rsidRPr="00E56A36">
        <w:rPr>
          <w:rFonts w:cs="Arial"/>
        </w:rPr>
        <w:t>effects</w:t>
      </w:r>
      <w:r w:rsidRPr="00E56A36">
        <w:rPr>
          <w:rFonts w:cs="Arial"/>
        </w:rPr>
        <w:t xml:space="preserve"> and/ or dis-inhibition</w:t>
      </w:r>
    </w:p>
    <w:p w14:paraId="450D1D74" w14:textId="711F810A" w:rsidR="00C1782C" w:rsidRDefault="00C1782C" w:rsidP="00C55530">
      <w:pPr>
        <w:pStyle w:val="BodyText"/>
        <w:widowControl/>
        <w:numPr>
          <w:ilvl w:val="0"/>
          <w:numId w:val="20"/>
        </w:numPr>
        <w:jc w:val="both"/>
        <w:rPr>
          <w:rFonts w:cs="Arial"/>
        </w:rPr>
      </w:pPr>
      <w:r w:rsidRPr="005D5944">
        <w:rPr>
          <w:rFonts w:cs="Arial"/>
        </w:rPr>
        <w:t>Potential for dependence and tolerance</w:t>
      </w:r>
    </w:p>
    <w:p w14:paraId="37DBCBDE" w14:textId="77777777" w:rsidR="005D5944" w:rsidRPr="005D5944" w:rsidRDefault="005D5944" w:rsidP="00C55530">
      <w:pPr>
        <w:pStyle w:val="BodyText"/>
        <w:widowControl/>
        <w:numPr>
          <w:ilvl w:val="0"/>
          <w:numId w:val="20"/>
        </w:numPr>
        <w:jc w:val="both"/>
        <w:rPr>
          <w:rFonts w:cs="Arial"/>
        </w:rPr>
      </w:pPr>
    </w:p>
    <w:p w14:paraId="232FD385" w14:textId="77777777" w:rsidR="00C1782C" w:rsidRPr="00E56A36" w:rsidRDefault="00C1782C" w:rsidP="00C1782C">
      <w:pPr>
        <w:pStyle w:val="BodyText"/>
        <w:ind w:left="360" w:firstLine="360"/>
        <w:rPr>
          <w:rFonts w:cs="Arial"/>
          <w:b/>
        </w:rPr>
      </w:pPr>
      <w:r w:rsidRPr="00E56A36">
        <w:rPr>
          <w:rFonts w:cs="Arial"/>
          <w:b/>
        </w:rPr>
        <w:t xml:space="preserve"> Pregnant and Breastfeeding women</w:t>
      </w:r>
    </w:p>
    <w:p w14:paraId="7CD249C3" w14:textId="77777777" w:rsidR="00C1782C" w:rsidRPr="00E56A36" w:rsidRDefault="00C1782C" w:rsidP="00C55530">
      <w:pPr>
        <w:pStyle w:val="BodyText"/>
        <w:widowControl/>
        <w:numPr>
          <w:ilvl w:val="0"/>
          <w:numId w:val="28"/>
        </w:numPr>
        <w:jc w:val="both"/>
        <w:rPr>
          <w:rFonts w:cs="Arial"/>
        </w:rPr>
      </w:pPr>
      <w:r w:rsidRPr="00E56A36">
        <w:rPr>
          <w:rFonts w:cs="Arial"/>
        </w:rPr>
        <w:t>Being mindful on stage of pregnancy (1</w:t>
      </w:r>
      <w:r w:rsidRPr="00E56A36">
        <w:rPr>
          <w:rFonts w:cs="Arial"/>
          <w:vertAlign w:val="superscript"/>
        </w:rPr>
        <w:t>st</w:t>
      </w:r>
      <w:r w:rsidRPr="00E56A36">
        <w:rPr>
          <w:rFonts w:cs="Arial"/>
        </w:rPr>
        <w:t>, 2</w:t>
      </w:r>
      <w:r w:rsidRPr="00E56A36">
        <w:rPr>
          <w:rFonts w:cs="Arial"/>
          <w:vertAlign w:val="superscript"/>
        </w:rPr>
        <w:t>nd</w:t>
      </w:r>
      <w:r w:rsidRPr="00E56A36">
        <w:rPr>
          <w:rFonts w:cs="Arial"/>
        </w:rPr>
        <w:t>, 3</w:t>
      </w:r>
      <w:r w:rsidRPr="00E56A36">
        <w:rPr>
          <w:rFonts w:cs="Arial"/>
          <w:vertAlign w:val="superscript"/>
        </w:rPr>
        <w:t>rd</w:t>
      </w:r>
      <w:r w:rsidRPr="00E56A36">
        <w:rPr>
          <w:rFonts w:cs="Arial"/>
        </w:rPr>
        <w:t xml:space="preserve"> trimester) before prescribing commences </w:t>
      </w:r>
    </w:p>
    <w:p w14:paraId="2A64C3BD" w14:textId="77777777" w:rsidR="00C1782C" w:rsidRPr="00E56A36" w:rsidRDefault="00C1782C" w:rsidP="00C55530">
      <w:pPr>
        <w:pStyle w:val="BodyText"/>
        <w:widowControl/>
        <w:numPr>
          <w:ilvl w:val="0"/>
          <w:numId w:val="28"/>
        </w:numPr>
        <w:jc w:val="both"/>
        <w:rPr>
          <w:rFonts w:cs="Arial"/>
        </w:rPr>
      </w:pPr>
      <w:r w:rsidRPr="00E56A36">
        <w:rPr>
          <w:rFonts w:cs="Arial"/>
        </w:rPr>
        <w:t xml:space="preserve">Awareness of the maternal pharmacokinetic changes that occur and how this may </w:t>
      </w:r>
      <w:proofErr w:type="gramStart"/>
      <w:r w:rsidRPr="00E56A36">
        <w:rPr>
          <w:rFonts w:cs="Arial"/>
        </w:rPr>
        <w:t>effect</w:t>
      </w:r>
      <w:proofErr w:type="gramEnd"/>
      <w:r w:rsidRPr="00E56A36">
        <w:rPr>
          <w:rFonts w:cs="Arial"/>
        </w:rPr>
        <w:t xml:space="preserve"> decision on treatment and dose  </w:t>
      </w:r>
    </w:p>
    <w:p w14:paraId="76B5F3E9" w14:textId="77777777" w:rsidR="00C1782C" w:rsidRPr="00E56A36" w:rsidRDefault="00C1782C" w:rsidP="00C55530">
      <w:pPr>
        <w:pStyle w:val="BodyText"/>
        <w:widowControl/>
        <w:numPr>
          <w:ilvl w:val="0"/>
          <w:numId w:val="28"/>
        </w:numPr>
        <w:jc w:val="both"/>
        <w:rPr>
          <w:rFonts w:cs="Arial"/>
        </w:rPr>
      </w:pPr>
      <w:r w:rsidRPr="00E56A36">
        <w:rPr>
          <w:rFonts w:cs="Arial"/>
        </w:rPr>
        <w:t>Potential risk of poor neonatal adaption syndrome (PNAS)</w:t>
      </w:r>
    </w:p>
    <w:p w14:paraId="3D5B3212" w14:textId="77777777" w:rsidR="00C1782C" w:rsidRPr="00E56A36" w:rsidRDefault="00C1782C" w:rsidP="00C55530">
      <w:pPr>
        <w:pStyle w:val="BodyText"/>
        <w:widowControl/>
        <w:numPr>
          <w:ilvl w:val="0"/>
          <w:numId w:val="28"/>
        </w:numPr>
        <w:jc w:val="both"/>
        <w:rPr>
          <w:rFonts w:cs="Arial"/>
        </w:rPr>
      </w:pPr>
      <w:r w:rsidRPr="00E56A36">
        <w:rPr>
          <w:rFonts w:cs="Arial"/>
        </w:rPr>
        <w:t xml:space="preserve">Potential risk of floppy infant syndrome </w:t>
      </w:r>
    </w:p>
    <w:p w14:paraId="6E9CC343" w14:textId="77777777" w:rsidR="00C1782C" w:rsidRPr="00E56A36" w:rsidRDefault="00C1782C" w:rsidP="00C55530">
      <w:pPr>
        <w:pStyle w:val="BodyText"/>
        <w:widowControl/>
        <w:numPr>
          <w:ilvl w:val="0"/>
          <w:numId w:val="28"/>
        </w:numPr>
        <w:jc w:val="both"/>
        <w:rPr>
          <w:rFonts w:cs="Arial"/>
        </w:rPr>
      </w:pPr>
      <w:r w:rsidRPr="00E56A36">
        <w:rPr>
          <w:rFonts w:cs="Arial"/>
        </w:rPr>
        <w:t>Lowest effective dose for the shortest possible time</w:t>
      </w:r>
    </w:p>
    <w:p w14:paraId="0EFBE2AB" w14:textId="77777777" w:rsidR="00C1782C" w:rsidRPr="00E56A36" w:rsidRDefault="00C1782C" w:rsidP="00C55530">
      <w:pPr>
        <w:pStyle w:val="BodyText"/>
        <w:widowControl/>
        <w:numPr>
          <w:ilvl w:val="0"/>
          <w:numId w:val="28"/>
        </w:numPr>
        <w:jc w:val="both"/>
        <w:rPr>
          <w:rFonts w:cs="Arial"/>
        </w:rPr>
      </w:pPr>
      <w:r w:rsidRPr="00E56A36">
        <w:rPr>
          <w:rFonts w:cs="Arial"/>
        </w:rPr>
        <w:t xml:space="preserve">Prescribe cautiously to women who are breastfeeding </w:t>
      </w:r>
    </w:p>
    <w:p w14:paraId="70338160" w14:textId="77777777" w:rsidR="00C1782C" w:rsidRPr="00E56A36" w:rsidRDefault="00C1782C" w:rsidP="00C1782C">
      <w:pPr>
        <w:pStyle w:val="BodyText"/>
        <w:ind w:left="720" w:hanging="720"/>
        <w:rPr>
          <w:rFonts w:cs="Arial"/>
        </w:rPr>
      </w:pPr>
    </w:p>
    <w:bookmarkEnd w:id="93"/>
    <w:p w14:paraId="134C755B" w14:textId="2F60EF3D" w:rsidR="009C1628" w:rsidRPr="00E56A36" w:rsidRDefault="009C1628" w:rsidP="009117D5">
      <w:pPr>
        <w:rPr>
          <w:rFonts w:ascii="Arial" w:hAnsi="Arial" w:cs="Arial"/>
        </w:rPr>
      </w:pPr>
    </w:p>
    <w:sectPr w:rsidR="009C1628" w:rsidRPr="00E56A36">
      <w:pgSz w:w="11905" w:h="16840"/>
      <w:pgMar w:top="820" w:right="1680" w:bottom="780" w:left="920" w:header="0" w:footer="5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5F01A" w14:textId="77777777" w:rsidR="001C2F3C" w:rsidRDefault="001C2F3C">
      <w:r>
        <w:separator/>
      </w:r>
    </w:p>
  </w:endnote>
  <w:endnote w:type="continuationSeparator" w:id="0">
    <w:p w14:paraId="4B13ED30" w14:textId="77777777" w:rsidR="001C2F3C" w:rsidRDefault="001C2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9F43" w14:textId="77777777" w:rsidR="00EE7779" w:rsidRDefault="00EE7779" w:rsidP="00266C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B77342" w14:textId="77777777" w:rsidR="00EE7779" w:rsidRDefault="00EE7779" w:rsidP="00266C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2E23" w14:textId="77777777" w:rsidR="00EE7779" w:rsidRDefault="00EE7779" w:rsidP="00266C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DDBDE24" w14:textId="77777777" w:rsidR="00EE7779" w:rsidRDefault="00EE7779" w:rsidP="00266C7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5FA8" w14:textId="3A60A089" w:rsidR="00EE7779" w:rsidRDefault="00EE7779" w:rsidP="00266C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4DC3">
      <w:rPr>
        <w:rStyle w:val="PageNumber"/>
        <w:noProof/>
      </w:rPr>
      <w:t>1</w:t>
    </w:r>
    <w:r>
      <w:rPr>
        <w:rStyle w:val="PageNumber"/>
      </w:rPr>
      <w:fldChar w:fldCharType="end"/>
    </w:r>
  </w:p>
  <w:p w14:paraId="69C88A3E" w14:textId="77777777" w:rsidR="00EE7779" w:rsidRDefault="00EE7779" w:rsidP="00266C70">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816B" w14:textId="77777777" w:rsidR="00EE7779" w:rsidRDefault="00EE7779">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07BDAE51" wp14:editId="12D51EAA">
              <wp:simplePos x="0" y="0"/>
              <wp:positionH relativeFrom="page">
                <wp:posOffset>3691890</wp:posOffset>
              </wp:positionH>
              <wp:positionV relativeFrom="page">
                <wp:posOffset>10179050</wp:posOffset>
              </wp:positionV>
              <wp:extent cx="179070" cy="152400"/>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235EC" w14:textId="3DB69279" w:rsidR="00EE7779" w:rsidRDefault="00EE7779">
                          <w:pPr>
                            <w:spacing w:line="225"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A84DC3">
                            <w:rPr>
                              <w:rFonts w:ascii="Times New Roman" w:eastAsia="Times New Roman" w:hAnsi="Times New Roman" w:cs="Times New Roman"/>
                              <w:noProof/>
                              <w:sz w:val="20"/>
                              <w:szCs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DAE51" id="_x0000_t202" coordsize="21600,21600" o:spt="202" path="m,l,21600r21600,l21600,xe">
              <v:stroke joinstyle="miter"/>
              <v:path gradientshapeok="t" o:connecttype="rect"/>
            </v:shapetype>
            <v:shape id="Text Box 1" o:spid="_x0000_s1044" type="#_x0000_t202" style="position:absolute;margin-left:290.7pt;margin-top:801.5pt;width:14.1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" filled="f" stroked="f">
              <v:textbox inset="0,0,0,0">
                <w:txbxContent>
                  <w:p w14:paraId="3FE235EC" w14:textId="3DB69279" w:rsidR="00EE7779" w:rsidRDefault="00EE7779">
                    <w:pPr>
                      <w:spacing w:line="225"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sidR="00A84DC3">
                      <w:rPr>
                        <w:rFonts w:ascii="Times New Roman" w:eastAsia="Times New Roman" w:hAnsi="Times New Roman" w:cs="Times New Roman"/>
                        <w:noProof/>
                        <w:sz w:val="20"/>
                        <w:szCs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8E063" w14:textId="77777777" w:rsidR="001C2F3C" w:rsidRDefault="001C2F3C">
      <w:r>
        <w:separator/>
      </w:r>
    </w:p>
  </w:footnote>
  <w:footnote w:type="continuationSeparator" w:id="0">
    <w:p w14:paraId="7E29C003" w14:textId="77777777" w:rsidR="001C2F3C" w:rsidRDefault="001C2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797E" w14:textId="77777777" w:rsidR="00EE7779" w:rsidRDefault="00EE7779" w:rsidP="00266C70">
    <w:pPr>
      <w:pStyle w:val="Header"/>
      <w:tabs>
        <w:tab w:val="clear" w:pos="4513"/>
        <w:tab w:val="clear" w:pos="9026"/>
        <w:tab w:val="left" w:pos="6420"/>
      </w:tabs>
    </w:pPr>
    <w:r>
      <w:tab/>
    </w:r>
    <w:r>
      <w:rPr>
        <w:noProof/>
        <w:lang w:val="en-GB" w:eastAsia="en-GB"/>
      </w:rPr>
      <w:drawing>
        <wp:inline distT="0" distB="0" distL="0" distR="0" wp14:anchorId="4FD4AAFC" wp14:editId="2CB06FCC">
          <wp:extent cx="1638300" cy="929640"/>
          <wp:effectExtent l="0" t="0" r="0" b="3810"/>
          <wp:docPr id="62" name="Picture 62"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FDA"/>
      </v:shape>
    </w:pict>
  </w:numPicBullet>
  <w:abstractNum w:abstractNumId="0" w15:restartNumberingAfterBreak="0">
    <w:nsid w:val="02800CCC"/>
    <w:multiLevelType w:val="hybridMultilevel"/>
    <w:tmpl w:val="3B3E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22A9A"/>
    <w:multiLevelType w:val="multilevel"/>
    <w:tmpl w:val="FCCE039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8C36A6"/>
    <w:multiLevelType w:val="multilevel"/>
    <w:tmpl w:val="8F0E7D98"/>
    <w:lvl w:ilvl="0">
      <w:start w:val="19"/>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8C13BB"/>
    <w:multiLevelType w:val="multilevel"/>
    <w:tmpl w:val="5AF27CE4"/>
    <w:lvl w:ilvl="0">
      <w:start w:val="2"/>
      <w:numFmt w:val="decimal"/>
      <w:lvlText w:val="%1.0"/>
      <w:lvlJc w:val="left"/>
      <w:pPr>
        <w:ind w:left="474" w:hanging="360"/>
      </w:pPr>
      <w:rPr>
        <w:rFonts w:hint="default"/>
        <w:b/>
      </w:rPr>
    </w:lvl>
    <w:lvl w:ilvl="1">
      <w:start w:val="1"/>
      <w:numFmt w:val="decimal"/>
      <w:lvlText w:val="%1.%2"/>
      <w:lvlJc w:val="left"/>
      <w:pPr>
        <w:ind w:left="1194" w:hanging="360"/>
      </w:pPr>
      <w:rPr>
        <w:rFonts w:hint="default"/>
        <w:b/>
      </w:rPr>
    </w:lvl>
    <w:lvl w:ilvl="2">
      <w:start w:val="1"/>
      <w:numFmt w:val="decimal"/>
      <w:lvlText w:val="%1.%2.%3"/>
      <w:lvlJc w:val="left"/>
      <w:pPr>
        <w:ind w:left="2274" w:hanging="720"/>
      </w:pPr>
      <w:rPr>
        <w:rFonts w:hint="default"/>
        <w:b/>
      </w:rPr>
    </w:lvl>
    <w:lvl w:ilvl="3">
      <w:start w:val="1"/>
      <w:numFmt w:val="decimal"/>
      <w:lvlText w:val="%1.%2.%3.%4"/>
      <w:lvlJc w:val="left"/>
      <w:pPr>
        <w:ind w:left="2994" w:hanging="720"/>
      </w:pPr>
      <w:rPr>
        <w:rFonts w:hint="default"/>
        <w:b/>
      </w:rPr>
    </w:lvl>
    <w:lvl w:ilvl="4">
      <w:start w:val="1"/>
      <w:numFmt w:val="decimal"/>
      <w:lvlText w:val="%1.%2.%3.%4.%5"/>
      <w:lvlJc w:val="left"/>
      <w:pPr>
        <w:ind w:left="4074" w:hanging="1080"/>
      </w:pPr>
      <w:rPr>
        <w:rFonts w:hint="default"/>
        <w:b/>
      </w:rPr>
    </w:lvl>
    <w:lvl w:ilvl="5">
      <w:start w:val="1"/>
      <w:numFmt w:val="decimal"/>
      <w:lvlText w:val="%1.%2.%3.%4.%5.%6"/>
      <w:lvlJc w:val="left"/>
      <w:pPr>
        <w:ind w:left="4794" w:hanging="1080"/>
      </w:pPr>
      <w:rPr>
        <w:rFonts w:hint="default"/>
        <w:b/>
      </w:rPr>
    </w:lvl>
    <w:lvl w:ilvl="6">
      <w:start w:val="1"/>
      <w:numFmt w:val="decimal"/>
      <w:lvlText w:val="%1.%2.%3.%4.%5.%6.%7"/>
      <w:lvlJc w:val="left"/>
      <w:pPr>
        <w:ind w:left="5874" w:hanging="1440"/>
      </w:pPr>
      <w:rPr>
        <w:rFonts w:hint="default"/>
        <w:b/>
      </w:rPr>
    </w:lvl>
    <w:lvl w:ilvl="7">
      <w:start w:val="1"/>
      <w:numFmt w:val="decimal"/>
      <w:lvlText w:val="%1.%2.%3.%4.%5.%6.%7.%8"/>
      <w:lvlJc w:val="left"/>
      <w:pPr>
        <w:ind w:left="6594" w:hanging="1440"/>
      </w:pPr>
      <w:rPr>
        <w:rFonts w:hint="default"/>
        <w:b/>
      </w:rPr>
    </w:lvl>
    <w:lvl w:ilvl="8">
      <w:start w:val="1"/>
      <w:numFmt w:val="decimal"/>
      <w:lvlText w:val="%1.%2.%3.%4.%5.%6.%7.%8.%9"/>
      <w:lvlJc w:val="left"/>
      <w:pPr>
        <w:ind w:left="7674" w:hanging="1800"/>
      </w:pPr>
      <w:rPr>
        <w:rFonts w:hint="default"/>
        <w:b/>
      </w:rPr>
    </w:lvl>
  </w:abstractNum>
  <w:abstractNum w:abstractNumId="4" w15:restartNumberingAfterBreak="0">
    <w:nsid w:val="139A2997"/>
    <w:multiLevelType w:val="hybridMultilevel"/>
    <w:tmpl w:val="79BA7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C3522A"/>
    <w:multiLevelType w:val="multilevel"/>
    <w:tmpl w:val="9C947B5C"/>
    <w:lvl w:ilvl="0">
      <w:start w:val="2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BA46CB"/>
    <w:multiLevelType w:val="hybridMultilevel"/>
    <w:tmpl w:val="D4B4B4F4"/>
    <w:lvl w:ilvl="0" w:tplc="8CE0E636">
      <w:start w:val="1"/>
      <w:numFmt w:val="bullet"/>
      <w:pStyle w:val="BulletLevel1"/>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7" w15:restartNumberingAfterBreak="0">
    <w:nsid w:val="195C1E1D"/>
    <w:multiLevelType w:val="multilevel"/>
    <w:tmpl w:val="DA78D820"/>
    <w:lvl w:ilvl="0">
      <w:start w:val="18"/>
      <w:numFmt w:val="decimal"/>
      <w:lvlText w:val="%1.0"/>
      <w:lvlJc w:val="left"/>
      <w:pPr>
        <w:ind w:left="534" w:hanging="420"/>
      </w:pPr>
      <w:rPr>
        <w:rFonts w:hint="default"/>
        <w:b/>
      </w:rPr>
    </w:lvl>
    <w:lvl w:ilvl="1">
      <w:start w:val="1"/>
      <w:numFmt w:val="decimal"/>
      <w:lvlText w:val="%1.%2"/>
      <w:lvlJc w:val="left"/>
      <w:pPr>
        <w:ind w:left="1254" w:hanging="420"/>
      </w:pPr>
      <w:rPr>
        <w:rFonts w:hint="default"/>
        <w:b/>
      </w:rPr>
    </w:lvl>
    <w:lvl w:ilvl="2">
      <w:start w:val="1"/>
      <w:numFmt w:val="decimal"/>
      <w:lvlText w:val="%1.%2.%3"/>
      <w:lvlJc w:val="left"/>
      <w:pPr>
        <w:ind w:left="2274" w:hanging="720"/>
      </w:pPr>
      <w:rPr>
        <w:rFonts w:hint="default"/>
        <w:b/>
      </w:rPr>
    </w:lvl>
    <w:lvl w:ilvl="3">
      <w:start w:val="1"/>
      <w:numFmt w:val="decimal"/>
      <w:lvlText w:val="%1.%2.%3.%4"/>
      <w:lvlJc w:val="left"/>
      <w:pPr>
        <w:ind w:left="2994" w:hanging="720"/>
      </w:pPr>
      <w:rPr>
        <w:rFonts w:hint="default"/>
        <w:b/>
      </w:rPr>
    </w:lvl>
    <w:lvl w:ilvl="4">
      <w:start w:val="1"/>
      <w:numFmt w:val="decimal"/>
      <w:lvlText w:val="%1.%2.%3.%4.%5"/>
      <w:lvlJc w:val="left"/>
      <w:pPr>
        <w:ind w:left="4074" w:hanging="1080"/>
      </w:pPr>
      <w:rPr>
        <w:rFonts w:hint="default"/>
        <w:b/>
      </w:rPr>
    </w:lvl>
    <w:lvl w:ilvl="5">
      <w:start w:val="1"/>
      <w:numFmt w:val="decimal"/>
      <w:lvlText w:val="%1.%2.%3.%4.%5.%6"/>
      <w:lvlJc w:val="left"/>
      <w:pPr>
        <w:ind w:left="4794" w:hanging="1080"/>
      </w:pPr>
      <w:rPr>
        <w:rFonts w:hint="default"/>
        <w:b/>
      </w:rPr>
    </w:lvl>
    <w:lvl w:ilvl="6">
      <w:start w:val="1"/>
      <w:numFmt w:val="decimal"/>
      <w:lvlText w:val="%1.%2.%3.%4.%5.%6.%7"/>
      <w:lvlJc w:val="left"/>
      <w:pPr>
        <w:ind w:left="5874" w:hanging="1440"/>
      </w:pPr>
      <w:rPr>
        <w:rFonts w:hint="default"/>
        <w:b/>
      </w:rPr>
    </w:lvl>
    <w:lvl w:ilvl="7">
      <w:start w:val="1"/>
      <w:numFmt w:val="decimal"/>
      <w:lvlText w:val="%1.%2.%3.%4.%5.%6.%7.%8"/>
      <w:lvlJc w:val="left"/>
      <w:pPr>
        <w:ind w:left="6594" w:hanging="1440"/>
      </w:pPr>
      <w:rPr>
        <w:rFonts w:hint="default"/>
        <w:b/>
      </w:rPr>
    </w:lvl>
    <w:lvl w:ilvl="8">
      <w:start w:val="1"/>
      <w:numFmt w:val="decimal"/>
      <w:lvlText w:val="%1.%2.%3.%4.%5.%6.%7.%8.%9"/>
      <w:lvlJc w:val="left"/>
      <w:pPr>
        <w:ind w:left="7674" w:hanging="1800"/>
      </w:pPr>
      <w:rPr>
        <w:rFonts w:hint="default"/>
        <w:b/>
      </w:rPr>
    </w:lvl>
  </w:abstractNum>
  <w:abstractNum w:abstractNumId="8" w15:restartNumberingAfterBreak="0">
    <w:nsid w:val="19951F7B"/>
    <w:multiLevelType w:val="multilevel"/>
    <w:tmpl w:val="BFB8AA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171B5D"/>
    <w:multiLevelType w:val="multilevel"/>
    <w:tmpl w:val="EC028D3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B03268"/>
    <w:multiLevelType w:val="hybridMultilevel"/>
    <w:tmpl w:val="1736C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385FAF"/>
    <w:multiLevelType w:val="multilevel"/>
    <w:tmpl w:val="063469FA"/>
    <w:lvl w:ilvl="0">
      <w:start w:val="20"/>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15:restartNumberingAfterBreak="0">
    <w:nsid w:val="237C17D2"/>
    <w:multiLevelType w:val="multilevel"/>
    <w:tmpl w:val="F7AC376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042740"/>
    <w:multiLevelType w:val="hybridMultilevel"/>
    <w:tmpl w:val="6E02AEC0"/>
    <w:lvl w:ilvl="0" w:tplc="08090001">
      <w:start w:val="1"/>
      <w:numFmt w:val="bullet"/>
      <w:lvlText w:val=""/>
      <w:lvlJc w:val="left"/>
      <w:pPr>
        <w:ind w:left="834" w:hanging="360"/>
      </w:pPr>
      <w:rPr>
        <w:rFonts w:ascii="Symbol" w:hAnsi="Symbol" w:hint="default"/>
      </w:rPr>
    </w:lvl>
    <w:lvl w:ilvl="1" w:tplc="08090003" w:tentative="1">
      <w:start w:val="1"/>
      <w:numFmt w:val="bullet"/>
      <w:lvlText w:val="o"/>
      <w:lvlJc w:val="left"/>
      <w:pPr>
        <w:ind w:left="1554" w:hanging="360"/>
      </w:pPr>
      <w:rPr>
        <w:rFonts w:ascii="Courier New" w:hAnsi="Courier New" w:cs="Courier New" w:hint="default"/>
      </w:rPr>
    </w:lvl>
    <w:lvl w:ilvl="2" w:tplc="08090005" w:tentative="1">
      <w:start w:val="1"/>
      <w:numFmt w:val="bullet"/>
      <w:lvlText w:val=""/>
      <w:lvlJc w:val="left"/>
      <w:pPr>
        <w:ind w:left="2274" w:hanging="360"/>
      </w:pPr>
      <w:rPr>
        <w:rFonts w:ascii="Wingdings" w:hAnsi="Wingdings" w:hint="default"/>
      </w:rPr>
    </w:lvl>
    <w:lvl w:ilvl="3" w:tplc="08090001" w:tentative="1">
      <w:start w:val="1"/>
      <w:numFmt w:val="bullet"/>
      <w:lvlText w:val=""/>
      <w:lvlJc w:val="left"/>
      <w:pPr>
        <w:ind w:left="2994" w:hanging="360"/>
      </w:pPr>
      <w:rPr>
        <w:rFonts w:ascii="Symbol" w:hAnsi="Symbol" w:hint="default"/>
      </w:rPr>
    </w:lvl>
    <w:lvl w:ilvl="4" w:tplc="08090003" w:tentative="1">
      <w:start w:val="1"/>
      <w:numFmt w:val="bullet"/>
      <w:lvlText w:val="o"/>
      <w:lvlJc w:val="left"/>
      <w:pPr>
        <w:ind w:left="3714" w:hanging="360"/>
      </w:pPr>
      <w:rPr>
        <w:rFonts w:ascii="Courier New" w:hAnsi="Courier New" w:cs="Courier New" w:hint="default"/>
      </w:rPr>
    </w:lvl>
    <w:lvl w:ilvl="5" w:tplc="08090005" w:tentative="1">
      <w:start w:val="1"/>
      <w:numFmt w:val="bullet"/>
      <w:lvlText w:val=""/>
      <w:lvlJc w:val="left"/>
      <w:pPr>
        <w:ind w:left="4434" w:hanging="360"/>
      </w:pPr>
      <w:rPr>
        <w:rFonts w:ascii="Wingdings" w:hAnsi="Wingdings" w:hint="default"/>
      </w:rPr>
    </w:lvl>
    <w:lvl w:ilvl="6" w:tplc="08090001" w:tentative="1">
      <w:start w:val="1"/>
      <w:numFmt w:val="bullet"/>
      <w:lvlText w:val=""/>
      <w:lvlJc w:val="left"/>
      <w:pPr>
        <w:ind w:left="5154" w:hanging="360"/>
      </w:pPr>
      <w:rPr>
        <w:rFonts w:ascii="Symbol" w:hAnsi="Symbol" w:hint="default"/>
      </w:rPr>
    </w:lvl>
    <w:lvl w:ilvl="7" w:tplc="08090003" w:tentative="1">
      <w:start w:val="1"/>
      <w:numFmt w:val="bullet"/>
      <w:lvlText w:val="o"/>
      <w:lvlJc w:val="left"/>
      <w:pPr>
        <w:ind w:left="5874" w:hanging="360"/>
      </w:pPr>
      <w:rPr>
        <w:rFonts w:ascii="Courier New" w:hAnsi="Courier New" w:cs="Courier New" w:hint="default"/>
      </w:rPr>
    </w:lvl>
    <w:lvl w:ilvl="8" w:tplc="08090005" w:tentative="1">
      <w:start w:val="1"/>
      <w:numFmt w:val="bullet"/>
      <w:lvlText w:val=""/>
      <w:lvlJc w:val="left"/>
      <w:pPr>
        <w:ind w:left="6594" w:hanging="360"/>
      </w:pPr>
      <w:rPr>
        <w:rFonts w:ascii="Wingdings" w:hAnsi="Wingdings" w:hint="default"/>
      </w:rPr>
    </w:lvl>
  </w:abstractNum>
  <w:abstractNum w:abstractNumId="14" w15:restartNumberingAfterBreak="0">
    <w:nsid w:val="2AE07C6A"/>
    <w:multiLevelType w:val="hybridMultilevel"/>
    <w:tmpl w:val="77268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033BF6"/>
    <w:multiLevelType w:val="multilevel"/>
    <w:tmpl w:val="163C6FD4"/>
    <w:lvl w:ilvl="0">
      <w:start w:val="8"/>
      <w:numFmt w:val="decimal"/>
      <w:lvlText w:val="%1"/>
      <w:lvlJc w:val="left"/>
      <w:pPr>
        <w:ind w:hanging="601"/>
      </w:pPr>
      <w:rPr>
        <w:rFonts w:hint="default"/>
      </w:rPr>
    </w:lvl>
    <w:lvl w:ilvl="1">
      <w:start w:val="7"/>
      <w:numFmt w:val="decimal"/>
      <w:lvlText w:val="%1.%2"/>
      <w:lvlJc w:val="left"/>
      <w:pPr>
        <w:ind w:hanging="601"/>
      </w:pPr>
      <w:rPr>
        <w:rFonts w:ascii="Arial" w:eastAsia="Arial" w:hAnsi="Arial" w:hint="default"/>
        <w:b/>
        <w:bCs/>
        <w:spacing w:val="-1"/>
        <w:sz w:val="24"/>
        <w:szCs w:val="24"/>
      </w:rPr>
    </w:lvl>
    <w:lvl w:ilvl="2">
      <w:start w:val="1"/>
      <w:numFmt w:val="bullet"/>
      <w:lvlText w:val=""/>
      <w:lvlJc w:val="left"/>
      <w:pPr>
        <w:ind w:hanging="361"/>
      </w:pPr>
      <w:rPr>
        <w:rFonts w:ascii="Symbol" w:eastAsia="Symbol" w:hAnsi="Symbo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2CDE7040"/>
    <w:multiLevelType w:val="multilevel"/>
    <w:tmpl w:val="42E00946"/>
    <w:lvl w:ilvl="0">
      <w:start w:val="24"/>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15:restartNumberingAfterBreak="0">
    <w:nsid w:val="2D1D6DC4"/>
    <w:multiLevelType w:val="hybridMultilevel"/>
    <w:tmpl w:val="B14AFAC4"/>
    <w:lvl w:ilvl="0" w:tplc="08090003">
      <w:start w:val="1"/>
      <w:numFmt w:val="bullet"/>
      <w:lvlText w:val="o"/>
      <w:lvlJc w:val="left"/>
      <w:pPr>
        <w:ind w:left="1546" w:hanging="360"/>
      </w:pPr>
      <w:rPr>
        <w:rFonts w:ascii="Courier New" w:hAnsi="Courier New" w:cs="Courier New" w:hint="default"/>
      </w:rPr>
    </w:lvl>
    <w:lvl w:ilvl="1" w:tplc="08090003" w:tentative="1">
      <w:start w:val="1"/>
      <w:numFmt w:val="bullet"/>
      <w:lvlText w:val="o"/>
      <w:lvlJc w:val="left"/>
      <w:pPr>
        <w:ind w:left="2266" w:hanging="360"/>
      </w:pPr>
      <w:rPr>
        <w:rFonts w:ascii="Courier New" w:hAnsi="Courier New" w:cs="Courier New" w:hint="default"/>
      </w:rPr>
    </w:lvl>
    <w:lvl w:ilvl="2" w:tplc="08090005" w:tentative="1">
      <w:start w:val="1"/>
      <w:numFmt w:val="bullet"/>
      <w:lvlText w:val=""/>
      <w:lvlJc w:val="left"/>
      <w:pPr>
        <w:ind w:left="2986" w:hanging="360"/>
      </w:pPr>
      <w:rPr>
        <w:rFonts w:ascii="Wingdings" w:hAnsi="Wingdings" w:hint="default"/>
      </w:rPr>
    </w:lvl>
    <w:lvl w:ilvl="3" w:tplc="08090001" w:tentative="1">
      <w:start w:val="1"/>
      <w:numFmt w:val="bullet"/>
      <w:lvlText w:val=""/>
      <w:lvlJc w:val="left"/>
      <w:pPr>
        <w:ind w:left="3706" w:hanging="360"/>
      </w:pPr>
      <w:rPr>
        <w:rFonts w:ascii="Symbol" w:hAnsi="Symbol" w:hint="default"/>
      </w:rPr>
    </w:lvl>
    <w:lvl w:ilvl="4" w:tplc="08090003" w:tentative="1">
      <w:start w:val="1"/>
      <w:numFmt w:val="bullet"/>
      <w:lvlText w:val="o"/>
      <w:lvlJc w:val="left"/>
      <w:pPr>
        <w:ind w:left="4426" w:hanging="360"/>
      </w:pPr>
      <w:rPr>
        <w:rFonts w:ascii="Courier New" w:hAnsi="Courier New" w:cs="Courier New" w:hint="default"/>
      </w:rPr>
    </w:lvl>
    <w:lvl w:ilvl="5" w:tplc="08090005" w:tentative="1">
      <w:start w:val="1"/>
      <w:numFmt w:val="bullet"/>
      <w:lvlText w:val=""/>
      <w:lvlJc w:val="left"/>
      <w:pPr>
        <w:ind w:left="5146" w:hanging="360"/>
      </w:pPr>
      <w:rPr>
        <w:rFonts w:ascii="Wingdings" w:hAnsi="Wingdings" w:hint="default"/>
      </w:rPr>
    </w:lvl>
    <w:lvl w:ilvl="6" w:tplc="08090001" w:tentative="1">
      <w:start w:val="1"/>
      <w:numFmt w:val="bullet"/>
      <w:lvlText w:val=""/>
      <w:lvlJc w:val="left"/>
      <w:pPr>
        <w:ind w:left="5866" w:hanging="360"/>
      </w:pPr>
      <w:rPr>
        <w:rFonts w:ascii="Symbol" w:hAnsi="Symbol" w:hint="default"/>
      </w:rPr>
    </w:lvl>
    <w:lvl w:ilvl="7" w:tplc="08090003" w:tentative="1">
      <w:start w:val="1"/>
      <w:numFmt w:val="bullet"/>
      <w:lvlText w:val="o"/>
      <w:lvlJc w:val="left"/>
      <w:pPr>
        <w:ind w:left="6586" w:hanging="360"/>
      </w:pPr>
      <w:rPr>
        <w:rFonts w:ascii="Courier New" w:hAnsi="Courier New" w:cs="Courier New" w:hint="default"/>
      </w:rPr>
    </w:lvl>
    <w:lvl w:ilvl="8" w:tplc="08090005" w:tentative="1">
      <w:start w:val="1"/>
      <w:numFmt w:val="bullet"/>
      <w:lvlText w:val=""/>
      <w:lvlJc w:val="left"/>
      <w:pPr>
        <w:ind w:left="7306" w:hanging="360"/>
      </w:pPr>
      <w:rPr>
        <w:rFonts w:ascii="Wingdings" w:hAnsi="Wingdings" w:hint="default"/>
      </w:rPr>
    </w:lvl>
  </w:abstractNum>
  <w:abstractNum w:abstractNumId="18" w15:restartNumberingAfterBreak="0">
    <w:nsid w:val="2E55304A"/>
    <w:multiLevelType w:val="hybridMultilevel"/>
    <w:tmpl w:val="E2A2F45C"/>
    <w:lvl w:ilvl="0" w:tplc="08090007">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0125774"/>
    <w:multiLevelType w:val="multilevel"/>
    <w:tmpl w:val="EF5420A4"/>
    <w:lvl w:ilvl="0">
      <w:start w:val="2"/>
      <w:numFmt w:val="decimal"/>
      <w:lvlText w:val="%1"/>
      <w:lvlJc w:val="left"/>
      <w:pPr>
        <w:ind w:hanging="721"/>
      </w:pPr>
      <w:rPr>
        <w:rFonts w:hint="default"/>
      </w:rPr>
    </w:lvl>
    <w:lvl w:ilvl="1">
      <w:start w:val="3"/>
      <w:numFmt w:val="decimal"/>
      <w:lvlText w:val="%1.%2"/>
      <w:lvlJc w:val="left"/>
      <w:pPr>
        <w:ind w:hanging="721"/>
      </w:pPr>
      <w:rPr>
        <w:rFonts w:ascii="Arial" w:eastAsia="Arial" w:hAnsi="Arial" w:hint="default"/>
        <w:b/>
        <w:bCs/>
        <w:w w:val="99"/>
        <w:sz w:val="22"/>
        <w:szCs w:val="22"/>
      </w:rPr>
    </w:lvl>
    <w:lvl w:ilvl="2">
      <w:start w:val="1"/>
      <w:numFmt w:val="decimal"/>
      <w:lvlText w:val="%1.%2.%3"/>
      <w:lvlJc w:val="left"/>
      <w:pPr>
        <w:ind w:hanging="721"/>
      </w:pPr>
      <w:rPr>
        <w:rFonts w:ascii="Arial" w:eastAsia="Arial" w:hAnsi="Arial" w:hint="default"/>
        <w:w w:val="99"/>
        <w:sz w:val="22"/>
        <w:szCs w:val="22"/>
      </w:rPr>
    </w:lvl>
    <w:lvl w:ilvl="3">
      <w:start w:val="1"/>
      <w:numFmt w:val="bullet"/>
      <w:lvlText w:val=""/>
      <w:lvlJc w:val="left"/>
      <w:pPr>
        <w:ind w:hanging="361"/>
      </w:pPr>
      <w:rPr>
        <w:rFonts w:ascii="Symbol" w:eastAsia="Symbol" w:hAnsi="Symbol" w:hint="default"/>
        <w:w w:val="99"/>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31C764FD"/>
    <w:multiLevelType w:val="hybridMultilevel"/>
    <w:tmpl w:val="FEBA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BA2190"/>
    <w:multiLevelType w:val="multilevel"/>
    <w:tmpl w:val="9B406B30"/>
    <w:lvl w:ilvl="0">
      <w:start w:val="10"/>
      <w:numFmt w:val="decimal"/>
      <w:lvlText w:val="%1.0"/>
      <w:lvlJc w:val="left"/>
      <w:pPr>
        <w:ind w:left="420" w:hanging="420"/>
      </w:pPr>
      <w:rPr>
        <w:rFonts w:hint="default"/>
        <w:b/>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15:restartNumberingAfterBreak="0">
    <w:nsid w:val="38914068"/>
    <w:multiLevelType w:val="hybridMultilevel"/>
    <w:tmpl w:val="3600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2B4E03"/>
    <w:multiLevelType w:val="multilevel"/>
    <w:tmpl w:val="98B258B4"/>
    <w:lvl w:ilvl="0">
      <w:start w:val="8"/>
      <w:numFmt w:val="decimal"/>
      <w:lvlText w:val="%1"/>
      <w:lvlJc w:val="left"/>
      <w:pPr>
        <w:ind w:hanging="710"/>
      </w:pPr>
      <w:rPr>
        <w:rFonts w:hint="default"/>
      </w:rPr>
    </w:lvl>
    <w:lvl w:ilvl="1">
      <w:start w:val="1"/>
      <w:numFmt w:val="decimal"/>
      <w:lvlText w:val="%1.%2"/>
      <w:lvlJc w:val="left"/>
      <w:pPr>
        <w:ind w:hanging="710"/>
      </w:pPr>
      <w:rPr>
        <w:rFonts w:ascii="Arial" w:eastAsia="Arial" w:hAnsi="Arial" w:hint="default"/>
        <w:w w:val="99"/>
        <w:sz w:val="22"/>
        <w:szCs w:val="22"/>
      </w:rPr>
    </w:lvl>
    <w:lvl w:ilvl="2">
      <w:start w:val="1"/>
      <w:numFmt w:val="bullet"/>
      <w:lvlText w:val=""/>
      <w:lvlJc w:val="left"/>
      <w:pPr>
        <w:ind w:hanging="360"/>
      </w:pPr>
      <w:rPr>
        <w:rFonts w:ascii="Symbol" w:eastAsia="Symbol" w:hAnsi="Symbol" w:hint="default"/>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4" w15:restartNumberingAfterBreak="0">
    <w:nsid w:val="41AF0B16"/>
    <w:multiLevelType w:val="hybridMultilevel"/>
    <w:tmpl w:val="4380F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5502FE"/>
    <w:multiLevelType w:val="hybridMultilevel"/>
    <w:tmpl w:val="9ECA230C"/>
    <w:lvl w:ilvl="0" w:tplc="B704981A">
      <w:start w:val="2"/>
      <w:numFmt w:val="bullet"/>
      <w:lvlText w:val="-"/>
      <w:lvlJc w:val="left"/>
      <w:pPr>
        <w:ind w:left="720" w:hanging="360"/>
      </w:pPr>
      <w:rPr>
        <w:rFonts w:ascii="Arial" w:eastAsia="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9F1AD2"/>
    <w:multiLevelType w:val="multilevel"/>
    <w:tmpl w:val="1B5C0B8E"/>
    <w:lvl w:ilvl="0">
      <w:start w:val="13"/>
      <w:numFmt w:val="decimal"/>
      <w:lvlText w:val="%1.0"/>
      <w:lvlJc w:val="left"/>
      <w:pPr>
        <w:ind w:left="534" w:hanging="420"/>
      </w:pPr>
      <w:rPr>
        <w:rFonts w:hint="default"/>
        <w:b/>
      </w:rPr>
    </w:lvl>
    <w:lvl w:ilvl="1">
      <w:start w:val="1"/>
      <w:numFmt w:val="decimal"/>
      <w:lvlText w:val="%1.%2"/>
      <w:lvlJc w:val="left"/>
      <w:pPr>
        <w:ind w:left="1254" w:hanging="420"/>
      </w:pPr>
      <w:rPr>
        <w:rFonts w:hint="default"/>
        <w:b/>
      </w:rPr>
    </w:lvl>
    <w:lvl w:ilvl="2">
      <w:start w:val="1"/>
      <w:numFmt w:val="decimal"/>
      <w:lvlText w:val="%1.%2.%3"/>
      <w:lvlJc w:val="left"/>
      <w:pPr>
        <w:ind w:left="2274" w:hanging="720"/>
      </w:pPr>
      <w:rPr>
        <w:rFonts w:hint="default"/>
        <w:b/>
      </w:rPr>
    </w:lvl>
    <w:lvl w:ilvl="3">
      <w:start w:val="1"/>
      <w:numFmt w:val="decimal"/>
      <w:lvlText w:val="%1.%2.%3.%4"/>
      <w:lvlJc w:val="left"/>
      <w:pPr>
        <w:ind w:left="2994" w:hanging="720"/>
      </w:pPr>
      <w:rPr>
        <w:rFonts w:hint="default"/>
        <w:b/>
      </w:rPr>
    </w:lvl>
    <w:lvl w:ilvl="4">
      <w:start w:val="1"/>
      <w:numFmt w:val="decimal"/>
      <w:lvlText w:val="%1.%2.%3.%4.%5"/>
      <w:lvlJc w:val="left"/>
      <w:pPr>
        <w:ind w:left="4074" w:hanging="1080"/>
      </w:pPr>
      <w:rPr>
        <w:rFonts w:hint="default"/>
        <w:b/>
      </w:rPr>
    </w:lvl>
    <w:lvl w:ilvl="5">
      <w:start w:val="1"/>
      <w:numFmt w:val="decimal"/>
      <w:lvlText w:val="%1.%2.%3.%4.%5.%6"/>
      <w:lvlJc w:val="left"/>
      <w:pPr>
        <w:ind w:left="4794" w:hanging="1080"/>
      </w:pPr>
      <w:rPr>
        <w:rFonts w:hint="default"/>
        <w:b/>
      </w:rPr>
    </w:lvl>
    <w:lvl w:ilvl="6">
      <w:start w:val="1"/>
      <w:numFmt w:val="decimal"/>
      <w:lvlText w:val="%1.%2.%3.%4.%5.%6.%7"/>
      <w:lvlJc w:val="left"/>
      <w:pPr>
        <w:ind w:left="5874" w:hanging="1440"/>
      </w:pPr>
      <w:rPr>
        <w:rFonts w:hint="default"/>
        <w:b/>
      </w:rPr>
    </w:lvl>
    <w:lvl w:ilvl="7">
      <w:start w:val="1"/>
      <w:numFmt w:val="decimal"/>
      <w:lvlText w:val="%1.%2.%3.%4.%5.%6.%7.%8"/>
      <w:lvlJc w:val="left"/>
      <w:pPr>
        <w:ind w:left="6594" w:hanging="1440"/>
      </w:pPr>
      <w:rPr>
        <w:rFonts w:hint="default"/>
        <w:b/>
      </w:rPr>
    </w:lvl>
    <w:lvl w:ilvl="8">
      <w:start w:val="1"/>
      <w:numFmt w:val="decimal"/>
      <w:lvlText w:val="%1.%2.%3.%4.%5.%6.%7.%8.%9"/>
      <w:lvlJc w:val="left"/>
      <w:pPr>
        <w:ind w:left="7674" w:hanging="1800"/>
      </w:pPr>
      <w:rPr>
        <w:rFonts w:hint="default"/>
        <w:b/>
      </w:rPr>
    </w:lvl>
  </w:abstractNum>
  <w:abstractNum w:abstractNumId="27" w15:restartNumberingAfterBreak="0">
    <w:nsid w:val="4B0A7AC5"/>
    <w:multiLevelType w:val="multilevel"/>
    <w:tmpl w:val="41E6A878"/>
    <w:lvl w:ilvl="0">
      <w:start w:val="9"/>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4F4A0267"/>
    <w:multiLevelType w:val="hybridMultilevel"/>
    <w:tmpl w:val="56D8F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752259"/>
    <w:multiLevelType w:val="hybridMultilevel"/>
    <w:tmpl w:val="5254EC74"/>
    <w:lvl w:ilvl="0" w:tplc="1736EF7E">
      <w:start w:val="3"/>
      <w:numFmt w:val="bullet"/>
      <w:lvlText w:val="-"/>
      <w:lvlJc w:val="left"/>
      <w:pPr>
        <w:ind w:left="720" w:hanging="360"/>
      </w:pPr>
      <w:rPr>
        <w:rFonts w:ascii="Arial" w:eastAsia="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8023B4"/>
    <w:multiLevelType w:val="hybridMultilevel"/>
    <w:tmpl w:val="F8BE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A364C0"/>
    <w:multiLevelType w:val="hybridMultilevel"/>
    <w:tmpl w:val="C428B52E"/>
    <w:lvl w:ilvl="0" w:tplc="3C0619DE">
      <w:start w:val="1"/>
      <w:numFmt w:val="bullet"/>
      <w:lvlText w:val=""/>
      <w:lvlJc w:val="left"/>
      <w:pPr>
        <w:ind w:hanging="285"/>
      </w:pPr>
      <w:rPr>
        <w:rFonts w:ascii="Symbol" w:eastAsia="Symbol" w:hAnsi="Symbol" w:hint="default"/>
        <w:sz w:val="20"/>
        <w:szCs w:val="20"/>
      </w:rPr>
    </w:lvl>
    <w:lvl w:ilvl="1" w:tplc="DBB2D296">
      <w:start w:val="1"/>
      <w:numFmt w:val="bullet"/>
      <w:lvlText w:val="•"/>
      <w:lvlJc w:val="left"/>
      <w:rPr>
        <w:rFonts w:hint="default"/>
      </w:rPr>
    </w:lvl>
    <w:lvl w:ilvl="2" w:tplc="405A2EF0">
      <w:start w:val="1"/>
      <w:numFmt w:val="bullet"/>
      <w:lvlText w:val="•"/>
      <w:lvlJc w:val="left"/>
      <w:rPr>
        <w:rFonts w:hint="default"/>
      </w:rPr>
    </w:lvl>
    <w:lvl w:ilvl="3" w:tplc="FDF669DA">
      <w:start w:val="1"/>
      <w:numFmt w:val="bullet"/>
      <w:lvlText w:val="•"/>
      <w:lvlJc w:val="left"/>
      <w:rPr>
        <w:rFonts w:hint="default"/>
      </w:rPr>
    </w:lvl>
    <w:lvl w:ilvl="4" w:tplc="47D4E136">
      <w:start w:val="1"/>
      <w:numFmt w:val="bullet"/>
      <w:lvlText w:val="•"/>
      <w:lvlJc w:val="left"/>
      <w:rPr>
        <w:rFonts w:hint="default"/>
      </w:rPr>
    </w:lvl>
    <w:lvl w:ilvl="5" w:tplc="72A23F0E">
      <w:start w:val="1"/>
      <w:numFmt w:val="bullet"/>
      <w:lvlText w:val="•"/>
      <w:lvlJc w:val="left"/>
      <w:rPr>
        <w:rFonts w:hint="default"/>
      </w:rPr>
    </w:lvl>
    <w:lvl w:ilvl="6" w:tplc="78920D86">
      <w:start w:val="1"/>
      <w:numFmt w:val="bullet"/>
      <w:lvlText w:val="•"/>
      <w:lvlJc w:val="left"/>
      <w:rPr>
        <w:rFonts w:hint="default"/>
      </w:rPr>
    </w:lvl>
    <w:lvl w:ilvl="7" w:tplc="46BE3884">
      <w:start w:val="1"/>
      <w:numFmt w:val="bullet"/>
      <w:lvlText w:val="•"/>
      <w:lvlJc w:val="left"/>
      <w:rPr>
        <w:rFonts w:hint="default"/>
      </w:rPr>
    </w:lvl>
    <w:lvl w:ilvl="8" w:tplc="ABA6899E">
      <w:start w:val="1"/>
      <w:numFmt w:val="bullet"/>
      <w:lvlText w:val="•"/>
      <w:lvlJc w:val="left"/>
      <w:rPr>
        <w:rFonts w:hint="default"/>
      </w:rPr>
    </w:lvl>
  </w:abstractNum>
  <w:abstractNum w:abstractNumId="32" w15:restartNumberingAfterBreak="0">
    <w:nsid w:val="579003D9"/>
    <w:multiLevelType w:val="multilevel"/>
    <w:tmpl w:val="92044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27124E"/>
    <w:multiLevelType w:val="hybridMultilevel"/>
    <w:tmpl w:val="CB0C2750"/>
    <w:lvl w:ilvl="0" w:tplc="0809001B">
      <w:start w:val="1"/>
      <w:numFmt w:val="lowerRoman"/>
      <w:lvlText w:val="%1."/>
      <w:lvlJc w:val="right"/>
      <w:pPr>
        <w:ind w:left="834" w:hanging="360"/>
      </w:pPr>
    </w:lvl>
    <w:lvl w:ilvl="1" w:tplc="08090019" w:tentative="1">
      <w:start w:val="1"/>
      <w:numFmt w:val="lowerLetter"/>
      <w:lvlText w:val="%2."/>
      <w:lvlJc w:val="left"/>
      <w:pPr>
        <w:ind w:left="1554" w:hanging="360"/>
      </w:pPr>
    </w:lvl>
    <w:lvl w:ilvl="2" w:tplc="0809001B" w:tentative="1">
      <w:start w:val="1"/>
      <w:numFmt w:val="lowerRoman"/>
      <w:lvlText w:val="%3."/>
      <w:lvlJc w:val="right"/>
      <w:pPr>
        <w:ind w:left="2274" w:hanging="180"/>
      </w:pPr>
    </w:lvl>
    <w:lvl w:ilvl="3" w:tplc="0809000F" w:tentative="1">
      <w:start w:val="1"/>
      <w:numFmt w:val="decimal"/>
      <w:lvlText w:val="%4."/>
      <w:lvlJc w:val="left"/>
      <w:pPr>
        <w:ind w:left="2994" w:hanging="360"/>
      </w:pPr>
    </w:lvl>
    <w:lvl w:ilvl="4" w:tplc="08090019" w:tentative="1">
      <w:start w:val="1"/>
      <w:numFmt w:val="lowerLetter"/>
      <w:lvlText w:val="%5."/>
      <w:lvlJc w:val="left"/>
      <w:pPr>
        <w:ind w:left="3714" w:hanging="360"/>
      </w:pPr>
    </w:lvl>
    <w:lvl w:ilvl="5" w:tplc="0809001B" w:tentative="1">
      <w:start w:val="1"/>
      <w:numFmt w:val="lowerRoman"/>
      <w:lvlText w:val="%6."/>
      <w:lvlJc w:val="right"/>
      <w:pPr>
        <w:ind w:left="4434" w:hanging="180"/>
      </w:pPr>
    </w:lvl>
    <w:lvl w:ilvl="6" w:tplc="0809000F" w:tentative="1">
      <w:start w:val="1"/>
      <w:numFmt w:val="decimal"/>
      <w:lvlText w:val="%7."/>
      <w:lvlJc w:val="left"/>
      <w:pPr>
        <w:ind w:left="5154" w:hanging="360"/>
      </w:pPr>
    </w:lvl>
    <w:lvl w:ilvl="7" w:tplc="08090019" w:tentative="1">
      <w:start w:val="1"/>
      <w:numFmt w:val="lowerLetter"/>
      <w:lvlText w:val="%8."/>
      <w:lvlJc w:val="left"/>
      <w:pPr>
        <w:ind w:left="5874" w:hanging="360"/>
      </w:pPr>
    </w:lvl>
    <w:lvl w:ilvl="8" w:tplc="0809001B" w:tentative="1">
      <w:start w:val="1"/>
      <w:numFmt w:val="lowerRoman"/>
      <w:lvlText w:val="%9."/>
      <w:lvlJc w:val="right"/>
      <w:pPr>
        <w:ind w:left="6594" w:hanging="180"/>
      </w:pPr>
    </w:lvl>
  </w:abstractNum>
  <w:abstractNum w:abstractNumId="34" w15:restartNumberingAfterBreak="0">
    <w:nsid w:val="5A595FAF"/>
    <w:multiLevelType w:val="hybridMultilevel"/>
    <w:tmpl w:val="B13A8D46"/>
    <w:lvl w:ilvl="0" w:tplc="FFFFFFFF">
      <w:start w:val="3"/>
      <w:numFmt w:val="bullet"/>
      <w:lvlText w:val="-"/>
      <w:lvlJc w:val="left"/>
      <w:pPr>
        <w:ind w:left="720" w:hanging="360"/>
      </w:pPr>
      <w:rPr>
        <w:rFonts w:ascii="Arial" w:eastAsia="Arial" w:hAnsi="Arial" w:cs="Aria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DCC2F8C"/>
    <w:multiLevelType w:val="hybridMultilevel"/>
    <w:tmpl w:val="EF3431B4"/>
    <w:lvl w:ilvl="0" w:tplc="53204DD2">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C67313"/>
    <w:multiLevelType w:val="hybridMultilevel"/>
    <w:tmpl w:val="C53C403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7" w15:restartNumberingAfterBreak="0">
    <w:nsid w:val="60195F92"/>
    <w:multiLevelType w:val="hybridMultilevel"/>
    <w:tmpl w:val="71F0792C"/>
    <w:lvl w:ilvl="0" w:tplc="08090001">
      <w:start w:val="1"/>
      <w:numFmt w:val="bullet"/>
      <w:lvlText w:val=""/>
      <w:lvlJc w:val="left"/>
      <w:pPr>
        <w:ind w:left="2576" w:hanging="360"/>
      </w:pPr>
      <w:rPr>
        <w:rFonts w:ascii="Symbol" w:hAnsi="Symbol" w:hint="default"/>
      </w:rPr>
    </w:lvl>
    <w:lvl w:ilvl="1" w:tplc="08090003" w:tentative="1">
      <w:start w:val="1"/>
      <w:numFmt w:val="bullet"/>
      <w:lvlText w:val="o"/>
      <w:lvlJc w:val="left"/>
      <w:pPr>
        <w:ind w:left="3296" w:hanging="360"/>
      </w:pPr>
      <w:rPr>
        <w:rFonts w:ascii="Courier New" w:hAnsi="Courier New" w:cs="Courier New" w:hint="default"/>
      </w:rPr>
    </w:lvl>
    <w:lvl w:ilvl="2" w:tplc="08090005" w:tentative="1">
      <w:start w:val="1"/>
      <w:numFmt w:val="bullet"/>
      <w:lvlText w:val=""/>
      <w:lvlJc w:val="left"/>
      <w:pPr>
        <w:ind w:left="4016" w:hanging="360"/>
      </w:pPr>
      <w:rPr>
        <w:rFonts w:ascii="Wingdings" w:hAnsi="Wingdings" w:hint="default"/>
      </w:rPr>
    </w:lvl>
    <w:lvl w:ilvl="3" w:tplc="08090001" w:tentative="1">
      <w:start w:val="1"/>
      <w:numFmt w:val="bullet"/>
      <w:lvlText w:val=""/>
      <w:lvlJc w:val="left"/>
      <w:pPr>
        <w:ind w:left="4736" w:hanging="360"/>
      </w:pPr>
      <w:rPr>
        <w:rFonts w:ascii="Symbol" w:hAnsi="Symbol" w:hint="default"/>
      </w:rPr>
    </w:lvl>
    <w:lvl w:ilvl="4" w:tplc="08090003" w:tentative="1">
      <w:start w:val="1"/>
      <w:numFmt w:val="bullet"/>
      <w:lvlText w:val="o"/>
      <w:lvlJc w:val="left"/>
      <w:pPr>
        <w:ind w:left="5456" w:hanging="360"/>
      </w:pPr>
      <w:rPr>
        <w:rFonts w:ascii="Courier New" w:hAnsi="Courier New" w:cs="Courier New" w:hint="default"/>
      </w:rPr>
    </w:lvl>
    <w:lvl w:ilvl="5" w:tplc="08090005" w:tentative="1">
      <w:start w:val="1"/>
      <w:numFmt w:val="bullet"/>
      <w:lvlText w:val=""/>
      <w:lvlJc w:val="left"/>
      <w:pPr>
        <w:ind w:left="6176" w:hanging="360"/>
      </w:pPr>
      <w:rPr>
        <w:rFonts w:ascii="Wingdings" w:hAnsi="Wingdings" w:hint="default"/>
      </w:rPr>
    </w:lvl>
    <w:lvl w:ilvl="6" w:tplc="08090001" w:tentative="1">
      <w:start w:val="1"/>
      <w:numFmt w:val="bullet"/>
      <w:lvlText w:val=""/>
      <w:lvlJc w:val="left"/>
      <w:pPr>
        <w:ind w:left="6896" w:hanging="360"/>
      </w:pPr>
      <w:rPr>
        <w:rFonts w:ascii="Symbol" w:hAnsi="Symbol" w:hint="default"/>
      </w:rPr>
    </w:lvl>
    <w:lvl w:ilvl="7" w:tplc="08090003" w:tentative="1">
      <w:start w:val="1"/>
      <w:numFmt w:val="bullet"/>
      <w:lvlText w:val="o"/>
      <w:lvlJc w:val="left"/>
      <w:pPr>
        <w:ind w:left="7616" w:hanging="360"/>
      </w:pPr>
      <w:rPr>
        <w:rFonts w:ascii="Courier New" w:hAnsi="Courier New" w:cs="Courier New" w:hint="default"/>
      </w:rPr>
    </w:lvl>
    <w:lvl w:ilvl="8" w:tplc="08090005" w:tentative="1">
      <w:start w:val="1"/>
      <w:numFmt w:val="bullet"/>
      <w:lvlText w:val=""/>
      <w:lvlJc w:val="left"/>
      <w:pPr>
        <w:ind w:left="8336" w:hanging="360"/>
      </w:pPr>
      <w:rPr>
        <w:rFonts w:ascii="Wingdings" w:hAnsi="Wingdings" w:hint="default"/>
      </w:rPr>
    </w:lvl>
  </w:abstractNum>
  <w:abstractNum w:abstractNumId="38" w15:restartNumberingAfterBreak="0">
    <w:nsid w:val="677835BB"/>
    <w:multiLevelType w:val="hybridMultilevel"/>
    <w:tmpl w:val="04186914"/>
    <w:lvl w:ilvl="0" w:tplc="B32C1B5C">
      <w:start w:val="1"/>
      <w:numFmt w:val="bullet"/>
      <w:lvlText w:val=""/>
      <w:lvlJc w:val="left"/>
      <w:pPr>
        <w:ind w:hanging="285"/>
      </w:pPr>
      <w:rPr>
        <w:rFonts w:ascii="Symbol" w:eastAsia="Symbol" w:hAnsi="Symbol" w:hint="default"/>
        <w:sz w:val="20"/>
        <w:szCs w:val="20"/>
      </w:rPr>
    </w:lvl>
    <w:lvl w:ilvl="1" w:tplc="105AB6E4">
      <w:start w:val="1"/>
      <w:numFmt w:val="bullet"/>
      <w:lvlText w:val="•"/>
      <w:lvlJc w:val="left"/>
      <w:rPr>
        <w:rFonts w:hint="default"/>
      </w:rPr>
    </w:lvl>
    <w:lvl w:ilvl="2" w:tplc="DB526CB0">
      <w:start w:val="1"/>
      <w:numFmt w:val="bullet"/>
      <w:lvlText w:val="•"/>
      <w:lvlJc w:val="left"/>
      <w:rPr>
        <w:rFonts w:hint="default"/>
      </w:rPr>
    </w:lvl>
    <w:lvl w:ilvl="3" w:tplc="028ACC08">
      <w:start w:val="1"/>
      <w:numFmt w:val="bullet"/>
      <w:lvlText w:val="•"/>
      <w:lvlJc w:val="left"/>
      <w:rPr>
        <w:rFonts w:hint="default"/>
      </w:rPr>
    </w:lvl>
    <w:lvl w:ilvl="4" w:tplc="D9AC220A">
      <w:start w:val="1"/>
      <w:numFmt w:val="bullet"/>
      <w:lvlText w:val="•"/>
      <w:lvlJc w:val="left"/>
      <w:rPr>
        <w:rFonts w:hint="default"/>
      </w:rPr>
    </w:lvl>
    <w:lvl w:ilvl="5" w:tplc="3510EE10">
      <w:start w:val="1"/>
      <w:numFmt w:val="bullet"/>
      <w:lvlText w:val="•"/>
      <w:lvlJc w:val="left"/>
      <w:rPr>
        <w:rFonts w:hint="default"/>
      </w:rPr>
    </w:lvl>
    <w:lvl w:ilvl="6" w:tplc="9222A886">
      <w:start w:val="1"/>
      <w:numFmt w:val="bullet"/>
      <w:lvlText w:val="•"/>
      <w:lvlJc w:val="left"/>
      <w:rPr>
        <w:rFonts w:hint="default"/>
      </w:rPr>
    </w:lvl>
    <w:lvl w:ilvl="7" w:tplc="8E5E3286">
      <w:start w:val="1"/>
      <w:numFmt w:val="bullet"/>
      <w:lvlText w:val="•"/>
      <w:lvlJc w:val="left"/>
      <w:rPr>
        <w:rFonts w:hint="default"/>
      </w:rPr>
    </w:lvl>
    <w:lvl w:ilvl="8" w:tplc="AF8625DA">
      <w:start w:val="1"/>
      <w:numFmt w:val="bullet"/>
      <w:lvlText w:val="•"/>
      <w:lvlJc w:val="left"/>
      <w:rPr>
        <w:rFonts w:hint="default"/>
      </w:rPr>
    </w:lvl>
  </w:abstractNum>
  <w:abstractNum w:abstractNumId="39" w15:restartNumberingAfterBreak="0">
    <w:nsid w:val="69681680"/>
    <w:multiLevelType w:val="hybridMultilevel"/>
    <w:tmpl w:val="E440EDA4"/>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40" w15:restartNumberingAfterBreak="0">
    <w:nsid w:val="6A5874CD"/>
    <w:multiLevelType w:val="hybridMultilevel"/>
    <w:tmpl w:val="474A6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0D1018"/>
    <w:multiLevelType w:val="hybridMultilevel"/>
    <w:tmpl w:val="7E807010"/>
    <w:lvl w:ilvl="0" w:tplc="FFFFFFFF">
      <w:start w:val="3"/>
      <w:numFmt w:val="bullet"/>
      <w:lvlText w:val="-"/>
      <w:lvlJc w:val="left"/>
      <w:pPr>
        <w:ind w:left="720" w:hanging="360"/>
      </w:pPr>
      <w:rPr>
        <w:rFonts w:ascii="Arial" w:eastAsia="Arial" w:hAnsi="Arial" w:cs="Aria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D0F17CE"/>
    <w:multiLevelType w:val="hybridMultilevel"/>
    <w:tmpl w:val="C63EB74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3" w15:restartNumberingAfterBreak="0">
    <w:nsid w:val="6EA163A2"/>
    <w:multiLevelType w:val="multilevel"/>
    <w:tmpl w:val="131CA194"/>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6FD51436"/>
    <w:multiLevelType w:val="hybridMultilevel"/>
    <w:tmpl w:val="97FE6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981361"/>
    <w:multiLevelType w:val="hybridMultilevel"/>
    <w:tmpl w:val="276CA526"/>
    <w:lvl w:ilvl="0" w:tplc="6C8E11FA">
      <w:numFmt w:val="bullet"/>
      <w:lvlText w:val="-"/>
      <w:lvlJc w:val="left"/>
      <w:pPr>
        <w:ind w:left="720" w:hanging="360"/>
      </w:pPr>
      <w:rPr>
        <w:rFonts w:ascii="Calibri" w:eastAsiaTheme="minorHAns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C7F562B"/>
    <w:multiLevelType w:val="hybridMultilevel"/>
    <w:tmpl w:val="D3725316"/>
    <w:lvl w:ilvl="0" w:tplc="E2E86D4E">
      <w:start w:val="1"/>
      <w:numFmt w:val="lowerLetter"/>
      <w:lvlText w:val="%1)"/>
      <w:lvlJc w:val="left"/>
      <w:pPr>
        <w:ind w:hanging="579"/>
      </w:pPr>
      <w:rPr>
        <w:rFonts w:ascii="Arial" w:eastAsia="Arial" w:hAnsi="Arial" w:hint="default"/>
        <w:w w:val="99"/>
        <w:sz w:val="22"/>
        <w:szCs w:val="22"/>
      </w:rPr>
    </w:lvl>
    <w:lvl w:ilvl="1" w:tplc="DF1AA92C">
      <w:start w:val="1"/>
      <w:numFmt w:val="bullet"/>
      <w:lvlText w:val="•"/>
      <w:lvlJc w:val="left"/>
      <w:rPr>
        <w:rFonts w:hint="default"/>
      </w:rPr>
    </w:lvl>
    <w:lvl w:ilvl="2" w:tplc="A0EAD6D2">
      <w:start w:val="1"/>
      <w:numFmt w:val="bullet"/>
      <w:lvlText w:val="•"/>
      <w:lvlJc w:val="left"/>
      <w:rPr>
        <w:rFonts w:hint="default"/>
      </w:rPr>
    </w:lvl>
    <w:lvl w:ilvl="3" w:tplc="E3E2DB32">
      <w:start w:val="1"/>
      <w:numFmt w:val="bullet"/>
      <w:lvlText w:val="•"/>
      <w:lvlJc w:val="left"/>
      <w:rPr>
        <w:rFonts w:hint="default"/>
      </w:rPr>
    </w:lvl>
    <w:lvl w:ilvl="4" w:tplc="8D50CA9E">
      <w:start w:val="1"/>
      <w:numFmt w:val="bullet"/>
      <w:lvlText w:val="•"/>
      <w:lvlJc w:val="left"/>
      <w:rPr>
        <w:rFonts w:hint="default"/>
      </w:rPr>
    </w:lvl>
    <w:lvl w:ilvl="5" w:tplc="CC1CD4EC">
      <w:start w:val="1"/>
      <w:numFmt w:val="bullet"/>
      <w:lvlText w:val="•"/>
      <w:lvlJc w:val="left"/>
      <w:rPr>
        <w:rFonts w:hint="default"/>
      </w:rPr>
    </w:lvl>
    <w:lvl w:ilvl="6" w:tplc="F99695EA">
      <w:start w:val="1"/>
      <w:numFmt w:val="bullet"/>
      <w:lvlText w:val="•"/>
      <w:lvlJc w:val="left"/>
      <w:rPr>
        <w:rFonts w:hint="default"/>
      </w:rPr>
    </w:lvl>
    <w:lvl w:ilvl="7" w:tplc="DF9AC336">
      <w:start w:val="1"/>
      <w:numFmt w:val="bullet"/>
      <w:lvlText w:val="•"/>
      <w:lvlJc w:val="left"/>
      <w:rPr>
        <w:rFonts w:hint="default"/>
      </w:rPr>
    </w:lvl>
    <w:lvl w:ilvl="8" w:tplc="9FF0662E">
      <w:start w:val="1"/>
      <w:numFmt w:val="bullet"/>
      <w:lvlText w:val="•"/>
      <w:lvlJc w:val="left"/>
      <w:rPr>
        <w:rFonts w:hint="default"/>
      </w:rPr>
    </w:lvl>
  </w:abstractNum>
  <w:abstractNum w:abstractNumId="47" w15:restartNumberingAfterBreak="0">
    <w:nsid w:val="7E694772"/>
    <w:multiLevelType w:val="multilevel"/>
    <w:tmpl w:val="5D0ADAD8"/>
    <w:lvl w:ilvl="0">
      <w:start w:val="2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F054414"/>
    <w:multiLevelType w:val="multilevel"/>
    <w:tmpl w:val="DBDC3BAE"/>
    <w:lvl w:ilvl="0">
      <w:start w:val="21"/>
      <w:numFmt w:val="decimal"/>
      <w:lvlText w:val="%1.0"/>
      <w:lvlJc w:val="left"/>
      <w:pPr>
        <w:ind w:left="676" w:hanging="420"/>
      </w:pPr>
      <w:rPr>
        <w:rFonts w:hint="default"/>
        <w:b/>
      </w:rPr>
    </w:lvl>
    <w:lvl w:ilvl="1">
      <w:start w:val="1"/>
      <w:numFmt w:val="decimal"/>
      <w:lvlText w:val="%1.%2"/>
      <w:lvlJc w:val="left"/>
      <w:pPr>
        <w:ind w:left="1396" w:hanging="420"/>
      </w:pPr>
      <w:rPr>
        <w:rFonts w:hint="default"/>
        <w:b/>
      </w:rPr>
    </w:lvl>
    <w:lvl w:ilvl="2">
      <w:start w:val="1"/>
      <w:numFmt w:val="decimal"/>
      <w:lvlText w:val="%1.%2.%3"/>
      <w:lvlJc w:val="left"/>
      <w:pPr>
        <w:ind w:left="2416" w:hanging="720"/>
      </w:pPr>
      <w:rPr>
        <w:rFonts w:hint="default"/>
        <w:b/>
      </w:rPr>
    </w:lvl>
    <w:lvl w:ilvl="3">
      <w:start w:val="1"/>
      <w:numFmt w:val="decimal"/>
      <w:lvlText w:val="%1.%2.%3.%4"/>
      <w:lvlJc w:val="left"/>
      <w:pPr>
        <w:ind w:left="3136" w:hanging="720"/>
      </w:pPr>
      <w:rPr>
        <w:rFonts w:hint="default"/>
        <w:b/>
      </w:rPr>
    </w:lvl>
    <w:lvl w:ilvl="4">
      <w:start w:val="1"/>
      <w:numFmt w:val="decimal"/>
      <w:lvlText w:val="%1.%2.%3.%4.%5"/>
      <w:lvlJc w:val="left"/>
      <w:pPr>
        <w:ind w:left="4216" w:hanging="1080"/>
      </w:pPr>
      <w:rPr>
        <w:rFonts w:hint="default"/>
        <w:b/>
      </w:rPr>
    </w:lvl>
    <w:lvl w:ilvl="5">
      <w:start w:val="1"/>
      <w:numFmt w:val="decimal"/>
      <w:lvlText w:val="%1.%2.%3.%4.%5.%6"/>
      <w:lvlJc w:val="left"/>
      <w:pPr>
        <w:ind w:left="4936" w:hanging="1080"/>
      </w:pPr>
      <w:rPr>
        <w:rFonts w:hint="default"/>
        <w:b/>
      </w:rPr>
    </w:lvl>
    <w:lvl w:ilvl="6">
      <w:start w:val="1"/>
      <w:numFmt w:val="decimal"/>
      <w:lvlText w:val="%1.%2.%3.%4.%5.%6.%7"/>
      <w:lvlJc w:val="left"/>
      <w:pPr>
        <w:ind w:left="6016" w:hanging="1440"/>
      </w:pPr>
      <w:rPr>
        <w:rFonts w:hint="default"/>
        <w:b/>
      </w:rPr>
    </w:lvl>
    <w:lvl w:ilvl="7">
      <w:start w:val="1"/>
      <w:numFmt w:val="decimal"/>
      <w:lvlText w:val="%1.%2.%3.%4.%5.%6.%7.%8"/>
      <w:lvlJc w:val="left"/>
      <w:pPr>
        <w:ind w:left="6736" w:hanging="1440"/>
      </w:pPr>
      <w:rPr>
        <w:rFonts w:hint="default"/>
        <w:b/>
      </w:rPr>
    </w:lvl>
    <w:lvl w:ilvl="8">
      <w:start w:val="1"/>
      <w:numFmt w:val="decimal"/>
      <w:lvlText w:val="%1.%2.%3.%4.%5.%6.%7.%8.%9"/>
      <w:lvlJc w:val="left"/>
      <w:pPr>
        <w:ind w:left="7816" w:hanging="1800"/>
      </w:pPr>
      <w:rPr>
        <w:rFonts w:hint="default"/>
        <w:b/>
      </w:rPr>
    </w:lvl>
  </w:abstractNum>
  <w:num w:numId="1" w16cid:durableId="420764552">
    <w:abstractNumId w:val="15"/>
  </w:num>
  <w:num w:numId="2" w16cid:durableId="242565196">
    <w:abstractNumId w:val="46"/>
  </w:num>
  <w:num w:numId="3" w16cid:durableId="270748978">
    <w:abstractNumId w:val="23"/>
  </w:num>
  <w:num w:numId="4" w16cid:durableId="73861766">
    <w:abstractNumId w:val="19"/>
  </w:num>
  <w:num w:numId="5" w16cid:durableId="1164279342">
    <w:abstractNumId w:val="38"/>
  </w:num>
  <w:num w:numId="6" w16cid:durableId="144207326">
    <w:abstractNumId w:val="31"/>
  </w:num>
  <w:num w:numId="7" w16cid:durableId="55860171">
    <w:abstractNumId w:val="39"/>
  </w:num>
  <w:num w:numId="8" w16cid:durableId="1777941280">
    <w:abstractNumId w:val="44"/>
  </w:num>
  <w:num w:numId="9" w16cid:durableId="1705402721">
    <w:abstractNumId w:val="40"/>
  </w:num>
  <w:num w:numId="10" w16cid:durableId="987246768">
    <w:abstractNumId w:val="6"/>
  </w:num>
  <w:num w:numId="11" w16cid:durableId="1161893679">
    <w:abstractNumId w:val="35"/>
  </w:num>
  <w:num w:numId="12" w16cid:durableId="1578980636">
    <w:abstractNumId w:val="37"/>
  </w:num>
  <w:num w:numId="13" w16cid:durableId="36200912">
    <w:abstractNumId w:val="10"/>
  </w:num>
  <w:num w:numId="14" w16cid:durableId="263736184">
    <w:abstractNumId w:val="33"/>
  </w:num>
  <w:num w:numId="15" w16cid:durableId="1919316352">
    <w:abstractNumId w:val="45"/>
  </w:num>
  <w:num w:numId="16" w16cid:durableId="834685482">
    <w:abstractNumId w:val="25"/>
  </w:num>
  <w:num w:numId="17" w16cid:durableId="1882403361">
    <w:abstractNumId w:val="13"/>
  </w:num>
  <w:num w:numId="18" w16cid:durableId="1090269786">
    <w:abstractNumId w:val="29"/>
  </w:num>
  <w:num w:numId="19" w16cid:durableId="265773126">
    <w:abstractNumId w:val="17"/>
  </w:num>
  <w:num w:numId="20" w16cid:durableId="687829257">
    <w:abstractNumId w:val="24"/>
  </w:num>
  <w:num w:numId="21" w16cid:durableId="2017608683">
    <w:abstractNumId w:val="4"/>
  </w:num>
  <w:num w:numId="22" w16cid:durableId="1213229500">
    <w:abstractNumId w:val="20"/>
  </w:num>
  <w:num w:numId="23" w16cid:durableId="278345053">
    <w:abstractNumId w:val="0"/>
  </w:num>
  <w:num w:numId="24" w16cid:durableId="1891110017">
    <w:abstractNumId w:val="22"/>
  </w:num>
  <w:num w:numId="25" w16cid:durableId="1623072323">
    <w:abstractNumId w:val="14"/>
  </w:num>
  <w:num w:numId="26" w16cid:durableId="968318774">
    <w:abstractNumId w:val="30"/>
  </w:num>
  <w:num w:numId="27" w16cid:durableId="2009863004">
    <w:abstractNumId w:val="28"/>
  </w:num>
  <w:num w:numId="28" w16cid:durableId="1851067439">
    <w:abstractNumId w:val="36"/>
  </w:num>
  <w:num w:numId="29" w16cid:durableId="1806000804">
    <w:abstractNumId w:val="32"/>
  </w:num>
  <w:num w:numId="30" w16cid:durableId="745302799">
    <w:abstractNumId w:val="3"/>
  </w:num>
  <w:num w:numId="31" w16cid:durableId="1201015758">
    <w:abstractNumId w:val="9"/>
  </w:num>
  <w:num w:numId="32" w16cid:durableId="1056125316">
    <w:abstractNumId w:val="12"/>
  </w:num>
  <w:num w:numId="33" w16cid:durableId="1431463245">
    <w:abstractNumId w:val="27"/>
  </w:num>
  <w:num w:numId="34" w16cid:durableId="906572768">
    <w:abstractNumId w:val="21"/>
  </w:num>
  <w:num w:numId="35" w16cid:durableId="1441610909">
    <w:abstractNumId w:val="26"/>
  </w:num>
  <w:num w:numId="36" w16cid:durableId="1442606164">
    <w:abstractNumId w:val="18"/>
  </w:num>
  <w:num w:numId="37" w16cid:durableId="1656445119">
    <w:abstractNumId w:val="7"/>
  </w:num>
  <w:num w:numId="38" w16cid:durableId="1268151054">
    <w:abstractNumId w:val="2"/>
  </w:num>
  <w:num w:numId="39" w16cid:durableId="69158793">
    <w:abstractNumId w:val="11"/>
  </w:num>
  <w:num w:numId="40" w16cid:durableId="504131166">
    <w:abstractNumId w:val="47"/>
  </w:num>
  <w:num w:numId="41" w16cid:durableId="76364063">
    <w:abstractNumId w:val="5"/>
  </w:num>
  <w:num w:numId="42" w16cid:durableId="1728601082">
    <w:abstractNumId w:val="48"/>
  </w:num>
  <w:num w:numId="43" w16cid:durableId="249965951">
    <w:abstractNumId w:val="16"/>
  </w:num>
  <w:num w:numId="44" w16cid:durableId="375739753">
    <w:abstractNumId w:val="43"/>
  </w:num>
  <w:num w:numId="45" w16cid:durableId="1771118723">
    <w:abstractNumId w:val="42"/>
  </w:num>
  <w:num w:numId="46" w16cid:durableId="429548201">
    <w:abstractNumId w:val="1"/>
  </w:num>
  <w:num w:numId="47" w16cid:durableId="322508065">
    <w:abstractNumId w:val="41"/>
  </w:num>
  <w:num w:numId="48" w16cid:durableId="79497415">
    <w:abstractNumId w:val="34"/>
  </w:num>
  <w:num w:numId="49" w16cid:durableId="1999649761">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027"/>
    <w:rsid w:val="00001D7D"/>
    <w:rsid w:val="00004188"/>
    <w:rsid w:val="00005818"/>
    <w:rsid w:val="000059EC"/>
    <w:rsid w:val="000070E1"/>
    <w:rsid w:val="00007919"/>
    <w:rsid w:val="000109E7"/>
    <w:rsid w:val="00010A1C"/>
    <w:rsid w:val="00012A7B"/>
    <w:rsid w:val="00012BD3"/>
    <w:rsid w:val="00014930"/>
    <w:rsid w:val="00015E08"/>
    <w:rsid w:val="00016290"/>
    <w:rsid w:val="00017110"/>
    <w:rsid w:val="00021E45"/>
    <w:rsid w:val="00025452"/>
    <w:rsid w:val="00027027"/>
    <w:rsid w:val="00031C7A"/>
    <w:rsid w:val="0003375D"/>
    <w:rsid w:val="00033E1A"/>
    <w:rsid w:val="00042558"/>
    <w:rsid w:val="000447AE"/>
    <w:rsid w:val="00051C05"/>
    <w:rsid w:val="00052A40"/>
    <w:rsid w:val="00053A5C"/>
    <w:rsid w:val="00062154"/>
    <w:rsid w:val="00064B29"/>
    <w:rsid w:val="00064BC9"/>
    <w:rsid w:val="00070E55"/>
    <w:rsid w:val="000715B7"/>
    <w:rsid w:val="00072C03"/>
    <w:rsid w:val="00076B7F"/>
    <w:rsid w:val="00082BDC"/>
    <w:rsid w:val="000843AC"/>
    <w:rsid w:val="00085F74"/>
    <w:rsid w:val="0009032E"/>
    <w:rsid w:val="00091653"/>
    <w:rsid w:val="00091A96"/>
    <w:rsid w:val="0009434B"/>
    <w:rsid w:val="0009456B"/>
    <w:rsid w:val="000974BF"/>
    <w:rsid w:val="000A37BD"/>
    <w:rsid w:val="000A6E5B"/>
    <w:rsid w:val="000B161A"/>
    <w:rsid w:val="000B7858"/>
    <w:rsid w:val="000C4B46"/>
    <w:rsid w:val="000C6A37"/>
    <w:rsid w:val="000C6B03"/>
    <w:rsid w:val="000F3587"/>
    <w:rsid w:val="00101DFE"/>
    <w:rsid w:val="001022BA"/>
    <w:rsid w:val="001160C2"/>
    <w:rsid w:val="00117317"/>
    <w:rsid w:val="001267F9"/>
    <w:rsid w:val="00130679"/>
    <w:rsid w:val="00137254"/>
    <w:rsid w:val="001376CD"/>
    <w:rsid w:val="00144600"/>
    <w:rsid w:val="0014567F"/>
    <w:rsid w:val="00147A16"/>
    <w:rsid w:val="00150DC4"/>
    <w:rsid w:val="00151C69"/>
    <w:rsid w:val="0015288C"/>
    <w:rsid w:val="00153B87"/>
    <w:rsid w:val="001556F3"/>
    <w:rsid w:val="0016111C"/>
    <w:rsid w:val="001624C1"/>
    <w:rsid w:val="00163071"/>
    <w:rsid w:val="00164EDE"/>
    <w:rsid w:val="0016569C"/>
    <w:rsid w:val="00165FDA"/>
    <w:rsid w:val="00167350"/>
    <w:rsid w:val="00175059"/>
    <w:rsid w:val="0018159A"/>
    <w:rsid w:val="0018363C"/>
    <w:rsid w:val="00183F90"/>
    <w:rsid w:val="001873AD"/>
    <w:rsid w:val="00195DE5"/>
    <w:rsid w:val="001A0401"/>
    <w:rsid w:val="001A20E7"/>
    <w:rsid w:val="001A7AD4"/>
    <w:rsid w:val="001A7B4F"/>
    <w:rsid w:val="001B02F7"/>
    <w:rsid w:val="001B1005"/>
    <w:rsid w:val="001B2633"/>
    <w:rsid w:val="001B3FEE"/>
    <w:rsid w:val="001B5A9A"/>
    <w:rsid w:val="001B7ABD"/>
    <w:rsid w:val="001C2F3C"/>
    <w:rsid w:val="001D4DCB"/>
    <w:rsid w:val="001D6CE1"/>
    <w:rsid w:val="001E2AE6"/>
    <w:rsid w:val="001E3FAC"/>
    <w:rsid w:val="001E7742"/>
    <w:rsid w:val="001E7822"/>
    <w:rsid w:val="001F449F"/>
    <w:rsid w:val="00202118"/>
    <w:rsid w:val="00202724"/>
    <w:rsid w:val="00215728"/>
    <w:rsid w:val="00217A03"/>
    <w:rsid w:val="002208F9"/>
    <w:rsid w:val="00220B87"/>
    <w:rsid w:val="002235C9"/>
    <w:rsid w:val="002246B8"/>
    <w:rsid w:val="002300CD"/>
    <w:rsid w:val="0024053D"/>
    <w:rsid w:val="00241C5C"/>
    <w:rsid w:val="0024663A"/>
    <w:rsid w:val="002473A5"/>
    <w:rsid w:val="00252178"/>
    <w:rsid w:val="00255135"/>
    <w:rsid w:val="00255346"/>
    <w:rsid w:val="0025539E"/>
    <w:rsid w:val="00261A4B"/>
    <w:rsid w:val="002623D1"/>
    <w:rsid w:val="0026439F"/>
    <w:rsid w:val="0026684F"/>
    <w:rsid w:val="00266C70"/>
    <w:rsid w:val="0026742A"/>
    <w:rsid w:val="00274420"/>
    <w:rsid w:val="00280B52"/>
    <w:rsid w:val="00281795"/>
    <w:rsid w:val="00284B88"/>
    <w:rsid w:val="002A11D7"/>
    <w:rsid w:val="002A141C"/>
    <w:rsid w:val="002A1806"/>
    <w:rsid w:val="002A3EA0"/>
    <w:rsid w:val="002A7C5C"/>
    <w:rsid w:val="002B3173"/>
    <w:rsid w:val="002B5CDA"/>
    <w:rsid w:val="002B6AB6"/>
    <w:rsid w:val="002B738B"/>
    <w:rsid w:val="002C39A3"/>
    <w:rsid w:val="002C75BD"/>
    <w:rsid w:val="002D0F2A"/>
    <w:rsid w:val="002E2AC3"/>
    <w:rsid w:val="002E4914"/>
    <w:rsid w:val="002E574D"/>
    <w:rsid w:val="002E579B"/>
    <w:rsid w:val="002E69B3"/>
    <w:rsid w:val="002E744A"/>
    <w:rsid w:val="002F0B01"/>
    <w:rsid w:val="002F6267"/>
    <w:rsid w:val="00300D33"/>
    <w:rsid w:val="003025F2"/>
    <w:rsid w:val="00307340"/>
    <w:rsid w:val="003101EF"/>
    <w:rsid w:val="00312FFA"/>
    <w:rsid w:val="003153AB"/>
    <w:rsid w:val="00315FE7"/>
    <w:rsid w:val="00320859"/>
    <w:rsid w:val="00324BB4"/>
    <w:rsid w:val="003314DA"/>
    <w:rsid w:val="00331DEF"/>
    <w:rsid w:val="0033276D"/>
    <w:rsid w:val="00334D62"/>
    <w:rsid w:val="003362A5"/>
    <w:rsid w:val="00340F3A"/>
    <w:rsid w:val="00341A67"/>
    <w:rsid w:val="00343871"/>
    <w:rsid w:val="00344E14"/>
    <w:rsid w:val="00345CE5"/>
    <w:rsid w:val="0035166D"/>
    <w:rsid w:val="00351C85"/>
    <w:rsid w:val="00353B02"/>
    <w:rsid w:val="0035695A"/>
    <w:rsid w:val="00361BD2"/>
    <w:rsid w:val="00370025"/>
    <w:rsid w:val="003728F9"/>
    <w:rsid w:val="00375621"/>
    <w:rsid w:val="0037672A"/>
    <w:rsid w:val="00376974"/>
    <w:rsid w:val="00380433"/>
    <w:rsid w:val="00381166"/>
    <w:rsid w:val="003826EE"/>
    <w:rsid w:val="00390B5F"/>
    <w:rsid w:val="00392CE3"/>
    <w:rsid w:val="003A39E7"/>
    <w:rsid w:val="003A57D1"/>
    <w:rsid w:val="003A6793"/>
    <w:rsid w:val="003B474D"/>
    <w:rsid w:val="003B4E1D"/>
    <w:rsid w:val="003B530D"/>
    <w:rsid w:val="003B6658"/>
    <w:rsid w:val="003B704E"/>
    <w:rsid w:val="003B707A"/>
    <w:rsid w:val="003B7E76"/>
    <w:rsid w:val="003C114E"/>
    <w:rsid w:val="003C5194"/>
    <w:rsid w:val="003C7B5D"/>
    <w:rsid w:val="003D1520"/>
    <w:rsid w:val="003D5A85"/>
    <w:rsid w:val="003D6826"/>
    <w:rsid w:val="003E643F"/>
    <w:rsid w:val="003F06FF"/>
    <w:rsid w:val="003F2F27"/>
    <w:rsid w:val="003F3048"/>
    <w:rsid w:val="003F3C4A"/>
    <w:rsid w:val="003F6934"/>
    <w:rsid w:val="00401DAD"/>
    <w:rsid w:val="004025E1"/>
    <w:rsid w:val="00405F86"/>
    <w:rsid w:val="00407C3D"/>
    <w:rsid w:val="004116AA"/>
    <w:rsid w:val="004127F1"/>
    <w:rsid w:val="00412CF3"/>
    <w:rsid w:val="004135BA"/>
    <w:rsid w:val="00425D71"/>
    <w:rsid w:val="00433A44"/>
    <w:rsid w:val="0044696B"/>
    <w:rsid w:val="00453F78"/>
    <w:rsid w:val="00453FF1"/>
    <w:rsid w:val="00455463"/>
    <w:rsid w:val="00460AF5"/>
    <w:rsid w:val="00461474"/>
    <w:rsid w:val="0046192E"/>
    <w:rsid w:val="00463EB0"/>
    <w:rsid w:val="00465F80"/>
    <w:rsid w:val="00470B57"/>
    <w:rsid w:val="00470BC2"/>
    <w:rsid w:val="004721F5"/>
    <w:rsid w:val="00475885"/>
    <w:rsid w:val="00480268"/>
    <w:rsid w:val="00480DAA"/>
    <w:rsid w:val="00484F49"/>
    <w:rsid w:val="004870AF"/>
    <w:rsid w:val="00490C9F"/>
    <w:rsid w:val="00491536"/>
    <w:rsid w:val="00494602"/>
    <w:rsid w:val="004A61C7"/>
    <w:rsid w:val="004C0483"/>
    <w:rsid w:val="004C0F65"/>
    <w:rsid w:val="004C35A7"/>
    <w:rsid w:val="004D01C2"/>
    <w:rsid w:val="004D2192"/>
    <w:rsid w:val="004D2A68"/>
    <w:rsid w:val="004E266E"/>
    <w:rsid w:val="004E5AAE"/>
    <w:rsid w:val="004F2E33"/>
    <w:rsid w:val="004F4B44"/>
    <w:rsid w:val="0050081C"/>
    <w:rsid w:val="00501526"/>
    <w:rsid w:val="00501CB5"/>
    <w:rsid w:val="005024E4"/>
    <w:rsid w:val="00507C6A"/>
    <w:rsid w:val="00513AF7"/>
    <w:rsid w:val="00514D0A"/>
    <w:rsid w:val="00516991"/>
    <w:rsid w:val="005213C5"/>
    <w:rsid w:val="0052232A"/>
    <w:rsid w:val="00522FFC"/>
    <w:rsid w:val="0052307E"/>
    <w:rsid w:val="00525398"/>
    <w:rsid w:val="005265BE"/>
    <w:rsid w:val="00526A02"/>
    <w:rsid w:val="00530CFC"/>
    <w:rsid w:val="00540B10"/>
    <w:rsid w:val="00540E59"/>
    <w:rsid w:val="0054673F"/>
    <w:rsid w:val="00551E71"/>
    <w:rsid w:val="0056627D"/>
    <w:rsid w:val="005706CB"/>
    <w:rsid w:val="00572277"/>
    <w:rsid w:val="0058060C"/>
    <w:rsid w:val="0058479C"/>
    <w:rsid w:val="0058501D"/>
    <w:rsid w:val="00593B92"/>
    <w:rsid w:val="005A383E"/>
    <w:rsid w:val="005B1478"/>
    <w:rsid w:val="005B51BB"/>
    <w:rsid w:val="005B61EE"/>
    <w:rsid w:val="005C14FF"/>
    <w:rsid w:val="005C4B06"/>
    <w:rsid w:val="005C6B88"/>
    <w:rsid w:val="005D33ED"/>
    <w:rsid w:val="005D4A8F"/>
    <w:rsid w:val="005D4EF5"/>
    <w:rsid w:val="005D5944"/>
    <w:rsid w:val="005D744E"/>
    <w:rsid w:val="005D784E"/>
    <w:rsid w:val="005F0900"/>
    <w:rsid w:val="005F3436"/>
    <w:rsid w:val="005F4061"/>
    <w:rsid w:val="005F6E66"/>
    <w:rsid w:val="00600F17"/>
    <w:rsid w:val="006070A1"/>
    <w:rsid w:val="00607917"/>
    <w:rsid w:val="00607EDB"/>
    <w:rsid w:val="00611FBB"/>
    <w:rsid w:val="00612954"/>
    <w:rsid w:val="00612B08"/>
    <w:rsid w:val="00615DF2"/>
    <w:rsid w:val="0062154E"/>
    <w:rsid w:val="006220F4"/>
    <w:rsid w:val="006274F5"/>
    <w:rsid w:val="00631BCB"/>
    <w:rsid w:val="00634E8F"/>
    <w:rsid w:val="00637447"/>
    <w:rsid w:val="0064336B"/>
    <w:rsid w:val="0064499B"/>
    <w:rsid w:val="006466CE"/>
    <w:rsid w:val="00647B3D"/>
    <w:rsid w:val="006511AA"/>
    <w:rsid w:val="00652DCE"/>
    <w:rsid w:val="00655270"/>
    <w:rsid w:val="00655B51"/>
    <w:rsid w:val="006561BF"/>
    <w:rsid w:val="00656CC7"/>
    <w:rsid w:val="00662B5F"/>
    <w:rsid w:val="00664215"/>
    <w:rsid w:val="006646F8"/>
    <w:rsid w:val="006666A1"/>
    <w:rsid w:val="006676DA"/>
    <w:rsid w:val="006720AE"/>
    <w:rsid w:val="00674181"/>
    <w:rsid w:val="00680FE3"/>
    <w:rsid w:val="00684580"/>
    <w:rsid w:val="006847F5"/>
    <w:rsid w:val="00685476"/>
    <w:rsid w:val="00687A08"/>
    <w:rsid w:val="006A292E"/>
    <w:rsid w:val="006A460D"/>
    <w:rsid w:val="006A5016"/>
    <w:rsid w:val="006A66A7"/>
    <w:rsid w:val="006B4B86"/>
    <w:rsid w:val="006B5B9C"/>
    <w:rsid w:val="006B63F5"/>
    <w:rsid w:val="006C3714"/>
    <w:rsid w:val="006C497E"/>
    <w:rsid w:val="006D16FB"/>
    <w:rsid w:val="006D6C30"/>
    <w:rsid w:val="006D74AB"/>
    <w:rsid w:val="006E3D93"/>
    <w:rsid w:val="006E49DD"/>
    <w:rsid w:val="006E5538"/>
    <w:rsid w:val="006F0162"/>
    <w:rsid w:val="006F3886"/>
    <w:rsid w:val="006F38F0"/>
    <w:rsid w:val="006F3BED"/>
    <w:rsid w:val="006F51E8"/>
    <w:rsid w:val="006F7C64"/>
    <w:rsid w:val="006F7CFF"/>
    <w:rsid w:val="007049A6"/>
    <w:rsid w:val="00710F39"/>
    <w:rsid w:val="00711282"/>
    <w:rsid w:val="007230B9"/>
    <w:rsid w:val="00727A03"/>
    <w:rsid w:val="00727ED5"/>
    <w:rsid w:val="00733E00"/>
    <w:rsid w:val="007361AD"/>
    <w:rsid w:val="0074071E"/>
    <w:rsid w:val="00741C5A"/>
    <w:rsid w:val="00744A8A"/>
    <w:rsid w:val="0074533A"/>
    <w:rsid w:val="007469E4"/>
    <w:rsid w:val="00747994"/>
    <w:rsid w:val="00750289"/>
    <w:rsid w:val="00753746"/>
    <w:rsid w:val="00755A63"/>
    <w:rsid w:val="00762BA5"/>
    <w:rsid w:val="00765D38"/>
    <w:rsid w:val="0076657E"/>
    <w:rsid w:val="00767F22"/>
    <w:rsid w:val="0077083F"/>
    <w:rsid w:val="0077103C"/>
    <w:rsid w:val="00771641"/>
    <w:rsid w:val="00784D0A"/>
    <w:rsid w:val="007873FD"/>
    <w:rsid w:val="0078783F"/>
    <w:rsid w:val="00792150"/>
    <w:rsid w:val="007954EC"/>
    <w:rsid w:val="007A2137"/>
    <w:rsid w:val="007A2221"/>
    <w:rsid w:val="007A463B"/>
    <w:rsid w:val="007A61A1"/>
    <w:rsid w:val="007A74F0"/>
    <w:rsid w:val="007B2F6D"/>
    <w:rsid w:val="007B5916"/>
    <w:rsid w:val="007B7479"/>
    <w:rsid w:val="007C5E19"/>
    <w:rsid w:val="007D2F5B"/>
    <w:rsid w:val="007D4FDB"/>
    <w:rsid w:val="007E49AE"/>
    <w:rsid w:val="007E4A33"/>
    <w:rsid w:val="007F02D4"/>
    <w:rsid w:val="007F15D3"/>
    <w:rsid w:val="007F289C"/>
    <w:rsid w:val="007F38A9"/>
    <w:rsid w:val="008008D6"/>
    <w:rsid w:val="00802D0B"/>
    <w:rsid w:val="008062DC"/>
    <w:rsid w:val="0080658A"/>
    <w:rsid w:val="00811B0C"/>
    <w:rsid w:val="00813392"/>
    <w:rsid w:val="00820BF5"/>
    <w:rsid w:val="00835409"/>
    <w:rsid w:val="00844DE1"/>
    <w:rsid w:val="008452AA"/>
    <w:rsid w:val="008456A2"/>
    <w:rsid w:val="00847A60"/>
    <w:rsid w:val="008519B8"/>
    <w:rsid w:val="008549AF"/>
    <w:rsid w:val="0085578D"/>
    <w:rsid w:val="00867B18"/>
    <w:rsid w:val="00875E0F"/>
    <w:rsid w:val="00877401"/>
    <w:rsid w:val="00877F33"/>
    <w:rsid w:val="00880508"/>
    <w:rsid w:val="008808F6"/>
    <w:rsid w:val="008824B0"/>
    <w:rsid w:val="00884E00"/>
    <w:rsid w:val="00886099"/>
    <w:rsid w:val="00891BE1"/>
    <w:rsid w:val="00895444"/>
    <w:rsid w:val="008A25F8"/>
    <w:rsid w:val="008A320B"/>
    <w:rsid w:val="008A4BB8"/>
    <w:rsid w:val="008A6E38"/>
    <w:rsid w:val="008B17F2"/>
    <w:rsid w:val="008B2683"/>
    <w:rsid w:val="008B55A0"/>
    <w:rsid w:val="008B63A4"/>
    <w:rsid w:val="008C6159"/>
    <w:rsid w:val="008C7FE8"/>
    <w:rsid w:val="008D0FB8"/>
    <w:rsid w:val="008D20D2"/>
    <w:rsid w:val="008D2FD9"/>
    <w:rsid w:val="008D327E"/>
    <w:rsid w:val="008E28F5"/>
    <w:rsid w:val="008E3804"/>
    <w:rsid w:val="008E5EA2"/>
    <w:rsid w:val="008E65D0"/>
    <w:rsid w:val="008E72AF"/>
    <w:rsid w:val="008F1BC1"/>
    <w:rsid w:val="008F4EE5"/>
    <w:rsid w:val="008F5D0C"/>
    <w:rsid w:val="008F67E6"/>
    <w:rsid w:val="008F6D88"/>
    <w:rsid w:val="009071BD"/>
    <w:rsid w:val="009117D5"/>
    <w:rsid w:val="00913A7A"/>
    <w:rsid w:val="00921F1D"/>
    <w:rsid w:val="0092298E"/>
    <w:rsid w:val="00922FC0"/>
    <w:rsid w:val="00923DD4"/>
    <w:rsid w:val="00926ABC"/>
    <w:rsid w:val="00927D40"/>
    <w:rsid w:val="00931CCB"/>
    <w:rsid w:val="009370DA"/>
    <w:rsid w:val="0093765C"/>
    <w:rsid w:val="009416E0"/>
    <w:rsid w:val="00956432"/>
    <w:rsid w:val="00965AE2"/>
    <w:rsid w:val="00966101"/>
    <w:rsid w:val="00966265"/>
    <w:rsid w:val="00971B64"/>
    <w:rsid w:val="009757A8"/>
    <w:rsid w:val="009767DC"/>
    <w:rsid w:val="00976838"/>
    <w:rsid w:val="00977796"/>
    <w:rsid w:val="00980397"/>
    <w:rsid w:val="00982410"/>
    <w:rsid w:val="00984B7D"/>
    <w:rsid w:val="00984CE2"/>
    <w:rsid w:val="00987BF9"/>
    <w:rsid w:val="00990F00"/>
    <w:rsid w:val="009978E1"/>
    <w:rsid w:val="009A1999"/>
    <w:rsid w:val="009B1A39"/>
    <w:rsid w:val="009B33D7"/>
    <w:rsid w:val="009B3B78"/>
    <w:rsid w:val="009B4F7B"/>
    <w:rsid w:val="009B5ECA"/>
    <w:rsid w:val="009B6365"/>
    <w:rsid w:val="009B6D51"/>
    <w:rsid w:val="009C0E8D"/>
    <w:rsid w:val="009C0ECF"/>
    <w:rsid w:val="009C1628"/>
    <w:rsid w:val="009D0F0A"/>
    <w:rsid w:val="009D2997"/>
    <w:rsid w:val="009E09AD"/>
    <w:rsid w:val="009E7803"/>
    <w:rsid w:val="009E7E4F"/>
    <w:rsid w:val="009F0A57"/>
    <w:rsid w:val="009F3721"/>
    <w:rsid w:val="009F4324"/>
    <w:rsid w:val="009F51F1"/>
    <w:rsid w:val="00A003CE"/>
    <w:rsid w:val="00A07F2D"/>
    <w:rsid w:val="00A10F57"/>
    <w:rsid w:val="00A13B96"/>
    <w:rsid w:val="00A37113"/>
    <w:rsid w:val="00A43F5A"/>
    <w:rsid w:val="00A463F6"/>
    <w:rsid w:val="00A52ECC"/>
    <w:rsid w:val="00A57E31"/>
    <w:rsid w:val="00A67599"/>
    <w:rsid w:val="00A70459"/>
    <w:rsid w:val="00A75E98"/>
    <w:rsid w:val="00A803A7"/>
    <w:rsid w:val="00A8046F"/>
    <w:rsid w:val="00A825F8"/>
    <w:rsid w:val="00A83486"/>
    <w:rsid w:val="00A84801"/>
    <w:rsid w:val="00A84DC3"/>
    <w:rsid w:val="00A95E7A"/>
    <w:rsid w:val="00A96B1B"/>
    <w:rsid w:val="00AA199A"/>
    <w:rsid w:val="00AB56FC"/>
    <w:rsid w:val="00AB6371"/>
    <w:rsid w:val="00AB6B46"/>
    <w:rsid w:val="00AC164E"/>
    <w:rsid w:val="00AC3B88"/>
    <w:rsid w:val="00AC3C66"/>
    <w:rsid w:val="00AC478C"/>
    <w:rsid w:val="00AC612F"/>
    <w:rsid w:val="00AC69B6"/>
    <w:rsid w:val="00AC7BDE"/>
    <w:rsid w:val="00AD0988"/>
    <w:rsid w:val="00AD4A99"/>
    <w:rsid w:val="00AD645A"/>
    <w:rsid w:val="00AE3347"/>
    <w:rsid w:val="00AE65A6"/>
    <w:rsid w:val="00AE7CDB"/>
    <w:rsid w:val="00AF0439"/>
    <w:rsid w:val="00AF2EC6"/>
    <w:rsid w:val="00AF52B0"/>
    <w:rsid w:val="00AF55D9"/>
    <w:rsid w:val="00AF652F"/>
    <w:rsid w:val="00B13EA0"/>
    <w:rsid w:val="00B16302"/>
    <w:rsid w:val="00B16861"/>
    <w:rsid w:val="00B21A36"/>
    <w:rsid w:val="00B3137A"/>
    <w:rsid w:val="00B4001A"/>
    <w:rsid w:val="00B41F86"/>
    <w:rsid w:val="00B431AD"/>
    <w:rsid w:val="00B4322D"/>
    <w:rsid w:val="00B5093E"/>
    <w:rsid w:val="00B53080"/>
    <w:rsid w:val="00B54524"/>
    <w:rsid w:val="00B552A3"/>
    <w:rsid w:val="00B61230"/>
    <w:rsid w:val="00B6163C"/>
    <w:rsid w:val="00B65FE6"/>
    <w:rsid w:val="00B670A9"/>
    <w:rsid w:val="00B72CB0"/>
    <w:rsid w:val="00B82260"/>
    <w:rsid w:val="00B92F99"/>
    <w:rsid w:val="00B94314"/>
    <w:rsid w:val="00B97914"/>
    <w:rsid w:val="00BA00B0"/>
    <w:rsid w:val="00BA47D5"/>
    <w:rsid w:val="00BA5B8D"/>
    <w:rsid w:val="00BA747D"/>
    <w:rsid w:val="00BA75A1"/>
    <w:rsid w:val="00BA775E"/>
    <w:rsid w:val="00BA7D73"/>
    <w:rsid w:val="00BB20C5"/>
    <w:rsid w:val="00BB2827"/>
    <w:rsid w:val="00BB3C0F"/>
    <w:rsid w:val="00BB5C5A"/>
    <w:rsid w:val="00BC4EC6"/>
    <w:rsid w:val="00BC6C37"/>
    <w:rsid w:val="00BD0831"/>
    <w:rsid w:val="00BD1861"/>
    <w:rsid w:val="00BD50B0"/>
    <w:rsid w:val="00BE186A"/>
    <w:rsid w:val="00BE2727"/>
    <w:rsid w:val="00BE2B11"/>
    <w:rsid w:val="00BE303F"/>
    <w:rsid w:val="00BE649F"/>
    <w:rsid w:val="00BF1455"/>
    <w:rsid w:val="00BF258D"/>
    <w:rsid w:val="00BF51B0"/>
    <w:rsid w:val="00BF5328"/>
    <w:rsid w:val="00C03FCA"/>
    <w:rsid w:val="00C0630B"/>
    <w:rsid w:val="00C0699C"/>
    <w:rsid w:val="00C07E4D"/>
    <w:rsid w:val="00C10672"/>
    <w:rsid w:val="00C107F3"/>
    <w:rsid w:val="00C1202C"/>
    <w:rsid w:val="00C12789"/>
    <w:rsid w:val="00C1295A"/>
    <w:rsid w:val="00C148AB"/>
    <w:rsid w:val="00C14A2E"/>
    <w:rsid w:val="00C1782C"/>
    <w:rsid w:val="00C17894"/>
    <w:rsid w:val="00C20A33"/>
    <w:rsid w:val="00C213CF"/>
    <w:rsid w:val="00C36E0C"/>
    <w:rsid w:val="00C422AF"/>
    <w:rsid w:val="00C44C45"/>
    <w:rsid w:val="00C47A76"/>
    <w:rsid w:val="00C503F2"/>
    <w:rsid w:val="00C51BB8"/>
    <w:rsid w:val="00C54113"/>
    <w:rsid w:val="00C545FB"/>
    <w:rsid w:val="00C55530"/>
    <w:rsid w:val="00C61359"/>
    <w:rsid w:val="00C65B2B"/>
    <w:rsid w:val="00C704F1"/>
    <w:rsid w:val="00C70A05"/>
    <w:rsid w:val="00C71278"/>
    <w:rsid w:val="00C81F94"/>
    <w:rsid w:val="00C82237"/>
    <w:rsid w:val="00C84AFE"/>
    <w:rsid w:val="00C90B20"/>
    <w:rsid w:val="00C90F63"/>
    <w:rsid w:val="00CA1A84"/>
    <w:rsid w:val="00CA2832"/>
    <w:rsid w:val="00CA45DE"/>
    <w:rsid w:val="00CA5067"/>
    <w:rsid w:val="00CA6695"/>
    <w:rsid w:val="00CB2332"/>
    <w:rsid w:val="00CC13D1"/>
    <w:rsid w:val="00CC1A1A"/>
    <w:rsid w:val="00CC58FB"/>
    <w:rsid w:val="00CC6F27"/>
    <w:rsid w:val="00CD2F7B"/>
    <w:rsid w:val="00CD541B"/>
    <w:rsid w:val="00CD561E"/>
    <w:rsid w:val="00CD7472"/>
    <w:rsid w:val="00D01007"/>
    <w:rsid w:val="00D03FB3"/>
    <w:rsid w:val="00D07FBE"/>
    <w:rsid w:val="00D22EAC"/>
    <w:rsid w:val="00D238E4"/>
    <w:rsid w:val="00D255C9"/>
    <w:rsid w:val="00D27DD7"/>
    <w:rsid w:val="00D3069F"/>
    <w:rsid w:val="00D356F2"/>
    <w:rsid w:val="00D35CBA"/>
    <w:rsid w:val="00D367E9"/>
    <w:rsid w:val="00D409CC"/>
    <w:rsid w:val="00D40E8C"/>
    <w:rsid w:val="00D41C52"/>
    <w:rsid w:val="00D47F10"/>
    <w:rsid w:val="00D50697"/>
    <w:rsid w:val="00D52379"/>
    <w:rsid w:val="00D573F2"/>
    <w:rsid w:val="00D61EF5"/>
    <w:rsid w:val="00D623DD"/>
    <w:rsid w:val="00D64D89"/>
    <w:rsid w:val="00D652F1"/>
    <w:rsid w:val="00D71706"/>
    <w:rsid w:val="00D7178F"/>
    <w:rsid w:val="00D73C5D"/>
    <w:rsid w:val="00D76EF7"/>
    <w:rsid w:val="00D82E2E"/>
    <w:rsid w:val="00D86A49"/>
    <w:rsid w:val="00D91450"/>
    <w:rsid w:val="00DA7751"/>
    <w:rsid w:val="00DC01F0"/>
    <w:rsid w:val="00DC0D1C"/>
    <w:rsid w:val="00DC2D74"/>
    <w:rsid w:val="00DC4E81"/>
    <w:rsid w:val="00DD11BA"/>
    <w:rsid w:val="00DD2871"/>
    <w:rsid w:val="00DD5CB3"/>
    <w:rsid w:val="00DE20B1"/>
    <w:rsid w:val="00DE32F3"/>
    <w:rsid w:val="00DE5419"/>
    <w:rsid w:val="00E01307"/>
    <w:rsid w:val="00E033B9"/>
    <w:rsid w:val="00E06ADF"/>
    <w:rsid w:val="00E06E6F"/>
    <w:rsid w:val="00E07E99"/>
    <w:rsid w:val="00E101C7"/>
    <w:rsid w:val="00E1550B"/>
    <w:rsid w:val="00E201BA"/>
    <w:rsid w:val="00E202C9"/>
    <w:rsid w:val="00E22BC3"/>
    <w:rsid w:val="00E30674"/>
    <w:rsid w:val="00E30C1F"/>
    <w:rsid w:val="00E46B03"/>
    <w:rsid w:val="00E51ECD"/>
    <w:rsid w:val="00E56A36"/>
    <w:rsid w:val="00E613DF"/>
    <w:rsid w:val="00E66D3B"/>
    <w:rsid w:val="00E752BF"/>
    <w:rsid w:val="00E81B5C"/>
    <w:rsid w:val="00E83B36"/>
    <w:rsid w:val="00E87725"/>
    <w:rsid w:val="00E923BA"/>
    <w:rsid w:val="00E96B9E"/>
    <w:rsid w:val="00E973CC"/>
    <w:rsid w:val="00EA43CD"/>
    <w:rsid w:val="00EA49CB"/>
    <w:rsid w:val="00EA4EE0"/>
    <w:rsid w:val="00EA6862"/>
    <w:rsid w:val="00EC1371"/>
    <w:rsid w:val="00EC197C"/>
    <w:rsid w:val="00EE0B79"/>
    <w:rsid w:val="00EE1862"/>
    <w:rsid w:val="00EE4609"/>
    <w:rsid w:val="00EE747F"/>
    <w:rsid w:val="00EE7779"/>
    <w:rsid w:val="00EF2989"/>
    <w:rsid w:val="00EF4A8B"/>
    <w:rsid w:val="00EF6BA7"/>
    <w:rsid w:val="00F01448"/>
    <w:rsid w:val="00F07130"/>
    <w:rsid w:val="00F077F1"/>
    <w:rsid w:val="00F110AE"/>
    <w:rsid w:val="00F12955"/>
    <w:rsid w:val="00F1457D"/>
    <w:rsid w:val="00F14856"/>
    <w:rsid w:val="00F15A44"/>
    <w:rsid w:val="00F1683A"/>
    <w:rsid w:val="00F22323"/>
    <w:rsid w:val="00F270D6"/>
    <w:rsid w:val="00F2753F"/>
    <w:rsid w:val="00F359B8"/>
    <w:rsid w:val="00F404BA"/>
    <w:rsid w:val="00F45A5F"/>
    <w:rsid w:val="00F46556"/>
    <w:rsid w:val="00F46C5C"/>
    <w:rsid w:val="00F47B6E"/>
    <w:rsid w:val="00F504AB"/>
    <w:rsid w:val="00F50858"/>
    <w:rsid w:val="00F52F57"/>
    <w:rsid w:val="00F544E1"/>
    <w:rsid w:val="00F54AF5"/>
    <w:rsid w:val="00F563BD"/>
    <w:rsid w:val="00F613B9"/>
    <w:rsid w:val="00F63931"/>
    <w:rsid w:val="00F643BD"/>
    <w:rsid w:val="00F64B21"/>
    <w:rsid w:val="00F676E8"/>
    <w:rsid w:val="00F70729"/>
    <w:rsid w:val="00F728E6"/>
    <w:rsid w:val="00F80F86"/>
    <w:rsid w:val="00F81583"/>
    <w:rsid w:val="00F824F6"/>
    <w:rsid w:val="00F828FE"/>
    <w:rsid w:val="00F84458"/>
    <w:rsid w:val="00F86F65"/>
    <w:rsid w:val="00F965C9"/>
    <w:rsid w:val="00F96A78"/>
    <w:rsid w:val="00FA0B24"/>
    <w:rsid w:val="00FA2ED5"/>
    <w:rsid w:val="00FA50E6"/>
    <w:rsid w:val="00FB0815"/>
    <w:rsid w:val="00FB212A"/>
    <w:rsid w:val="00FC0DC4"/>
    <w:rsid w:val="00FC5B66"/>
    <w:rsid w:val="00FD0202"/>
    <w:rsid w:val="00FD1F2E"/>
    <w:rsid w:val="00FD44D1"/>
    <w:rsid w:val="00FE59B1"/>
    <w:rsid w:val="00FF25B9"/>
    <w:rsid w:val="00FF3ABF"/>
    <w:rsid w:val="00FF4CC5"/>
    <w:rsid w:val="00FF6323"/>
    <w:rsid w:val="00FF6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D443E"/>
  <w15:docId w15:val="{A23EEA48-444A-4B6C-B8EC-2AF02751D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86F65"/>
  </w:style>
  <w:style w:type="paragraph" w:styleId="Heading1">
    <w:name w:val="heading 1"/>
    <w:basedOn w:val="Normal"/>
    <w:link w:val="Heading1Char"/>
    <w:uiPriority w:val="1"/>
    <w:qFormat/>
    <w:pPr>
      <w:ind w:left="114"/>
      <w:outlineLvl w:val="0"/>
    </w:pPr>
    <w:rPr>
      <w:rFonts w:ascii="Arial" w:eastAsia="Arial" w:hAnsi="Arial"/>
      <w:b/>
      <w:bCs/>
      <w:sz w:val="24"/>
      <w:szCs w:val="24"/>
    </w:rPr>
  </w:style>
  <w:style w:type="paragraph" w:styleId="Heading2">
    <w:name w:val="heading 2"/>
    <w:basedOn w:val="Normal"/>
    <w:link w:val="Heading2Char"/>
    <w:uiPriority w:val="1"/>
    <w:qFormat/>
    <w:pPr>
      <w:ind w:left="823"/>
      <w:outlineLvl w:val="1"/>
    </w:pPr>
    <w:rPr>
      <w:rFonts w:ascii="Arial" w:eastAsia="Arial" w:hAnsi="Arial"/>
      <w:b/>
      <w:bCs/>
    </w:rPr>
  </w:style>
  <w:style w:type="paragraph" w:styleId="Heading3">
    <w:name w:val="heading 3"/>
    <w:basedOn w:val="Normal"/>
    <w:link w:val="Heading3Char"/>
    <w:uiPriority w:val="1"/>
    <w:qFormat/>
    <w:pPr>
      <w:ind w:left="823"/>
      <w:outlineLvl w:val="2"/>
    </w:pPr>
    <w:rPr>
      <w:rFonts w:ascii="Arial" w:eastAsia="Arial" w:hAnsi="Arial"/>
      <w:b/>
      <w:bCs/>
      <w:i/>
    </w:rPr>
  </w:style>
  <w:style w:type="paragraph" w:styleId="Heading4">
    <w:name w:val="heading 4"/>
    <w:basedOn w:val="Normal"/>
    <w:next w:val="Normal"/>
    <w:link w:val="Heading4Char"/>
    <w:uiPriority w:val="9"/>
    <w:unhideWhenUsed/>
    <w:qFormat/>
    <w:rsid w:val="008E5EA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56CC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F7072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34" w:hanging="361"/>
    </w:pPr>
    <w:rPr>
      <w:rFonts w:ascii="Arial" w:eastAsia="Arial" w:hAnsi="Arial"/>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A7C5C"/>
    <w:rPr>
      <w:rFonts w:ascii="Tahoma" w:hAnsi="Tahoma" w:cs="Tahoma"/>
      <w:sz w:val="16"/>
      <w:szCs w:val="16"/>
    </w:rPr>
  </w:style>
  <w:style w:type="character" w:customStyle="1" w:styleId="BalloonTextChar">
    <w:name w:val="Balloon Text Char"/>
    <w:basedOn w:val="DefaultParagraphFont"/>
    <w:link w:val="BalloonText"/>
    <w:uiPriority w:val="99"/>
    <w:semiHidden/>
    <w:rsid w:val="002A7C5C"/>
    <w:rPr>
      <w:rFonts w:ascii="Tahoma" w:hAnsi="Tahoma" w:cs="Tahoma"/>
      <w:sz w:val="16"/>
      <w:szCs w:val="16"/>
    </w:rPr>
  </w:style>
  <w:style w:type="character" w:styleId="CommentReference">
    <w:name w:val="annotation reference"/>
    <w:basedOn w:val="DefaultParagraphFont"/>
    <w:uiPriority w:val="99"/>
    <w:semiHidden/>
    <w:unhideWhenUsed/>
    <w:rsid w:val="00051C05"/>
    <w:rPr>
      <w:sz w:val="16"/>
      <w:szCs w:val="16"/>
    </w:rPr>
  </w:style>
  <w:style w:type="paragraph" w:styleId="CommentText">
    <w:name w:val="annotation text"/>
    <w:basedOn w:val="Normal"/>
    <w:link w:val="CommentTextChar"/>
    <w:uiPriority w:val="99"/>
    <w:unhideWhenUsed/>
    <w:rsid w:val="00051C05"/>
    <w:rPr>
      <w:sz w:val="20"/>
      <w:szCs w:val="20"/>
    </w:rPr>
  </w:style>
  <w:style w:type="character" w:customStyle="1" w:styleId="CommentTextChar">
    <w:name w:val="Comment Text Char"/>
    <w:basedOn w:val="DefaultParagraphFont"/>
    <w:link w:val="CommentText"/>
    <w:uiPriority w:val="99"/>
    <w:rsid w:val="00051C05"/>
    <w:rPr>
      <w:sz w:val="20"/>
      <w:szCs w:val="20"/>
    </w:rPr>
  </w:style>
  <w:style w:type="paragraph" w:styleId="CommentSubject">
    <w:name w:val="annotation subject"/>
    <w:basedOn w:val="CommentText"/>
    <w:next w:val="CommentText"/>
    <w:link w:val="CommentSubjectChar"/>
    <w:uiPriority w:val="99"/>
    <w:semiHidden/>
    <w:unhideWhenUsed/>
    <w:rsid w:val="00051C05"/>
    <w:rPr>
      <w:b/>
      <w:bCs/>
    </w:rPr>
  </w:style>
  <w:style w:type="character" w:customStyle="1" w:styleId="CommentSubjectChar">
    <w:name w:val="Comment Subject Char"/>
    <w:basedOn w:val="CommentTextChar"/>
    <w:link w:val="CommentSubject"/>
    <w:uiPriority w:val="99"/>
    <w:semiHidden/>
    <w:rsid w:val="00051C05"/>
    <w:rPr>
      <w:b/>
      <w:bCs/>
      <w:sz w:val="20"/>
      <w:szCs w:val="20"/>
    </w:rPr>
  </w:style>
  <w:style w:type="paragraph" w:styleId="NoSpacing">
    <w:name w:val="No Spacing"/>
    <w:uiPriority w:val="1"/>
    <w:qFormat/>
    <w:rsid w:val="007D4FDB"/>
  </w:style>
  <w:style w:type="paragraph" w:customStyle="1" w:styleId="Default">
    <w:name w:val="Default"/>
    <w:rsid w:val="00380433"/>
    <w:pPr>
      <w:widowControl/>
      <w:autoSpaceDE w:val="0"/>
      <w:autoSpaceDN w:val="0"/>
      <w:adjustRightInd w:val="0"/>
    </w:pPr>
    <w:rPr>
      <w:rFonts w:ascii="Times New Roman" w:hAnsi="Times New Roman" w:cs="Times New Roman"/>
      <w:color w:val="000000"/>
      <w:sz w:val="24"/>
      <w:szCs w:val="24"/>
      <w:lang w:val="en-GB"/>
    </w:rPr>
  </w:style>
  <w:style w:type="character" w:styleId="Hyperlink">
    <w:name w:val="Hyperlink"/>
    <w:basedOn w:val="DefaultParagraphFont"/>
    <w:uiPriority w:val="99"/>
    <w:unhideWhenUsed/>
    <w:rsid w:val="009370DA"/>
    <w:rPr>
      <w:color w:val="0000FF" w:themeColor="hyperlink"/>
      <w:u w:val="single"/>
    </w:rPr>
  </w:style>
  <w:style w:type="table" w:styleId="TableGrid">
    <w:name w:val="Table Grid"/>
    <w:basedOn w:val="TableNormal"/>
    <w:uiPriority w:val="39"/>
    <w:rsid w:val="009370DA"/>
    <w:pPr>
      <w:widowControl/>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70DA"/>
    <w:pPr>
      <w:tabs>
        <w:tab w:val="center" w:pos="4513"/>
        <w:tab w:val="right" w:pos="9026"/>
      </w:tabs>
    </w:pPr>
  </w:style>
  <w:style w:type="character" w:customStyle="1" w:styleId="HeaderChar">
    <w:name w:val="Header Char"/>
    <w:basedOn w:val="DefaultParagraphFont"/>
    <w:link w:val="Header"/>
    <w:uiPriority w:val="99"/>
    <w:rsid w:val="009370DA"/>
  </w:style>
  <w:style w:type="paragraph" w:styleId="Footer">
    <w:name w:val="footer"/>
    <w:basedOn w:val="Normal"/>
    <w:link w:val="FooterChar"/>
    <w:uiPriority w:val="99"/>
    <w:unhideWhenUsed/>
    <w:rsid w:val="009370DA"/>
    <w:pPr>
      <w:tabs>
        <w:tab w:val="center" w:pos="4513"/>
        <w:tab w:val="right" w:pos="9026"/>
      </w:tabs>
    </w:pPr>
  </w:style>
  <w:style w:type="character" w:customStyle="1" w:styleId="FooterChar">
    <w:name w:val="Footer Char"/>
    <w:basedOn w:val="DefaultParagraphFont"/>
    <w:link w:val="Footer"/>
    <w:uiPriority w:val="99"/>
    <w:rsid w:val="009370DA"/>
  </w:style>
  <w:style w:type="paragraph" w:styleId="BodyText2">
    <w:name w:val="Body Text 2"/>
    <w:basedOn w:val="Normal"/>
    <w:link w:val="BodyText2Char"/>
    <w:uiPriority w:val="99"/>
    <w:semiHidden/>
    <w:unhideWhenUsed/>
    <w:rsid w:val="001B5A9A"/>
    <w:pPr>
      <w:spacing w:after="120" w:line="480" w:lineRule="auto"/>
    </w:pPr>
  </w:style>
  <w:style w:type="character" w:customStyle="1" w:styleId="BodyText2Char">
    <w:name w:val="Body Text 2 Char"/>
    <w:basedOn w:val="DefaultParagraphFont"/>
    <w:link w:val="BodyText2"/>
    <w:uiPriority w:val="99"/>
    <w:semiHidden/>
    <w:rsid w:val="001B5A9A"/>
  </w:style>
  <w:style w:type="character" w:styleId="Strong">
    <w:name w:val="Strong"/>
    <w:basedOn w:val="DefaultParagraphFont"/>
    <w:uiPriority w:val="22"/>
    <w:qFormat/>
    <w:rsid w:val="001B5A9A"/>
    <w:rPr>
      <w:rFonts w:ascii="Arial" w:hAnsi="Arial"/>
      <w:b/>
      <w:bCs/>
      <w:sz w:val="24"/>
    </w:rPr>
  </w:style>
  <w:style w:type="paragraph" w:customStyle="1" w:styleId="BulletLevel1">
    <w:name w:val="Bullet Level 1"/>
    <w:basedOn w:val="Normal"/>
    <w:autoRedefine/>
    <w:qFormat/>
    <w:rsid w:val="001B5A9A"/>
    <w:pPr>
      <w:widowControl/>
      <w:numPr>
        <w:numId w:val="10"/>
      </w:numPr>
      <w:tabs>
        <w:tab w:val="left" w:pos="567"/>
        <w:tab w:val="left" w:pos="4536"/>
        <w:tab w:val="left" w:pos="5670"/>
      </w:tabs>
      <w:spacing w:after="120"/>
      <w:ind w:left="567" w:hanging="567"/>
    </w:pPr>
    <w:rPr>
      <w:rFonts w:ascii="Arial" w:eastAsia="Times New Roman" w:hAnsi="Arial" w:cs="Times New Roman"/>
      <w:bCs/>
      <w:snapToGrid w:val="0"/>
      <w:sz w:val="24"/>
      <w:szCs w:val="20"/>
      <w:lang w:val="en-GB"/>
    </w:rPr>
  </w:style>
  <w:style w:type="paragraph" w:styleId="Bibliography">
    <w:name w:val="Bibliography"/>
    <w:basedOn w:val="Normal"/>
    <w:next w:val="Normal"/>
    <w:uiPriority w:val="37"/>
    <w:unhideWhenUsed/>
    <w:rsid w:val="001B5A9A"/>
    <w:pPr>
      <w:widowControl/>
    </w:pPr>
    <w:rPr>
      <w:rFonts w:ascii="Arial" w:eastAsia="Times New Roman" w:hAnsi="Arial" w:cs="Times New Roman"/>
      <w:bCs/>
      <w:sz w:val="24"/>
      <w:szCs w:val="20"/>
      <w:lang w:val="en-GB"/>
    </w:rPr>
  </w:style>
  <w:style w:type="character" w:styleId="PageNumber">
    <w:name w:val="page number"/>
    <w:basedOn w:val="DefaultParagraphFont"/>
    <w:rsid w:val="00266C70"/>
    <w:rPr>
      <w:rFonts w:ascii="Arial" w:hAnsi="Arial"/>
      <w:sz w:val="18"/>
    </w:rPr>
  </w:style>
  <w:style w:type="table" w:customStyle="1" w:styleId="TableGrid1">
    <w:name w:val="Table Grid1"/>
    <w:basedOn w:val="TableNormal"/>
    <w:next w:val="TableGrid"/>
    <w:uiPriority w:val="59"/>
    <w:rsid w:val="00266C70"/>
    <w:pPr>
      <w:widowControl/>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F15D3"/>
    <w:rPr>
      <w:color w:val="605E5C"/>
      <w:shd w:val="clear" w:color="auto" w:fill="E1DFDD"/>
    </w:rPr>
  </w:style>
  <w:style w:type="character" w:customStyle="1" w:styleId="UnresolvedMention2">
    <w:name w:val="Unresolved Mention2"/>
    <w:basedOn w:val="DefaultParagraphFont"/>
    <w:uiPriority w:val="99"/>
    <w:semiHidden/>
    <w:unhideWhenUsed/>
    <w:rsid w:val="0009434B"/>
    <w:rPr>
      <w:color w:val="605E5C"/>
      <w:shd w:val="clear" w:color="auto" w:fill="E1DFDD"/>
    </w:rPr>
  </w:style>
  <w:style w:type="character" w:styleId="FollowedHyperlink">
    <w:name w:val="FollowedHyperlink"/>
    <w:basedOn w:val="DefaultParagraphFont"/>
    <w:uiPriority w:val="99"/>
    <w:semiHidden/>
    <w:unhideWhenUsed/>
    <w:rsid w:val="007230B9"/>
    <w:rPr>
      <w:color w:val="800080" w:themeColor="followedHyperlink"/>
      <w:u w:val="single"/>
    </w:rPr>
  </w:style>
  <w:style w:type="table" w:styleId="GridTable1Light">
    <w:name w:val="Grid Table 1 Light"/>
    <w:basedOn w:val="TableNormal"/>
    <w:uiPriority w:val="46"/>
    <w:rsid w:val="00C81F94"/>
    <w:pPr>
      <w:widowControl/>
    </w:pPr>
    <w:rPr>
      <w:lang w:val="en-GB"/>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8A4BB8"/>
    <w:pPr>
      <w:widowControl/>
    </w:pPr>
  </w:style>
  <w:style w:type="character" w:customStyle="1" w:styleId="BodyTextChar">
    <w:name w:val="Body Text Char"/>
    <w:basedOn w:val="DefaultParagraphFont"/>
    <w:link w:val="BodyText"/>
    <w:uiPriority w:val="1"/>
    <w:rsid w:val="00091A96"/>
    <w:rPr>
      <w:rFonts w:ascii="Arial" w:eastAsia="Arial" w:hAnsi="Arial"/>
    </w:rPr>
  </w:style>
  <w:style w:type="character" w:customStyle="1" w:styleId="Heading1Char">
    <w:name w:val="Heading 1 Char"/>
    <w:basedOn w:val="DefaultParagraphFont"/>
    <w:link w:val="Heading1"/>
    <w:uiPriority w:val="1"/>
    <w:rsid w:val="00F54AF5"/>
    <w:rPr>
      <w:rFonts w:ascii="Arial" w:eastAsia="Arial" w:hAnsi="Arial"/>
      <w:b/>
      <w:bCs/>
      <w:sz w:val="24"/>
      <w:szCs w:val="24"/>
    </w:rPr>
  </w:style>
  <w:style w:type="paragraph" w:styleId="BodyTextIndent2">
    <w:name w:val="Body Text Indent 2"/>
    <w:basedOn w:val="Normal"/>
    <w:link w:val="BodyTextIndent2Char"/>
    <w:uiPriority w:val="99"/>
    <w:semiHidden/>
    <w:unhideWhenUsed/>
    <w:rsid w:val="00E01307"/>
    <w:pPr>
      <w:spacing w:after="120" w:line="480" w:lineRule="auto"/>
      <w:ind w:left="283"/>
    </w:pPr>
  </w:style>
  <w:style w:type="character" w:customStyle="1" w:styleId="BodyTextIndent2Char">
    <w:name w:val="Body Text Indent 2 Char"/>
    <w:basedOn w:val="DefaultParagraphFont"/>
    <w:link w:val="BodyTextIndent2"/>
    <w:uiPriority w:val="99"/>
    <w:semiHidden/>
    <w:rsid w:val="00E01307"/>
  </w:style>
  <w:style w:type="character" w:styleId="UnresolvedMention">
    <w:name w:val="Unresolved Mention"/>
    <w:basedOn w:val="DefaultParagraphFont"/>
    <w:uiPriority w:val="99"/>
    <w:semiHidden/>
    <w:unhideWhenUsed/>
    <w:rsid w:val="00CA2832"/>
    <w:rPr>
      <w:color w:val="605E5C"/>
      <w:shd w:val="clear" w:color="auto" w:fill="E1DFDD"/>
    </w:rPr>
  </w:style>
  <w:style w:type="character" w:customStyle="1" w:styleId="Heading4Char">
    <w:name w:val="Heading 4 Char"/>
    <w:basedOn w:val="DefaultParagraphFont"/>
    <w:link w:val="Heading4"/>
    <w:uiPriority w:val="9"/>
    <w:rsid w:val="008E5EA2"/>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1"/>
    <w:rsid w:val="00F46556"/>
    <w:rPr>
      <w:rFonts w:ascii="Arial" w:eastAsia="Arial" w:hAnsi="Arial"/>
      <w:b/>
      <w:bCs/>
    </w:rPr>
  </w:style>
  <w:style w:type="character" w:customStyle="1" w:styleId="Heading3Char">
    <w:name w:val="Heading 3 Char"/>
    <w:basedOn w:val="DefaultParagraphFont"/>
    <w:link w:val="Heading3"/>
    <w:uiPriority w:val="1"/>
    <w:rsid w:val="00F46556"/>
    <w:rPr>
      <w:rFonts w:ascii="Arial" w:eastAsia="Arial" w:hAnsi="Arial"/>
      <w:b/>
      <w:bCs/>
      <w:i/>
    </w:rPr>
  </w:style>
  <w:style w:type="paragraph" w:styleId="NormalWeb">
    <w:name w:val="Normal (Web)"/>
    <w:basedOn w:val="Normal"/>
    <w:uiPriority w:val="99"/>
    <w:semiHidden/>
    <w:unhideWhenUsed/>
    <w:rsid w:val="00E46B03"/>
    <w:rPr>
      <w:rFonts w:ascii="Times New Roman" w:hAnsi="Times New Roman" w:cs="Times New Roman"/>
      <w:sz w:val="24"/>
      <w:szCs w:val="24"/>
    </w:rPr>
  </w:style>
  <w:style w:type="paragraph" w:customStyle="1" w:styleId="paragraph">
    <w:name w:val="paragraph"/>
    <w:basedOn w:val="Normal"/>
    <w:rsid w:val="00004188"/>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004188"/>
  </w:style>
  <w:style w:type="character" w:customStyle="1" w:styleId="eop">
    <w:name w:val="eop"/>
    <w:basedOn w:val="DefaultParagraphFont"/>
    <w:rsid w:val="00004188"/>
  </w:style>
  <w:style w:type="character" w:customStyle="1" w:styleId="Heading5Char">
    <w:name w:val="Heading 5 Char"/>
    <w:basedOn w:val="DefaultParagraphFont"/>
    <w:link w:val="Heading5"/>
    <w:uiPriority w:val="9"/>
    <w:rsid w:val="00656CC7"/>
    <w:rPr>
      <w:rFonts w:asciiTheme="majorHAnsi" w:eastAsiaTheme="majorEastAsia" w:hAnsiTheme="majorHAnsi" w:cstheme="majorBidi"/>
      <w:color w:val="365F91" w:themeColor="accent1" w:themeShade="BF"/>
    </w:rPr>
  </w:style>
  <w:style w:type="paragraph" w:styleId="TOCHeading">
    <w:name w:val="TOC Heading"/>
    <w:basedOn w:val="Heading1"/>
    <w:next w:val="Normal"/>
    <w:uiPriority w:val="39"/>
    <w:unhideWhenUsed/>
    <w:qFormat/>
    <w:rsid w:val="00656CC7"/>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56CC7"/>
    <w:pPr>
      <w:spacing w:after="100"/>
    </w:pPr>
  </w:style>
  <w:style w:type="paragraph" w:styleId="TOC2">
    <w:name w:val="toc 2"/>
    <w:basedOn w:val="Normal"/>
    <w:next w:val="Normal"/>
    <w:autoRedefine/>
    <w:uiPriority w:val="39"/>
    <w:unhideWhenUsed/>
    <w:rsid w:val="00656CC7"/>
    <w:pPr>
      <w:spacing w:after="100"/>
      <w:ind w:left="220"/>
    </w:pPr>
  </w:style>
  <w:style w:type="paragraph" w:styleId="TOC3">
    <w:name w:val="toc 3"/>
    <w:basedOn w:val="Normal"/>
    <w:next w:val="Normal"/>
    <w:autoRedefine/>
    <w:uiPriority w:val="39"/>
    <w:unhideWhenUsed/>
    <w:rsid w:val="00656CC7"/>
    <w:pPr>
      <w:spacing w:after="100"/>
      <w:ind w:left="440"/>
    </w:pPr>
  </w:style>
  <w:style w:type="paragraph" w:styleId="TOC4">
    <w:name w:val="toc 4"/>
    <w:basedOn w:val="Normal"/>
    <w:next w:val="Normal"/>
    <w:autoRedefine/>
    <w:uiPriority w:val="39"/>
    <w:unhideWhenUsed/>
    <w:rsid w:val="00656CC7"/>
    <w:pPr>
      <w:widowControl/>
      <w:spacing w:after="100" w:line="278" w:lineRule="auto"/>
      <w:ind w:left="720"/>
    </w:pPr>
    <w:rPr>
      <w:rFonts w:eastAsiaTheme="minorEastAsia"/>
      <w:kern w:val="2"/>
      <w:sz w:val="24"/>
      <w:szCs w:val="24"/>
      <w:lang w:val="en-GB" w:eastAsia="en-GB"/>
      <w14:ligatures w14:val="standardContextual"/>
    </w:rPr>
  </w:style>
  <w:style w:type="paragraph" w:styleId="TOC5">
    <w:name w:val="toc 5"/>
    <w:basedOn w:val="Normal"/>
    <w:next w:val="Normal"/>
    <w:autoRedefine/>
    <w:uiPriority w:val="39"/>
    <w:unhideWhenUsed/>
    <w:rsid w:val="00656CC7"/>
    <w:pPr>
      <w:widowControl/>
      <w:spacing w:after="100" w:line="278" w:lineRule="auto"/>
      <w:ind w:left="960"/>
    </w:pPr>
    <w:rPr>
      <w:rFonts w:eastAsiaTheme="minorEastAsia"/>
      <w:kern w:val="2"/>
      <w:sz w:val="24"/>
      <w:szCs w:val="24"/>
      <w:lang w:val="en-GB" w:eastAsia="en-GB"/>
      <w14:ligatures w14:val="standardContextual"/>
    </w:rPr>
  </w:style>
  <w:style w:type="paragraph" w:styleId="TOC6">
    <w:name w:val="toc 6"/>
    <w:basedOn w:val="Normal"/>
    <w:next w:val="Normal"/>
    <w:autoRedefine/>
    <w:uiPriority w:val="39"/>
    <w:unhideWhenUsed/>
    <w:rsid w:val="00656CC7"/>
    <w:pPr>
      <w:widowControl/>
      <w:spacing w:after="100" w:line="278" w:lineRule="auto"/>
      <w:ind w:left="1200"/>
    </w:pPr>
    <w:rPr>
      <w:rFonts w:eastAsiaTheme="minorEastAsia"/>
      <w:kern w:val="2"/>
      <w:sz w:val="24"/>
      <w:szCs w:val="24"/>
      <w:lang w:val="en-GB" w:eastAsia="en-GB"/>
      <w14:ligatures w14:val="standardContextual"/>
    </w:rPr>
  </w:style>
  <w:style w:type="paragraph" w:styleId="TOC7">
    <w:name w:val="toc 7"/>
    <w:basedOn w:val="Normal"/>
    <w:next w:val="Normal"/>
    <w:autoRedefine/>
    <w:uiPriority w:val="39"/>
    <w:unhideWhenUsed/>
    <w:rsid w:val="00656CC7"/>
    <w:pPr>
      <w:widowControl/>
      <w:spacing w:after="100" w:line="278" w:lineRule="auto"/>
      <w:ind w:left="1440"/>
    </w:pPr>
    <w:rPr>
      <w:rFonts w:eastAsiaTheme="minorEastAsia"/>
      <w:kern w:val="2"/>
      <w:sz w:val="24"/>
      <w:szCs w:val="24"/>
      <w:lang w:val="en-GB" w:eastAsia="en-GB"/>
      <w14:ligatures w14:val="standardContextual"/>
    </w:rPr>
  </w:style>
  <w:style w:type="paragraph" w:styleId="TOC8">
    <w:name w:val="toc 8"/>
    <w:basedOn w:val="Normal"/>
    <w:next w:val="Normal"/>
    <w:autoRedefine/>
    <w:uiPriority w:val="39"/>
    <w:unhideWhenUsed/>
    <w:rsid w:val="00656CC7"/>
    <w:pPr>
      <w:widowControl/>
      <w:spacing w:after="100" w:line="278" w:lineRule="auto"/>
      <w:ind w:left="1680"/>
    </w:pPr>
    <w:rPr>
      <w:rFonts w:eastAsiaTheme="minorEastAsia"/>
      <w:kern w:val="2"/>
      <w:sz w:val="24"/>
      <w:szCs w:val="24"/>
      <w:lang w:val="en-GB" w:eastAsia="en-GB"/>
      <w14:ligatures w14:val="standardContextual"/>
    </w:rPr>
  </w:style>
  <w:style w:type="paragraph" w:styleId="TOC9">
    <w:name w:val="toc 9"/>
    <w:basedOn w:val="Normal"/>
    <w:next w:val="Normal"/>
    <w:autoRedefine/>
    <w:uiPriority w:val="39"/>
    <w:unhideWhenUsed/>
    <w:rsid w:val="00656CC7"/>
    <w:pPr>
      <w:widowControl/>
      <w:spacing w:after="100" w:line="278" w:lineRule="auto"/>
      <w:ind w:left="1920"/>
    </w:pPr>
    <w:rPr>
      <w:rFonts w:eastAsiaTheme="minorEastAsia"/>
      <w:kern w:val="2"/>
      <w:sz w:val="24"/>
      <w:szCs w:val="24"/>
      <w:lang w:val="en-GB" w:eastAsia="en-GB"/>
      <w14:ligatures w14:val="standardContextual"/>
    </w:rPr>
  </w:style>
  <w:style w:type="paragraph" w:styleId="Title">
    <w:name w:val="Title"/>
    <w:basedOn w:val="Normal"/>
    <w:next w:val="Normal"/>
    <w:link w:val="TitleChar"/>
    <w:uiPriority w:val="10"/>
    <w:qFormat/>
    <w:rsid w:val="00F707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729"/>
    <w:rPr>
      <w:rFonts w:asciiTheme="majorHAnsi" w:eastAsiaTheme="majorEastAsia" w:hAnsiTheme="majorHAnsi" w:cstheme="majorBidi"/>
      <w:spacing w:val="-10"/>
      <w:kern w:val="28"/>
      <w:sz w:val="56"/>
      <w:szCs w:val="56"/>
    </w:rPr>
  </w:style>
  <w:style w:type="character" w:customStyle="1" w:styleId="Heading6Char">
    <w:name w:val="Heading 6 Char"/>
    <w:basedOn w:val="DefaultParagraphFont"/>
    <w:link w:val="Heading6"/>
    <w:uiPriority w:val="9"/>
    <w:rsid w:val="00F7072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71922">
      <w:bodyDiv w:val="1"/>
      <w:marLeft w:val="0"/>
      <w:marRight w:val="0"/>
      <w:marTop w:val="0"/>
      <w:marBottom w:val="0"/>
      <w:divBdr>
        <w:top w:val="none" w:sz="0" w:space="0" w:color="auto"/>
        <w:left w:val="none" w:sz="0" w:space="0" w:color="auto"/>
        <w:bottom w:val="none" w:sz="0" w:space="0" w:color="auto"/>
        <w:right w:val="none" w:sz="0" w:space="0" w:color="auto"/>
      </w:divBdr>
    </w:div>
    <w:div w:id="109127235">
      <w:bodyDiv w:val="1"/>
      <w:marLeft w:val="0"/>
      <w:marRight w:val="0"/>
      <w:marTop w:val="0"/>
      <w:marBottom w:val="0"/>
      <w:divBdr>
        <w:top w:val="none" w:sz="0" w:space="0" w:color="auto"/>
        <w:left w:val="none" w:sz="0" w:space="0" w:color="auto"/>
        <w:bottom w:val="none" w:sz="0" w:space="0" w:color="auto"/>
        <w:right w:val="none" w:sz="0" w:space="0" w:color="auto"/>
      </w:divBdr>
      <w:divsChild>
        <w:div w:id="1241256936">
          <w:marLeft w:val="0"/>
          <w:marRight w:val="0"/>
          <w:marTop w:val="0"/>
          <w:marBottom w:val="0"/>
          <w:divBdr>
            <w:top w:val="none" w:sz="0" w:space="0" w:color="auto"/>
            <w:left w:val="none" w:sz="0" w:space="0" w:color="auto"/>
            <w:bottom w:val="none" w:sz="0" w:space="0" w:color="auto"/>
            <w:right w:val="none" w:sz="0" w:space="0" w:color="auto"/>
          </w:divBdr>
        </w:div>
        <w:div w:id="1084036683">
          <w:marLeft w:val="0"/>
          <w:marRight w:val="0"/>
          <w:marTop w:val="0"/>
          <w:marBottom w:val="0"/>
          <w:divBdr>
            <w:top w:val="none" w:sz="0" w:space="0" w:color="auto"/>
            <w:left w:val="none" w:sz="0" w:space="0" w:color="auto"/>
            <w:bottom w:val="none" w:sz="0" w:space="0" w:color="auto"/>
            <w:right w:val="none" w:sz="0" w:space="0" w:color="auto"/>
          </w:divBdr>
        </w:div>
        <w:div w:id="1525748955">
          <w:marLeft w:val="0"/>
          <w:marRight w:val="0"/>
          <w:marTop w:val="0"/>
          <w:marBottom w:val="0"/>
          <w:divBdr>
            <w:top w:val="none" w:sz="0" w:space="0" w:color="auto"/>
            <w:left w:val="none" w:sz="0" w:space="0" w:color="auto"/>
            <w:bottom w:val="none" w:sz="0" w:space="0" w:color="auto"/>
            <w:right w:val="none" w:sz="0" w:space="0" w:color="auto"/>
          </w:divBdr>
        </w:div>
        <w:div w:id="335108506">
          <w:marLeft w:val="0"/>
          <w:marRight w:val="0"/>
          <w:marTop w:val="0"/>
          <w:marBottom w:val="0"/>
          <w:divBdr>
            <w:top w:val="none" w:sz="0" w:space="0" w:color="auto"/>
            <w:left w:val="none" w:sz="0" w:space="0" w:color="auto"/>
            <w:bottom w:val="none" w:sz="0" w:space="0" w:color="auto"/>
            <w:right w:val="none" w:sz="0" w:space="0" w:color="auto"/>
          </w:divBdr>
        </w:div>
      </w:divsChild>
    </w:div>
    <w:div w:id="120811468">
      <w:bodyDiv w:val="1"/>
      <w:marLeft w:val="0"/>
      <w:marRight w:val="0"/>
      <w:marTop w:val="0"/>
      <w:marBottom w:val="0"/>
      <w:divBdr>
        <w:top w:val="none" w:sz="0" w:space="0" w:color="auto"/>
        <w:left w:val="none" w:sz="0" w:space="0" w:color="auto"/>
        <w:bottom w:val="none" w:sz="0" w:space="0" w:color="auto"/>
        <w:right w:val="none" w:sz="0" w:space="0" w:color="auto"/>
      </w:divBdr>
    </w:div>
    <w:div w:id="125976735">
      <w:bodyDiv w:val="1"/>
      <w:marLeft w:val="0"/>
      <w:marRight w:val="0"/>
      <w:marTop w:val="0"/>
      <w:marBottom w:val="0"/>
      <w:divBdr>
        <w:top w:val="none" w:sz="0" w:space="0" w:color="auto"/>
        <w:left w:val="none" w:sz="0" w:space="0" w:color="auto"/>
        <w:bottom w:val="none" w:sz="0" w:space="0" w:color="auto"/>
        <w:right w:val="none" w:sz="0" w:space="0" w:color="auto"/>
      </w:divBdr>
      <w:divsChild>
        <w:div w:id="1003894534">
          <w:marLeft w:val="0"/>
          <w:marRight w:val="0"/>
          <w:marTop w:val="0"/>
          <w:marBottom w:val="0"/>
          <w:divBdr>
            <w:top w:val="none" w:sz="0" w:space="0" w:color="auto"/>
            <w:left w:val="none" w:sz="0" w:space="0" w:color="auto"/>
            <w:bottom w:val="none" w:sz="0" w:space="0" w:color="auto"/>
            <w:right w:val="none" w:sz="0" w:space="0" w:color="auto"/>
          </w:divBdr>
        </w:div>
      </w:divsChild>
    </w:div>
    <w:div w:id="151456411">
      <w:bodyDiv w:val="1"/>
      <w:marLeft w:val="0"/>
      <w:marRight w:val="0"/>
      <w:marTop w:val="0"/>
      <w:marBottom w:val="0"/>
      <w:divBdr>
        <w:top w:val="none" w:sz="0" w:space="0" w:color="auto"/>
        <w:left w:val="none" w:sz="0" w:space="0" w:color="auto"/>
        <w:bottom w:val="none" w:sz="0" w:space="0" w:color="auto"/>
        <w:right w:val="none" w:sz="0" w:space="0" w:color="auto"/>
      </w:divBdr>
    </w:div>
    <w:div w:id="157312103">
      <w:bodyDiv w:val="1"/>
      <w:marLeft w:val="0"/>
      <w:marRight w:val="0"/>
      <w:marTop w:val="0"/>
      <w:marBottom w:val="0"/>
      <w:divBdr>
        <w:top w:val="none" w:sz="0" w:space="0" w:color="auto"/>
        <w:left w:val="none" w:sz="0" w:space="0" w:color="auto"/>
        <w:bottom w:val="none" w:sz="0" w:space="0" w:color="auto"/>
        <w:right w:val="none" w:sz="0" w:space="0" w:color="auto"/>
      </w:divBdr>
    </w:div>
    <w:div w:id="159659267">
      <w:bodyDiv w:val="1"/>
      <w:marLeft w:val="0"/>
      <w:marRight w:val="0"/>
      <w:marTop w:val="0"/>
      <w:marBottom w:val="0"/>
      <w:divBdr>
        <w:top w:val="none" w:sz="0" w:space="0" w:color="auto"/>
        <w:left w:val="none" w:sz="0" w:space="0" w:color="auto"/>
        <w:bottom w:val="none" w:sz="0" w:space="0" w:color="auto"/>
        <w:right w:val="none" w:sz="0" w:space="0" w:color="auto"/>
      </w:divBdr>
    </w:div>
    <w:div w:id="177354359">
      <w:bodyDiv w:val="1"/>
      <w:marLeft w:val="0"/>
      <w:marRight w:val="0"/>
      <w:marTop w:val="0"/>
      <w:marBottom w:val="0"/>
      <w:divBdr>
        <w:top w:val="none" w:sz="0" w:space="0" w:color="auto"/>
        <w:left w:val="none" w:sz="0" w:space="0" w:color="auto"/>
        <w:bottom w:val="none" w:sz="0" w:space="0" w:color="auto"/>
        <w:right w:val="none" w:sz="0" w:space="0" w:color="auto"/>
      </w:divBdr>
      <w:divsChild>
        <w:div w:id="307446003">
          <w:marLeft w:val="0"/>
          <w:marRight w:val="0"/>
          <w:marTop w:val="0"/>
          <w:marBottom w:val="0"/>
          <w:divBdr>
            <w:top w:val="none" w:sz="0" w:space="0" w:color="auto"/>
            <w:left w:val="none" w:sz="0" w:space="0" w:color="auto"/>
            <w:bottom w:val="none" w:sz="0" w:space="0" w:color="auto"/>
            <w:right w:val="none" w:sz="0" w:space="0" w:color="auto"/>
          </w:divBdr>
        </w:div>
        <w:div w:id="1422529592">
          <w:marLeft w:val="0"/>
          <w:marRight w:val="0"/>
          <w:marTop w:val="0"/>
          <w:marBottom w:val="0"/>
          <w:divBdr>
            <w:top w:val="none" w:sz="0" w:space="0" w:color="auto"/>
            <w:left w:val="none" w:sz="0" w:space="0" w:color="auto"/>
            <w:bottom w:val="none" w:sz="0" w:space="0" w:color="auto"/>
            <w:right w:val="none" w:sz="0" w:space="0" w:color="auto"/>
          </w:divBdr>
        </w:div>
        <w:div w:id="711424016">
          <w:marLeft w:val="0"/>
          <w:marRight w:val="0"/>
          <w:marTop w:val="0"/>
          <w:marBottom w:val="0"/>
          <w:divBdr>
            <w:top w:val="none" w:sz="0" w:space="0" w:color="auto"/>
            <w:left w:val="none" w:sz="0" w:space="0" w:color="auto"/>
            <w:bottom w:val="none" w:sz="0" w:space="0" w:color="auto"/>
            <w:right w:val="none" w:sz="0" w:space="0" w:color="auto"/>
          </w:divBdr>
        </w:div>
        <w:div w:id="864095300">
          <w:marLeft w:val="0"/>
          <w:marRight w:val="0"/>
          <w:marTop w:val="0"/>
          <w:marBottom w:val="0"/>
          <w:divBdr>
            <w:top w:val="none" w:sz="0" w:space="0" w:color="auto"/>
            <w:left w:val="none" w:sz="0" w:space="0" w:color="auto"/>
            <w:bottom w:val="none" w:sz="0" w:space="0" w:color="auto"/>
            <w:right w:val="none" w:sz="0" w:space="0" w:color="auto"/>
          </w:divBdr>
        </w:div>
      </w:divsChild>
    </w:div>
    <w:div w:id="187646035">
      <w:bodyDiv w:val="1"/>
      <w:marLeft w:val="0"/>
      <w:marRight w:val="0"/>
      <w:marTop w:val="0"/>
      <w:marBottom w:val="0"/>
      <w:divBdr>
        <w:top w:val="none" w:sz="0" w:space="0" w:color="auto"/>
        <w:left w:val="none" w:sz="0" w:space="0" w:color="auto"/>
        <w:bottom w:val="none" w:sz="0" w:space="0" w:color="auto"/>
        <w:right w:val="none" w:sz="0" w:space="0" w:color="auto"/>
      </w:divBdr>
    </w:div>
    <w:div w:id="208803827">
      <w:bodyDiv w:val="1"/>
      <w:marLeft w:val="0"/>
      <w:marRight w:val="0"/>
      <w:marTop w:val="0"/>
      <w:marBottom w:val="0"/>
      <w:divBdr>
        <w:top w:val="none" w:sz="0" w:space="0" w:color="auto"/>
        <w:left w:val="none" w:sz="0" w:space="0" w:color="auto"/>
        <w:bottom w:val="none" w:sz="0" w:space="0" w:color="auto"/>
        <w:right w:val="none" w:sz="0" w:space="0" w:color="auto"/>
      </w:divBdr>
    </w:div>
    <w:div w:id="226189589">
      <w:bodyDiv w:val="1"/>
      <w:marLeft w:val="0"/>
      <w:marRight w:val="0"/>
      <w:marTop w:val="0"/>
      <w:marBottom w:val="0"/>
      <w:divBdr>
        <w:top w:val="none" w:sz="0" w:space="0" w:color="auto"/>
        <w:left w:val="none" w:sz="0" w:space="0" w:color="auto"/>
        <w:bottom w:val="none" w:sz="0" w:space="0" w:color="auto"/>
        <w:right w:val="none" w:sz="0" w:space="0" w:color="auto"/>
      </w:divBdr>
    </w:div>
    <w:div w:id="276521708">
      <w:bodyDiv w:val="1"/>
      <w:marLeft w:val="0"/>
      <w:marRight w:val="0"/>
      <w:marTop w:val="0"/>
      <w:marBottom w:val="0"/>
      <w:divBdr>
        <w:top w:val="none" w:sz="0" w:space="0" w:color="auto"/>
        <w:left w:val="none" w:sz="0" w:space="0" w:color="auto"/>
        <w:bottom w:val="none" w:sz="0" w:space="0" w:color="auto"/>
        <w:right w:val="none" w:sz="0" w:space="0" w:color="auto"/>
      </w:divBdr>
    </w:div>
    <w:div w:id="286276308">
      <w:bodyDiv w:val="1"/>
      <w:marLeft w:val="0"/>
      <w:marRight w:val="0"/>
      <w:marTop w:val="0"/>
      <w:marBottom w:val="0"/>
      <w:divBdr>
        <w:top w:val="none" w:sz="0" w:space="0" w:color="auto"/>
        <w:left w:val="none" w:sz="0" w:space="0" w:color="auto"/>
        <w:bottom w:val="none" w:sz="0" w:space="0" w:color="auto"/>
        <w:right w:val="none" w:sz="0" w:space="0" w:color="auto"/>
      </w:divBdr>
    </w:div>
    <w:div w:id="293679508">
      <w:bodyDiv w:val="1"/>
      <w:marLeft w:val="0"/>
      <w:marRight w:val="0"/>
      <w:marTop w:val="0"/>
      <w:marBottom w:val="0"/>
      <w:divBdr>
        <w:top w:val="none" w:sz="0" w:space="0" w:color="auto"/>
        <w:left w:val="none" w:sz="0" w:space="0" w:color="auto"/>
        <w:bottom w:val="none" w:sz="0" w:space="0" w:color="auto"/>
        <w:right w:val="none" w:sz="0" w:space="0" w:color="auto"/>
      </w:divBdr>
    </w:div>
    <w:div w:id="297034703">
      <w:bodyDiv w:val="1"/>
      <w:marLeft w:val="0"/>
      <w:marRight w:val="0"/>
      <w:marTop w:val="0"/>
      <w:marBottom w:val="0"/>
      <w:divBdr>
        <w:top w:val="none" w:sz="0" w:space="0" w:color="auto"/>
        <w:left w:val="none" w:sz="0" w:space="0" w:color="auto"/>
        <w:bottom w:val="none" w:sz="0" w:space="0" w:color="auto"/>
        <w:right w:val="none" w:sz="0" w:space="0" w:color="auto"/>
      </w:divBdr>
    </w:div>
    <w:div w:id="297878204">
      <w:bodyDiv w:val="1"/>
      <w:marLeft w:val="0"/>
      <w:marRight w:val="0"/>
      <w:marTop w:val="0"/>
      <w:marBottom w:val="0"/>
      <w:divBdr>
        <w:top w:val="none" w:sz="0" w:space="0" w:color="auto"/>
        <w:left w:val="none" w:sz="0" w:space="0" w:color="auto"/>
        <w:bottom w:val="none" w:sz="0" w:space="0" w:color="auto"/>
        <w:right w:val="none" w:sz="0" w:space="0" w:color="auto"/>
      </w:divBdr>
    </w:div>
    <w:div w:id="327637181">
      <w:bodyDiv w:val="1"/>
      <w:marLeft w:val="0"/>
      <w:marRight w:val="0"/>
      <w:marTop w:val="0"/>
      <w:marBottom w:val="0"/>
      <w:divBdr>
        <w:top w:val="none" w:sz="0" w:space="0" w:color="auto"/>
        <w:left w:val="none" w:sz="0" w:space="0" w:color="auto"/>
        <w:bottom w:val="none" w:sz="0" w:space="0" w:color="auto"/>
        <w:right w:val="none" w:sz="0" w:space="0" w:color="auto"/>
      </w:divBdr>
    </w:div>
    <w:div w:id="404643095">
      <w:bodyDiv w:val="1"/>
      <w:marLeft w:val="0"/>
      <w:marRight w:val="0"/>
      <w:marTop w:val="0"/>
      <w:marBottom w:val="0"/>
      <w:divBdr>
        <w:top w:val="none" w:sz="0" w:space="0" w:color="auto"/>
        <w:left w:val="none" w:sz="0" w:space="0" w:color="auto"/>
        <w:bottom w:val="none" w:sz="0" w:space="0" w:color="auto"/>
        <w:right w:val="none" w:sz="0" w:space="0" w:color="auto"/>
      </w:divBdr>
    </w:div>
    <w:div w:id="515730529">
      <w:bodyDiv w:val="1"/>
      <w:marLeft w:val="0"/>
      <w:marRight w:val="0"/>
      <w:marTop w:val="0"/>
      <w:marBottom w:val="0"/>
      <w:divBdr>
        <w:top w:val="none" w:sz="0" w:space="0" w:color="auto"/>
        <w:left w:val="none" w:sz="0" w:space="0" w:color="auto"/>
        <w:bottom w:val="none" w:sz="0" w:space="0" w:color="auto"/>
        <w:right w:val="none" w:sz="0" w:space="0" w:color="auto"/>
      </w:divBdr>
    </w:div>
    <w:div w:id="520779944">
      <w:bodyDiv w:val="1"/>
      <w:marLeft w:val="0"/>
      <w:marRight w:val="0"/>
      <w:marTop w:val="0"/>
      <w:marBottom w:val="0"/>
      <w:divBdr>
        <w:top w:val="none" w:sz="0" w:space="0" w:color="auto"/>
        <w:left w:val="none" w:sz="0" w:space="0" w:color="auto"/>
        <w:bottom w:val="none" w:sz="0" w:space="0" w:color="auto"/>
        <w:right w:val="none" w:sz="0" w:space="0" w:color="auto"/>
      </w:divBdr>
    </w:div>
    <w:div w:id="525023093">
      <w:bodyDiv w:val="1"/>
      <w:marLeft w:val="0"/>
      <w:marRight w:val="0"/>
      <w:marTop w:val="0"/>
      <w:marBottom w:val="0"/>
      <w:divBdr>
        <w:top w:val="none" w:sz="0" w:space="0" w:color="auto"/>
        <w:left w:val="none" w:sz="0" w:space="0" w:color="auto"/>
        <w:bottom w:val="none" w:sz="0" w:space="0" w:color="auto"/>
        <w:right w:val="none" w:sz="0" w:space="0" w:color="auto"/>
      </w:divBdr>
    </w:div>
    <w:div w:id="594437701">
      <w:bodyDiv w:val="1"/>
      <w:marLeft w:val="0"/>
      <w:marRight w:val="0"/>
      <w:marTop w:val="0"/>
      <w:marBottom w:val="0"/>
      <w:divBdr>
        <w:top w:val="none" w:sz="0" w:space="0" w:color="auto"/>
        <w:left w:val="none" w:sz="0" w:space="0" w:color="auto"/>
        <w:bottom w:val="none" w:sz="0" w:space="0" w:color="auto"/>
        <w:right w:val="none" w:sz="0" w:space="0" w:color="auto"/>
      </w:divBdr>
    </w:div>
    <w:div w:id="636181984">
      <w:bodyDiv w:val="1"/>
      <w:marLeft w:val="0"/>
      <w:marRight w:val="0"/>
      <w:marTop w:val="0"/>
      <w:marBottom w:val="0"/>
      <w:divBdr>
        <w:top w:val="none" w:sz="0" w:space="0" w:color="auto"/>
        <w:left w:val="none" w:sz="0" w:space="0" w:color="auto"/>
        <w:bottom w:val="none" w:sz="0" w:space="0" w:color="auto"/>
        <w:right w:val="none" w:sz="0" w:space="0" w:color="auto"/>
      </w:divBdr>
    </w:div>
    <w:div w:id="641278496">
      <w:bodyDiv w:val="1"/>
      <w:marLeft w:val="0"/>
      <w:marRight w:val="0"/>
      <w:marTop w:val="0"/>
      <w:marBottom w:val="0"/>
      <w:divBdr>
        <w:top w:val="none" w:sz="0" w:space="0" w:color="auto"/>
        <w:left w:val="none" w:sz="0" w:space="0" w:color="auto"/>
        <w:bottom w:val="none" w:sz="0" w:space="0" w:color="auto"/>
        <w:right w:val="none" w:sz="0" w:space="0" w:color="auto"/>
      </w:divBdr>
    </w:div>
    <w:div w:id="655182328">
      <w:bodyDiv w:val="1"/>
      <w:marLeft w:val="0"/>
      <w:marRight w:val="0"/>
      <w:marTop w:val="0"/>
      <w:marBottom w:val="0"/>
      <w:divBdr>
        <w:top w:val="none" w:sz="0" w:space="0" w:color="auto"/>
        <w:left w:val="none" w:sz="0" w:space="0" w:color="auto"/>
        <w:bottom w:val="none" w:sz="0" w:space="0" w:color="auto"/>
        <w:right w:val="none" w:sz="0" w:space="0" w:color="auto"/>
      </w:divBdr>
    </w:div>
    <w:div w:id="803543902">
      <w:bodyDiv w:val="1"/>
      <w:marLeft w:val="0"/>
      <w:marRight w:val="0"/>
      <w:marTop w:val="0"/>
      <w:marBottom w:val="0"/>
      <w:divBdr>
        <w:top w:val="none" w:sz="0" w:space="0" w:color="auto"/>
        <w:left w:val="none" w:sz="0" w:space="0" w:color="auto"/>
        <w:bottom w:val="none" w:sz="0" w:space="0" w:color="auto"/>
        <w:right w:val="none" w:sz="0" w:space="0" w:color="auto"/>
      </w:divBdr>
    </w:div>
    <w:div w:id="836463222">
      <w:bodyDiv w:val="1"/>
      <w:marLeft w:val="0"/>
      <w:marRight w:val="0"/>
      <w:marTop w:val="0"/>
      <w:marBottom w:val="0"/>
      <w:divBdr>
        <w:top w:val="none" w:sz="0" w:space="0" w:color="auto"/>
        <w:left w:val="none" w:sz="0" w:space="0" w:color="auto"/>
        <w:bottom w:val="none" w:sz="0" w:space="0" w:color="auto"/>
        <w:right w:val="none" w:sz="0" w:space="0" w:color="auto"/>
      </w:divBdr>
    </w:div>
    <w:div w:id="840705727">
      <w:bodyDiv w:val="1"/>
      <w:marLeft w:val="0"/>
      <w:marRight w:val="0"/>
      <w:marTop w:val="0"/>
      <w:marBottom w:val="0"/>
      <w:divBdr>
        <w:top w:val="none" w:sz="0" w:space="0" w:color="auto"/>
        <w:left w:val="none" w:sz="0" w:space="0" w:color="auto"/>
        <w:bottom w:val="none" w:sz="0" w:space="0" w:color="auto"/>
        <w:right w:val="none" w:sz="0" w:space="0" w:color="auto"/>
      </w:divBdr>
    </w:div>
    <w:div w:id="863440405">
      <w:bodyDiv w:val="1"/>
      <w:marLeft w:val="0"/>
      <w:marRight w:val="0"/>
      <w:marTop w:val="0"/>
      <w:marBottom w:val="0"/>
      <w:divBdr>
        <w:top w:val="none" w:sz="0" w:space="0" w:color="auto"/>
        <w:left w:val="none" w:sz="0" w:space="0" w:color="auto"/>
        <w:bottom w:val="none" w:sz="0" w:space="0" w:color="auto"/>
        <w:right w:val="none" w:sz="0" w:space="0" w:color="auto"/>
      </w:divBdr>
    </w:div>
    <w:div w:id="875967215">
      <w:bodyDiv w:val="1"/>
      <w:marLeft w:val="0"/>
      <w:marRight w:val="0"/>
      <w:marTop w:val="0"/>
      <w:marBottom w:val="0"/>
      <w:divBdr>
        <w:top w:val="none" w:sz="0" w:space="0" w:color="auto"/>
        <w:left w:val="none" w:sz="0" w:space="0" w:color="auto"/>
        <w:bottom w:val="none" w:sz="0" w:space="0" w:color="auto"/>
        <w:right w:val="none" w:sz="0" w:space="0" w:color="auto"/>
      </w:divBdr>
      <w:divsChild>
        <w:div w:id="1748846611">
          <w:marLeft w:val="0"/>
          <w:marRight w:val="0"/>
          <w:marTop w:val="0"/>
          <w:marBottom w:val="0"/>
          <w:divBdr>
            <w:top w:val="none" w:sz="0" w:space="0" w:color="auto"/>
            <w:left w:val="none" w:sz="0" w:space="0" w:color="auto"/>
            <w:bottom w:val="none" w:sz="0" w:space="0" w:color="auto"/>
            <w:right w:val="none" w:sz="0" w:space="0" w:color="auto"/>
          </w:divBdr>
        </w:div>
        <w:div w:id="317271085">
          <w:marLeft w:val="0"/>
          <w:marRight w:val="0"/>
          <w:marTop w:val="0"/>
          <w:marBottom w:val="0"/>
          <w:divBdr>
            <w:top w:val="none" w:sz="0" w:space="0" w:color="auto"/>
            <w:left w:val="none" w:sz="0" w:space="0" w:color="auto"/>
            <w:bottom w:val="none" w:sz="0" w:space="0" w:color="auto"/>
            <w:right w:val="none" w:sz="0" w:space="0" w:color="auto"/>
          </w:divBdr>
        </w:div>
        <w:div w:id="1439563975">
          <w:marLeft w:val="0"/>
          <w:marRight w:val="0"/>
          <w:marTop w:val="0"/>
          <w:marBottom w:val="0"/>
          <w:divBdr>
            <w:top w:val="none" w:sz="0" w:space="0" w:color="auto"/>
            <w:left w:val="none" w:sz="0" w:space="0" w:color="auto"/>
            <w:bottom w:val="none" w:sz="0" w:space="0" w:color="auto"/>
            <w:right w:val="none" w:sz="0" w:space="0" w:color="auto"/>
          </w:divBdr>
        </w:div>
        <w:div w:id="1290434977">
          <w:marLeft w:val="0"/>
          <w:marRight w:val="0"/>
          <w:marTop w:val="0"/>
          <w:marBottom w:val="0"/>
          <w:divBdr>
            <w:top w:val="none" w:sz="0" w:space="0" w:color="auto"/>
            <w:left w:val="none" w:sz="0" w:space="0" w:color="auto"/>
            <w:bottom w:val="none" w:sz="0" w:space="0" w:color="auto"/>
            <w:right w:val="none" w:sz="0" w:space="0" w:color="auto"/>
          </w:divBdr>
        </w:div>
      </w:divsChild>
    </w:div>
    <w:div w:id="901525374">
      <w:bodyDiv w:val="1"/>
      <w:marLeft w:val="0"/>
      <w:marRight w:val="0"/>
      <w:marTop w:val="0"/>
      <w:marBottom w:val="0"/>
      <w:divBdr>
        <w:top w:val="none" w:sz="0" w:space="0" w:color="auto"/>
        <w:left w:val="none" w:sz="0" w:space="0" w:color="auto"/>
        <w:bottom w:val="none" w:sz="0" w:space="0" w:color="auto"/>
        <w:right w:val="none" w:sz="0" w:space="0" w:color="auto"/>
      </w:divBdr>
    </w:div>
    <w:div w:id="931626119">
      <w:bodyDiv w:val="1"/>
      <w:marLeft w:val="0"/>
      <w:marRight w:val="0"/>
      <w:marTop w:val="0"/>
      <w:marBottom w:val="0"/>
      <w:divBdr>
        <w:top w:val="none" w:sz="0" w:space="0" w:color="auto"/>
        <w:left w:val="none" w:sz="0" w:space="0" w:color="auto"/>
        <w:bottom w:val="none" w:sz="0" w:space="0" w:color="auto"/>
        <w:right w:val="none" w:sz="0" w:space="0" w:color="auto"/>
      </w:divBdr>
    </w:div>
    <w:div w:id="932082882">
      <w:bodyDiv w:val="1"/>
      <w:marLeft w:val="0"/>
      <w:marRight w:val="0"/>
      <w:marTop w:val="0"/>
      <w:marBottom w:val="0"/>
      <w:divBdr>
        <w:top w:val="none" w:sz="0" w:space="0" w:color="auto"/>
        <w:left w:val="none" w:sz="0" w:space="0" w:color="auto"/>
        <w:bottom w:val="none" w:sz="0" w:space="0" w:color="auto"/>
        <w:right w:val="none" w:sz="0" w:space="0" w:color="auto"/>
      </w:divBdr>
    </w:div>
    <w:div w:id="955212533">
      <w:bodyDiv w:val="1"/>
      <w:marLeft w:val="0"/>
      <w:marRight w:val="0"/>
      <w:marTop w:val="0"/>
      <w:marBottom w:val="0"/>
      <w:divBdr>
        <w:top w:val="none" w:sz="0" w:space="0" w:color="auto"/>
        <w:left w:val="none" w:sz="0" w:space="0" w:color="auto"/>
        <w:bottom w:val="none" w:sz="0" w:space="0" w:color="auto"/>
        <w:right w:val="none" w:sz="0" w:space="0" w:color="auto"/>
      </w:divBdr>
    </w:div>
    <w:div w:id="965160776">
      <w:bodyDiv w:val="1"/>
      <w:marLeft w:val="0"/>
      <w:marRight w:val="0"/>
      <w:marTop w:val="0"/>
      <w:marBottom w:val="0"/>
      <w:divBdr>
        <w:top w:val="none" w:sz="0" w:space="0" w:color="auto"/>
        <w:left w:val="none" w:sz="0" w:space="0" w:color="auto"/>
        <w:bottom w:val="none" w:sz="0" w:space="0" w:color="auto"/>
        <w:right w:val="none" w:sz="0" w:space="0" w:color="auto"/>
      </w:divBdr>
    </w:div>
    <w:div w:id="1095437996">
      <w:bodyDiv w:val="1"/>
      <w:marLeft w:val="0"/>
      <w:marRight w:val="0"/>
      <w:marTop w:val="0"/>
      <w:marBottom w:val="0"/>
      <w:divBdr>
        <w:top w:val="none" w:sz="0" w:space="0" w:color="auto"/>
        <w:left w:val="none" w:sz="0" w:space="0" w:color="auto"/>
        <w:bottom w:val="none" w:sz="0" w:space="0" w:color="auto"/>
        <w:right w:val="none" w:sz="0" w:space="0" w:color="auto"/>
      </w:divBdr>
      <w:divsChild>
        <w:div w:id="1111051307">
          <w:marLeft w:val="0"/>
          <w:marRight w:val="0"/>
          <w:marTop w:val="0"/>
          <w:marBottom w:val="0"/>
          <w:divBdr>
            <w:top w:val="none" w:sz="0" w:space="0" w:color="auto"/>
            <w:left w:val="none" w:sz="0" w:space="0" w:color="auto"/>
            <w:bottom w:val="none" w:sz="0" w:space="0" w:color="auto"/>
            <w:right w:val="none" w:sz="0" w:space="0" w:color="auto"/>
          </w:divBdr>
        </w:div>
        <w:div w:id="461774812">
          <w:marLeft w:val="0"/>
          <w:marRight w:val="0"/>
          <w:marTop w:val="0"/>
          <w:marBottom w:val="0"/>
          <w:divBdr>
            <w:top w:val="none" w:sz="0" w:space="0" w:color="auto"/>
            <w:left w:val="none" w:sz="0" w:space="0" w:color="auto"/>
            <w:bottom w:val="none" w:sz="0" w:space="0" w:color="auto"/>
            <w:right w:val="none" w:sz="0" w:space="0" w:color="auto"/>
          </w:divBdr>
        </w:div>
        <w:div w:id="1408646556">
          <w:marLeft w:val="0"/>
          <w:marRight w:val="0"/>
          <w:marTop w:val="0"/>
          <w:marBottom w:val="0"/>
          <w:divBdr>
            <w:top w:val="none" w:sz="0" w:space="0" w:color="auto"/>
            <w:left w:val="none" w:sz="0" w:space="0" w:color="auto"/>
            <w:bottom w:val="none" w:sz="0" w:space="0" w:color="auto"/>
            <w:right w:val="none" w:sz="0" w:space="0" w:color="auto"/>
          </w:divBdr>
        </w:div>
        <w:div w:id="627123024">
          <w:marLeft w:val="0"/>
          <w:marRight w:val="0"/>
          <w:marTop w:val="0"/>
          <w:marBottom w:val="0"/>
          <w:divBdr>
            <w:top w:val="none" w:sz="0" w:space="0" w:color="auto"/>
            <w:left w:val="none" w:sz="0" w:space="0" w:color="auto"/>
            <w:bottom w:val="none" w:sz="0" w:space="0" w:color="auto"/>
            <w:right w:val="none" w:sz="0" w:space="0" w:color="auto"/>
          </w:divBdr>
        </w:div>
      </w:divsChild>
    </w:div>
    <w:div w:id="1171599710">
      <w:bodyDiv w:val="1"/>
      <w:marLeft w:val="0"/>
      <w:marRight w:val="0"/>
      <w:marTop w:val="0"/>
      <w:marBottom w:val="0"/>
      <w:divBdr>
        <w:top w:val="none" w:sz="0" w:space="0" w:color="auto"/>
        <w:left w:val="none" w:sz="0" w:space="0" w:color="auto"/>
        <w:bottom w:val="none" w:sz="0" w:space="0" w:color="auto"/>
        <w:right w:val="none" w:sz="0" w:space="0" w:color="auto"/>
      </w:divBdr>
    </w:div>
    <w:div w:id="1334336809">
      <w:bodyDiv w:val="1"/>
      <w:marLeft w:val="0"/>
      <w:marRight w:val="0"/>
      <w:marTop w:val="0"/>
      <w:marBottom w:val="0"/>
      <w:divBdr>
        <w:top w:val="none" w:sz="0" w:space="0" w:color="auto"/>
        <w:left w:val="none" w:sz="0" w:space="0" w:color="auto"/>
        <w:bottom w:val="none" w:sz="0" w:space="0" w:color="auto"/>
        <w:right w:val="none" w:sz="0" w:space="0" w:color="auto"/>
      </w:divBdr>
    </w:div>
    <w:div w:id="1392540794">
      <w:bodyDiv w:val="1"/>
      <w:marLeft w:val="0"/>
      <w:marRight w:val="0"/>
      <w:marTop w:val="0"/>
      <w:marBottom w:val="0"/>
      <w:divBdr>
        <w:top w:val="none" w:sz="0" w:space="0" w:color="auto"/>
        <w:left w:val="none" w:sz="0" w:space="0" w:color="auto"/>
        <w:bottom w:val="none" w:sz="0" w:space="0" w:color="auto"/>
        <w:right w:val="none" w:sz="0" w:space="0" w:color="auto"/>
      </w:divBdr>
    </w:div>
    <w:div w:id="1410733658">
      <w:bodyDiv w:val="1"/>
      <w:marLeft w:val="0"/>
      <w:marRight w:val="0"/>
      <w:marTop w:val="0"/>
      <w:marBottom w:val="0"/>
      <w:divBdr>
        <w:top w:val="none" w:sz="0" w:space="0" w:color="auto"/>
        <w:left w:val="none" w:sz="0" w:space="0" w:color="auto"/>
        <w:bottom w:val="none" w:sz="0" w:space="0" w:color="auto"/>
        <w:right w:val="none" w:sz="0" w:space="0" w:color="auto"/>
      </w:divBdr>
    </w:div>
    <w:div w:id="1420448121">
      <w:bodyDiv w:val="1"/>
      <w:marLeft w:val="0"/>
      <w:marRight w:val="0"/>
      <w:marTop w:val="0"/>
      <w:marBottom w:val="0"/>
      <w:divBdr>
        <w:top w:val="none" w:sz="0" w:space="0" w:color="auto"/>
        <w:left w:val="none" w:sz="0" w:space="0" w:color="auto"/>
        <w:bottom w:val="none" w:sz="0" w:space="0" w:color="auto"/>
        <w:right w:val="none" w:sz="0" w:space="0" w:color="auto"/>
      </w:divBdr>
    </w:div>
    <w:div w:id="1480145632">
      <w:bodyDiv w:val="1"/>
      <w:marLeft w:val="0"/>
      <w:marRight w:val="0"/>
      <w:marTop w:val="0"/>
      <w:marBottom w:val="0"/>
      <w:divBdr>
        <w:top w:val="none" w:sz="0" w:space="0" w:color="auto"/>
        <w:left w:val="none" w:sz="0" w:space="0" w:color="auto"/>
        <w:bottom w:val="none" w:sz="0" w:space="0" w:color="auto"/>
        <w:right w:val="none" w:sz="0" w:space="0" w:color="auto"/>
      </w:divBdr>
    </w:div>
    <w:div w:id="1498031335">
      <w:bodyDiv w:val="1"/>
      <w:marLeft w:val="0"/>
      <w:marRight w:val="0"/>
      <w:marTop w:val="0"/>
      <w:marBottom w:val="0"/>
      <w:divBdr>
        <w:top w:val="none" w:sz="0" w:space="0" w:color="auto"/>
        <w:left w:val="none" w:sz="0" w:space="0" w:color="auto"/>
        <w:bottom w:val="none" w:sz="0" w:space="0" w:color="auto"/>
        <w:right w:val="none" w:sz="0" w:space="0" w:color="auto"/>
      </w:divBdr>
    </w:div>
    <w:div w:id="1512602099">
      <w:bodyDiv w:val="1"/>
      <w:marLeft w:val="0"/>
      <w:marRight w:val="0"/>
      <w:marTop w:val="0"/>
      <w:marBottom w:val="0"/>
      <w:divBdr>
        <w:top w:val="none" w:sz="0" w:space="0" w:color="auto"/>
        <w:left w:val="none" w:sz="0" w:space="0" w:color="auto"/>
        <w:bottom w:val="none" w:sz="0" w:space="0" w:color="auto"/>
        <w:right w:val="none" w:sz="0" w:space="0" w:color="auto"/>
      </w:divBdr>
    </w:div>
    <w:div w:id="1542086229">
      <w:bodyDiv w:val="1"/>
      <w:marLeft w:val="0"/>
      <w:marRight w:val="0"/>
      <w:marTop w:val="0"/>
      <w:marBottom w:val="0"/>
      <w:divBdr>
        <w:top w:val="none" w:sz="0" w:space="0" w:color="auto"/>
        <w:left w:val="none" w:sz="0" w:space="0" w:color="auto"/>
        <w:bottom w:val="none" w:sz="0" w:space="0" w:color="auto"/>
        <w:right w:val="none" w:sz="0" w:space="0" w:color="auto"/>
      </w:divBdr>
    </w:div>
    <w:div w:id="1598709482">
      <w:bodyDiv w:val="1"/>
      <w:marLeft w:val="0"/>
      <w:marRight w:val="0"/>
      <w:marTop w:val="0"/>
      <w:marBottom w:val="0"/>
      <w:divBdr>
        <w:top w:val="none" w:sz="0" w:space="0" w:color="auto"/>
        <w:left w:val="none" w:sz="0" w:space="0" w:color="auto"/>
        <w:bottom w:val="none" w:sz="0" w:space="0" w:color="auto"/>
        <w:right w:val="none" w:sz="0" w:space="0" w:color="auto"/>
      </w:divBdr>
    </w:div>
    <w:div w:id="1600017274">
      <w:bodyDiv w:val="1"/>
      <w:marLeft w:val="0"/>
      <w:marRight w:val="0"/>
      <w:marTop w:val="0"/>
      <w:marBottom w:val="0"/>
      <w:divBdr>
        <w:top w:val="none" w:sz="0" w:space="0" w:color="auto"/>
        <w:left w:val="none" w:sz="0" w:space="0" w:color="auto"/>
        <w:bottom w:val="none" w:sz="0" w:space="0" w:color="auto"/>
        <w:right w:val="none" w:sz="0" w:space="0" w:color="auto"/>
      </w:divBdr>
    </w:div>
    <w:div w:id="1604917422">
      <w:bodyDiv w:val="1"/>
      <w:marLeft w:val="0"/>
      <w:marRight w:val="0"/>
      <w:marTop w:val="0"/>
      <w:marBottom w:val="0"/>
      <w:divBdr>
        <w:top w:val="none" w:sz="0" w:space="0" w:color="auto"/>
        <w:left w:val="none" w:sz="0" w:space="0" w:color="auto"/>
        <w:bottom w:val="none" w:sz="0" w:space="0" w:color="auto"/>
        <w:right w:val="none" w:sz="0" w:space="0" w:color="auto"/>
      </w:divBdr>
    </w:div>
    <w:div w:id="1611550910">
      <w:bodyDiv w:val="1"/>
      <w:marLeft w:val="0"/>
      <w:marRight w:val="0"/>
      <w:marTop w:val="0"/>
      <w:marBottom w:val="0"/>
      <w:divBdr>
        <w:top w:val="none" w:sz="0" w:space="0" w:color="auto"/>
        <w:left w:val="none" w:sz="0" w:space="0" w:color="auto"/>
        <w:bottom w:val="none" w:sz="0" w:space="0" w:color="auto"/>
        <w:right w:val="none" w:sz="0" w:space="0" w:color="auto"/>
      </w:divBdr>
    </w:div>
    <w:div w:id="1619213040">
      <w:bodyDiv w:val="1"/>
      <w:marLeft w:val="0"/>
      <w:marRight w:val="0"/>
      <w:marTop w:val="0"/>
      <w:marBottom w:val="0"/>
      <w:divBdr>
        <w:top w:val="none" w:sz="0" w:space="0" w:color="auto"/>
        <w:left w:val="none" w:sz="0" w:space="0" w:color="auto"/>
        <w:bottom w:val="none" w:sz="0" w:space="0" w:color="auto"/>
        <w:right w:val="none" w:sz="0" w:space="0" w:color="auto"/>
      </w:divBdr>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37299159">
      <w:bodyDiv w:val="1"/>
      <w:marLeft w:val="0"/>
      <w:marRight w:val="0"/>
      <w:marTop w:val="0"/>
      <w:marBottom w:val="0"/>
      <w:divBdr>
        <w:top w:val="none" w:sz="0" w:space="0" w:color="auto"/>
        <w:left w:val="none" w:sz="0" w:space="0" w:color="auto"/>
        <w:bottom w:val="none" w:sz="0" w:space="0" w:color="auto"/>
        <w:right w:val="none" w:sz="0" w:space="0" w:color="auto"/>
      </w:divBdr>
    </w:div>
    <w:div w:id="1698578572">
      <w:bodyDiv w:val="1"/>
      <w:marLeft w:val="0"/>
      <w:marRight w:val="0"/>
      <w:marTop w:val="0"/>
      <w:marBottom w:val="0"/>
      <w:divBdr>
        <w:top w:val="none" w:sz="0" w:space="0" w:color="auto"/>
        <w:left w:val="none" w:sz="0" w:space="0" w:color="auto"/>
        <w:bottom w:val="none" w:sz="0" w:space="0" w:color="auto"/>
        <w:right w:val="none" w:sz="0" w:space="0" w:color="auto"/>
      </w:divBdr>
    </w:div>
    <w:div w:id="1710641085">
      <w:bodyDiv w:val="1"/>
      <w:marLeft w:val="0"/>
      <w:marRight w:val="0"/>
      <w:marTop w:val="0"/>
      <w:marBottom w:val="0"/>
      <w:divBdr>
        <w:top w:val="none" w:sz="0" w:space="0" w:color="auto"/>
        <w:left w:val="none" w:sz="0" w:space="0" w:color="auto"/>
        <w:bottom w:val="none" w:sz="0" w:space="0" w:color="auto"/>
        <w:right w:val="none" w:sz="0" w:space="0" w:color="auto"/>
      </w:divBdr>
    </w:div>
    <w:div w:id="1740396361">
      <w:bodyDiv w:val="1"/>
      <w:marLeft w:val="0"/>
      <w:marRight w:val="0"/>
      <w:marTop w:val="0"/>
      <w:marBottom w:val="0"/>
      <w:divBdr>
        <w:top w:val="none" w:sz="0" w:space="0" w:color="auto"/>
        <w:left w:val="none" w:sz="0" w:space="0" w:color="auto"/>
        <w:bottom w:val="none" w:sz="0" w:space="0" w:color="auto"/>
        <w:right w:val="none" w:sz="0" w:space="0" w:color="auto"/>
      </w:divBdr>
    </w:div>
    <w:div w:id="1762264148">
      <w:bodyDiv w:val="1"/>
      <w:marLeft w:val="0"/>
      <w:marRight w:val="0"/>
      <w:marTop w:val="0"/>
      <w:marBottom w:val="0"/>
      <w:divBdr>
        <w:top w:val="none" w:sz="0" w:space="0" w:color="auto"/>
        <w:left w:val="none" w:sz="0" w:space="0" w:color="auto"/>
        <w:bottom w:val="none" w:sz="0" w:space="0" w:color="auto"/>
        <w:right w:val="none" w:sz="0" w:space="0" w:color="auto"/>
      </w:divBdr>
    </w:div>
    <w:div w:id="1766531446">
      <w:bodyDiv w:val="1"/>
      <w:marLeft w:val="0"/>
      <w:marRight w:val="0"/>
      <w:marTop w:val="0"/>
      <w:marBottom w:val="0"/>
      <w:divBdr>
        <w:top w:val="none" w:sz="0" w:space="0" w:color="auto"/>
        <w:left w:val="none" w:sz="0" w:space="0" w:color="auto"/>
        <w:bottom w:val="none" w:sz="0" w:space="0" w:color="auto"/>
        <w:right w:val="none" w:sz="0" w:space="0" w:color="auto"/>
      </w:divBdr>
      <w:divsChild>
        <w:div w:id="1505781239">
          <w:marLeft w:val="0"/>
          <w:marRight w:val="0"/>
          <w:marTop w:val="0"/>
          <w:marBottom w:val="0"/>
          <w:divBdr>
            <w:top w:val="none" w:sz="0" w:space="0" w:color="auto"/>
            <w:left w:val="none" w:sz="0" w:space="0" w:color="auto"/>
            <w:bottom w:val="none" w:sz="0" w:space="0" w:color="auto"/>
            <w:right w:val="none" w:sz="0" w:space="0" w:color="auto"/>
          </w:divBdr>
        </w:div>
      </w:divsChild>
    </w:div>
    <w:div w:id="1775242286">
      <w:bodyDiv w:val="1"/>
      <w:marLeft w:val="0"/>
      <w:marRight w:val="0"/>
      <w:marTop w:val="0"/>
      <w:marBottom w:val="0"/>
      <w:divBdr>
        <w:top w:val="none" w:sz="0" w:space="0" w:color="auto"/>
        <w:left w:val="none" w:sz="0" w:space="0" w:color="auto"/>
        <w:bottom w:val="none" w:sz="0" w:space="0" w:color="auto"/>
        <w:right w:val="none" w:sz="0" w:space="0" w:color="auto"/>
      </w:divBdr>
    </w:div>
    <w:div w:id="1777870140">
      <w:bodyDiv w:val="1"/>
      <w:marLeft w:val="0"/>
      <w:marRight w:val="0"/>
      <w:marTop w:val="0"/>
      <w:marBottom w:val="0"/>
      <w:divBdr>
        <w:top w:val="none" w:sz="0" w:space="0" w:color="auto"/>
        <w:left w:val="none" w:sz="0" w:space="0" w:color="auto"/>
        <w:bottom w:val="none" w:sz="0" w:space="0" w:color="auto"/>
        <w:right w:val="none" w:sz="0" w:space="0" w:color="auto"/>
      </w:divBdr>
    </w:div>
    <w:div w:id="1846280954">
      <w:bodyDiv w:val="1"/>
      <w:marLeft w:val="0"/>
      <w:marRight w:val="0"/>
      <w:marTop w:val="0"/>
      <w:marBottom w:val="0"/>
      <w:divBdr>
        <w:top w:val="none" w:sz="0" w:space="0" w:color="auto"/>
        <w:left w:val="none" w:sz="0" w:space="0" w:color="auto"/>
        <w:bottom w:val="none" w:sz="0" w:space="0" w:color="auto"/>
        <w:right w:val="none" w:sz="0" w:space="0" w:color="auto"/>
      </w:divBdr>
    </w:div>
    <w:div w:id="1882397853">
      <w:bodyDiv w:val="1"/>
      <w:marLeft w:val="0"/>
      <w:marRight w:val="0"/>
      <w:marTop w:val="0"/>
      <w:marBottom w:val="0"/>
      <w:divBdr>
        <w:top w:val="none" w:sz="0" w:space="0" w:color="auto"/>
        <w:left w:val="none" w:sz="0" w:space="0" w:color="auto"/>
        <w:bottom w:val="none" w:sz="0" w:space="0" w:color="auto"/>
        <w:right w:val="none" w:sz="0" w:space="0" w:color="auto"/>
      </w:divBdr>
      <w:divsChild>
        <w:div w:id="867720119">
          <w:marLeft w:val="0"/>
          <w:marRight w:val="0"/>
          <w:marTop w:val="0"/>
          <w:marBottom w:val="0"/>
          <w:divBdr>
            <w:top w:val="none" w:sz="0" w:space="0" w:color="auto"/>
            <w:left w:val="none" w:sz="0" w:space="0" w:color="auto"/>
            <w:bottom w:val="none" w:sz="0" w:space="0" w:color="auto"/>
            <w:right w:val="none" w:sz="0" w:space="0" w:color="auto"/>
          </w:divBdr>
        </w:div>
        <w:div w:id="254289070">
          <w:marLeft w:val="0"/>
          <w:marRight w:val="0"/>
          <w:marTop w:val="0"/>
          <w:marBottom w:val="0"/>
          <w:divBdr>
            <w:top w:val="none" w:sz="0" w:space="0" w:color="auto"/>
            <w:left w:val="none" w:sz="0" w:space="0" w:color="auto"/>
            <w:bottom w:val="none" w:sz="0" w:space="0" w:color="auto"/>
            <w:right w:val="none" w:sz="0" w:space="0" w:color="auto"/>
          </w:divBdr>
        </w:div>
        <w:div w:id="1084498986">
          <w:marLeft w:val="0"/>
          <w:marRight w:val="0"/>
          <w:marTop w:val="0"/>
          <w:marBottom w:val="0"/>
          <w:divBdr>
            <w:top w:val="none" w:sz="0" w:space="0" w:color="auto"/>
            <w:left w:val="none" w:sz="0" w:space="0" w:color="auto"/>
            <w:bottom w:val="none" w:sz="0" w:space="0" w:color="auto"/>
            <w:right w:val="none" w:sz="0" w:space="0" w:color="auto"/>
          </w:divBdr>
        </w:div>
        <w:div w:id="2047018481">
          <w:marLeft w:val="0"/>
          <w:marRight w:val="0"/>
          <w:marTop w:val="0"/>
          <w:marBottom w:val="0"/>
          <w:divBdr>
            <w:top w:val="none" w:sz="0" w:space="0" w:color="auto"/>
            <w:left w:val="none" w:sz="0" w:space="0" w:color="auto"/>
            <w:bottom w:val="none" w:sz="0" w:space="0" w:color="auto"/>
            <w:right w:val="none" w:sz="0" w:space="0" w:color="auto"/>
          </w:divBdr>
        </w:div>
      </w:divsChild>
    </w:div>
    <w:div w:id="2024042254">
      <w:bodyDiv w:val="1"/>
      <w:marLeft w:val="0"/>
      <w:marRight w:val="0"/>
      <w:marTop w:val="0"/>
      <w:marBottom w:val="0"/>
      <w:divBdr>
        <w:top w:val="none" w:sz="0" w:space="0" w:color="auto"/>
        <w:left w:val="none" w:sz="0" w:space="0" w:color="auto"/>
        <w:bottom w:val="none" w:sz="0" w:space="0" w:color="auto"/>
        <w:right w:val="none" w:sz="0" w:space="0" w:color="auto"/>
      </w:divBdr>
    </w:div>
    <w:div w:id="2039817571">
      <w:bodyDiv w:val="1"/>
      <w:marLeft w:val="0"/>
      <w:marRight w:val="0"/>
      <w:marTop w:val="0"/>
      <w:marBottom w:val="0"/>
      <w:divBdr>
        <w:top w:val="none" w:sz="0" w:space="0" w:color="auto"/>
        <w:left w:val="none" w:sz="0" w:space="0" w:color="auto"/>
        <w:bottom w:val="none" w:sz="0" w:space="0" w:color="auto"/>
        <w:right w:val="none" w:sz="0" w:space="0" w:color="auto"/>
      </w:divBdr>
    </w:div>
    <w:div w:id="2117367317">
      <w:bodyDiv w:val="1"/>
      <w:marLeft w:val="0"/>
      <w:marRight w:val="0"/>
      <w:marTop w:val="0"/>
      <w:marBottom w:val="0"/>
      <w:divBdr>
        <w:top w:val="none" w:sz="0" w:space="0" w:color="auto"/>
        <w:left w:val="none" w:sz="0" w:space="0" w:color="auto"/>
        <w:bottom w:val="none" w:sz="0" w:space="0" w:color="auto"/>
        <w:right w:val="none" w:sz="0" w:space="0" w:color="auto"/>
      </w:divBdr>
    </w:div>
    <w:div w:id="2131970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lft.pharmacynewham@nhs.net" TargetMode="External"/><Relationship Id="rId18" Type="http://schemas.openxmlformats.org/officeDocument/2006/relationships/hyperlink" Target="https://www.medicines.org.uk/emc" TargetMode="External"/><Relationship Id="rId26" Type="http://schemas.openxmlformats.org/officeDocument/2006/relationships/hyperlink" Target="mailto:elft.epma@nhs.net" TargetMode="External"/><Relationship Id="rId3" Type="http://schemas.openxmlformats.org/officeDocument/2006/relationships/styles" Target="styles.xml"/><Relationship Id="rId21" Type="http://schemas.openxmlformats.org/officeDocument/2006/relationships/hyperlink" Target="https://www.cdc.gov/niosh/docs/2025-103/default.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mailto:elft.pharmacytowerhamlets@nhs.net" TargetMode="External"/><Relationship Id="rId25" Type="http://schemas.openxmlformats.org/officeDocument/2006/relationships/hyperlink" Target="https://www.elft.nhs.uk/intranet/teams-support-me/digital/our-clinical-staff-and-digital/electronic-prescriptions-medicines-administration-epma"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lft.pharmacytowerhamlets@nhs.net" TargetMode="External"/><Relationship Id="rId20" Type="http://schemas.openxmlformats.org/officeDocument/2006/relationships/hyperlink" Target="https://www.sps.nhs.uk/articles/identifying-types-of-pharmaceutical-waste-and-disposal-containers/" TargetMode="External"/><Relationship Id="rId29" Type="http://schemas.openxmlformats.org/officeDocument/2006/relationships/hyperlink" Target="https://www.rpharms.com/Portals/0/RPS%20document%20library/Open%20access/Professional%20standards/Prescribing%20competency%20framework/prescribing-competency-framework.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elft.nhs.uk/intranet/teams-support-me/pharmacy/epma-frequently-asked-questions-faqs" TargetMode="External"/><Relationship Id="rId32"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mailto:elft.pharmacyluton@nhs.net" TargetMode="External"/><Relationship Id="rId23" Type="http://schemas.openxmlformats.org/officeDocument/2006/relationships/hyperlink" Target="https://yellowcard.mhra.gov.uk/contact-us/" TargetMode="External"/><Relationship Id="rId28" Type="http://schemas.openxmlformats.org/officeDocument/2006/relationships/hyperlink" Target="https://www.hee.nhs.uk/sites/default/files/documents/Advisory%20guidance%20-%20administration%20of%20medicines%20by%20nursing%20associates.pdf" TargetMode="External"/><Relationship Id="rId10" Type="http://schemas.openxmlformats.org/officeDocument/2006/relationships/header" Target="header1.xml"/><Relationship Id="rId19" Type="http://schemas.openxmlformats.org/officeDocument/2006/relationships/hyperlink" Target="https://www.choiceandmedication.org/florid-eastlondon" TargetMode="External"/><Relationship Id="rId31" Type="http://schemas.openxmlformats.org/officeDocument/2006/relationships/hyperlink" Target="https://www.sps.nhs.uk/articles/managing-pharmaceutical-wast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elft.pharmacycityandhackney@nhs.net" TargetMode="External"/><Relationship Id="rId22" Type="http://schemas.openxmlformats.org/officeDocument/2006/relationships/hyperlink" Target="https://www.sps.nhs.uk/articles/managing-sharps-contaminated-with-pharmaceutical-waste/" TargetMode="External"/><Relationship Id="rId27" Type="http://schemas.openxmlformats.org/officeDocument/2006/relationships/hyperlink" Target="https://www.rpharms.com/Portals/0/RPS%20document%20library/Open%20access/Professional%20standards/SSHM%20and%20Admin/Admin%20of%20Meds%20prof%20guidance.pdf?ver=20190123145026567" TargetMode="External"/><Relationship Id="rId30" Type="http://schemas.openxmlformats.org/officeDocument/2006/relationships/hyperlink" Target="https://www.cqc.org.uk/guidance-providers/adult-social-care/when-required-medicines-adult-social-care" TargetMode="Externa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BTH1716</b:Tag>
    <b:SourceType>InternetSite</b:SourceType>
    <b:Guid>{87BFF595-0B5B-4304-AF5D-425E2975F608}</b:Guid>
    <b:Author>
      <b:Author>
        <b:Corporate>BTHFT</b:Corporate>
      </b:Author>
    </b:Author>
    <b:Title>Medicines Management for Pre-Registration Students and Trainee Nursing Associates</b:Title>
    <b:Year>2017</b:Year>
    <b:YearAccessed>2019</b:YearAccessed>
    <b:MonthAccessed>04</b:MonthAccessed>
    <b:DayAccessed>30</b:DayAccessed>
    <b:URL>http://fcsp.xfyldecoast.nhs.uk/trustdocuments/Documents/CORP-POL-304.docx</b:URL>
    <b:RefOrder>1</b:RefOrder>
  </b:Source>
  <b:Source>
    <b:Tag>BTH168</b:Tag>
    <b:SourceType>InternetSite</b:SourceType>
    <b:Guid>{7351E255-DE74-4DDD-9EC8-13BE3AD8E33B}</b:Guid>
    <b:Author>
      <b:Author>
        <b:Corporate>BTHFT</b:Corporate>
      </b:Author>
    </b:Author>
    <b:Title>Preceptorship</b:Title>
    <b:Year>2016</b:Year>
    <b:YearAccessed>2019</b:YearAccessed>
    <b:MonthAccessed>04</b:MonthAccessed>
    <b:DayAccessed>30</b:DayAccessed>
    <b:URL>http://fcsp.xfyldecoast.nhs.uk/trustdocuments/Documents/CORP-GUID-205.docx</b:URL>
    <b:RefOrder>2</b:RefOrder>
  </b:Source>
  <b:Source>
    <b:Tag>BTH1816</b:Tag>
    <b:SourceType>InternetSite</b:SourceType>
    <b:Guid>{6D993855-8D27-40B4-92EC-ABBE8D7014E4}</b:Guid>
    <b:Author>
      <b:Author>
        <b:Corporate>BTHFT</b:Corporate>
      </b:Author>
    </b:Author>
    <b:Title>Controlled and Restricted Drugs</b:Title>
    <b:Year>2018</b:Year>
    <b:YearAccessed>2019</b:YearAccessed>
    <b:MonthAccessed>04</b:MonthAccessed>
    <b:DayAccessed>30</b:DayAccessed>
    <b:URL>http://fcsp.xfyldecoast.nhs.uk/trustdocuments/Documents/CORP-PROC-302.docx</b:URL>
    <b:RefOrder>4</b:RefOrder>
  </b:Source>
  <b:Source>
    <b:Tag>BTH1817</b:Tag>
    <b:SourceType>InternetSite</b:SourceType>
    <b:Guid>{3EB53443-E904-4BE0-939A-6B1184FC5DB5}</b:Guid>
    <b:Author>
      <b:Author>
        <b:Corporate>BTHFT</b:Corporate>
      </b:Author>
    </b:Author>
    <b:Title>Controlled Drug Policy</b:Title>
    <b:Year>2018</b:Year>
    <b:YearAccessed>2019</b:YearAccessed>
    <b:MonthAccessed>04</b:MonthAccessed>
    <b:DayAccessed>30</b:DayAccessed>
    <b:URL>http://fcsp.xfyldecoast.nhs.uk/trustdocuments/Documents/CORP-POL-303.docx</b:URL>
    <b:RefOrder>5</b:RefOrder>
  </b:Source>
  <b:Source>
    <b:Tag>BTH1818</b:Tag>
    <b:SourceType>InternetSite</b:SourceType>
    <b:Guid>{2ECE4ADF-AF6C-4C4E-8ECC-D314539E425B}</b:Guid>
    <b:Author>
      <b:Author>
        <b:Corporate>BTHFT</b:Corporate>
      </b:Author>
    </b:Author>
    <b:Title>Administration of Medicines</b:Title>
    <b:Year>2018</b:Year>
    <b:YearAccessed>2019</b:YearAccessed>
    <b:MonthAccessed>04</b:MonthAccessed>
    <b:DayAccessed>30</b:DayAccessed>
    <b:URL>http://fcsp.xfyldecoast.nhs.uk/trustdocuments/Documents/CORP-PROC-307.docx</b:URL>
    <b:RefOrder>6</b:RefOrder>
  </b:Source>
  <b:Source>
    <b:Tag>BTH169</b:Tag>
    <b:SourceType>InternetSite</b:SourceType>
    <b:Guid>{B6786528-7C46-44EA-8ACE-6F447D9F8140}</b:Guid>
    <b:Author>
      <b:Author>
        <b:Corporate>BTHFT</b:Corporate>
      </b:Author>
    </b:Author>
    <b:Title>Management of Medication Errors</b:Title>
    <b:Year>2016</b:Year>
    <b:YearAccessed>2019</b:YearAccessed>
    <b:MonthAccessed>04</b:MonthAccessed>
    <b:DayAccessed>30</b:DayAccessed>
    <b:URL>http://fcsp.xfyldecoast.nhs.uk/trustdocuments/Documents/CORP-PROC-310.docx</b:URL>
    <b:RefOrder>3</b:RefOrder>
  </b:Source>
  <b:Source>
    <b:Tag>NMC181</b:Tag>
    <b:SourceType>InternetSite</b:SourceType>
    <b:Guid>{B29B4991-BA72-41CF-AAB4-5294380E0668}</b:Guid>
    <b:Author>
      <b:Author>
        <b:Corporate>NMC</b:Corporate>
      </b:Author>
    </b:Author>
    <b:Title>Standards of proficiency for nursing associates</b:Title>
    <b:Year>2018</b:Year>
    <b:YearAccessed>2019</b:YearAccessed>
    <b:MonthAccessed>04</b:MonthAccessed>
    <b:DayAccessed>30</b:DayAccessed>
    <b:URL>https://www.nmc.org.uk/standards/standards-for-nursing-associates/standards-of-proficiency-for-nursing-associates/</b:URL>
    <b:RefOrder>7</b:RefOrder>
  </b:Source>
  <b:Source>
    <b:Tag>NMC18</b:Tag>
    <b:SourceType>InternetSite</b:SourceType>
    <b:Guid>{01928AD9-9EA9-40DC-B177-38E9DEE525B0}</b:Guid>
    <b:Title>Nursing and Midwifery Council - The code - Professional standards of practice and behaviour for nurses, midwives and nursing associates</b:Title>
    <b:Year>2018</b:Year>
    <b:Author>
      <b:Author>
        <b:Corporate>NMC</b:Corporate>
      </b:Author>
    </b:Author>
    <b:YearAccessed>2019</b:YearAccessed>
    <b:MonthAccessed>07</b:MonthAccessed>
    <b:DayAccessed>18</b:DayAccessed>
    <b:URL>https://www.nmc.org.uk/standards/code/</b:URL>
    <b:RefOrder>8</b:RefOrder>
  </b:Source>
  <b:Source>
    <b:Tag>HEE17</b:Tag>
    <b:SourceType>InternetSite</b:SourceType>
    <b:Guid>{5FAB15A9-97B2-4200-B94B-5BA712F4233F}</b:Guid>
    <b:Author>
      <b:Author>
        <b:Corporate>HEE</b:Corporate>
      </b:Author>
    </b:Author>
    <b:Title>Advisory Guidance Administration of Medicines by Nursing Associates</b:Title>
    <b:Year>2017</b:Year>
    <b:YearAccessed>2019</b:YearAccessed>
    <b:MonthAccessed>04</b:MonthAccessed>
    <b:DayAccessed>30</b:DayAccessed>
    <b:URL>https://www.hee.nhs.uk/sites/default/files/documents/Advisory%20guidance%20-%20administration%20of%20medicines%20by%20nursing%20associates.pdf</b:URL>
    <b:RefOrder>9</b:RefOrder>
  </b:Source>
</b:Sources>
</file>

<file path=customXml/itemProps1.xml><?xml version="1.0" encoding="utf-8"?>
<ds:datastoreItem xmlns:ds="http://schemas.openxmlformats.org/officeDocument/2006/customXml" ds:itemID="{D8B6B063-F560-4DF5-8C74-D16C0B136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45</Pages>
  <Words>19582</Words>
  <Characters>111622</Characters>
  <Application>Microsoft Office Word</Application>
  <DocSecurity>4</DocSecurity>
  <Lines>930</Lines>
  <Paragraphs>261</Paragraphs>
  <ScaleCrop>false</ScaleCrop>
  <HeadingPairs>
    <vt:vector size="2" baseType="variant">
      <vt:variant>
        <vt:lpstr>Title</vt:lpstr>
      </vt:variant>
      <vt:variant>
        <vt:i4>1</vt:i4>
      </vt:variant>
    </vt:vector>
  </HeadingPairs>
  <TitlesOfParts>
    <vt:vector size="1" baseType="lpstr">
      <vt:lpstr>Microsoft Word - Medicines Policy (V6.0 July 2013).doc</vt:lpstr>
    </vt:vector>
  </TitlesOfParts>
  <Company>East London NHS Foundation Trust</Company>
  <LinksUpToDate>false</LinksUpToDate>
  <CharactersWithSpaces>130943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Medicines Policy (V6.0 July 2013).doc</dc:title>
  <dc:creator>ANAND</dc:creator>
  <cp:lastModifiedBy>KHATUN, Rashida (EAST LONDON NHS FOUNDATION TRUST)</cp:lastModifiedBy>
  <cp:revision>2</cp:revision>
  <cp:lastPrinted>2022-01-19T10:56:00Z</cp:lastPrinted>
  <dcterms:created xsi:type="dcterms:W3CDTF">2026-09-21T07:56:00Z</dcterms:created>
  <dcterms:modified xsi:type="dcterms:W3CDTF">2026-09-21T07:56:00Z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2013-07-24T00:00:00Z</vt:filetime>
  </property>
  <property fmtid="{D5CDD505-2E9C-101B-9397-08002B2CF9AE}" pid="3" name="LastSaved">
    <vt:filetime>2016-07-19T00:00:00Z</vt:filetime>
  </property>
</Properties>
</file>