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2D4B25" w:rsidR="002D4B25" w:rsidP="002D4B25" w:rsidRDefault="002D4B25" w14:paraId="06B04323" w14:textId="070A44F0">
      <w:pPr>
        <w:jc w:val="center"/>
        <w:rPr>
          <w:b/>
          <w:bCs/>
        </w:rPr>
      </w:pPr>
      <w:r w:rsidRPr="002D4B25">
        <w:rPr>
          <w:b/>
          <w:bCs/>
        </w:rPr>
        <w:t>Tower Hamlets CAMHS</w:t>
      </w:r>
    </w:p>
    <w:p w:rsidR="002D4B25" w:rsidP="002D4B25" w:rsidRDefault="002D4B25" w14:paraId="09C40EEB" w14:textId="746DAD30">
      <w:pPr>
        <w:jc w:val="center"/>
        <w:rPr>
          <w:b/>
          <w:bCs/>
        </w:rPr>
      </w:pPr>
      <w:r w:rsidRPr="002D4B25">
        <w:rPr>
          <w:b/>
          <w:bCs/>
        </w:rPr>
        <w:t>What works for ADHD in Schools</w:t>
      </w:r>
    </w:p>
    <w:p w:rsidR="002D4B25" w:rsidP="002D4B25" w:rsidRDefault="002D4B25" w14:paraId="649D1E16" w14:textId="77777777">
      <w:pPr>
        <w:jc w:val="center"/>
        <w:rPr>
          <w:b/>
          <w:bCs/>
        </w:rPr>
      </w:pPr>
    </w:p>
    <w:p w:rsidR="002D4B25" w:rsidP="00821527" w:rsidRDefault="00821527" w14:paraId="367AD702" w14:textId="67F0940A">
      <w:pPr>
        <w:rPr>
          <w:b/>
          <w:bCs/>
        </w:rPr>
      </w:pPr>
      <w:r>
        <w:rPr>
          <w:b/>
          <w:bCs/>
        </w:rPr>
        <w:t>Introduction</w:t>
      </w:r>
    </w:p>
    <w:p w:rsidR="00821527" w:rsidP="00821527" w:rsidRDefault="00821527" w14:paraId="3A428820" w14:textId="25940A7D">
      <w:r>
        <w:t xml:space="preserve">Here is a summary of the </w:t>
      </w:r>
      <w:proofErr w:type="gramStart"/>
      <w:r w:rsidR="00E771A6">
        <w:t>school based</w:t>
      </w:r>
      <w:proofErr w:type="gramEnd"/>
      <w:r w:rsidR="00E771A6">
        <w:t xml:space="preserve"> interventions that show evidence for their support. As a mental health service, we are not well placed to give advice on </w:t>
      </w:r>
      <w:r w:rsidR="00ED26C4">
        <w:t>interventions</w:t>
      </w:r>
      <w:r w:rsidR="00E771A6">
        <w:t xml:space="preserve"> to support learning.</w:t>
      </w:r>
      <w:r w:rsidR="00411269">
        <w:t xml:space="preserve"> Many of these are whole school level, quality first </w:t>
      </w:r>
      <w:r w:rsidR="0059244E">
        <w:t xml:space="preserve">teaching interventions. </w:t>
      </w:r>
    </w:p>
    <w:p w:rsidR="00A15C55" w:rsidP="00821527" w:rsidRDefault="00A15C55" w14:paraId="0F532870" w14:textId="77777777"/>
    <w:p w:rsidR="00A15C55" w:rsidP="001202C5" w:rsidRDefault="00A15C55" w14:paraId="1B2E837B" w14:textId="45D48268">
      <w:pPr>
        <w:tabs>
          <w:tab w:val="left" w:pos="6168"/>
        </w:tabs>
      </w:pPr>
      <w:r>
        <w:t xml:space="preserve">Although the </w:t>
      </w:r>
      <w:r w:rsidR="00E6122B">
        <w:t>interventions are grouped by school level</w:t>
      </w:r>
      <w:r w:rsidR="001202C5">
        <w:t>, many of the core principles remain the same.</w:t>
      </w:r>
      <w:r w:rsidR="001202C5">
        <w:tab/>
      </w:r>
      <w:r w:rsidR="001202C5">
        <w:t xml:space="preserve">, </w:t>
      </w:r>
    </w:p>
    <w:p w:rsidRPr="009733AF" w:rsidR="004007AA" w:rsidP="00821527" w:rsidRDefault="009733AF" w14:paraId="608CB0A3" w14:textId="53451B71">
      <w:pPr>
        <w:rPr>
          <w:b/>
          <w:bCs/>
          <w:u w:val="single"/>
        </w:rPr>
      </w:pPr>
      <w:hyperlink w:history="1" r:id="rId5">
        <w:r w:rsidRPr="009733AF">
          <w:rPr>
            <w:b/>
            <w:bCs/>
            <w:u w:val="single"/>
          </w:rPr>
          <w:t>Primary School Based Interventions</w:t>
        </w:r>
      </w:hyperlink>
    </w:p>
    <w:p w:rsidRPr="0037318B" w:rsidR="007410BE" w:rsidP="0037318B" w:rsidRDefault="007410BE" w14:paraId="7972EF7A" w14:textId="12CC4355">
      <w:pPr>
        <w:rPr>
          <w:b/>
          <w:bCs/>
        </w:rPr>
      </w:pPr>
      <w:r w:rsidRPr="0037318B">
        <w:rPr>
          <w:b/>
          <w:bCs/>
        </w:rPr>
        <w:t>Structured Routines and Clear rules</w:t>
      </w:r>
    </w:p>
    <w:p w:rsidR="007857C5" w:rsidP="0037318B" w:rsidRDefault="007857C5" w14:paraId="366E04AE" w14:textId="4EBCE5E5">
      <w:pPr>
        <w:pStyle w:val="ListParagraph"/>
        <w:numPr>
          <w:ilvl w:val="0"/>
          <w:numId w:val="2"/>
        </w:numPr>
      </w:pPr>
      <w:r>
        <w:t>Predictable daily routine and explicitly taught classroom rules help reduce uncertainty</w:t>
      </w:r>
      <w:r w:rsidR="000F6191">
        <w:t>.</w:t>
      </w:r>
    </w:p>
    <w:p w:rsidR="000F6191" w:rsidP="0037318B" w:rsidRDefault="000F6191" w14:paraId="1C8C20BF" w14:textId="5EF209A4">
      <w:pPr>
        <w:pStyle w:val="ListParagraph"/>
        <w:numPr>
          <w:ilvl w:val="0"/>
          <w:numId w:val="2"/>
        </w:numPr>
      </w:pPr>
      <w:r>
        <w:t>Visual examples of simple class rules on the wall</w:t>
      </w:r>
    </w:p>
    <w:p w:rsidR="000F6191" w:rsidP="0037318B" w:rsidRDefault="0075534A" w14:paraId="7986050F" w14:textId="09798E32">
      <w:pPr>
        <w:pStyle w:val="ListParagraph"/>
        <w:numPr>
          <w:ilvl w:val="0"/>
          <w:numId w:val="2"/>
        </w:numPr>
      </w:pPr>
      <w:r>
        <w:t>Visual timetables and Now/Next Boards</w:t>
      </w:r>
    </w:p>
    <w:p w:rsidR="00A772D6" w:rsidP="0037318B" w:rsidRDefault="00A772D6" w14:paraId="41B1CA2E" w14:textId="79F6D939">
      <w:pPr>
        <w:pStyle w:val="ListParagraph"/>
        <w:numPr>
          <w:ilvl w:val="0"/>
          <w:numId w:val="2"/>
        </w:numPr>
      </w:pPr>
      <w:r>
        <w:t>Clear structure and advance</w:t>
      </w:r>
      <w:r w:rsidR="005071CF">
        <w:t xml:space="preserve"> warning of transitions</w:t>
      </w:r>
      <w:r w:rsidR="0037318B">
        <w:t xml:space="preserve"> such as changing tasks or ending activities.</w:t>
      </w:r>
    </w:p>
    <w:p w:rsidRPr="00BC7587" w:rsidR="009D3F0A" w:rsidP="009D3F0A" w:rsidRDefault="009D3F0A" w14:paraId="536BFDAF" w14:textId="6E43EC47">
      <w:pPr>
        <w:rPr>
          <w:b/>
          <w:bCs/>
        </w:rPr>
      </w:pPr>
      <w:r w:rsidRPr="00BC7587">
        <w:rPr>
          <w:b/>
          <w:bCs/>
        </w:rPr>
        <w:t>Minimising Distractions and Optimising the Environment</w:t>
      </w:r>
    </w:p>
    <w:p w:rsidR="002774DC" w:rsidP="00F30DD9" w:rsidRDefault="002774DC" w14:paraId="3DFF3440" w14:textId="6FAEED04">
      <w:pPr>
        <w:pStyle w:val="ListParagraph"/>
        <w:numPr>
          <w:ilvl w:val="0"/>
          <w:numId w:val="3"/>
        </w:numPr>
      </w:pPr>
      <w:r>
        <w:t>Strategic seating – near teacher/away from windows and busy areas</w:t>
      </w:r>
    </w:p>
    <w:p w:rsidR="002774DC" w:rsidP="00F30DD9" w:rsidRDefault="002774DC" w14:paraId="7654822A" w14:textId="5D182B71">
      <w:pPr>
        <w:pStyle w:val="ListParagraph"/>
        <w:numPr>
          <w:ilvl w:val="0"/>
          <w:numId w:val="3"/>
        </w:numPr>
      </w:pPr>
      <w:r>
        <w:t>Reduced background distractions</w:t>
      </w:r>
    </w:p>
    <w:p w:rsidR="002774DC" w:rsidP="00F30DD9" w:rsidRDefault="00F30DD9" w14:paraId="1C12294C" w14:textId="0CB6C7BA">
      <w:pPr>
        <w:pStyle w:val="ListParagraph"/>
        <w:numPr>
          <w:ilvl w:val="0"/>
          <w:numId w:val="3"/>
        </w:numPr>
      </w:pPr>
      <w:r>
        <w:t>Simplify visual displays</w:t>
      </w:r>
    </w:p>
    <w:p w:rsidR="00F30DD9" w:rsidP="00F30DD9" w:rsidRDefault="00F30DD9" w14:paraId="647E3EDB" w14:textId="6C33477A">
      <w:pPr>
        <w:pStyle w:val="ListParagraph"/>
        <w:numPr>
          <w:ilvl w:val="0"/>
          <w:numId w:val="3"/>
        </w:numPr>
      </w:pPr>
      <w:r>
        <w:t>Adequate lighting</w:t>
      </w:r>
    </w:p>
    <w:p w:rsidR="00F30DD9" w:rsidP="00F30DD9" w:rsidRDefault="00F30DD9" w14:paraId="5ECE1C30" w14:textId="5956C858">
      <w:pPr>
        <w:pStyle w:val="ListParagraph"/>
        <w:numPr>
          <w:ilvl w:val="0"/>
          <w:numId w:val="3"/>
        </w:numPr>
      </w:pPr>
      <w:r>
        <w:t>Designated quite/chill out areas – to support brief voluntary breaks</w:t>
      </w:r>
    </w:p>
    <w:p w:rsidR="00BC7587" w:rsidP="00BC7587" w:rsidRDefault="00BC7587" w14:paraId="5D8321B3" w14:textId="55F88D68">
      <w:pPr>
        <w:rPr>
          <w:b/>
          <w:bCs/>
        </w:rPr>
      </w:pPr>
      <w:r w:rsidRPr="00BC7587">
        <w:rPr>
          <w:b/>
          <w:bCs/>
        </w:rPr>
        <w:t>Task length and breaks</w:t>
      </w:r>
    </w:p>
    <w:p w:rsidR="00BC7587" w:rsidP="00183412" w:rsidRDefault="00BC7587" w14:paraId="61E4B9E7" w14:textId="267311FC">
      <w:pPr>
        <w:pStyle w:val="ListParagraph"/>
        <w:numPr>
          <w:ilvl w:val="0"/>
          <w:numId w:val="4"/>
        </w:numPr>
      </w:pPr>
      <w:r>
        <w:t xml:space="preserve">Children do better with tasks in small, manageable chunks with clear </w:t>
      </w:r>
      <w:proofErr w:type="gramStart"/>
      <w:r>
        <w:t>end-points</w:t>
      </w:r>
      <w:proofErr w:type="gramEnd"/>
      <w:r>
        <w:t xml:space="preserve">. </w:t>
      </w:r>
    </w:p>
    <w:p w:rsidR="009D3A6F" w:rsidP="00183412" w:rsidRDefault="009D3A6F" w14:paraId="356668E1" w14:textId="2B42966D">
      <w:pPr>
        <w:pStyle w:val="ListParagraph"/>
        <w:numPr>
          <w:ilvl w:val="0"/>
          <w:numId w:val="4"/>
        </w:numPr>
      </w:pPr>
      <w:r>
        <w:t>Frequent movement or sensory breaks</w:t>
      </w:r>
      <w:r w:rsidR="009E4C0B">
        <w:t xml:space="preserve"> (such as brief stretching, quick task or errand or use of “I need a break” cards). Scheduling and using these proactively rather than reactively in more </w:t>
      </w:r>
      <w:r w:rsidR="00183412">
        <w:t>effective.</w:t>
      </w:r>
    </w:p>
    <w:p w:rsidRPr="00CF465B" w:rsidR="008B49E7" w:rsidP="008B49E7" w:rsidRDefault="008B49E7" w14:paraId="5D4A7C20" w14:textId="4F0247A6">
      <w:pPr>
        <w:rPr>
          <w:b/>
          <w:bCs/>
        </w:rPr>
      </w:pPr>
      <w:r w:rsidRPr="00CF465B">
        <w:rPr>
          <w:b/>
          <w:bCs/>
        </w:rPr>
        <w:t>Instructional Adaptations</w:t>
      </w:r>
    </w:p>
    <w:p w:rsidR="00687490" w:rsidP="00B4763B" w:rsidRDefault="00687490" w14:paraId="23F1E5AB" w14:textId="7F013E0C">
      <w:pPr>
        <w:pStyle w:val="ListParagraph"/>
        <w:numPr>
          <w:ilvl w:val="0"/>
          <w:numId w:val="5"/>
        </w:numPr>
      </w:pPr>
      <w:r>
        <w:t>Support memory and attention with simplified and scaffolding instructions</w:t>
      </w:r>
    </w:p>
    <w:p w:rsidR="00687490" w:rsidP="00B4763B" w:rsidRDefault="00B4763B" w14:paraId="05EEF70C" w14:textId="5EECA83C">
      <w:pPr>
        <w:pStyle w:val="ListParagraph"/>
        <w:numPr>
          <w:ilvl w:val="0"/>
          <w:numId w:val="5"/>
        </w:numPr>
      </w:pPr>
      <w:r>
        <w:t xml:space="preserve">One step (or </w:t>
      </w:r>
      <w:proofErr w:type="gramStart"/>
      <w:r>
        <w:t>reduced-step</w:t>
      </w:r>
      <w:proofErr w:type="gramEnd"/>
      <w:r>
        <w:t>) at a time for multi-stage tasks</w:t>
      </w:r>
    </w:p>
    <w:p w:rsidR="00B4763B" w:rsidP="00B4763B" w:rsidRDefault="00B4763B" w14:paraId="47CDA246" w14:textId="0ACA9540">
      <w:pPr>
        <w:pStyle w:val="ListParagraph"/>
        <w:numPr>
          <w:ilvl w:val="0"/>
          <w:numId w:val="5"/>
        </w:numPr>
      </w:pPr>
      <w:r>
        <w:t>Reinforce verbal directions with visual cues or written instructions</w:t>
      </w:r>
    </w:p>
    <w:p w:rsidR="00DB20F0" w:rsidP="00B4763B" w:rsidRDefault="00DB20F0" w14:paraId="3A4791A8" w14:textId="7BA18AE1">
      <w:pPr>
        <w:pStyle w:val="ListParagraph"/>
        <w:numPr>
          <w:ilvl w:val="0"/>
          <w:numId w:val="5"/>
        </w:numPr>
      </w:pPr>
      <w:r>
        <w:t>Differentiated assignments where practical/necessary to be shorter or less repetitive (whilst still meeting learning objectives)</w:t>
      </w:r>
    </w:p>
    <w:p w:rsidR="00CF465B" w:rsidP="00B4763B" w:rsidRDefault="00CF465B" w14:paraId="22BAA921" w14:textId="4DD8C07F">
      <w:pPr>
        <w:pStyle w:val="ListParagraph"/>
        <w:numPr>
          <w:ilvl w:val="0"/>
          <w:numId w:val="5"/>
        </w:numPr>
      </w:pPr>
      <w:r>
        <w:t>External organising aids such as checklists, visual task lists, colour-coded material and timers</w:t>
      </w:r>
    </w:p>
    <w:p w:rsidR="00CF465B" w:rsidP="00CF465B" w:rsidRDefault="00CF465B" w14:paraId="14FC526D" w14:textId="6848C19F">
      <w:pPr>
        <w:rPr>
          <w:b/>
          <w:bCs/>
        </w:rPr>
      </w:pPr>
      <w:r w:rsidRPr="00CF465B">
        <w:rPr>
          <w:b/>
          <w:bCs/>
        </w:rPr>
        <w:t>Positive Behaviour Support and Feedback</w:t>
      </w:r>
    </w:p>
    <w:p w:rsidR="00CF465B" w:rsidP="002526F4" w:rsidRDefault="004B24F3" w14:paraId="02DAA3ED" w14:textId="0BEF4304">
      <w:pPr>
        <w:pStyle w:val="ListParagraph"/>
        <w:numPr>
          <w:ilvl w:val="0"/>
          <w:numId w:val="6"/>
        </w:numPr>
      </w:pPr>
      <w:r>
        <w:t>Consistent positive reinforcement strategies</w:t>
      </w:r>
    </w:p>
    <w:p w:rsidR="004B24F3" w:rsidP="002526F4" w:rsidRDefault="004B24F3" w14:paraId="65172D25" w14:textId="036FB600">
      <w:pPr>
        <w:pStyle w:val="ListParagraph"/>
        <w:numPr>
          <w:ilvl w:val="0"/>
          <w:numId w:val="6"/>
        </w:numPr>
      </w:pPr>
      <w:r>
        <w:t>Behavioural classroom strat</w:t>
      </w:r>
      <w:r w:rsidR="00730950">
        <w:t>egies such as token economies, star charts and Daily Report cards have shown consistent benefit in student “</w:t>
      </w:r>
      <w:proofErr w:type="gramStart"/>
      <w:r w:rsidR="00730950">
        <w:t>on-task</w:t>
      </w:r>
      <w:proofErr w:type="gramEnd"/>
      <w:r w:rsidR="00730950">
        <w:t>” behaviour.</w:t>
      </w:r>
    </w:p>
    <w:p w:rsidR="004B24F3" w:rsidP="002526F4" w:rsidRDefault="004B24F3" w14:paraId="6B46149C" w14:textId="2129B792">
      <w:pPr>
        <w:pStyle w:val="ListParagraph"/>
        <w:numPr>
          <w:ilvl w:val="0"/>
          <w:numId w:val="6"/>
        </w:numPr>
      </w:pPr>
      <w:r>
        <w:t>Praising any positive behaviours/indicators/concentration levels frequently and immediately help to reinforce attention and effort</w:t>
      </w:r>
      <w:r w:rsidR="003E6D5C">
        <w:t>.</w:t>
      </w:r>
    </w:p>
    <w:p w:rsidR="003E6D5C" w:rsidP="002526F4" w:rsidRDefault="003E6D5C" w14:paraId="7C2FD6D2" w14:textId="23063CB5">
      <w:pPr>
        <w:pStyle w:val="ListParagraph"/>
        <w:numPr>
          <w:ilvl w:val="0"/>
          <w:numId w:val="6"/>
        </w:numPr>
      </w:pPr>
      <w:r>
        <w:t>Avoid</w:t>
      </w:r>
      <w:r w:rsidR="00DD09FC">
        <w:t xml:space="preserve"> negative or punitive responses</w:t>
      </w:r>
      <w:r w:rsidR="00D64357">
        <w:t>. Positive discipline and compassionate responses to misbehaviour show better outcomes</w:t>
      </w:r>
      <w:r w:rsidR="00286078">
        <w:t>.</w:t>
      </w:r>
    </w:p>
    <w:p w:rsidR="00286078" w:rsidP="002526F4" w:rsidRDefault="00286078" w14:paraId="41F07682" w14:textId="505304AA">
      <w:pPr>
        <w:pStyle w:val="ListParagraph"/>
        <w:numPr>
          <w:ilvl w:val="0"/>
          <w:numId w:val="6"/>
        </w:numPr>
      </w:pPr>
      <w:r>
        <w:t>Clear consequences for misbehaviour</w:t>
      </w:r>
      <w:r w:rsidR="002526F4">
        <w:t xml:space="preserve"> are recommended but work best when paired with rewards and positive feedback for good behaviour. </w:t>
      </w:r>
    </w:p>
    <w:p w:rsidR="005F2940" w:rsidP="005F2940" w:rsidRDefault="005F2940" w14:paraId="54DED989" w14:textId="520B8807">
      <w:pPr>
        <w:rPr>
          <w:b/>
          <w:bCs/>
        </w:rPr>
      </w:pPr>
      <w:r>
        <w:rPr>
          <w:b/>
          <w:bCs/>
        </w:rPr>
        <w:t>Active Learning and Engagement</w:t>
      </w:r>
    </w:p>
    <w:p w:rsidR="005F2940" w:rsidP="00221051" w:rsidRDefault="00E85C15" w14:paraId="699EAAC8" w14:textId="05B39CF5">
      <w:pPr>
        <w:pStyle w:val="ListParagraph"/>
        <w:numPr>
          <w:ilvl w:val="0"/>
          <w:numId w:val="7"/>
        </w:numPr>
      </w:pPr>
      <w:r>
        <w:t>Children with ADHD may benefit from incorporating hands-on, interactive activities</w:t>
      </w:r>
      <w:r w:rsidR="006D4B57">
        <w:t>,</w:t>
      </w:r>
    </w:p>
    <w:p w:rsidR="00E85C15" w:rsidP="00221051" w:rsidRDefault="00E85C15" w14:paraId="34E8C793" w14:textId="6B570DA6">
      <w:pPr>
        <w:pStyle w:val="ListParagraph"/>
        <w:numPr>
          <w:ilvl w:val="0"/>
          <w:numId w:val="7"/>
        </w:numPr>
      </w:pPr>
      <w:r>
        <w:t xml:space="preserve">Giving small class responsibilities such as handing out materials can </w:t>
      </w:r>
      <w:r w:rsidR="00611397">
        <w:t>provide movement,</w:t>
      </w:r>
      <w:r w:rsidR="006D4B57">
        <w:t xml:space="preserve"> give a sense of agency and reduce disruptive behaviour.</w:t>
      </w:r>
    </w:p>
    <w:p w:rsidR="006E15E8" w:rsidP="00221051" w:rsidRDefault="006E15E8" w14:paraId="4B59BD1A" w14:textId="53AE1F66">
      <w:pPr>
        <w:pStyle w:val="ListParagraph"/>
        <w:numPr>
          <w:ilvl w:val="0"/>
          <w:numId w:val="7"/>
        </w:numPr>
      </w:pPr>
      <w:r>
        <w:t>Multi-sensory teaching methods</w:t>
      </w:r>
      <w:r w:rsidR="00083569">
        <w:t xml:space="preserve"> and providing choices regarding completion of work (such as drawing a mind-map or</w:t>
      </w:r>
      <w:r w:rsidR="00D23C78">
        <w:t xml:space="preserve"> acting out a concept rather than writing prose)</w:t>
      </w:r>
      <w:r w:rsidR="00221051">
        <w:t xml:space="preserve">. This can sustain interest and help demonstrate learning in different ways. </w:t>
      </w:r>
    </w:p>
    <w:p w:rsidR="008B49E7" w:rsidP="008B49E7" w:rsidRDefault="00221051" w14:paraId="1A0BD6CD" w14:textId="25CF96FC">
      <w:pPr>
        <w:rPr>
          <w:b/>
          <w:bCs/>
        </w:rPr>
      </w:pPr>
      <w:r w:rsidRPr="00221051">
        <w:rPr>
          <w:b/>
          <w:bCs/>
        </w:rPr>
        <w:t>Whole School Support</w:t>
      </w:r>
    </w:p>
    <w:p w:rsidR="00675FAF" w:rsidP="005E0874" w:rsidRDefault="00675FAF" w14:paraId="59D28A4B" w14:textId="63E4DD46">
      <w:pPr>
        <w:pStyle w:val="ListParagraph"/>
        <w:numPr>
          <w:ilvl w:val="0"/>
          <w:numId w:val="8"/>
        </w:numPr>
      </w:pPr>
      <w:r>
        <w:t>A reminder that</w:t>
      </w:r>
      <w:r w:rsidR="003B3172">
        <w:t xml:space="preserve"> the UK recommends a graduated approach to special educational needs support and recommends a </w:t>
      </w:r>
      <w:proofErr w:type="gramStart"/>
      <w:r w:rsidR="003B3172">
        <w:t>needs</w:t>
      </w:r>
      <w:proofErr w:type="gramEnd"/>
      <w:r w:rsidR="003B3172">
        <w:t xml:space="preserve"> based rather than </w:t>
      </w:r>
      <w:proofErr w:type="gramStart"/>
      <w:r w:rsidR="003B3172">
        <w:t>diagnosis based</w:t>
      </w:r>
      <w:proofErr w:type="gramEnd"/>
      <w:r w:rsidR="003B3172">
        <w:t xml:space="preserve"> level of support.</w:t>
      </w:r>
    </w:p>
    <w:p w:rsidR="00D6611B" w:rsidP="005E0874" w:rsidRDefault="00C106A4" w14:paraId="0CA0D182" w14:textId="0174B0E2">
      <w:pPr>
        <w:pStyle w:val="ListParagraph"/>
        <w:numPr>
          <w:ilvl w:val="0"/>
          <w:numId w:val="8"/>
        </w:numPr>
      </w:pPr>
      <w:r>
        <w:t xml:space="preserve">Implementation of strategies are most successful when all school staff have a shared understanding and can employ strategies consistently. </w:t>
      </w:r>
    </w:p>
    <w:p w:rsidR="004B30EB" w:rsidP="005E0874" w:rsidRDefault="004B30EB" w14:paraId="05BC297B" w14:textId="042061EB">
      <w:pPr>
        <w:pStyle w:val="ListParagraph"/>
        <w:numPr>
          <w:ilvl w:val="0"/>
          <w:numId w:val="8"/>
        </w:numPr>
      </w:pPr>
      <w:r>
        <w:t>Whole school CPD approaches and regular teaching discussions can support a culture of acceptance and skill sharing</w:t>
      </w:r>
      <w:r w:rsidR="006A299C">
        <w:t>.</w:t>
      </w:r>
    </w:p>
    <w:p w:rsidR="006A299C" w:rsidP="005E0874" w:rsidRDefault="006A299C" w14:paraId="1B748BDA" w14:textId="26496849">
      <w:pPr>
        <w:pStyle w:val="ListParagraph"/>
        <w:numPr>
          <w:ilvl w:val="0"/>
          <w:numId w:val="8"/>
        </w:numPr>
      </w:pPr>
      <w:r>
        <w:t>School leadership should guide a review and differentiation of the behaviour policy</w:t>
      </w:r>
    </w:p>
    <w:p w:rsidR="00AB6F22" w:rsidP="00AB6F22" w:rsidRDefault="005E0874" w14:paraId="6447AC66" w14:textId="2F5E225A">
      <w:pPr>
        <w:pStyle w:val="ListParagraph"/>
        <w:numPr>
          <w:ilvl w:val="0"/>
          <w:numId w:val="8"/>
        </w:numPr>
      </w:pPr>
      <w:r>
        <w:t>Parent/education communication is ke</w:t>
      </w:r>
      <w:r w:rsidR="00AB6F22">
        <w:t>y</w:t>
      </w:r>
    </w:p>
    <w:p w:rsidR="00AB6F22" w:rsidP="00C535BE" w:rsidRDefault="00C535BE" w14:paraId="65ED1DD1" w14:textId="3835251E">
      <w:pPr>
        <w:rPr>
          <w:b/>
          <w:bCs/>
        </w:rPr>
      </w:pPr>
      <w:r w:rsidRPr="00C535BE">
        <w:rPr>
          <w:b/>
          <w:bCs/>
        </w:rPr>
        <w:t>Pastoral and environmental support</w:t>
      </w:r>
    </w:p>
    <w:p w:rsidR="00877DD4" w:rsidP="00FA07CC" w:rsidRDefault="00877DD4" w14:paraId="3889CA65" w14:textId="566882FD">
      <w:pPr>
        <w:pStyle w:val="ListParagraph"/>
        <w:numPr>
          <w:ilvl w:val="0"/>
          <w:numId w:val="9"/>
        </w:numPr>
      </w:pPr>
      <w:r>
        <w:t>Many schools benefit from nurture groups or quite sensory rooms. These can help to foster social-emotional skills in a smaller, calm setting</w:t>
      </w:r>
      <w:r w:rsidR="00FA07CC">
        <w:t>.</w:t>
      </w:r>
    </w:p>
    <w:p w:rsidR="00FA07CC" w:rsidP="00FA07CC" w:rsidRDefault="00FA07CC" w14:paraId="07ADB139" w14:textId="6F7FE116">
      <w:pPr>
        <w:pStyle w:val="ListParagraph"/>
        <w:numPr>
          <w:ilvl w:val="0"/>
          <w:numId w:val="9"/>
        </w:numPr>
      </w:pPr>
      <w:r>
        <w:t>Structured play opportunities at break times. Such as supervised activity zones or buddy systems can also help develop social skills and reduce playground conflicts.</w:t>
      </w:r>
    </w:p>
    <w:p w:rsidR="00FA07CC" w:rsidP="00FA07CC" w:rsidRDefault="00FA07CC" w14:paraId="7C9D9C6F" w14:textId="7A32DAFE">
      <w:pPr>
        <w:pStyle w:val="ListParagraph"/>
        <w:numPr>
          <w:ilvl w:val="0"/>
          <w:numId w:val="9"/>
        </w:numPr>
      </w:pPr>
      <w:r>
        <w:t>Transition planning between year groups and schools</w:t>
      </w:r>
    </w:p>
    <w:p w:rsidR="007A7952" w:rsidP="007A7952" w:rsidRDefault="007A7952" w14:paraId="775071B2" w14:textId="77777777"/>
    <w:p w:rsidR="00A15C55" w:rsidP="007A7952" w:rsidRDefault="007A7952" w14:paraId="1BDB1C0C" w14:textId="4C010234">
      <w:pPr>
        <w:rPr>
          <w:b/>
          <w:bCs/>
          <w:u w:val="single"/>
        </w:rPr>
      </w:pPr>
      <w:r w:rsidRPr="007660C3">
        <w:rPr>
          <w:b/>
          <w:bCs/>
          <w:u w:val="single"/>
        </w:rPr>
        <w:t xml:space="preserve">Secondary School </w:t>
      </w:r>
      <w:r w:rsidRPr="007660C3" w:rsidR="007660C3">
        <w:rPr>
          <w:b/>
          <w:bCs/>
          <w:u w:val="single"/>
        </w:rPr>
        <w:t>Strategies</w:t>
      </w:r>
    </w:p>
    <w:p w:rsidR="00C977DC" w:rsidP="007A7952" w:rsidRDefault="00C977DC" w14:paraId="6B19DF8B" w14:textId="7A7BCA48">
      <w:pPr>
        <w:rPr>
          <w:b/>
          <w:bCs/>
        </w:rPr>
      </w:pPr>
      <w:r>
        <w:rPr>
          <w:b/>
          <w:bCs/>
        </w:rPr>
        <w:t>Classroom Organization and Environmental Adjustments</w:t>
      </w:r>
    </w:p>
    <w:p w:rsidR="00C977DC" w:rsidP="003F5408" w:rsidRDefault="00C977DC" w14:paraId="4108ABFE" w14:textId="294812A4">
      <w:pPr>
        <w:pStyle w:val="ListParagraph"/>
        <w:numPr>
          <w:ilvl w:val="0"/>
          <w:numId w:val="10"/>
        </w:numPr>
      </w:pPr>
      <w:r>
        <w:t>Minimising distractions remains critical</w:t>
      </w:r>
      <w:r w:rsidR="00D51B4C">
        <w:t xml:space="preserve"> such as seating near the front or next to positive role models and away from hallway noise or visual clutter.</w:t>
      </w:r>
    </w:p>
    <w:p w:rsidR="002F48A7" w:rsidP="003F5408" w:rsidRDefault="002F48A7" w14:paraId="499C6E81" w14:textId="0C825F64">
      <w:pPr>
        <w:pStyle w:val="ListParagraph"/>
        <w:numPr>
          <w:ilvl w:val="0"/>
          <w:numId w:val="10"/>
        </w:numPr>
      </w:pPr>
      <w:r>
        <w:t xml:space="preserve">Quiet </w:t>
      </w:r>
      <w:proofErr w:type="gramStart"/>
      <w:r>
        <w:t>work spaces</w:t>
      </w:r>
      <w:proofErr w:type="gramEnd"/>
      <w:r>
        <w:t xml:space="preserve"> for sustained tasks</w:t>
      </w:r>
    </w:p>
    <w:p w:rsidR="002F48A7" w:rsidP="003F5408" w:rsidRDefault="002F48A7" w14:paraId="054C0826" w14:textId="44EB5C9C">
      <w:pPr>
        <w:pStyle w:val="ListParagraph"/>
        <w:numPr>
          <w:ilvl w:val="0"/>
          <w:numId w:val="10"/>
        </w:numPr>
      </w:pPr>
      <w:r>
        <w:t>Allowing periods of unobtrusive movement such as at the back of class or with doodle breaks can provide support in stayed attentive without disrupting the whole class.</w:t>
      </w:r>
    </w:p>
    <w:p w:rsidR="002F48A7" w:rsidP="003F5408" w:rsidRDefault="002F48A7" w14:paraId="59245DB6" w14:textId="2E516E94">
      <w:pPr>
        <w:pStyle w:val="ListParagraph"/>
        <w:numPr>
          <w:ilvl w:val="0"/>
          <w:numId w:val="10"/>
        </w:numPr>
      </w:pPr>
      <w:r>
        <w:t>Access to appropriate technology for note taking or</w:t>
      </w:r>
      <w:r w:rsidR="003F5408">
        <w:t xml:space="preserve"> organising assignments</w:t>
      </w:r>
    </w:p>
    <w:p w:rsidR="00164D86" w:rsidP="00164D86" w:rsidRDefault="00164D86" w14:paraId="2D1413EB" w14:textId="77777777"/>
    <w:p w:rsidR="00164D86" w:rsidP="00164D86" w:rsidRDefault="00164D86" w14:paraId="156DFC2E" w14:textId="76157996">
      <w:pPr>
        <w:rPr>
          <w:b/>
          <w:bCs/>
        </w:rPr>
      </w:pPr>
      <w:r>
        <w:rPr>
          <w:b/>
          <w:bCs/>
        </w:rPr>
        <w:t>Instructional Supports and Task Management</w:t>
      </w:r>
    </w:p>
    <w:p w:rsidR="00E22EC7" w:rsidP="00F26E11" w:rsidRDefault="00E22EC7" w14:paraId="0D772F9A" w14:textId="1E9DF5DB">
      <w:pPr>
        <w:pStyle w:val="ListParagraph"/>
        <w:numPr>
          <w:ilvl w:val="0"/>
          <w:numId w:val="11"/>
        </w:numPr>
      </w:pPr>
      <w:r>
        <w:t>Long projects can be helpfully broken down into shorter segments with interim deadlines.</w:t>
      </w:r>
    </w:p>
    <w:p w:rsidR="00E22EC7" w:rsidP="00F26E11" w:rsidRDefault="00E22EC7" w14:paraId="31A028E6" w14:textId="34B8EC85">
      <w:pPr>
        <w:pStyle w:val="ListParagraph"/>
        <w:numPr>
          <w:ilvl w:val="0"/>
          <w:numId w:val="11"/>
        </w:numPr>
      </w:pPr>
      <w:r>
        <w:t>Offer organizational skills training and tools</w:t>
      </w:r>
      <w:r w:rsidR="00EC146D">
        <w:t xml:space="preserve"> – such as planners, digital reminders, homework checklists or a homework buddy system can improve planning and reduce missed assignments and deadlines. </w:t>
      </w:r>
    </w:p>
    <w:p w:rsidR="00A34597" w:rsidP="00F26E11" w:rsidRDefault="00EC146D" w14:paraId="0B913C7B" w14:textId="67B0E2C0">
      <w:pPr>
        <w:pStyle w:val="ListParagraph"/>
        <w:numPr>
          <w:ilvl w:val="0"/>
          <w:numId w:val="11"/>
        </w:numPr>
      </w:pPr>
      <w:r>
        <w:t>Study skills coaching is</w:t>
      </w:r>
      <w:r w:rsidR="00A34597">
        <w:t xml:space="preserve"> generally recommended but does little on its own without additional support.</w:t>
      </w:r>
    </w:p>
    <w:p w:rsidR="00EC146D" w:rsidP="00F26E11" w:rsidRDefault="00180E0A" w14:paraId="54355766" w14:textId="5ADB67B7">
      <w:pPr>
        <w:pStyle w:val="ListParagraph"/>
        <w:numPr>
          <w:ilvl w:val="0"/>
          <w:numId w:val="11"/>
        </w:numPr>
      </w:pPr>
      <w:r>
        <w:t>Instructions should be adapted</w:t>
      </w:r>
      <w:r w:rsidR="006F2243">
        <w:t xml:space="preserve">; </w:t>
      </w:r>
      <w:r w:rsidR="00891483">
        <w:t>clear, broken down, multi-modal instructions, check understanding</w:t>
      </w:r>
      <w:r w:rsidR="006F2243">
        <w:t xml:space="preserve"> and building in student-choice or hands-on elements. </w:t>
      </w:r>
    </w:p>
    <w:p w:rsidR="000F5A6C" w:rsidP="00F26E11" w:rsidRDefault="000F5A6C" w14:paraId="4B919957" w14:textId="10693296">
      <w:pPr>
        <w:pStyle w:val="ListParagraph"/>
        <w:numPr>
          <w:ilvl w:val="0"/>
          <w:numId w:val="11"/>
        </w:numPr>
      </w:pPr>
      <w:r>
        <w:t xml:space="preserve">Appropriate assessment accommodations such as additional time in tests and separate quiet exam rooms. </w:t>
      </w:r>
    </w:p>
    <w:p w:rsidR="00821F89" w:rsidP="00821F89" w:rsidRDefault="00821F89" w14:paraId="4A27AABD" w14:textId="3E9B155C">
      <w:pPr>
        <w:rPr>
          <w:b/>
          <w:bCs/>
        </w:rPr>
      </w:pPr>
      <w:r w:rsidRPr="00821F89">
        <w:rPr>
          <w:b/>
          <w:bCs/>
        </w:rPr>
        <w:t>Behaviour and Engagement Strategies</w:t>
      </w:r>
    </w:p>
    <w:p w:rsidR="00FF792E" w:rsidP="00536499" w:rsidRDefault="00FF792E" w14:paraId="39B3F426" w14:textId="1E2EF922">
      <w:pPr>
        <w:pStyle w:val="ListParagraph"/>
        <w:numPr>
          <w:ilvl w:val="0"/>
          <w:numId w:val="12"/>
        </w:numPr>
      </w:pPr>
      <w:r>
        <w:t>Secondary school aged pupils still benefit from the same behavioural management strategies already outlined</w:t>
      </w:r>
      <w:r w:rsidR="00C7326F">
        <w:t xml:space="preserve">. </w:t>
      </w:r>
    </w:p>
    <w:p w:rsidR="00C7326F" w:rsidP="00536499" w:rsidRDefault="00C7326F" w14:paraId="3E75BFED" w14:textId="75786A45">
      <w:pPr>
        <w:pStyle w:val="ListParagraph"/>
        <w:numPr>
          <w:ilvl w:val="0"/>
          <w:numId w:val="12"/>
        </w:numPr>
      </w:pPr>
      <w:r>
        <w:t>Teacher-managed daily/weekly report cards</w:t>
      </w:r>
      <w:r w:rsidR="00352893">
        <w:t xml:space="preserve"> or </w:t>
      </w:r>
      <w:r w:rsidR="00EA0494">
        <w:t>point systems</w:t>
      </w:r>
      <w:r w:rsidR="007B2B17">
        <w:t xml:space="preserve"> with </w:t>
      </w:r>
      <w:proofErr w:type="gramStart"/>
      <w:r w:rsidR="007B2B17">
        <w:t>age appropriate</w:t>
      </w:r>
      <w:proofErr w:type="gramEnd"/>
      <w:r w:rsidR="007B2B17">
        <w:t xml:space="preserve"> goals that are used in coordination </w:t>
      </w:r>
      <w:r w:rsidR="009F008D">
        <w:t>with mentors, SEN staff or</w:t>
      </w:r>
      <w:r w:rsidR="00387D56">
        <w:t xml:space="preserve"> form tutors. </w:t>
      </w:r>
    </w:p>
    <w:p w:rsidR="00D1722B" w:rsidP="00536499" w:rsidRDefault="00D1722B" w14:paraId="2E7DF425" w14:textId="190A225E">
      <w:pPr>
        <w:pStyle w:val="ListParagraph"/>
        <w:numPr>
          <w:ilvl w:val="0"/>
          <w:numId w:val="12"/>
        </w:numPr>
      </w:pPr>
      <w:r>
        <w:t>Adolescents benefit from regular positive feedback and reinforcement</w:t>
      </w:r>
      <w:r w:rsidR="003A357B">
        <w:t xml:space="preserve"> that encourages effort rather than</w:t>
      </w:r>
      <w:r w:rsidR="00CB1548">
        <w:t xml:space="preserve"> use punishments. </w:t>
      </w:r>
    </w:p>
    <w:p w:rsidR="00FA312A" w:rsidP="00536499" w:rsidRDefault="00FA312A" w14:paraId="3DC63D4E" w14:textId="2D617149">
      <w:pPr>
        <w:pStyle w:val="ListParagraph"/>
        <w:numPr>
          <w:ilvl w:val="0"/>
          <w:numId w:val="12"/>
        </w:numPr>
      </w:pPr>
      <w:r>
        <w:t>Time-out or Exit cards used proactively can support brief breaks if pupils are feeling overwhelmed</w:t>
      </w:r>
      <w:r w:rsidR="007C5410">
        <w:t>.</w:t>
      </w:r>
    </w:p>
    <w:p w:rsidR="007C5410" w:rsidP="00536499" w:rsidRDefault="007C5410" w14:paraId="5B115CF2" w14:textId="4849572E">
      <w:pPr>
        <w:pStyle w:val="ListParagraph"/>
        <w:numPr>
          <w:ilvl w:val="0"/>
          <w:numId w:val="12"/>
        </w:numPr>
      </w:pPr>
      <w:r>
        <w:t>Supporting adolescent to develop a supportive teacher-student relationship with members of the faculty</w:t>
      </w:r>
      <w:r w:rsidR="00B02DE6">
        <w:t xml:space="preserve"> can improvement engagement and self esteem in leaders with ADHD. </w:t>
      </w:r>
    </w:p>
    <w:p w:rsidRPr="00487D56" w:rsidR="00487D56" w:rsidP="00487D56" w:rsidRDefault="00487D56" w14:paraId="6A939520" w14:textId="5B3249B1">
      <w:pPr>
        <w:rPr>
          <w:b/>
          <w:bCs/>
        </w:rPr>
      </w:pPr>
      <w:r w:rsidRPr="00487D56">
        <w:rPr>
          <w:b/>
          <w:bCs/>
        </w:rPr>
        <w:t>Whole School Support</w:t>
      </w:r>
    </w:p>
    <w:p w:rsidR="00487D56" w:rsidP="00F32097" w:rsidRDefault="00487D56" w14:paraId="04B248B7" w14:textId="5A3CD2C2">
      <w:pPr>
        <w:pStyle w:val="ListParagraph"/>
        <w:numPr>
          <w:ilvl w:val="0"/>
          <w:numId w:val="13"/>
        </w:numPr>
      </w:pPr>
      <w:r>
        <w:t>Consistency is vital as pupils move between different subject teachers</w:t>
      </w:r>
      <w:r w:rsidR="00F25E4E">
        <w:t xml:space="preserve">. Inconsistent behavioural approaches are a common cause for frustration and disengagement. </w:t>
      </w:r>
    </w:p>
    <w:p w:rsidR="00BB3307" w:rsidP="00F32097" w:rsidRDefault="00BB3307" w14:paraId="06096BE7" w14:textId="62EBD392">
      <w:pPr>
        <w:pStyle w:val="ListParagraph"/>
        <w:numPr>
          <w:ilvl w:val="0"/>
          <w:numId w:val="13"/>
        </w:numPr>
      </w:pPr>
      <w:r>
        <w:t>School policies should have</w:t>
      </w:r>
      <w:r w:rsidR="004D287E">
        <w:t xml:space="preserve"> a core set of inclusive practices used for pupils with ADHD</w:t>
      </w:r>
      <w:r w:rsidR="009A6A00">
        <w:t xml:space="preserve"> – such as common homework recording systems, routine movement breaks, flexible deadlines</w:t>
      </w:r>
      <w:r w:rsidR="006E4567">
        <w:t xml:space="preserve"> or reduced homework volume and agreed responses to behaviour. </w:t>
      </w:r>
    </w:p>
    <w:p w:rsidRPr="008B3536" w:rsidR="00BD69DE" w:rsidP="00BD69DE" w:rsidRDefault="00BD69DE" w14:paraId="4EEBA5F8" w14:textId="3E163D9F">
      <w:pPr>
        <w:rPr>
          <w:b/>
          <w:bCs/>
        </w:rPr>
      </w:pPr>
      <w:r w:rsidRPr="008B3536">
        <w:rPr>
          <w:b/>
          <w:bCs/>
        </w:rPr>
        <w:t>Pastoral Care and Mentoring</w:t>
      </w:r>
    </w:p>
    <w:p w:rsidR="00BD69DE" w:rsidP="00DE34C9" w:rsidRDefault="005E78AD" w14:paraId="180533B6" w14:textId="5CCA8EE4">
      <w:pPr>
        <w:pStyle w:val="ListParagraph"/>
        <w:numPr>
          <w:ilvl w:val="0"/>
          <w:numId w:val="14"/>
        </w:numPr>
      </w:pPr>
      <w:r>
        <w:t xml:space="preserve">Mentors or learning coaches </w:t>
      </w:r>
      <w:r w:rsidR="00401DE0">
        <w:t xml:space="preserve">that check in with pupils regularly can be supportive and help reduce emotional difficulties. </w:t>
      </w:r>
    </w:p>
    <w:p w:rsidR="0094722C" w:rsidP="00DE34C9" w:rsidRDefault="0094722C" w14:paraId="6751852D" w14:textId="43E01B7B">
      <w:pPr>
        <w:pStyle w:val="ListParagraph"/>
        <w:numPr>
          <w:ilvl w:val="0"/>
          <w:numId w:val="14"/>
        </w:numPr>
      </w:pPr>
      <w:r>
        <w:t>Targeted social skills or study skil</w:t>
      </w:r>
      <w:r w:rsidR="00E32A9A">
        <w:t>ls intervention</w:t>
      </w:r>
      <w:r>
        <w:t>s</w:t>
      </w:r>
      <w:r w:rsidR="00E32A9A">
        <w:t xml:space="preserve"> </w:t>
      </w:r>
      <w:r>
        <w:t>in small groups</w:t>
      </w:r>
      <w:r w:rsidR="00E32A9A">
        <w:t xml:space="preserve"> can be of benefit. </w:t>
      </w:r>
    </w:p>
    <w:p w:rsidRPr="00FF792E" w:rsidR="00D851BD" w:rsidP="00DE34C9" w:rsidRDefault="008B3536" w14:paraId="7A75BE4D" w14:textId="7BAC8627">
      <w:pPr>
        <w:pStyle w:val="ListParagraph"/>
        <w:numPr>
          <w:ilvl w:val="0"/>
          <w:numId w:val="14"/>
        </w:numPr>
      </w:pPr>
      <w:r>
        <w:t>Encouraging</w:t>
      </w:r>
      <w:r w:rsidR="00D851BD">
        <w:t xml:space="preserve"> </w:t>
      </w:r>
      <w:r>
        <w:t>positive</w:t>
      </w:r>
      <w:r w:rsidR="00D851BD">
        <w:t xml:space="preserve"> peer interactions with ‘interest-based’ clubs or lunch times groups that are led and supervised by staff</w:t>
      </w:r>
      <w:r w:rsidR="001C0120">
        <w:t xml:space="preserve"> can reduce feelings of isolation and improve school participation.</w:t>
      </w:r>
    </w:p>
    <w:sectPr w:rsidRPr="00FF792E" w:rsidR="00D851BD">
      <w:pgSz w:w="11906" w:h="16838" w:orient="portrait"/>
      <w:pgMar w:top="1440" w:right="1440" w:bottom="1440" w:left="1440" w:header="708" w:footer="708" w:gutter="0"/>
      <w:cols w:space="708"/>
      <w:docGrid w:linePitch="360"/>
      <w:headerReference w:type="default" r:id="R5153a5f707b54d13"/>
      <w:footerReference w:type="default" r:id="R99d9592fb848402a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AEBC2FC" w:rsidTr="3AEBC2FC" w14:paraId="170E4CC4">
      <w:trPr>
        <w:trHeight w:val="300"/>
      </w:trPr>
      <w:tc>
        <w:tcPr>
          <w:tcW w:w="3005" w:type="dxa"/>
          <w:tcMar/>
        </w:tcPr>
        <w:p w:rsidR="3AEBC2FC" w:rsidP="3AEBC2FC" w:rsidRDefault="3AEBC2FC" w14:paraId="142D6A04" w14:textId="05B13950">
          <w:pPr>
            <w:pStyle w:val="Header"/>
            <w:bidi w:val="0"/>
            <w:ind w:left="-115"/>
            <w:jc w:val="left"/>
          </w:pPr>
          <w:r w:rsidR="3AEBC2FC">
            <w:rPr/>
            <w:t xml:space="preserve">Tower Hamlets CAMHS September </w:t>
          </w:r>
          <w:r w:rsidR="3AEBC2FC">
            <w:rPr/>
            <w:t>2026  (</w:t>
          </w:r>
          <w:r w:rsidR="3AEBC2FC">
            <w:rPr/>
            <w:t>Review Date June 2027)</w:t>
          </w:r>
        </w:p>
      </w:tc>
      <w:tc>
        <w:tcPr>
          <w:tcW w:w="3005" w:type="dxa"/>
          <w:tcMar/>
        </w:tcPr>
        <w:p w:rsidR="3AEBC2FC" w:rsidP="3AEBC2FC" w:rsidRDefault="3AEBC2FC" w14:paraId="5D39CA2B" w14:textId="20F39E07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3AEBC2FC" w:rsidP="3AEBC2FC" w:rsidRDefault="3AEBC2FC" w14:paraId="4FA2C5B6" w14:textId="1F515BA0">
          <w:pPr>
            <w:pStyle w:val="Header"/>
            <w:bidi w:val="0"/>
            <w:ind w:right="-115"/>
            <w:jc w:val="right"/>
          </w:pPr>
        </w:p>
      </w:tc>
    </w:tr>
  </w:tbl>
  <w:p w:rsidR="3AEBC2FC" w:rsidP="3AEBC2FC" w:rsidRDefault="3AEBC2FC" w14:paraId="4B6F90D7" w14:textId="2D9929C7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AEBC2FC" w:rsidTr="3AEBC2FC" w14:paraId="58637E7D">
      <w:trPr>
        <w:trHeight w:val="300"/>
      </w:trPr>
      <w:tc>
        <w:tcPr>
          <w:tcW w:w="3005" w:type="dxa"/>
          <w:tcMar/>
        </w:tcPr>
        <w:p w:rsidR="3AEBC2FC" w:rsidP="3AEBC2FC" w:rsidRDefault="3AEBC2FC" w14:paraId="72822ECA" w14:textId="5867B6AD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3AEBC2FC" w:rsidP="3AEBC2FC" w:rsidRDefault="3AEBC2FC" w14:paraId="241FF525" w14:textId="1A055C11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3AEBC2FC" w:rsidP="3AEBC2FC" w:rsidRDefault="3AEBC2FC" w14:paraId="162E79A6" w14:textId="22DB2FC0">
          <w:pPr>
            <w:pStyle w:val="Header"/>
            <w:bidi w:val="0"/>
            <w:ind w:right="-115"/>
            <w:jc w:val="right"/>
          </w:pPr>
        </w:p>
      </w:tc>
    </w:tr>
  </w:tbl>
  <w:p w:rsidR="3AEBC2FC" w:rsidP="3AEBC2FC" w:rsidRDefault="3AEBC2FC" w14:paraId="3539B46B" w14:textId="21AFAAEB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63E93"/>
    <w:multiLevelType w:val="hybridMultilevel"/>
    <w:tmpl w:val="B730245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3D638DE"/>
    <w:multiLevelType w:val="hybridMultilevel"/>
    <w:tmpl w:val="D1CAD04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18C3D2D"/>
    <w:multiLevelType w:val="hybridMultilevel"/>
    <w:tmpl w:val="3B6283E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8F257FC"/>
    <w:multiLevelType w:val="hybridMultilevel"/>
    <w:tmpl w:val="47C269A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45911644"/>
    <w:multiLevelType w:val="hybridMultilevel"/>
    <w:tmpl w:val="BF64E31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482B6D68"/>
    <w:multiLevelType w:val="hybridMultilevel"/>
    <w:tmpl w:val="111CC03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8703EAB"/>
    <w:multiLevelType w:val="hybridMultilevel"/>
    <w:tmpl w:val="D7F8E75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92424FE"/>
    <w:multiLevelType w:val="hybridMultilevel"/>
    <w:tmpl w:val="A354445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9BF5FCF"/>
    <w:multiLevelType w:val="hybridMultilevel"/>
    <w:tmpl w:val="C9E618F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4A682D19"/>
    <w:multiLevelType w:val="hybridMultilevel"/>
    <w:tmpl w:val="430A2CE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3C0924"/>
    <w:multiLevelType w:val="hybridMultilevel"/>
    <w:tmpl w:val="C642640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5A5243F7"/>
    <w:multiLevelType w:val="hybridMultilevel"/>
    <w:tmpl w:val="58C046F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7733214D"/>
    <w:multiLevelType w:val="hybridMultilevel"/>
    <w:tmpl w:val="7D443BE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7F6D49B0"/>
    <w:multiLevelType w:val="hybridMultilevel"/>
    <w:tmpl w:val="5956B5F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603535965">
    <w:abstractNumId w:val="9"/>
  </w:num>
  <w:num w:numId="2" w16cid:durableId="1685284889">
    <w:abstractNumId w:val="8"/>
  </w:num>
  <w:num w:numId="3" w16cid:durableId="1167866087">
    <w:abstractNumId w:val="4"/>
  </w:num>
  <w:num w:numId="4" w16cid:durableId="1822195183">
    <w:abstractNumId w:val="13"/>
  </w:num>
  <w:num w:numId="5" w16cid:durableId="1987735756">
    <w:abstractNumId w:val="2"/>
  </w:num>
  <w:num w:numId="6" w16cid:durableId="1852597327">
    <w:abstractNumId w:val="12"/>
  </w:num>
  <w:num w:numId="7" w16cid:durableId="1497191478">
    <w:abstractNumId w:val="11"/>
  </w:num>
  <w:num w:numId="8" w16cid:durableId="2002925311">
    <w:abstractNumId w:val="0"/>
  </w:num>
  <w:num w:numId="9" w16cid:durableId="1826774794">
    <w:abstractNumId w:val="5"/>
  </w:num>
  <w:num w:numId="10" w16cid:durableId="645014988">
    <w:abstractNumId w:val="3"/>
  </w:num>
  <w:num w:numId="11" w16cid:durableId="1997491442">
    <w:abstractNumId w:val="1"/>
  </w:num>
  <w:num w:numId="12" w16cid:durableId="300619605">
    <w:abstractNumId w:val="6"/>
  </w:num>
  <w:num w:numId="13" w16cid:durableId="1542597159">
    <w:abstractNumId w:val="7"/>
  </w:num>
  <w:num w:numId="14" w16cid:durableId="193546310">
    <w:abstractNumId w:val="1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B25"/>
    <w:rsid w:val="00083569"/>
    <w:rsid w:val="000F5A6C"/>
    <w:rsid w:val="000F6191"/>
    <w:rsid w:val="001202C5"/>
    <w:rsid w:val="00164D86"/>
    <w:rsid w:val="00180E0A"/>
    <w:rsid w:val="00183412"/>
    <w:rsid w:val="001C0120"/>
    <w:rsid w:val="00221051"/>
    <w:rsid w:val="002526F4"/>
    <w:rsid w:val="002774DC"/>
    <w:rsid w:val="00286078"/>
    <w:rsid w:val="002D4B25"/>
    <w:rsid w:val="002F48A7"/>
    <w:rsid w:val="00352893"/>
    <w:rsid w:val="0037318B"/>
    <w:rsid w:val="00387D56"/>
    <w:rsid w:val="003A357B"/>
    <w:rsid w:val="003B3172"/>
    <w:rsid w:val="003E6D5C"/>
    <w:rsid w:val="003F5408"/>
    <w:rsid w:val="004007AA"/>
    <w:rsid w:val="00401DE0"/>
    <w:rsid w:val="00411269"/>
    <w:rsid w:val="00487D56"/>
    <w:rsid w:val="004B24F3"/>
    <w:rsid w:val="004B30EB"/>
    <w:rsid w:val="004D287E"/>
    <w:rsid w:val="005071CF"/>
    <w:rsid w:val="00536499"/>
    <w:rsid w:val="0059244E"/>
    <w:rsid w:val="005E0874"/>
    <w:rsid w:val="005E78AD"/>
    <w:rsid w:val="005F2940"/>
    <w:rsid w:val="00611397"/>
    <w:rsid w:val="00675FAF"/>
    <w:rsid w:val="00687490"/>
    <w:rsid w:val="006A299C"/>
    <w:rsid w:val="006D4B57"/>
    <w:rsid w:val="006E15E8"/>
    <w:rsid w:val="006E4567"/>
    <w:rsid w:val="006F2243"/>
    <w:rsid w:val="00730950"/>
    <w:rsid w:val="007410BE"/>
    <w:rsid w:val="0075534A"/>
    <w:rsid w:val="007660C3"/>
    <w:rsid w:val="007857C5"/>
    <w:rsid w:val="00792336"/>
    <w:rsid w:val="007A7952"/>
    <w:rsid w:val="007B2B17"/>
    <w:rsid w:val="007C5410"/>
    <w:rsid w:val="00821527"/>
    <w:rsid w:val="00821F89"/>
    <w:rsid w:val="00877DD4"/>
    <w:rsid w:val="00891483"/>
    <w:rsid w:val="008B3536"/>
    <w:rsid w:val="008B49E7"/>
    <w:rsid w:val="0094722C"/>
    <w:rsid w:val="009733AF"/>
    <w:rsid w:val="009A6A00"/>
    <w:rsid w:val="009D3A6F"/>
    <w:rsid w:val="009D3F0A"/>
    <w:rsid w:val="009E4C0B"/>
    <w:rsid w:val="009F008D"/>
    <w:rsid w:val="00A15C55"/>
    <w:rsid w:val="00A34597"/>
    <w:rsid w:val="00A772D6"/>
    <w:rsid w:val="00AB6F22"/>
    <w:rsid w:val="00B02DE6"/>
    <w:rsid w:val="00B4763B"/>
    <w:rsid w:val="00BB3307"/>
    <w:rsid w:val="00BC7587"/>
    <w:rsid w:val="00BD69DE"/>
    <w:rsid w:val="00C106A4"/>
    <w:rsid w:val="00C535BE"/>
    <w:rsid w:val="00C7326F"/>
    <w:rsid w:val="00C977DC"/>
    <w:rsid w:val="00CB1548"/>
    <w:rsid w:val="00CF465B"/>
    <w:rsid w:val="00D1722B"/>
    <w:rsid w:val="00D23C78"/>
    <w:rsid w:val="00D51B4C"/>
    <w:rsid w:val="00D64357"/>
    <w:rsid w:val="00D6611B"/>
    <w:rsid w:val="00D851BD"/>
    <w:rsid w:val="00DB20F0"/>
    <w:rsid w:val="00DD09FC"/>
    <w:rsid w:val="00DE34C9"/>
    <w:rsid w:val="00E22413"/>
    <w:rsid w:val="00E22EC7"/>
    <w:rsid w:val="00E32A9A"/>
    <w:rsid w:val="00E6122B"/>
    <w:rsid w:val="00E771A6"/>
    <w:rsid w:val="00E85C15"/>
    <w:rsid w:val="00EA0494"/>
    <w:rsid w:val="00EC146D"/>
    <w:rsid w:val="00ED26C4"/>
    <w:rsid w:val="00F104BE"/>
    <w:rsid w:val="00F25E4E"/>
    <w:rsid w:val="00F26E11"/>
    <w:rsid w:val="00F30DD9"/>
    <w:rsid w:val="00F32097"/>
    <w:rsid w:val="00FA07CC"/>
    <w:rsid w:val="00FA312A"/>
    <w:rsid w:val="00FF792E"/>
    <w:rsid w:val="3AEBC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0A8B8D"/>
  <w15:chartTrackingRefBased/>
  <w15:docId w15:val="{09B27E10-F2CC-4E4D-8032-8F6B32344B5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4B25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4B25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4B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4B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4B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4B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4B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4B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4B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2D4B25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2D4B25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2D4B25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2D4B25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2D4B25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2D4B25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2D4B25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2D4B25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2D4B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4B25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2D4B25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4B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2D4B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4B25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2D4B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4B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4B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4B25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2D4B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4B2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733A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33AF"/>
    <w:rPr>
      <w:color w:val="605E5C"/>
      <w:shd w:val="clear" w:color="auto" w:fill="E1DFDD"/>
    </w:rPr>
  </w:style>
  <w:style w:type="paragraph" w:styleId="Header">
    <w:uiPriority w:val="99"/>
    <w:name w:val="header"/>
    <w:basedOn w:val="Normal"/>
    <w:unhideWhenUsed/>
    <w:rsid w:val="3AEBC2FC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3AEBC2FC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hyperlink" Target="https://www.elft.nhs.uk/camhs/tower-hamlets-adhd/assessments" TargetMode="External" Id="rId5" /><Relationship Type="http://schemas.openxmlformats.org/officeDocument/2006/relationships/webSettings" Target="webSettings.xml" Id="rId4" /><Relationship Type="http://schemas.openxmlformats.org/officeDocument/2006/relationships/header" Target="header.xml" Id="R5153a5f707b54d13" /><Relationship Type="http://schemas.openxmlformats.org/officeDocument/2006/relationships/footer" Target="footer.xml" Id="R99d9592fb848402a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WAKEFIELD, Justin (EAST LONDON NHS FOUNDATION TRUST)</dc:creator>
  <keywords/>
  <dc:description/>
  <lastModifiedBy>WAKEFIELD, Justin (EAST LONDON NHS FOUNDATION TRUST)</lastModifiedBy>
  <revision>105</revision>
  <dcterms:created xsi:type="dcterms:W3CDTF">2026-07-29T16:49:00.0000000Z</dcterms:created>
  <dcterms:modified xsi:type="dcterms:W3CDTF">2026-09-30T12:00:05.4498665Z</dcterms:modified>
</coreProperties>
</file>