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9748D" w14:textId="77777777" w:rsidR="00750F7B" w:rsidRDefault="00750F7B" w:rsidP="006F3719"/>
    <w:p w14:paraId="36494401" w14:textId="79673E6F" w:rsidR="0022336F" w:rsidRDefault="00B5424B" w:rsidP="0022336F">
      <w:pPr>
        <w:pStyle w:val="Title"/>
        <w:rPr>
          <w:rFonts w:eastAsia="Times New Roman"/>
        </w:rPr>
      </w:pPr>
      <w:bookmarkStart w:id="0" w:name="OLE_LINK3"/>
      <w:bookmarkStart w:id="1" w:name="OLE_LINK4"/>
      <w:r>
        <w:rPr>
          <w:rFonts w:eastAsia="Times New Roman"/>
        </w:rPr>
        <w:t>Mechanical and Pressure Systems Safety</w:t>
      </w:r>
      <w:r w:rsidR="0022336F" w:rsidRPr="00764D97">
        <w:rPr>
          <w:rFonts w:eastAsia="Times New Roman"/>
        </w:rPr>
        <w:t xml:space="preserve"> P</w:t>
      </w:r>
      <w:r w:rsidR="0022336F" w:rsidRPr="00764D97">
        <w:rPr>
          <w:rFonts w:eastAsia="Times New Roman"/>
          <w:spacing w:val="-1"/>
        </w:rPr>
        <w:t>o</w:t>
      </w:r>
      <w:r w:rsidR="0022336F" w:rsidRPr="00764D97">
        <w:rPr>
          <w:rFonts w:eastAsia="Times New Roman"/>
        </w:rPr>
        <w:t>li</w:t>
      </w:r>
      <w:r w:rsidR="0022336F" w:rsidRPr="00764D97">
        <w:rPr>
          <w:rFonts w:eastAsia="Times New Roman"/>
          <w:spacing w:val="-1"/>
        </w:rPr>
        <w:t>c</w:t>
      </w:r>
      <w:r w:rsidR="0022336F" w:rsidRPr="00764D97">
        <w:rPr>
          <w:rFonts w:eastAsia="Times New Roman"/>
        </w:rPr>
        <w:t>y</w:t>
      </w:r>
    </w:p>
    <w:p w14:paraId="4FBEBFD6" w14:textId="77777777" w:rsidR="00BA25A2" w:rsidRPr="00BA25A2" w:rsidRDefault="00BA25A2" w:rsidP="00BA25A2"/>
    <w:p w14:paraId="33C29ABA" w14:textId="77777777" w:rsidR="0022336F" w:rsidRPr="00E7060F" w:rsidRDefault="0022336F" w:rsidP="0022336F">
      <w:pPr>
        <w:widowControl w:val="0"/>
        <w:kinsoku w:val="0"/>
        <w:overflowPunct w:val="0"/>
        <w:autoSpaceDE w:val="0"/>
        <w:autoSpaceDN w:val="0"/>
        <w:adjustRightInd w:val="0"/>
        <w:ind w:right="595"/>
        <w:rPr>
          <w:rFonts w:cs="Arial"/>
          <w:szCs w:val="22"/>
        </w:rPr>
      </w:pPr>
      <w:r w:rsidRPr="00E7060F">
        <w:rPr>
          <w:rFonts w:cs="Arial"/>
          <w:b/>
          <w:bCs/>
          <w:i/>
          <w:iCs/>
          <w:szCs w:val="22"/>
        </w:rPr>
        <w:t>The East London NHS Foundation Tru</w:t>
      </w:r>
      <w:r w:rsidRPr="00E7060F">
        <w:rPr>
          <w:rFonts w:cs="Arial"/>
          <w:b/>
          <w:bCs/>
          <w:i/>
          <w:iCs/>
          <w:spacing w:val="-2"/>
          <w:szCs w:val="22"/>
        </w:rPr>
        <w:t>s</w:t>
      </w:r>
      <w:r w:rsidRPr="00E7060F">
        <w:rPr>
          <w:rFonts w:cs="Arial"/>
          <w:b/>
          <w:bCs/>
          <w:i/>
          <w:iCs/>
          <w:szCs w:val="22"/>
        </w:rPr>
        <w:t>t str</w:t>
      </w:r>
      <w:r w:rsidRPr="00E7060F">
        <w:rPr>
          <w:rFonts w:cs="Arial"/>
          <w:b/>
          <w:bCs/>
          <w:i/>
          <w:iCs/>
          <w:spacing w:val="-1"/>
          <w:szCs w:val="22"/>
        </w:rPr>
        <w:t>i</w:t>
      </w:r>
      <w:r w:rsidRPr="00E7060F">
        <w:rPr>
          <w:rFonts w:cs="Arial"/>
          <w:b/>
          <w:bCs/>
          <w:i/>
          <w:iCs/>
          <w:szCs w:val="22"/>
        </w:rPr>
        <w:t>ves to e</w:t>
      </w:r>
      <w:r w:rsidRPr="00E7060F">
        <w:rPr>
          <w:rFonts w:cs="Arial"/>
          <w:b/>
          <w:bCs/>
          <w:i/>
          <w:iCs/>
          <w:spacing w:val="-2"/>
          <w:szCs w:val="22"/>
        </w:rPr>
        <w:t>n</w:t>
      </w:r>
      <w:r w:rsidRPr="00E7060F">
        <w:rPr>
          <w:rFonts w:cs="Arial"/>
          <w:b/>
          <w:bCs/>
          <w:i/>
          <w:iCs/>
          <w:szCs w:val="22"/>
        </w:rPr>
        <w:t>s</w:t>
      </w:r>
      <w:r w:rsidRPr="00E7060F">
        <w:rPr>
          <w:rFonts w:cs="Arial"/>
          <w:b/>
          <w:bCs/>
          <w:i/>
          <w:iCs/>
          <w:spacing w:val="-1"/>
          <w:szCs w:val="22"/>
        </w:rPr>
        <w:t>u</w:t>
      </w:r>
      <w:r w:rsidRPr="00E7060F">
        <w:rPr>
          <w:rFonts w:cs="Arial"/>
          <w:b/>
          <w:bCs/>
          <w:i/>
          <w:iCs/>
          <w:szCs w:val="22"/>
        </w:rPr>
        <w:t>re equal</w:t>
      </w:r>
      <w:r w:rsidRPr="00E7060F">
        <w:rPr>
          <w:rFonts w:cs="Arial"/>
          <w:b/>
          <w:bCs/>
          <w:i/>
          <w:iCs/>
          <w:spacing w:val="-1"/>
          <w:szCs w:val="22"/>
        </w:rPr>
        <w:t>i</w:t>
      </w:r>
      <w:r w:rsidRPr="00E7060F">
        <w:rPr>
          <w:rFonts w:cs="Arial"/>
          <w:b/>
          <w:bCs/>
          <w:i/>
          <w:iCs/>
          <w:szCs w:val="22"/>
        </w:rPr>
        <w:t xml:space="preserve">ty </w:t>
      </w:r>
      <w:r w:rsidRPr="00E7060F">
        <w:rPr>
          <w:rFonts w:cs="Arial"/>
          <w:b/>
          <w:bCs/>
          <w:i/>
          <w:iCs/>
          <w:spacing w:val="-2"/>
          <w:szCs w:val="22"/>
        </w:rPr>
        <w:t>o</w:t>
      </w:r>
      <w:r w:rsidRPr="00E7060F">
        <w:rPr>
          <w:rFonts w:cs="Arial"/>
          <w:b/>
          <w:bCs/>
          <w:i/>
          <w:iCs/>
          <w:szCs w:val="22"/>
        </w:rPr>
        <w:t>f oppo</w:t>
      </w:r>
      <w:r w:rsidRPr="00E7060F">
        <w:rPr>
          <w:rFonts w:cs="Arial"/>
          <w:b/>
          <w:bCs/>
          <w:i/>
          <w:iCs/>
          <w:spacing w:val="-2"/>
          <w:szCs w:val="22"/>
        </w:rPr>
        <w:t>r</w:t>
      </w:r>
      <w:r w:rsidRPr="00E7060F">
        <w:rPr>
          <w:rFonts w:cs="Arial"/>
          <w:b/>
          <w:bCs/>
          <w:i/>
          <w:iCs/>
          <w:szCs w:val="22"/>
        </w:rPr>
        <w:t>tuni</w:t>
      </w:r>
      <w:r w:rsidRPr="00E7060F">
        <w:rPr>
          <w:rFonts w:cs="Arial"/>
          <w:b/>
          <w:bCs/>
          <w:i/>
          <w:iCs/>
          <w:spacing w:val="-1"/>
          <w:szCs w:val="22"/>
        </w:rPr>
        <w:t>t</w:t>
      </w:r>
      <w:r w:rsidRPr="00E7060F">
        <w:rPr>
          <w:rFonts w:cs="Arial"/>
          <w:b/>
          <w:bCs/>
          <w:i/>
          <w:iCs/>
          <w:szCs w:val="22"/>
        </w:rPr>
        <w:t>y for a</w:t>
      </w:r>
      <w:r w:rsidRPr="00E7060F">
        <w:rPr>
          <w:rFonts w:cs="Arial"/>
          <w:b/>
          <w:bCs/>
          <w:i/>
          <w:iCs/>
          <w:spacing w:val="-1"/>
          <w:szCs w:val="22"/>
        </w:rPr>
        <w:t>l</w:t>
      </w:r>
      <w:r w:rsidRPr="00E7060F">
        <w:rPr>
          <w:rFonts w:cs="Arial"/>
          <w:b/>
          <w:bCs/>
          <w:i/>
          <w:iCs/>
          <w:szCs w:val="22"/>
        </w:rPr>
        <w:t>l,</w:t>
      </w:r>
      <w:r w:rsidRPr="00E7060F">
        <w:rPr>
          <w:rFonts w:cs="Arial"/>
          <w:b/>
          <w:bCs/>
          <w:i/>
          <w:iCs/>
          <w:spacing w:val="-1"/>
          <w:szCs w:val="22"/>
        </w:rPr>
        <w:t xml:space="preserve"> </w:t>
      </w:r>
      <w:r w:rsidRPr="00E7060F">
        <w:rPr>
          <w:rFonts w:cs="Arial"/>
          <w:b/>
          <w:bCs/>
          <w:i/>
          <w:iCs/>
          <w:szCs w:val="22"/>
        </w:rPr>
        <w:t>bo</w:t>
      </w:r>
      <w:r w:rsidRPr="00E7060F">
        <w:rPr>
          <w:rFonts w:cs="Arial"/>
          <w:b/>
          <w:bCs/>
          <w:i/>
          <w:iCs/>
          <w:spacing w:val="-2"/>
          <w:szCs w:val="22"/>
        </w:rPr>
        <w:t>t</w:t>
      </w:r>
      <w:r w:rsidRPr="00E7060F">
        <w:rPr>
          <w:rFonts w:cs="Arial"/>
          <w:b/>
          <w:bCs/>
          <w:i/>
          <w:iCs/>
          <w:szCs w:val="22"/>
        </w:rPr>
        <w:t>h as</w:t>
      </w:r>
      <w:r w:rsidRPr="00E7060F">
        <w:rPr>
          <w:rFonts w:cs="Arial"/>
          <w:b/>
          <w:bCs/>
          <w:i/>
          <w:iCs/>
          <w:spacing w:val="-1"/>
          <w:szCs w:val="22"/>
        </w:rPr>
        <w:t xml:space="preserve"> </w:t>
      </w:r>
      <w:r w:rsidRPr="00E7060F">
        <w:rPr>
          <w:rFonts w:cs="Arial"/>
          <w:b/>
          <w:bCs/>
          <w:i/>
          <w:iCs/>
          <w:szCs w:val="22"/>
        </w:rPr>
        <w:t xml:space="preserve">a </w:t>
      </w:r>
      <w:r w:rsidRPr="00E7060F">
        <w:rPr>
          <w:rFonts w:cs="Arial"/>
          <w:b/>
          <w:bCs/>
          <w:i/>
          <w:iCs/>
          <w:spacing w:val="-1"/>
          <w:szCs w:val="22"/>
        </w:rPr>
        <w:t>m</w:t>
      </w:r>
      <w:r w:rsidRPr="00E7060F">
        <w:rPr>
          <w:rFonts w:cs="Arial"/>
          <w:b/>
          <w:bCs/>
          <w:i/>
          <w:iCs/>
          <w:szCs w:val="22"/>
        </w:rPr>
        <w:t>ajor emp</w:t>
      </w:r>
      <w:r w:rsidRPr="00E7060F">
        <w:rPr>
          <w:rFonts w:cs="Arial"/>
          <w:b/>
          <w:bCs/>
          <w:i/>
          <w:iCs/>
          <w:spacing w:val="-1"/>
          <w:szCs w:val="22"/>
        </w:rPr>
        <w:t>l</w:t>
      </w:r>
      <w:r w:rsidRPr="00E7060F">
        <w:rPr>
          <w:rFonts w:cs="Arial"/>
          <w:b/>
          <w:bCs/>
          <w:i/>
          <w:iCs/>
          <w:szCs w:val="22"/>
        </w:rPr>
        <w:t>oyer a</w:t>
      </w:r>
      <w:r w:rsidRPr="00E7060F">
        <w:rPr>
          <w:rFonts w:cs="Arial"/>
          <w:b/>
          <w:bCs/>
          <w:i/>
          <w:iCs/>
          <w:spacing w:val="-2"/>
          <w:szCs w:val="22"/>
        </w:rPr>
        <w:t>n</w:t>
      </w:r>
      <w:r w:rsidRPr="00E7060F">
        <w:rPr>
          <w:rFonts w:cs="Arial"/>
          <w:b/>
          <w:bCs/>
          <w:i/>
          <w:iCs/>
          <w:szCs w:val="22"/>
        </w:rPr>
        <w:t>d as</w:t>
      </w:r>
      <w:r w:rsidRPr="00E7060F">
        <w:rPr>
          <w:rFonts w:cs="Arial"/>
          <w:b/>
          <w:bCs/>
          <w:i/>
          <w:iCs/>
          <w:spacing w:val="-1"/>
          <w:szCs w:val="22"/>
        </w:rPr>
        <w:t xml:space="preserve"> </w:t>
      </w:r>
      <w:r w:rsidRPr="00E7060F">
        <w:rPr>
          <w:rFonts w:cs="Arial"/>
          <w:b/>
          <w:bCs/>
          <w:i/>
          <w:iCs/>
          <w:szCs w:val="22"/>
        </w:rPr>
        <w:t>a prov</w:t>
      </w:r>
      <w:r w:rsidRPr="00E7060F">
        <w:rPr>
          <w:rFonts w:cs="Arial"/>
          <w:b/>
          <w:bCs/>
          <w:i/>
          <w:iCs/>
          <w:spacing w:val="-2"/>
          <w:szCs w:val="22"/>
        </w:rPr>
        <w:t>i</w:t>
      </w:r>
      <w:r w:rsidRPr="00E7060F">
        <w:rPr>
          <w:rFonts w:cs="Arial"/>
          <w:b/>
          <w:bCs/>
          <w:i/>
          <w:iCs/>
          <w:szCs w:val="22"/>
        </w:rPr>
        <w:t>der of h</w:t>
      </w:r>
      <w:r w:rsidRPr="00E7060F">
        <w:rPr>
          <w:rFonts w:cs="Arial"/>
          <w:b/>
          <w:bCs/>
          <w:i/>
          <w:iCs/>
          <w:spacing w:val="-2"/>
          <w:szCs w:val="22"/>
        </w:rPr>
        <w:t>e</w:t>
      </w:r>
      <w:r w:rsidRPr="00E7060F">
        <w:rPr>
          <w:rFonts w:cs="Arial"/>
          <w:b/>
          <w:bCs/>
          <w:i/>
          <w:iCs/>
          <w:szCs w:val="22"/>
        </w:rPr>
        <w:t>alth</w:t>
      </w:r>
      <w:r w:rsidRPr="00E7060F">
        <w:rPr>
          <w:rFonts w:cs="Arial"/>
          <w:b/>
          <w:bCs/>
          <w:i/>
          <w:iCs/>
          <w:spacing w:val="-2"/>
          <w:szCs w:val="22"/>
        </w:rPr>
        <w:t xml:space="preserve"> </w:t>
      </w:r>
      <w:r w:rsidRPr="00E7060F">
        <w:rPr>
          <w:rFonts w:cs="Arial"/>
          <w:b/>
          <w:bCs/>
          <w:i/>
          <w:iCs/>
          <w:szCs w:val="22"/>
        </w:rPr>
        <w:t>care.</w:t>
      </w:r>
      <w:r w:rsidRPr="00E7060F">
        <w:rPr>
          <w:rFonts w:cs="Arial"/>
          <w:b/>
          <w:bCs/>
          <w:i/>
          <w:iCs/>
          <w:spacing w:val="-1"/>
          <w:szCs w:val="22"/>
        </w:rPr>
        <w:t xml:space="preserve"> </w:t>
      </w:r>
      <w:r w:rsidRPr="00E7060F">
        <w:rPr>
          <w:rFonts w:cs="Arial"/>
          <w:b/>
          <w:bCs/>
          <w:i/>
          <w:iCs/>
          <w:szCs w:val="22"/>
        </w:rPr>
        <w:t>This</w:t>
      </w:r>
      <w:r w:rsidRPr="00E7060F">
        <w:rPr>
          <w:rFonts w:cs="Arial"/>
          <w:b/>
          <w:bCs/>
          <w:i/>
          <w:iCs/>
          <w:spacing w:val="-1"/>
          <w:szCs w:val="22"/>
        </w:rPr>
        <w:t xml:space="preserve"> </w:t>
      </w:r>
      <w:r w:rsidRPr="00E7060F">
        <w:rPr>
          <w:rFonts w:cs="Arial"/>
          <w:b/>
          <w:bCs/>
          <w:i/>
          <w:iCs/>
          <w:szCs w:val="22"/>
        </w:rPr>
        <w:t>proced</w:t>
      </w:r>
      <w:r w:rsidRPr="00E7060F">
        <w:rPr>
          <w:rFonts w:cs="Arial"/>
          <w:b/>
          <w:bCs/>
          <w:i/>
          <w:iCs/>
          <w:spacing w:val="-1"/>
          <w:szCs w:val="22"/>
        </w:rPr>
        <w:t>u</w:t>
      </w:r>
      <w:r w:rsidRPr="00E7060F">
        <w:rPr>
          <w:rFonts w:cs="Arial"/>
          <w:b/>
          <w:bCs/>
          <w:i/>
          <w:iCs/>
          <w:szCs w:val="22"/>
        </w:rPr>
        <w:t>ral</w:t>
      </w:r>
      <w:r w:rsidRPr="00E7060F">
        <w:rPr>
          <w:rFonts w:cs="Arial"/>
          <w:b/>
          <w:bCs/>
          <w:i/>
          <w:iCs/>
          <w:spacing w:val="-1"/>
          <w:szCs w:val="22"/>
        </w:rPr>
        <w:t xml:space="preserve"> </w:t>
      </w:r>
      <w:r w:rsidRPr="00E7060F">
        <w:rPr>
          <w:rFonts w:cs="Arial"/>
          <w:b/>
          <w:bCs/>
          <w:i/>
          <w:iCs/>
          <w:szCs w:val="22"/>
        </w:rPr>
        <w:t>d</w:t>
      </w:r>
      <w:r w:rsidRPr="00E7060F">
        <w:rPr>
          <w:rFonts w:cs="Arial"/>
          <w:b/>
          <w:bCs/>
          <w:i/>
          <w:iCs/>
          <w:spacing w:val="-2"/>
          <w:szCs w:val="22"/>
        </w:rPr>
        <w:t>o</w:t>
      </w:r>
      <w:r w:rsidRPr="00E7060F">
        <w:rPr>
          <w:rFonts w:cs="Arial"/>
          <w:b/>
          <w:bCs/>
          <w:i/>
          <w:iCs/>
          <w:szCs w:val="22"/>
        </w:rPr>
        <w:t xml:space="preserve">cument </w:t>
      </w:r>
      <w:r w:rsidRPr="00E7060F">
        <w:rPr>
          <w:rFonts w:cs="Arial"/>
          <w:b/>
          <w:bCs/>
          <w:i/>
          <w:iCs/>
          <w:spacing w:val="-2"/>
          <w:szCs w:val="22"/>
        </w:rPr>
        <w:t>h</w:t>
      </w:r>
      <w:r w:rsidRPr="00E7060F">
        <w:rPr>
          <w:rFonts w:cs="Arial"/>
          <w:b/>
          <w:bCs/>
          <w:i/>
          <w:iCs/>
          <w:szCs w:val="22"/>
        </w:rPr>
        <w:t>as</w:t>
      </w:r>
      <w:r w:rsidRPr="00E7060F">
        <w:rPr>
          <w:rFonts w:cs="Arial"/>
          <w:b/>
          <w:bCs/>
          <w:i/>
          <w:iCs/>
          <w:spacing w:val="-2"/>
          <w:szCs w:val="22"/>
        </w:rPr>
        <w:t xml:space="preserve"> </w:t>
      </w:r>
      <w:r w:rsidRPr="00E7060F">
        <w:rPr>
          <w:rFonts w:cs="Arial"/>
          <w:b/>
          <w:bCs/>
          <w:i/>
          <w:iCs/>
          <w:szCs w:val="22"/>
        </w:rPr>
        <w:t>been equal</w:t>
      </w:r>
      <w:r w:rsidRPr="00E7060F">
        <w:rPr>
          <w:rFonts w:cs="Arial"/>
          <w:b/>
          <w:bCs/>
          <w:i/>
          <w:iCs/>
          <w:spacing w:val="-1"/>
          <w:szCs w:val="22"/>
        </w:rPr>
        <w:t>i</w:t>
      </w:r>
      <w:r w:rsidRPr="00E7060F">
        <w:rPr>
          <w:rFonts w:cs="Arial"/>
          <w:b/>
          <w:bCs/>
          <w:i/>
          <w:iCs/>
          <w:szCs w:val="22"/>
        </w:rPr>
        <w:t xml:space="preserve">ty </w:t>
      </w:r>
      <w:r w:rsidRPr="00E7060F">
        <w:rPr>
          <w:rFonts w:cs="Arial"/>
          <w:b/>
          <w:bCs/>
          <w:i/>
          <w:iCs/>
          <w:spacing w:val="-1"/>
          <w:szCs w:val="22"/>
        </w:rPr>
        <w:t>i</w:t>
      </w:r>
      <w:r w:rsidRPr="00E7060F">
        <w:rPr>
          <w:rFonts w:cs="Arial"/>
          <w:b/>
          <w:bCs/>
          <w:i/>
          <w:iCs/>
          <w:szCs w:val="22"/>
        </w:rPr>
        <w:t>m</w:t>
      </w:r>
      <w:r w:rsidRPr="00E7060F">
        <w:rPr>
          <w:rFonts w:cs="Arial"/>
          <w:b/>
          <w:bCs/>
          <w:i/>
          <w:iCs/>
          <w:spacing w:val="-2"/>
          <w:szCs w:val="22"/>
        </w:rPr>
        <w:t>p</w:t>
      </w:r>
      <w:r w:rsidRPr="00E7060F">
        <w:rPr>
          <w:rFonts w:cs="Arial"/>
          <w:b/>
          <w:bCs/>
          <w:i/>
          <w:iCs/>
          <w:szCs w:val="22"/>
        </w:rPr>
        <w:t>act a</w:t>
      </w:r>
      <w:r w:rsidRPr="00E7060F">
        <w:rPr>
          <w:rFonts w:cs="Arial"/>
          <w:b/>
          <w:bCs/>
          <w:i/>
          <w:iCs/>
          <w:spacing w:val="-2"/>
          <w:szCs w:val="22"/>
        </w:rPr>
        <w:t>s</w:t>
      </w:r>
      <w:r w:rsidRPr="00E7060F">
        <w:rPr>
          <w:rFonts w:cs="Arial"/>
          <w:b/>
          <w:bCs/>
          <w:i/>
          <w:iCs/>
          <w:szCs w:val="22"/>
        </w:rPr>
        <w:t>se</w:t>
      </w:r>
      <w:r w:rsidRPr="00E7060F">
        <w:rPr>
          <w:rFonts w:cs="Arial"/>
          <w:b/>
          <w:bCs/>
          <w:i/>
          <w:iCs/>
          <w:spacing w:val="-1"/>
          <w:szCs w:val="22"/>
        </w:rPr>
        <w:t>s</w:t>
      </w:r>
      <w:r w:rsidRPr="00E7060F">
        <w:rPr>
          <w:rFonts w:cs="Arial"/>
          <w:b/>
          <w:bCs/>
          <w:i/>
          <w:iCs/>
          <w:szCs w:val="22"/>
        </w:rPr>
        <w:t>s</w:t>
      </w:r>
      <w:r w:rsidRPr="00E7060F">
        <w:rPr>
          <w:rFonts w:cs="Arial"/>
          <w:b/>
          <w:bCs/>
          <w:i/>
          <w:iCs/>
          <w:spacing w:val="-1"/>
          <w:szCs w:val="22"/>
        </w:rPr>
        <w:t>e</w:t>
      </w:r>
      <w:r w:rsidRPr="00E7060F">
        <w:rPr>
          <w:rFonts w:cs="Arial"/>
          <w:b/>
          <w:bCs/>
          <w:i/>
          <w:iCs/>
          <w:szCs w:val="22"/>
        </w:rPr>
        <w:t>d to ensu</w:t>
      </w:r>
      <w:r w:rsidRPr="00E7060F">
        <w:rPr>
          <w:rFonts w:cs="Arial"/>
          <w:b/>
          <w:bCs/>
          <w:i/>
          <w:iCs/>
          <w:spacing w:val="-2"/>
          <w:szCs w:val="22"/>
        </w:rPr>
        <w:t>r</w:t>
      </w:r>
      <w:r w:rsidRPr="00E7060F">
        <w:rPr>
          <w:rFonts w:cs="Arial"/>
          <w:b/>
          <w:bCs/>
          <w:i/>
          <w:iCs/>
          <w:szCs w:val="22"/>
        </w:rPr>
        <w:t xml:space="preserve">e </w:t>
      </w:r>
      <w:r w:rsidRPr="00E7060F">
        <w:rPr>
          <w:rFonts w:cs="Arial"/>
          <w:b/>
          <w:bCs/>
          <w:i/>
          <w:iCs/>
          <w:spacing w:val="-1"/>
          <w:szCs w:val="22"/>
        </w:rPr>
        <w:t>f</w:t>
      </w:r>
      <w:r w:rsidRPr="00E7060F">
        <w:rPr>
          <w:rFonts w:cs="Arial"/>
          <w:b/>
          <w:bCs/>
          <w:i/>
          <w:iCs/>
          <w:szCs w:val="22"/>
        </w:rPr>
        <w:t>airness a</w:t>
      </w:r>
      <w:r w:rsidRPr="00E7060F">
        <w:rPr>
          <w:rFonts w:cs="Arial"/>
          <w:b/>
          <w:bCs/>
          <w:i/>
          <w:iCs/>
          <w:spacing w:val="-2"/>
          <w:szCs w:val="22"/>
        </w:rPr>
        <w:t>n</w:t>
      </w:r>
      <w:r w:rsidRPr="00E7060F">
        <w:rPr>
          <w:rFonts w:cs="Arial"/>
          <w:b/>
          <w:bCs/>
          <w:i/>
          <w:iCs/>
          <w:szCs w:val="22"/>
        </w:rPr>
        <w:t>d cons</w:t>
      </w:r>
      <w:r w:rsidRPr="00E7060F">
        <w:rPr>
          <w:rFonts w:cs="Arial"/>
          <w:b/>
          <w:bCs/>
          <w:i/>
          <w:iCs/>
          <w:spacing w:val="-1"/>
          <w:szCs w:val="22"/>
        </w:rPr>
        <w:t>is</w:t>
      </w:r>
      <w:r w:rsidRPr="00E7060F">
        <w:rPr>
          <w:rFonts w:cs="Arial"/>
          <w:b/>
          <w:bCs/>
          <w:i/>
          <w:iCs/>
          <w:szCs w:val="22"/>
        </w:rPr>
        <w:t>ten</w:t>
      </w:r>
      <w:r w:rsidRPr="00E7060F">
        <w:rPr>
          <w:rFonts w:cs="Arial"/>
          <w:b/>
          <w:bCs/>
          <w:i/>
          <w:iCs/>
          <w:spacing w:val="-1"/>
          <w:szCs w:val="22"/>
        </w:rPr>
        <w:t>c</w:t>
      </w:r>
      <w:r w:rsidRPr="00E7060F">
        <w:rPr>
          <w:rFonts w:cs="Arial"/>
          <w:b/>
          <w:bCs/>
          <w:i/>
          <w:iCs/>
          <w:szCs w:val="22"/>
        </w:rPr>
        <w:t>y for a</w:t>
      </w:r>
      <w:r w:rsidRPr="00E7060F">
        <w:rPr>
          <w:rFonts w:cs="Arial"/>
          <w:b/>
          <w:bCs/>
          <w:i/>
          <w:iCs/>
          <w:spacing w:val="-1"/>
          <w:szCs w:val="22"/>
        </w:rPr>
        <w:t>l</w:t>
      </w:r>
      <w:r w:rsidRPr="00E7060F">
        <w:rPr>
          <w:rFonts w:cs="Arial"/>
          <w:b/>
          <w:bCs/>
          <w:i/>
          <w:iCs/>
          <w:szCs w:val="22"/>
        </w:rPr>
        <w:t>l</w:t>
      </w:r>
      <w:r w:rsidRPr="00E7060F">
        <w:rPr>
          <w:rFonts w:cs="Arial"/>
          <w:b/>
          <w:bCs/>
          <w:i/>
          <w:iCs/>
          <w:spacing w:val="-1"/>
          <w:szCs w:val="22"/>
        </w:rPr>
        <w:t xml:space="preserve"> </w:t>
      </w:r>
      <w:r w:rsidRPr="00E7060F">
        <w:rPr>
          <w:rFonts w:cs="Arial"/>
          <w:b/>
          <w:bCs/>
          <w:i/>
          <w:iCs/>
          <w:szCs w:val="22"/>
        </w:rPr>
        <w:t>those cove</w:t>
      </w:r>
      <w:r w:rsidRPr="00E7060F">
        <w:rPr>
          <w:rFonts w:cs="Arial"/>
          <w:b/>
          <w:bCs/>
          <w:i/>
          <w:iCs/>
          <w:spacing w:val="-1"/>
          <w:szCs w:val="22"/>
        </w:rPr>
        <w:t>r</w:t>
      </w:r>
      <w:r w:rsidRPr="00E7060F">
        <w:rPr>
          <w:rFonts w:cs="Arial"/>
          <w:b/>
          <w:bCs/>
          <w:i/>
          <w:iCs/>
          <w:szCs w:val="22"/>
        </w:rPr>
        <w:t>ed by</w:t>
      </w:r>
      <w:r w:rsidRPr="00E7060F">
        <w:rPr>
          <w:rFonts w:cs="Arial"/>
          <w:b/>
          <w:bCs/>
          <w:i/>
          <w:iCs/>
          <w:spacing w:val="-1"/>
          <w:szCs w:val="22"/>
        </w:rPr>
        <w:t xml:space="preserve"> </w:t>
      </w:r>
      <w:r w:rsidRPr="00E7060F">
        <w:rPr>
          <w:rFonts w:cs="Arial"/>
          <w:b/>
          <w:bCs/>
          <w:i/>
          <w:iCs/>
          <w:szCs w:val="22"/>
        </w:rPr>
        <w:t>it rega</w:t>
      </w:r>
      <w:r w:rsidRPr="00E7060F">
        <w:rPr>
          <w:rFonts w:cs="Arial"/>
          <w:b/>
          <w:bCs/>
          <w:i/>
          <w:iCs/>
          <w:spacing w:val="-2"/>
          <w:szCs w:val="22"/>
        </w:rPr>
        <w:t>r</w:t>
      </w:r>
      <w:r w:rsidRPr="00E7060F">
        <w:rPr>
          <w:rFonts w:cs="Arial"/>
          <w:b/>
          <w:bCs/>
          <w:i/>
          <w:iCs/>
          <w:szCs w:val="22"/>
        </w:rPr>
        <w:t>dless</w:t>
      </w:r>
      <w:r w:rsidRPr="00E7060F">
        <w:rPr>
          <w:rFonts w:cs="Arial"/>
          <w:b/>
          <w:bCs/>
          <w:i/>
          <w:iCs/>
          <w:spacing w:val="-2"/>
          <w:szCs w:val="22"/>
        </w:rPr>
        <w:t xml:space="preserve"> </w:t>
      </w:r>
      <w:r w:rsidRPr="00E7060F">
        <w:rPr>
          <w:rFonts w:cs="Arial"/>
          <w:b/>
          <w:bCs/>
          <w:i/>
          <w:iCs/>
          <w:szCs w:val="22"/>
        </w:rPr>
        <w:t xml:space="preserve">of their </w:t>
      </w:r>
      <w:r w:rsidRPr="00E7060F">
        <w:rPr>
          <w:rFonts w:cs="Arial"/>
          <w:b/>
          <w:bCs/>
          <w:i/>
          <w:iCs/>
          <w:spacing w:val="-1"/>
          <w:szCs w:val="22"/>
        </w:rPr>
        <w:t>i</w:t>
      </w:r>
      <w:r w:rsidRPr="00E7060F">
        <w:rPr>
          <w:rFonts w:cs="Arial"/>
          <w:b/>
          <w:bCs/>
          <w:i/>
          <w:iCs/>
          <w:szCs w:val="22"/>
        </w:rPr>
        <w:t>ndi</w:t>
      </w:r>
      <w:r w:rsidRPr="00E7060F">
        <w:rPr>
          <w:rFonts w:cs="Arial"/>
          <w:b/>
          <w:bCs/>
          <w:i/>
          <w:iCs/>
          <w:spacing w:val="-2"/>
          <w:szCs w:val="22"/>
        </w:rPr>
        <w:t>v</w:t>
      </w:r>
      <w:r w:rsidRPr="00E7060F">
        <w:rPr>
          <w:rFonts w:cs="Arial"/>
          <w:b/>
          <w:bCs/>
          <w:i/>
          <w:iCs/>
          <w:szCs w:val="22"/>
        </w:rPr>
        <w:t>idual</w:t>
      </w:r>
      <w:r w:rsidRPr="00E7060F">
        <w:rPr>
          <w:rFonts w:cs="Arial"/>
          <w:b/>
          <w:bCs/>
          <w:i/>
          <w:iCs/>
          <w:spacing w:val="-1"/>
          <w:szCs w:val="22"/>
        </w:rPr>
        <w:t xml:space="preserve"> </w:t>
      </w:r>
      <w:r w:rsidRPr="00E7060F">
        <w:rPr>
          <w:rFonts w:cs="Arial"/>
          <w:b/>
          <w:bCs/>
          <w:i/>
          <w:iCs/>
          <w:szCs w:val="22"/>
        </w:rPr>
        <w:t>d</w:t>
      </w:r>
      <w:r w:rsidRPr="00E7060F">
        <w:rPr>
          <w:rFonts w:cs="Arial"/>
          <w:b/>
          <w:bCs/>
          <w:i/>
          <w:iCs/>
          <w:spacing w:val="-1"/>
          <w:szCs w:val="22"/>
        </w:rPr>
        <w:t>i</w:t>
      </w:r>
      <w:r w:rsidRPr="00E7060F">
        <w:rPr>
          <w:rFonts w:cs="Arial"/>
          <w:b/>
          <w:bCs/>
          <w:i/>
          <w:iCs/>
          <w:szCs w:val="22"/>
        </w:rPr>
        <w:t>ffer</w:t>
      </w:r>
      <w:r w:rsidRPr="00E7060F">
        <w:rPr>
          <w:rFonts w:cs="Arial"/>
          <w:b/>
          <w:bCs/>
          <w:i/>
          <w:iCs/>
          <w:spacing w:val="-1"/>
          <w:szCs w:val="22"/>
        </w:rPr>
        <w:t>e</w:t>
      </w:r>
      <w:r w:rsidRPr="00E7060F">
        <w:rPr>
          <w:rFonts w:cs="Arial"/>
          <w:b/>
          <w:bCs/>
          <w:i/>
          <w:iCs/>
          <w:szCs w:val="22"/>
        </w:rPr>
        <w:t>nces a</w:t>
      </w:r>
      <w:r w:rsidRPr="00E7060F">
        <w:rPr>
          <w:rFonts w:cs="Arial"/>
          <w:b/>
          <w:bCs/>
          <w:i/>
          <w:iCs/>
          <w:spacing w:val="-1"/>
          <w:szCs w:val="22"/>
        </w:rPr>
        <w:t>n</w:t>
      </w:r>
      <w:r w:rsidRPr="00E7060F">
        <w:rPr>
          <w:rFonts w:cs="Arial"/>
          <w:b/>
          <w:bCs/>
          <w:i/>
          <w:iCs/>
          <w:szCs w:val="22"/>
        </w:rPr>
        <w:t>d the</w:t>
      </w:r>
      <w:r w:rsidRPr="00E7060F">
        <w:rPr>
          <w:rFonts w:cs="Arial"/>
          <w:b/>
          <w:bCs/>
          <w:i/>
          <w:iCs/>
          <w:spacing w:val="-2"/>
          <w:szCs w:val="22"/>
        </w:rPr>
        <w:t xml:space="preserve"> </w:t>
      </w:r>
      <w:r w:rsidRPr="00E7060F">
        <w:rPr>
          <w:rFonts w:cs="Arial"/>
          <w:b/>
          <w:bCs/>
          <w:i/>
          <w:iCs/>
          <w:szCs w:val="22"/>
        </w:rPr>
        <w:t>resu</w:t>
      </w:r>
      <w:r w:rsidRPr="00E7060F">
        <w:rPr>
          <w:rFonts w:cs="Arial"/>
          <w:b/>
          <w:bCs/>
          <w:i/>
          <w:iCs/>
          <w:spacing w:val="-1"/>
          <w:szCs w:val="22"/>
        </w:rPr>
        <w:t>l</w:t>
      </w:r>
      <w:r w:rsidRPr="00E7060F">
        <w:rPr>
          <w:rFonts w:cs="Arial"/>
          <w:b/>
          <w:bCs/>
          <w:i/>
          <w:iCs/>
          <w:szCs w:val="22"/>
        </w:rPr>
        <w:t>ts a</w:t>
      </w:r>
      <w:r w:rsidRPr="00E7060F">
        <w:rPr>
          <w:rFonts w:cs="Arial"/>
          <w:b/>
          <w:bCs/>
          <w:i/>
          <w:iCs/>
          <w:spacing w:val="-2"/>
          <w:szCs w:val="22"/>
        </w:rPr>
        <w:t>r</w:t>
      </w:r>
      <w:r w:rsidRPr="00E7060F">
        <w:rPr>
          <w:rFonts w:cs="Arial"/>
          <w:b/>
          <w:bCs/>
          <w:i/>
          <w:iCs/>
          <w:szCs w:val="22"/>
        </w:rPr>
        <w:t>e outl</w:t>
      </w:r>
      <w:r w:rsidRPr="00E7060F">
        <w:rPr>
          <w:rFonts w:cs="Arial"/>
          <w:b/>
          <w:bCs/>
          <w:i/>
          <w:iCs/>
          <w:spacing w:val="-1"/>
          <w:szCs w:val="22"/>
        </w:rPr>
        <w:t>i</w:t>
      </w:r>
      <w:r w:rsidRPr="00E7060F">
        <w:rPr>
          <w:rFonts w:cs="Arial"/>
          <w:b/>
          <w:bCs/>
          <w:i/>
          <w:iCs/>
          <w:szCs w:val="22"/>
        </w:rPr>
        <w:t>ned,</w:t>
      </w:r>
      <w:r w:rsidRPr="00E7060F">
        <w:rPr>
          <w:rFonts w:cs="Arial"/>
          <w:b/>
          <w:bCs/>
          <w:i/>
          <w:iCs/>
          <w:spacing w:val="-1"/>
          <w:szCs w:val="22"/>
        </w:rPr>
        <w:t xml:space="preserve"> </w:t>
      </w:r>
      <w:r w:rsidRPr="00E7060F">
        <w:rPr>
          <w:rFonts w:cs="Arial"/>
          <w:b/>
          <w:bCs/>
          <w:i/>
          <w:iCs/>
          <w:szCs w:val="22"/>
        </w:rPr>
        <w:t>as</w:t>
      </w:r>
      <w:r w:rsidRPr="00E7060F">
        <w:rPr>
          <w:rFonts w:cs="Arial"/>
          <w:b/>
          <w:bCs/>
          <w:i/>
          <w:iCs/>
          <w:spacing w:val="-2"/>
          <w:szCs w:val="22"/>
        </w:rPr>
        <w:t xml:space="preserve"> </w:t>
      </w:r>
      <w:r w:rsidRPr="00E7060F">
        <w:rPr>
          <w:rFonts w:cs="Arial"/>
          <w:b/>
          <w:bCs/>
          <w:i/>
          <w:iCs/>
          <w:szCs w:val="22"/>
        </w:rPr>
        <w:t>required.</w:t>
      </w:r>
    </w:p>
    <w:p w14:paraId="4BB6AC88" w14:textId="77777777" w:rsidR="0022336F" w:rsidRDefault="0022336F" w:rsidP="0022336F"/>
    <w:tbl>
      <w:tblPr>
        <w:tblpPr w:leftFromText="180" w:rightFromText="180" w:vertAnchor="text" w:tblpY="-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3"/>
        <w:gridCol w:w="4487"/>
      </w:tblGrid>
      <w:tr w:rsidR="00220D02" w14:paraId="6BAC4FB1" w14:textId="77777777" w:rsidTr="00BA25A2">
        <w:trPr>
          <w:trHeight w:val="454"/>
        </w:trPr>
        <w:tc>
          <w:tcPr>
            <w:tcW w:w="4513" w:type="dxa"/>
            <w:vAlign w:val="center"/>
          </w:tcPr>
          <w:p w14:paraId="3A05CAE1" w14:textId="60B1AF77" w:rsidR="0022336F" w:rsidRDefault="0022336F" w:rsidP="00220D02">
            <w:pPr>
              <w:spacing w:before="40" w:after="40"/>
              <w:jc w:val="left"/>
            </w:pPr>
            <w:r>
              <w:t xml:space="preserve">Version </w:t>
            </w:r>
            <w:r w:rsidR="003946F1">
              <w:t>number:</w:t>
            </w:r>
          </w:p>
        </w:tc>
        <w:tc>
          <w:tcPr>
            <w:tcW w:w="4487" w:type="dxa"/>
            <w:vAlign w:val="center"/>
          </w:tcPr>
          <w:p w14:paraId="0B44DBAE" w14:textId="5B053CA3" w:rsidR="0022336F" w:rsidRDefault="00184E23" w:rsidP="00220D02">
            <w:pPr>
              <w:spacing w:before="40" w:after="40"/>
              <w:jc w:val="left"/>
            </w:pPr>
            <w:r>
              <w:t>1.0</w:t>
            </w:r>
          </w:p>
        </w:tc>
      </w:tr>
      <w:tr w:rsidR="00220D02" w14:paraId="6BB9178E" w14:textId="77777777" w:rsidTr="00BA25A2">
        <w:trPr>
          <w:trHeight w:val="454"/>
        </w:trPr>
        <w:tc>
          <w:tcPr>
            <w:tcW w:w="4513" w:type="dxa"/>
            <w:vAlign w:val="center"/>
          </w:tcPr>
          <w:p w14:paraId="4C7A1CF4" w14:textId="77777777" w:rsidR="0022336F" w:rsidRDefault="0022336F" w:rsidP="00220D02">
            <w:pPr>
              <w:spacing w:before="40" w:after="40"/>
              <w:jc w:val="left"/>
            </w:pPr>
            <w:r>
              <w:t xml:space="preserve">Consultation Groups </w:t>
            </w:r>
          </w:p>
        </w:tc>
        <w:tc>
          <w:tcPr>
            <w:tcW w:w="4487" w:type="dxa"/>
            <w:vAlign w:val="center"/>
          </w:tcPr>
          <w:p w14:paraId="09FC4CFE" w14:textId="77777777" w:rsidR="00062639" w:rsidRDefault="00062639" w:rsidP="00220D02">
            <w:pPr>
              <w:spacing w:before="40" w:after="40"/>
              <w:jc w:val="left"/>
            </w:pPr>
            <w:r>
              <w:t>Estates Management Team</w:t>
            </w:r>
          </w:p>
          <w:p w14:paraId="03B5ACF6" w14:textId="0E05A7A0" w:rsidR="0022336F" w:rsidRDefault="00062639" w:rsidP="00220D02">
            <w:pPr>
              <w:spacing w:before="40" w:after="40"/>
              <w:jc w:val="left"/>
            </w:pPr>
            <w:r>
              <w:t>Health, Safety and Security Committee</w:t>
            </w:r>
          </w:p>
        </w:tc>
      </w:tr>
      <w:tr w:rsidR="00220D02" w14:paraId="107EE8B0" w14:textId="77777777" w:rsidTr="00BA25A2">
        <w:trPr>
          <w:trHeight w:val="454"/>
        </w:trPr>
        <w:tc>
          <w:tcPr>
            <w:tcW w:w="4513" w:type="dxa"/>
            <w:vAlign w:val="center"/>
          </w:tcPr>
          <w:p w14:paraId="36C999A6" w14:textId="77777777" w:rsidR="0022336F" w:rsidRDefault="0022336F" w:rsidP="00220D02">
            <w:pPr>
              <w:spacing w:before="40" w:after="40"/>
              <w:jc w:val="left"/>
            </w:pPr>
            <w:r>
              <w:t>Approved by (Sponsor Group)</w:t>
            </w:r>
          </w:p>
        </w:tc>
        <w:tc>
          <w:tcPr>
            <w:tcW w:w="4487" w:type="dxa"/>
            <w:vAlign w:val="center"/>
          </w:tcPr>
          <w:p w14:paraId="7C46B873" w14:textId="77777777" w:rsidR="0022336F" w:rsidRDefault="00062639" w:rsidP="00062639">
            <w:pPr>
              <w:spacing w:before="40" w:after="40"/>
              <w:jc w:val="left"/>
            </w:pPr>
            <w:r>
              <w:t>Estates Management Team</w:t>
            </w:r>
          </w:p>
          <w:p w14:paraId="6F1840E8" w14:textId="401EFCD4" w:rsidR="00184E23" w:rsidRDefault="00184E23" w:rsidP="00062639">
            <w:pPr>
              <w:spacing w:before="40" w:after="40"/>
              <w:jc w:val="left"/>
            </w:pPr>
            <w:r>
              <w:t>Health, Safety and Security Committee</w:t>
            </w:r>
          </w:p>
        </w:tc>
      </w:tr>
      <w:tr w:rsidR="00184E23" w14:paraId="1B633EBA" w14:textId="77777777" w:rsidTr="00BA25A2">
        <w:trPr>
          <w:trHeight w:val="454"/>
        </w:trPr>
        <w:tc>
          <w:tcPr>
            <w:tcW w:w="4513" w:type="dxa"/>
            <w:vAlign w:val="center"/>
          </w:tcPr>
          <w:p w14:paraId="33D2CE0B" w14:textId="38806EAA" w:rsidR="00184E23" w:rsidRDefault="00184E23" w:rsidP="00220D02">
            <w:pPr>
              <w:spacing w:before="40" w:after="40"/>
              <w:jc w:val="left"/>
            </w:pPr>
            <w:r>
              <w:t>Date approved</w:t>
            </w:r>
          </w:p>
        </w:tc>
        <w:tc>
          <w:tcPr>
            <w:tcW w:w="4487" w:type="dxa"/>
            <w:vAlign w:val="center"/>
          </w:tcPr>
          <w:p w14:paraId="39375922" w14:textId="484A76D0" w:rsidR="00184E23" w:rsidRDefault="00184E23" w:rsidP="00062639">
            <w:pPr>
              <w:spacing w:before="40" w:after="40"/>
              <w:jc w:val="left"/>
            </w:pPr>
            <w:r>
              <w:t>14 October 2026</w:t>
            </w:r>
          </w:p>
        </w:tc>
      </w:tr>
      <w:tr w:rsidR="00220D02" w14:paraId="1EC4F6F3" w14:textId="77777777" w:rsidTr="00BA25A2">
        <w:trPr>
          <w:trHeight w:val="454"/>
        </w:trPr>
        <w:tc>
          <w:tcPr>
            <w:tcW w:w="4513" w:type="dxa"/>
            <w:vAlign w:val="center"/>
          </w:tcPr>
          <w:p w14:paraId="6FB16AB2" w14:textId="77777777" w:rsidR="0022336F" w:rsidRDefault="0022336F" w:rsidP="00220D02">
            <w:pPr>
              <w:spacing w:before="40" w:after="40"/>
              <w:jc w:val="left"/>
            </w:pPr>
            <w:r>
              <w:t>Ratified by:</w:t>
            </w:r>
          </w:p>
        </w:tc>
        <w:tc>
          <w:tcPr>
            <w:tcW w:w="4487" w:type="dxa"/>
            <w:vAlign w:val="center"/>
          </w:tcPr>
          <w:p w14:paraId="045728CD" w14:textId="00D14253" w:rsidR="0022336F" w:rsidRDefault="00184E23" w:rsidP="00220D02">
            <w:pPr>
              <w:spacing w:before="40" w:after="40"/>
              <w:jc w:val="left"/>
            </w:pPr>
            <w:r>
              <w:t>Quality Committee</w:t>
            </w:r>
          </w:p>
        </w:tc>
      </w:tr>
      <w:tr w:rsidR="00220D02" w14:paraId="47D15F75" w14:textId="77777777" w:rsidTr="00BA25A2">
        <w:trPr>
          <w:trHeight w:val="454"/>
        </w:trPr>
        <w:tc>
          <w:tcPr>
            <w:tcW w:w="4513" w:type="dxa"/>
            <w:vAlign w:val="center"/>
          </w:tcPr>
          <w:p w14:paraId="05427DC8" w14:textId="77777777" w:rsidR="0022336F" w:rsidRPr="00184E23" w:rsidRDefault="0022336F" w:rsidP="00220D02">
            <w:pPr>
              <w:spacing w:before="40" w:after="40"/>
              <w:jc w:val="left"/>
            </w:pPr>
            <w:r w:rsidRPr="00184E23">
              <w:t>Date ratified:</w:t>
            </w:r>
          </w:p>
        </w:tc>
        <w:tc>
          <w:tcPr>
            <w:tcW w:w="4487" w:type="dxa"/>
            <w:vAlign w:val="center"/>
          </w:tcPr>
          <w:p w14:paraId="62E0094B" w14:textId="2C3395AA" w:rsidR="0022336F" w:rsidRPr="00062639" w:rsidRDefault="00184E23" w:rsidP="00220D02">
            <w:pPr>
              <w:spacing w:before="40" w:after="40"/>
              <w:jc w:val="left"/>
              <w:rPr>
                <w:highlight w:val="yellow"/>
              </w:rPr>
            </w:pPr>
            <w:r w:rsidRPr="00184E23">
              <w:t>28 October 2026</w:t>
            </w:r>
          </w:p>
        </w:tc>
      </w:tr>
      <w:tr w:rsidR="00220D02" w14:paraId="00BC202A" w14:textId="77777777" w:rsidTr="00220D02">
        <w:trPr>
          <w:trHeight w:val="680"/>
        </w:trPr>
        <w:tc>
          <w:tcPr>
            <w:tcW w:w="4513" w:type="dxa"/>
            <w:vAlign w:val="center"/>
          </w:tcPr>
          <w:p w14:paraId="4647E3D8" w14:textId="77777777" w:rsidR="0022336F" w:rsidRPr="00184E23" w:rsidRDefault="0022336F" w:rsidP="00220D02">
            <w:pPr>
              <w:spacing w:before="40" w:after="40"/>
              <w:jc w:val="left"/>
            </w:pPr>
            <w:r w:rsidRPr="00184E23">
              <w:t>Name of originator/author:</w:t>
            </w:r>
          </w:p>
        </w:tc>
        <w:tc>
          <w:tcPr>
            <w:tcW w:w="4487" w:type="dxa"/>
            <w:vAlign w:val="center"/>
          </w:tcPr>
          <w:p w14:paraId="46533243" w14:textId="7F0A8545" w:rsidR="0022336F" w:rsidRDefault="00446FC0" w:rsidP="00220D02">
            <w:pPr>
              <w:spacing w:before="40" w:after="40"/>
              <w:jc w:val="left"/>
            </w:pPr>
            <w:r>
              <w:t>Ass</w:t>
            </w:r>
            <w:r w:rsidR="00574307">
              <w:t>ociate</w:t>
            </w:r>
            <w:r>
              <w:t xml:space="preserve"> Director of Estates</w:t>
            </w:r>
            <w:r w:rsidR="00220D02">
              <w:t xml:space="preserve"> -</w:t>
            </w:r>
            <w:r>
              <w:t xml:space="preserve"> Engineering and Infrastructure</w:t>
            </w:r>
          </w:p>
        </w:tc>
      </w:tr>
      <w:tr w:rsidR="00220D02" w14:paraId="3462AEA1" w14:textId="77777777" w:rsidTr="00220D02">
        <w:trPr>
          <w:trHeight w:val="680"/>
        </w:trPr>
        <w:tc>
          <w:tcPr>
            <w:tcW w:w="4513" w:type="dxa"/>
            <w:vAlign w:val="center"/>
          </w:tcPr>
          <w:p w14:paraId="4C2AAD58" w14:textId="0864A9B8" w:rsidR="0022336F" w:rsidRPr="00184E23" w:rsidRDefault="0022336F" w:rsidP="00220D02">
            <w:pPr>
              <w:spacing w:before="40" w:after="40"/>
              <w:jc w:val="left"/>
            </w:pPr>
            <w:r w:rsidRPr="00184E23">
              <w:t xml:space="preserve">Executive Director </w:t>
            </w:r>
            <w:r w:rsidR="003946F1" w:rsidRPr="00184E23">
              <w:t>lead:</w:t>
            </w:r>
          </w:p>
        </w:tc>
        <w:tc>
          <w:tcPr>
            <w:tcW w:w="4487" w:type="dxa"/>
            <w:vAlign w:val="center"/>
          </w:tcPr>
          <w:p w14:paraId="1C48EAC1" w14:textId="77777777" w:rsidR="0022336F" w:rsidRDefault="0022336F" w:rsidP="00220D02">
            <w:pPr>
              <w:spacing w:before="40" w:after="40"/>
              <w:jc w:val="left"/>
            </w:pPr>
            <w:r>
              <w:t>Director of Estates, Facilities &amp; Capital Development</w:t>
            </w:r>
          </w:p>
        </w:tc>
      </w:tr>
      <w:tr w:rsidR="00220D02" w14:paraId="6BABDED4" w14:textId="77777777" w:rsidTr="00BA25A2">
        <w:trPr>
          <w:trHeight w:val="454"/>
        </w:trPr>
        <w:tc>
          <w:tcPr>
            <w:tcW w:w="4513" w:type="dxa"/>
            <w:vAlign w:val="center"/>
          </w:tcPr>
          <w:p w14:paraId="48D21906" w14:textId="18CFB4CD" w:rsidR="0022336F" w:rsidRPr="00184E23" w:rsidRDefault="0022336F" w:rsidP="00220D02">
            <w:pPr>
              <w:spacing w:before="40" w:after="40"/>
              <w:jc w:val="left"/>
            </w:pPr>
            <w:r w:rsidRPr="00184E23">
              <w:t xml:space="preserve">Implementation </w:t>
            </w:r>
            <w:r w:rsidR="003946F1" w:rsidRPr="00184E23">
              <w:t>Date:</w:t>
            </w:r>
          </w:p>
        </w:tc>
        <w:tc>
          <w:tcPr>
            <w:tcW w:w="4487" w:type="dxa"/>
            <w:vAlign w:val="center"/>
          </w:tcPr>
          <w:p w14:paraId="3F16E068" w14:textId="3B8F7313" w:rsidR="0022336F" w:rsidRDefault="00184E23" w:rsidP="00220D02">
            <w:pPr>
              <w:spacing w:before="40" w:after="40"/>
              <w:jc w:val="left"/>
            </w:pPr>
            <w:r w:rsidRPr="00184E23">
              <w:t>October 2026</w:t>
            </w:r>
          </w:p>
        </w:tc>
      </w:tr>
      <w:tr w:rsidR="00220D02" w14:paraId="5C4FFABD" w14:textId="77777777" w:rsidTr="00BA25A2">
        <w:trPr>
          <w:trHeight w:val="454"/>
        </w:trPr>
        <w:tc>
          <w:tcPr>
            <w:tcW w:w="4513" w:type="dxa"/>
            <w:vAlign w:val="center"/>
          </w:tcPr>
          <w:p w14:paraId="3B905E2E" w14:textId="77777777" w:rsidR="0022336F" w:rsidRPr="00184E23" w:rsidRDefault="0022336F" w:rsidP="00220D02">
            <w:pPr>
              <w:spacing w:before="40" w:after="40"/>
              <w:jc w:val="left"/>
            </w:pPr>
            <w:r w:rsidRPr="00184E23">
              <w:t xml:space="preserve">Last Review Date </w:t>
            </w:r>
          </w:p>
        </w:tc>
        <w:tc>
          <w:tcPr>
            <w:tcW w:w="4487" w:type="dxa"/>
            <w:vAlign w:val="center"/>
          </w:tcPr>
          <w:p w14:paraId="2C79EB98" w14:textId="093E795F" w:rsidR="0022336F" w:rsidRDefault="00184E23" w:rsidP="00220D02">
            <w:pPr>
              <w:spacing w:before="40" w:after="40"/>
              <w:jc w:val="left"/>
            </w:pPr>
            <w:r w:rsidRPr="00184E23">
              <w:t>October 2026</w:t>
            </w:r>
          </w:p>
        </w:tc>
      </w:tr>
      <w:tr w:rsidR="00220D02" w14:paraId="79FBB57F" w14:textId="77777777" w:rsidTr="00BA25A2">
        <w:trPr>
          <w:trHeight w:val="454"/>
        </w:trPr>
        <w:tc>
          <w:tcPr>
            <w:tcW w:w="4513" w:type="dxa"/>
            <w:vAlign w:val="center"/>
          </w:tcPr>
          <w:p w14:paraId="0352FA4F" w14:textId="77777777" w:rsidR="0022336F" w:rsidRPr="00184E23" w:rsidRDefault="0022336F" w:rsidP="00220D02">
            <w:pPr>
              <w:spacing w:before="40" w:after="40"/>
              <w:jc w:val="left"/>
            </w:pPr>
            <w:r w:rsidRPr="00184E23">
              <w:t>Next Review date:</w:t>
            </w:r>
          </w:p>
        </w:tc>
        <w:tc>
          <w:tcPr>
            <w:tcW w:w="4487" w:type="dxa"/>
            <w:vAlign w:val="center"/>
          </w:tcPr>
          <w:p w14:paraId="21594D6B" w14:textId="029E7B4D" w:rsidR="0022336F" w:rsidRDefault="00184E23" w:rsidP="00220D02">
            <w:pPr>
              <w:spacing w:before="40" w:after="40"/>
              <w:jc w:val="left"/>
            </w:pPr>
            <w:r w:rsidRPr="00184E23">
              <w:t>October 202</w:t>
            </w:r>
            <w:r>
              <w:t>9</w:t>
            </w:r>
          </w:p>
        </w:tc>
      </w:tr>
    </w:tbl>
    <w:p w14:paraId="486EBFBF" w14:textId="77777777" w:rsidR="0022336F" w:rsidRDefault="0022336F" w:rsidP="0022336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2"/>
        <w:gridCol w:w="4508"/>
      </w:tblGrid>
      <w:tr w:rsidR="0022336F" w:rsidRPr="00AC1C90" w14:paraId="1C76723D" w14:textId="77777777" w:rsidTr="00BA25A2">
        <w:trPr>
          <w:trHeight w:val="454"/>
        </w:trPr>
        <w:tc>
          <w:tcPr>
            <w:tcW w:w="4621" w:type="dxa"/>
            <w:vAlign w:val="center"/>
          </w:tcPr>
          <w:p w14:paraId="5BBEF0E8" w14:textId="77777777" w:rsidR="0022336F" w:rsidRPr="00AC1C90" w:rsidRDefault="0022336F" w:rsidP="00220D02">
            <w:pPr>
              <w:jc w:val="left"/>
            </w:pPr>
            <w:r w:rsidRPr="00AC1C90">
              <w:t xml:space="preserve">Services </w:t>
            </w:r>
          </w:p>
        </w:tc>
        <w:tc>
          <w:tcPr>
            <w:tcW w:w="4621" w:type="dxa"/>
            <w:vAlign w:val="center"/>
          </w:tcPr>
          <w:p w14:paraId="472CCB0C" w14:textId="77777777" w:rsidR="0022336F" w:rsidRPr="00AC1C90" w:rsidRDefault="0022336F" w:rsidP="00220D02">
            <w:pPr>
              <w:jc w:val="left"/>
            </w:pPr>
            <w:r w:rsidRPr="00AC1C90">
              <w:t>Applicable to</w:t>
            </w:r>
          </w:p>
        </w:tc>
      </w:tr>
      <w:tr w:rsidR="0022336F" w:rsidRPr="00AC1C90" w14:paraId="6E7490E0" w14:textId="77777777" w:rsidTr="00BA25A2">
        <w:trPr>
          <w:trHeight w:val="454"/>
        </w:trPr>
        <w:tc>
          <w:tcPr>
            <w:tcW w:w="4621" w:type="dxa"/>
            <w:vAlign w:val="center"/>
          </w:tcPr>
          <w:p w14:paraId="070950B3" w14:textId="77777777" w:rsidR="0022336F" w:rsidRPr="00AC1C90" w:rsidRDefault="00804631" w:rsidP="00220D02">
            <w:pPr>
              <w:jc w:val="left"/>
            </w:pPr>
            <w:r w:rsidRPr="00AC1C90">
              <w:t>Trust wide</w:t>
            </w:r>
          </w:p>
        </w:tc>
        <w:tc>
          <w:tcPr>
            <w:tcW w:w="4621" w:type="dxa"/>
            <w:vAlign w:val="center"/>
          </w:tcPr>
          <w:p w14:paraId="0B69A1E5" w14:textId="77777777" w:rsidR="0022336F" w:rsidRPr="00AC1C90" w:rsidRDefault="0022336F" w:rsidP="00220D02">
            <w:pPr>
              <w:jc w:val="left"/>
            </w:pPr>
            <w:r>
              <w:t>Yes</w:t>
            </w:r>
          </w:p>
        </w:tc>
      </w:tr>
      <w:tr w:rsidR="0022336F" w:rsidRPr="00AC1C90" w14:paraId="0538D4FA" w14:textId="77777777" w:rsidTr="00BA25A2">
        <w:trPr>
          <w:trHeight w:val="454"/>
        </w:trPr>
        <w:tc>
          <w:tcPr>
            <w:tcW w:w="4621" w:type="dxa"/>
            <w:vAlign w:val="center"/>
          </w:tcPr>
          <w:p w14:paraId="08E6D48B" w14:textId="77777777" w:rsidR="0022336F" w:rsidRPr="00AC1C90" w:rsidRDefault="0022336F" w:rsidP="00220D02">
            <w:pPr>
              <w:jc w:val="left"/>
            </w:pPr>
            <w:r w:rsidRPr="00AC1C90">
              <w:t xml:space="preserve">Mental Health and LD </w:t>
            </w:r>
          </w:p>
        </w:tc>
        <w:tc>
          <w:tcPr>
            <w:tcW w:w="4621" w:type="dxa"/>
            <w:vAlign w:val="center"/>
          </w:tcPr>
          <w:p w14:paraId="1A749305" w14:textId="77777777" w:rsidR="0022336F" w:rsidRPr="00AC1C90" w:rsidRDefault="0022336F" w:rsidP="00220D02">
            <w:pPr>
              <w:jc w:val="left"/>
            </w:pPr>
            <w:r>
              <w:t>Yes</w:t>
            </w:r>
          </w:p>
        </w:tc>
      </w:tr>
      <w:tr w:rsidR="0022336F" w:rsidRPr="00AC1C90" w14:paraId="607AD8D1" w14:textId="77777777" w:rsidTr="00BA25A2">
        <w:trPr>
          <w:trHeight w:val="454"/>
        </w:trPr>
        <w:tc>
          <w:tcPr>
            <w:tcW w:w="4621" w:type="dxa"/>
            <w:vAlign w:val="center"/>
          </w:tcPr>
          <w:p w14:paraId="704F2A19" w14:textId="77777777" w:rsidR="0022336F" w:rsidRPr="00AC1C90" w:rsidRDefault="0022336F" w:rsidP="00220D02">
            <w:pPr>
              <w:jc w:val="left"/>
            </w:pPr>
            <w:r w:rsidRPr="00AC1C90">
              <w:t xml:space="preserve">Community Health Services </w:t>
            </w:r>
          </w:p>
        </w:tc>
        <w:tc>
          <w:tcPr>
            <w:tcW w:w="4621" w:type="dxa"/>
            <w:vAlign w:val="center"/>
          </w:tcPr>
          <w:p w14:paraId="280EF286" w14:textId="77777777" w:rsidR="0022336F" w:rsidRPr="00AC1C90" w:rsidRDefault="0022336F" w:rsidP="00220D02">
            <w:pPr>
              <w:jc w:val="left"/>
            </w:pPr>
            <w:r>
              <w:t>Yes</w:t>
            </w:r>
          </w:p>
        </w:tc>
      </w:tr>
      <w:tr w:rsidR="0022336F" w:rsidRPr="00AC1C90" w14:paraId="708B9F02" w14:textId="77777777" w:rsidTr="00BA25A2">
        <w:trPr>
          <w:trHeight w:val="454"/>
        </w:trPr>
        <w:tc>
          <w:tcPr>
            <w:tcW w:w="4621" w:type="dxa"/>
            <w:vAlign w:val="center"/>
          </w:tcPr>
          <w:p w14:paraId="63DCB778" w14:textId="77777777" w:rsidR="0022336F" w:rsidRPr="00AC1C90" w:rsidRDefault="00804631" w:rsidP="00220D02">
            <w:pPr>
              <w:jc w:val="left"/>
            </w:pPr>
            <w:r w:rsidRPr="00AC1C90">
              <w:t>Primary care</w:t>
            </w:r>
          </w:p>
        </w:tc>
        <w:tc>
          <w:tcPr>
            <w:tcW w:w="4621" w:type="dxa"/>
            <w:vAlign w:val="center"/>
          </w:tcPr>
          <w:p w14:paraId="257765DD" w14:textId="77777777" w:rsidR="0022336F" w:rsidRPr="00AC1C90" w:rsidRDefault="0022336F" w:rsidP="00220D02">
            <w:pPr>
              <w:jc w:val="left"/>
            </w:pPr>
            <w:r>
              <w:t>Yes</w:t>
            </w:r>
          </w:p>
        </w:tc>
      </w:tr>
    </w:tbl>
    <w:p w14:paraId="375FF3C2" w14:textId="77777777" w:rsidR="0022336F" w:rsidRDefault="0022336F" w:rsidP="00750F7B">
      <w:pPr>
        <w:pStyle w:val="Subtitle"/>
      </w:pPr>
    </w:p>
    <w:p w14:paraId="77171FD5" w14:textId="77777777" w:rsidR="0022336F" w:rsidRDefault="0022336F" w:rsidP="0022336F"/>
    <w:p w14:paraId="4D2D1DB9" w14:textId="77777777" w:rsidR="0022336F" w:rsidRDefault="0022336F" w:rsidP="0022336F"/>
    <w:p w14:paraId="56DA190C" w14:textId="77777777" w:rsidR="0022336F" w:rsidRDefault="0022336F" w:rsidP="0022336F"/>
    <w:p w14:paraId="07FFCF35" w14:textId="77777777" w:rsidR="0022336F" w:rsidRDefault="0022336F" w:rsidP="0022336F"/>
    <w:p w14:paraId="7BBCE2AA" w14:textId="77777777" w:rsidR="0022336F" w:rsidRDefault="0022336F" w:rsidP="0022336F"/>
    <w:p w14:paraId="75EF54F5" w14:textId="77777777" w:rsidR="00220D02" w:rsidRDefault="00220D02" w:rsidP="0022336F"/>
    <w:p w14:paraId="030C9FB8" w14:textId="77777777" w:rsidR="00220D02" w:rsidRDefault="00220D02" w:rsidP="0022336F"/>
    <w:p w14:paraId="060102E0" w14:textId="77777777" w:rsidR="00220D02" w:rsidRDefault="00220D02" w:rsidP="0022336F"/>
    <w:p w14:paraId="6E7788B0" w14:textId="77777777" w:rsidR="00220D02" w:rsidRDefault="00220D02" w:rsidP="0022336F"/>
    <w:p w14:paraId="34E60DCD" w14:textId="77777777" w:rsidR="00220D02" w:rsidRDefault="00220D02" w:rsidP="0022336F"/>
    <w:p w14:paraId="5F0EFA02" w14:textId="77777777" w:rsidR="00220D02" w:rsidRDefault="00220D02" w:rsidP="0022336F"/>
    <w:p w14:paraId="680C61BC" w14:textId="77777777" w:rsidR="00750F7B" w:rsidRPr="00750F7B" w:rsidRDefault="00750F7B" w:rsidP="00750F7B">
      <w:pPr>
        <w:pStyle w:val="Subtitle"/>
      </w:pPr>
      <w:r w:rsidRPr="00750F7B">
        <w:t>Vers</w:t>
      </w:r>
      <w:r>
        <w:t>ion Control Summary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1293"/>
        <w:gridCol w:w="3650"/>
        <w:gridCol w:w="990"/>
        <w:gridCol w:w="2069"/>
      </w:tblGrid>
      <w:tr w:rsidR="00220D02" w:rsidRPr="00C84CA8" w14:paraId="1FD2554D" w14:textId="77777777" w:rsidTr="00BA25A2">
        <w:tc>
          <w:tcPr>
            <w:tcW w:w="1023" w:type="dxa"/>
          </w:tcPr>
          <w:p w14:paraId="3E0E47DB" w14:textId="77777777" w:rsidR="006F3719" w:rsidRPr="00C84CA8" w:rsidRDefault="006F3719" w:rsidP="00A463CA">
            <w:pPr>
              <w:rPr>
                <w:b/>
              </w:rPr>
            </w:pPr>
            <w:r w:rsidRPr="00C84CA8">
              <w:rPr>
                <w:b/>
              </w:rPr>
              <w:t>Version</w:t>
            </w:r>
          </w:p>
        </w:tc>
        <w:tc>
          <w:tcPr>
            <w:tcW w:w="1244" w:type="dxa"/>
          </w:tcPr>
          <w:p w14:paraId="44E77F3D" w14:textId="77777777" w:rsidR="006F3719" w:rsidRPr="00C84CA8" w:rsidRDefault="006F3719" w:rsidP="00A463CA">
            <w:pPr>
              <w:rPr>
                <w:b/>
              </w:rPr>
            </w:pPr>
            <w:r w:rsidRPr="00C84CA8">
              <w:rPr>
                <w:b/>
              </w:rPr>
              <w:t>Date</w:t>
            </w:r>
          </w:p>
        </w:tc>
        <w:tc>
          <w:tcPr>
            <w:tcW w:w="3687" w:type="dxa"/>
          </w:tcPr>
          <w:p w14:paraId="00092978" w14:textId="77777777" w:rsidR="006F3719" w:rsidRPr="00C84CA8" w:rsidRDefault="006F3719" w:rsidP="00A463CA">
            <w:pPr>
              <w:rPr>
                <w:b/>
              </w:rPr>
            </w:pPr>
            <w:r w:rsidRPr="00C84CA8">
              <w:rPr>
                <w:b/>
              </w:rPr>
              <w:t>Author</w:t>
            </w:r>
          </w:p>
        </w:tc>
        <w:tc>
          <w:tcPr>
            <w:tcW w:w="992" w:type="dxa"/>
          </w:tcPr>
          <w:p w14:paraId="7A88A00E" w14:textId="77777777" w:rsidR="006F3719" w:rsidRPr="00C84CA8" w:rsidRDefault="006F3719" w:rsidP="00A463CA">
            <w:pPr>
              <w:rPr>
                <w:b/>
              </w:rPr>
            </w:pPr>
            <w:r w:rsidRPr="00C84CA8">
              <w:rPr>
                <w:b/>
              </w:rPr>
              <w:t>Status</w:t>
            </w:r>
          </w:p>
        </w:tc>
        <w:tc>
          <w:tcPr>
            <w:tcW w:w="2079" w:type="dxa"/>
          </w:tcPr>
          <w:p w14:paraId="66713385" w14:textId="77777777" w:rsidR="006F3719" w:rsidRPr="00C84CA8" w:rsidRDefault="006F3719" w:rsidP="00A463CA">
            <w:pPr>
              <w:rPr>
                <w:b/>
              </w:rPr>
            </w:pPr>
            <w:r w:rsidRPr="00C84CA8">
              <w:rPr>
                <w:b/>
              </w:rPr>
              <w:t>Comment</w:t>
            </w:r>
          </w:p>
        </w:tc>
      </w:tr>
      <w:tr w:rsidR="00220D02" w14:paraId="141DAFB1" w14:textId="77777777" w:rsidTr="003855C1">
        <w:trPr>
          <w:trHeight w:val="907"/>
        </w:trPr>
        <w:tc>
          <w:tcPr>
            <w:tcW w:w="1023" w:type="dxa"/>
          </w:tcPr>
          <w:p w14:paraId="631F3899" w14:textId="69891075" w:rsidR="006F3719" w:rsidRDefault="003855C1" w:rsidP="003855C1">
            <w:pPr>
              <w:jc w:val="left"/>
            </w:pPr>
            <w:r>
              <w:t>0.1</w:t>
            </w:r>
          </w:p>
        </w:tc>
        <w:tc>
          <w:tcPr>
            <w:tcW w:w="1244" w:type="dxa"/>
          </w:tcPr>
          <w:p w14:paraId="3FCB2651" w14:textId="5BE31654" w:rsidR="006F3719" w:rsidRDefault="003855C1" w:rsidP="003855C1">
            <w:pPr>
              <w:jc w:val="left"/>
            </w:pPr>
            <w:r>
              <w:t>31</w:t>
            </w:r>
            <w:r w:rsidRPr="003855C1">
              <w:rPr>
                <w:vertAlign w:val="superscript"/>
              </w:rPr>
              <w:t>st</w:t>
            </w:r>
            <w:r>
              <w:t xml:space="preserve"> July 2026</w:t>
            </w:r>
          </w:p>
        </w:tc>
        <w:tc>
          <w:tcPr>
            <w:tcW w:w="3687" w:type="dxa"/>
          </w:tcPr>
          <w:p w14:paraId="6F89B801" w14:textId="27D5D852" w:rsidR="006F3719" w:rsidRDefault="003855C1" w:rsidP="003855C1">
            <w:pPr>
              <w:jc w:val="left"/>
            </w:pPr>
            <w:r>
              <w:t xml:space="preserve">Bevan Speariett - </w:t>
            </w:r>
            <w:r w:rsidR="00574307">
              <w:t>Associate</w:t>
            </w:r>
            <w:r>
              <w:t xml:space="preserve"> Director of Estates, Engineering and Infrastructure</w:t>
            </w:r>
          </w:p>
        </w:tc>
        <w:tc>
          <w:tcPr>
            <w:tcW w:w="992" w:type="dxa"/>
          </w:tcPr>
          <w:p w14:paraId="1165029D" w14:textId="77777777" w:rsidR="006F3719" w:rsidRDefault="00374B5D" w:rsidP="003855C1">
            <w:pPr>
              <w:jc w:val="left"/>
            </w:pPr>
            <w:r>
              <w:t>Draft</w:t>
            </w:r>
          </w:p>
        </w:tc>
        <w:tc>
          <w:tcPr>
            <w:tcW w:w="2079" w:type="dxa"/>
          </w:tcPr>
          <w:p w14:paraId="6B220B70" w14:textId="129F24EF" w:rsidR="006F3719" w:rsidRDefault="00E7060F" w:rsidP="003855C1">
            <w:pPr>
              <w:jc w:val="left"/>
            </w:pPr>
            <w:r>
              <w:t>Initial</w:t>
            </w:r>
            <w:r w:rsidR="003855C1">
              <w:t xml:space="preserve"> </w:t>
            </w:r>
            <w:r>
              <w:t>Policy</w:t>
            </w:r>
            <w:r w:rsidR="00374B5D">
              <w:t xml:space="preserve"> drafted</w:t>
            </w:r>
          </w:p>
        </w:tc>
      </w:tr>
      <w:tr w:rsidR="00220D02" w14:paraId="136A5BB3" w14:textId="77777777" w:rsidTr="003855C1">
        <w:trPr>
          <w:trHeight w:val="907"/>
        </w:trPr>
        <w:tc>
          <w:tcPr>
            <w:tcW w:w="1023" w:type="dxa"/>
          </w:tcPr>
          <w:p w14:paraId="51E9D145" w14:textId="2409AA2B" w:rsidR="00E7060F" w:rsidRDefault="003855C1" w:rsidP="003855C1">
            <w:pPr>
              <w:jc w:val="left"/>
            </w:pPr>
            <w:r>
              <w:t>0.2</w:t>
            </w:r>
          </w:p>
        </w:tc>
        <w:tc>
          <w:tcPr>
            <w:tcW w:w="1244" w:type="dxa"/>
          </w:tcPr>
          <w:p w14:paraId="120E3835" w14:textId="6C077F3A" w:rsidR="00E7060F" w:rsidRDefault="003855C1" w:rsidP="003855C1">
            <w:pPr>
              <w:jc w:val="left"/>
            </w:pPr>
            <w:r>
              <w:t>11</w:t>
            </w:r>
            <w:r w:rsidRPr="003855C1">
              <w:rPr>
                <w:vertAlign w:val="superscript"/>
              </w:rPr>
              <w:t>th</w:t>
            </w:r>
            <w:r>
              <w:t xml:space="preserve"> August 2026</w:t>
            </w:r>
          </w:p>
        </w:tc>
        <w:tc>
          <w:tcPr>
            <w:tcW w:w="3687" w:type="dxa"/>
          </w:tcPr>
          <w:p w14:paraId="468F118F" w14:textId="67A0DA02" w:rsidR="00E7060F" w:rsidRDefault="003855C1" w:rsidP="003855C1">
            <w:pPr>
              <w:jc w:val="left"/>
            </w:pPr>
            <w:r>
              <w:t xml:space="preserve">Bevan Speariett - </w:t>
            </w:r>
            <w:r w:rsidR="00574307">
              <w:t>Associate</w:t>
            </w:r>
            <w:r>
              <w:t xml:space="preserve"> Director of Estates, Engineering and Infrastructure</w:t>
            </w:r>
          </w:p>
        </w:tc>
        <w:tc>
          <w:tcPr>
            <w:tcW w:w="992" w:type="dxa"/>
          </w:tcPr>
          <w:p w14:paraId="79A17FA6" w14:textId="1CCBE4CC" w:rsidR="00E7060F" w:rsidRDefault="003855C1" w:rsidP="003855C1">
            <w:pPr>
              <w:jc w:val="left"/>
            </w:pPr>
            <w:r>
              <w:t>Draft</w:t>
            </w:r>
          </w:p>
        </w:tc>
        <w:tc>
          <w:tcPr>
            <w:tcW w:w="2079" w:type="dxa"/>
          </w:tcPr>
          <w:p w14:paraId="43AB084D" w14:textId="39030C8C" w:rsidR="00E7060F" w:rsidRDefault="003855C1" w:rsidP="003855C1">
            <w:pPr>
              <w:jc w:val="left"/>
            </w:pPr>
            <w:r>
              <w:t>Submitted to Estates Management Team for approval</w:t>
            </w:r>
          </w:p>
        </w:tc>
      </w:tr>
      <w:tr w:rsidR="00220D02" w14:paraId="270958D8" w14:textId="77777777" w:rsidTr="00BA25A2">
        <w:trPr>
          <w:trHeight w:val="907"/>
        </w:trPr>
        <w:tc>
          <w:tcPr>
            <w:tcW w:w="1023" w:type="dxa"/>
          </w:tcPr>
          <w:p w14:paraId="7026B9DB" w14:textId="45427793" w:rsidR="0001481B" w:rsidRDefault="00574307" w:rsidP="00A463CA">
            <w:r>
              <w:t>0.3</w:t>
            </w:r>
          </w:p>
        </w:tc>
        <w:tc>
          <w:tcPr>
            <w:tcW w:w="1244" w:type="dxa"/>
          </w:tcPr>
          <w:p w14:paraId="18B506C3" w14:textId="444DFA92" w:rsidR="0001481B" w:rsidRDefault="00574307" w:rsidP="00A463CA">
            <w:r>
              <w:t>29</w:t>
            </w:r>
            <w:r w:rsidRPr="00574307">
              <w:rPr>
                <w:vertAlign w:val="superscript"/>
              </w:rPr>
              <w:t>th</w:t>
            </w:r>
            <w:r>
              <w:t xml:space="preserve"> September 2026</w:t>
            </w:r>
          </w:p>
        </w:tc>
        <w:tc>
          <w:tcPr>
            <w:tcW w:w="3687" w:type="dxa"/>
          </w:tcPr>
          <w:p w14:paraId="73D13895" w14:textId="41F8335D" w:rsidR="0001481B" w:rsidRDefault="00574307" w:rsidP="00A463CA">
            <w:r>
              <w:t>Bevan Speariett – Associate Director of Estates, Engineering and Infrastructure</w:t>
            </w:r>
          </w:p>
        </w:tc>
        <w:tc>
          <w:tcPr>
            <w:tcW w:w="992" w:type="dxa"/>
          </w:tcPr>
          <w:p w14:paraId="3C74B2DA" w14:textId="50D5EB29" w:rsidR="0001481B" w:rsidRDefault="00574307" w:rsidP="00A463CA">
            <w:r>
              <w:t>Draft</w:t>
            </w:r>
          </w:p>
        </w:tc>
        <w:tc>
          <w:tcPr>
            <w:tcW w:w="2079" w:type="dxa"/>
          </w:tcPr>
          <w:p w14:paraId="63FE1F73" w14:textId="2A9F13C0" w:rsidR="0001481B" w:rsidRDefault="00574307" w:rsidP="00374B5D">
            <w:r>
              <w:t>Policy updated following comments provided by the Estates Management Team</w:t>
            </w:r>
          </w:p>
        </w:tc>
      </w:tr>
      <w:tr w:rsidR="00104398" w14:paraId="01C62B34" w14:textId="77777777" w:rsidTr="00220D02">
        <w:trPr>
          <w:trHeight w:val="907"/>
        </w:trPr>
        <w:tc>
          <w:tcPr>
            <w:tcW w:w="1023" w:type="dxa"/>
          </w:tcPr>
          <w:p w14:paraId="1DCAB41F" w14:textId="62CBC652" w:rsidR="00104398" w:rsidRDefault="00184E23" w:rsidP="00A463CA">
            <w:r>
              <w:t>1.0</w:t>
            </w:r>
          </w:p>
        </w:tc>
        <w:tc>
          <w:tcPr>
            <w:tcW w:w="1244" w:type="dxa"/>
          </w:tcPr>
          <w:p w14:paraId="046CC210" w14:textId="62A287AD" w:rsidR="00104398" w:rsidRDefault="005D789F" w:rsidP="00A463CA">
            <w:r>
              <w:t>14</w:t>
            </w:r>
            <w:r w:rsidRPr="005D789F">
              <w:rPr>
                <w:vertAlign w:val="superscript"/>
              </w:rPr>
              <w:t>th</w:t>
            </w:r>
            <w:r>
              <w:t xml:space="preserve"> October 2026</w:t>
            </w:r>
          </w:p>
        </w:tc>
        <w:tc>
          <w:tcPr>
            <w:tcW w:w="3687" w:type="dxa"/>
          </w:tcPr>
          <w:p w14:paraId="5B5D8726" w14:textId="31EA0788" w:rsidR="00104398" w:rsidRDefault="005D789F" w:rsidP="00A463CA">
            <w:r>
              <w:t>Bevan Speariett – Associate Director of Estates, Engineering and Infrastructure</w:t>
            </w:r>
          </w:p>
        </w:tc>
        <w:tc>
          <w:tcPr>
            <w:tcW w:w="992" w:type="dxa"/>
          </w:tcPr>
          <w:p w14:paraId="2E16A482" w14:textId="1B6E08C9" w:rsidR="00104398" w:rsidRDefault="00184E23" w:rsidP="00A463CA">
            <w:r>
              <w:t>Final</w:t>
            </w:r>
          </w:p>
        </w:tc>
        <w:tc>
          <w:tcPr>
            <w:tcW w:w="2079" w:type="dxa"/>
          </w:tcPr>
          <w:p w14:paraId="35B1D1B0" w14:textId="61F3CEED" w:rsidR="00104398" w:rsidRDefault="005D789F" w:rsidP="00374B5D">
            <w:r>
              <w:t>Submitted to Health, Safety and Security Committee for ratification.</w:t>
            </w:r>
          </w:p>
        </w:tc>
      </w:tr>
      <w:bookmarkEnd w:id="0"/>
      <w:bookmarkEnd w:id="1"/>
    </w:tbl>
    <w:p w14:paraId="724CA0D1" w14:textId="77777777" w:rsidR="006F3719" w:rsidRDefault="006F3719" w:rsidP="006F3719">
      <w:pPr>
        <w:rPr>
          <w:b/>
          <w:sz w:val="28"/>
          <w:szCs w:val="28"/>
        </w:rPr>
      </w:pPr>
    </w:p>
    <w:p w14:paraId="00C25403" w14:textId="77777777" w:rsidR="0022336F" w:rsidRDefault="0022336F" w:rsidP="006F3719">
      <w:pPr>
        <w:rPr>
          <w:b/>
          <w:sz w:val="28"/>
          <w:szCs w:val="28"/>
        </w:rPr>
      </w:pPr>
    </w:p>
    <w:p w14:paraId="3A1DA1BA" w14:textId="77777777" w:rsidR="006F3719" w:rsidRDefault="006F3719" w:rsidP="006F3719">
      <w:pPr>
        <w:rPr>
          <w:b/>
          <w:sz w:val="28"/>
          <w:szCs w:val="28"/>
        </w:rPr>
      </w:pPr>
      <w:r>
        <w:rPr>
          <w:b/>
          <w:sz w:val="28"/>
          <w:szCs w:val="28"/>
        </w:rPr>
        <w:br w:type="page"/>
      </w:r>
    </w:p>
    <w:sdt>
      <w:sdtPr>
        <w:rPr>
          <w:rFonts w:eastAsia="Times New Roman" w:cs="Times New Roman"/>
          <w:b w:val="0"/>
          <w:color w:val="auto"/>
          <w:szCs w:val="24"/>
          <w:lang w:val="en-GB" w:eastAsia="en-GB"/>
        </w:rPr>
        <w:id w:val="510498922"/>
        <w:docPartObj>
          <w:docPartGallery w:val="Table of Contents"/>
          <w:docPartUnique/>
        </w:docPartObj>
      </w:sdtPr>
      <w:sdtEndPr>
        <w:rPr>
          <w:bCs/>
          <w:noProof/>
        </w:rPr>
      </w:sdtEndPr>
      <w:sdtContent>
        <w:p w14:paraId="20C6C217" w14:textId="5FB2E0A9" w:rsidR="00154522" w:rsidRPr="00750F7B" w:rsidRDefault="00154522" w:rsidP="002F7D60">
          <w:pPr>
            <w:pStyle w:val="TOCHeading"/>
            <w:numPr>
              <w:ilvl w:val="0"/>
              <w:numId w:val="0"/>
            </w:numPr>
            <w:spacing w:before="200" w:after="200" w:line="240" w:lineRule="auto"/>
            <w:ind w:left="432" w:hanging="432"/>
            <w:jc w:val="center"/>
            <w:rPr>
              <w:rStyle w:val="SubtitleChar"/>
              <w:b w:val="0"/>
            </w:rPr>
          </w:pPr>
          <w:r w:rsidRPr="00750F7B">
            <w:rPr>
              <w:rStyle w:val="SubtitleChar"/>
              <w:b w:val="0"/>
            </w:rPr>
            <w:t>Contents</w:t>
          </w:r>
        </w:p>
        <w:p w14:paraId="0410ACB9" w14:textId="77777777" w:rsidR="00A463CA" w:rsidRPr="00A463CA" w:rsidRDefault="00A463CA" w:rsidP="00446FC0">
          <w:pPr>
            <w:rPr>
              <w:lang w:val="en-US" w:eastAsia="en-US"/>
            </w:rPr>
          </w:pPr>
          <w:r w:rsidRPr="00C84CA8">
            <w:rPr>
              <w:b/>
            </w:rPr>
            <w:t>Paragraph</w:t>
          </w:r>
          <w:r>
            <w:rPr>
              <w:b/>
            </w:rPr>
            <w:tab/>
          </w:r>
          <w:r>
            <w:rPr>
              <w:b/>
            </w:rPr>
            <w:tab/>
          </w:r>
          <w:r>
            <w:rPr>
              <w:b/>
            </w:rPr>
            <w:tab/>
          </w:r>
          <w:r>
            <w:rPr>
              <w:b/>
            </w:rPr>
            <w:tab/>
          </w:r>
          <w:r>
            <w:rPr>
              <w:b/>
            </w:rPr>
            <w:tab/>
          </w:r>
          <w:r>
            <w:rPr>
              <w:b/>
            </w:rPr>
            <w:tab/>
          </w:r>
          <w:r>
            <w:rPr>
              <w:b/>
            </w:rPr>
            <w:tab/>
          </w:r>
          <w:r>
            <w:rPr>
              <w:b/>
            </w:rPr>
            <w:tab/>
          </w:r>
          <w:r>
            <w:rPr>
              <w:b/>
            </w:rPr>
            <w:tab/>
          </w:r>
          <w:r>
            <w:rPr>
              <w:b/>
            </w:rPr>
            <w:tab/>
          </w:r>
          <w:r w:rsidR="00446FC0">
            <w:rPr>
              <w:b/>
            </w:rPr>
            <w:t xml:space="preserve">         </w:t>
          </w:r>
          <w:r>
            <w:rPr>
              <w:b/>
            </w:rPr>
            <w:t>Page</w:t>
          </w:r>
        </w:p>
        <w:p w14:paraId="0EBEE9CF" w14:textId="77777777" w:rsidR="00A463CA" w:rsidRPr="00A463CA" w:rsidRDefault="00A463CA" w:rsidP="00A463CA">
          <w:pPr>
            <w:rPr>
              <w:lang w:val="en-US" w:eastAsia="en-US"/>
            </w:rPr>
          </w:pPr>
        </w:p>
        <w:p w14:paraId="503947CA" w14:textId="64D2B4E3" w:rsidR="005D789F" w:rsidRDefault="00446FC0">
          <w:pPr>
            <w:pStyle w:val="TOC1"/>
            <w:tabs>
              <w:tab w:val="left" w:pos="480"/>
              <w:tab w:val="right" w:leader="dot" w:pos="9020"/>
            </w:tabs>
            <w:rPr>
              <w:rFonts w:asciiTheme="minorHAnsi" w:eastAsiaTheme="minorEastAsia" w:hAnsiTheme="minorHAnsi" w:cstheme="minorBidi"/>
              <w:noProof/>
              <w:kern w:val="2"/>
              <w:sz w:val="24"/>
              <w14:ligatures w14:val="standardContextual"/>
            </w:rPr>
          </w:pPr>
          <w:r>
            <w:fldChar w:fldCharType="begin"/>
          </w:r>
          <w:r>
            <w:instrText xml:space="preserve"> TOC \o "1-1" \h \z \u </w:instrText>
          </w:r>
          <w:r>
            <w:fldChar w:fldCharType="separate"/>
          </w:r>
          <w:hyperlink w:anchor="_Toc241596188" w:history="1">
            <w:r w:rsidR="005D789F" w:rsidRPr="0059225B">
              <w:rPr>
                <w:rStyle w:val="Hyperlink"/>
                <w:rFonts w:eastAsiaTheme="majorEastAsia"/>
                <w:noProof/>
              </w:rPr>
              <w:t>1</w:t>
            </w:r>
            <w:r w:rsidR="005D789F">
              <w:rPr>
                <w:rFonts w:asciiTheme="minorHAnsi" w:eastAsiaTheme="minorEastAsia" w:hAnsiTheme="minorHAnsi" w:cstheme="minorBidi"/>
                <w:noProof/>
                <w:kern w:val="2"/>
                <w:sz w:val="24"/>
                <w14:ligatures w14:val="standardContextual"/>
              </w:rPr>
              <w:tab/>
            </w:r>
            <w:r w:rsidR="005D789F" w:rsidRPr="0059225B">
              <w:rPr>
                <w:rStyle w:val="Hyperlink"/>
                <w:rFonts w:eastAsiaTheme="majorEastAsia"/>
                <w:noProof/>
              </w:rPr>
              <w:t>Policy Gateway</w:t>
            </w:r>
            <w:r w:rsidR="005D789F">
              <w:rPr>
                <w:noProof/>
                <w:webHidden/>
              </w:rPr>
              <w:tab/>
            </w:r>
            <w:r w:rsidR="005D789F">
              <w:rPr>
                <w:noProof/>
                <w:webHidden/>
              </w:rPr>
              <w:fldChar w:fldCharType="begin"/>
            </w:r>
            <w:r w:rsidR="005D789F">
              <w:rPr>
                <w:noProof/>
                <w:webHidden/>
              </w:rPr>
              <w:instrText xml:space="preserve"> PAGEREF _Toc241596188 \h </w:instrText>
            </w:r>
            <w:r w:rsidR="005D789F">
              <w:rPr>
                <w:noProof/>
                <w:webHidden/>
              </w:rPr>
            </w:r>
            <w:r w:rsidR="005D789F">
              <w:rPr>
                <w:noProof/>
                <w:webHidden/>
              </w:rPr>
              <w:fldChar w:fldCharType="separate"/>
            </w:r>
            <w:r w:rsidR="005D789F">
              <w:rPr>
                <w:noProof/>
                <w:webHidden/>
              </w:rPr>
              <w:t>4</w:t>
            </w:r>
            <w:r w:rsidR="005D789F">
              <w:rPr>
                <w:noProof/>
                <w:webHidden/>
              </w:rPr>
              <w:fldChar w:fldCharType="end"/>
            </w:r>
          </w:hyperlink>
        </w:p>
        <w:p w14:paraId="4083EF78" w14:textId="78C1C9D4" w:rsidR="005D789F" w:rsidRDefault="005D789F">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41596189" w:history="1">
            <w:r w:rsidRPr="0059225B">
              <w:rPr>
                <w:rStyle w:val="Hyperlink"/>
                <w:rFonts w:eastAsiaTheme="majorEastAsia"/>
                <w:noProof/>
                <w:lang w:eastAsia="en-US"/>
              </w:rPr>
              <w:t>2</w:t>
            </w:r>
            <w:r>
              <w:rPr>
                <w:rFonts w:asciiTheme="minorHAnsi" w:eastAsiaTheme="minorEastAsia" w:hAnsiTheme="minorHAnsi" w:cstheme="minorBidi"/>
                <w:noProof/>
                <w:kern w:val="2"/>
                <w:sz w:val="24"/>
                <w14:ligatures w14:val="standardContextual"/>
              </w:rPr>
              <w:tab/>
            </w:r>
            <w:r w:rsidRPr="0059225B">
              <w:rPr>
                <w:rStyle w:val="Hyperlink"/>
                <w:rFonts w:eastAsiaTheme="majorEastAsia"/>
                <w:noProof/>
                <w:lang w:eastAsia="en-US"/>
              </w:rPr>
              <w:t>Executive Summary</w:t>
            </w:r>
            <w:r>
              <w:rPr>
                <w:noProof/>
                <w:webHidden/>
              </w:rPr>
              <w:tab/>
            </w:r>
            <w:r>
              <w:rPr>
                <w:noProof/>
                <w:webHidden/>
              </w:rPr>
              <w:fldChar w:fldCharType="begin"/>
            </w:r>
            <w:r>
              <w:rPr>
                <w:noProof/>
                <w:webHidden/>
              </w:rPr>
              <w:instrText xml:space="preserve"> PAGEREF _Toc241596189 \h </w:instrText>
            </w:r>
            <w:r>
              <w:rPr>
                <w:noProof/>
                <w:webHidden/>
              </w:rPr>
            </w:r>
            <w:r>
              <w:rPr>
                <w:noProof/>
                <w:webHidden/>
              </w:rPr>
              <w:fldChar w:fldCharType="separate"/>
            </w:r>
            <w:r>
              <w:rPr>
                <w:noProof/>
                <w:webHidden/>
              </w:rPr>
              <w:t>5</w:t>
            </w:r>
            <w:r>
              <w:rPr>
                <w:noProof/>
                <w:webHidden/>
              </w:rPr>
              <w:fldChar w:fldCharType="end"/>
            </w:r>
          </w:hyperlink>
        </w:p>
        <w:p w14:paraId="20869554" w14:textId="74291CCC" w:rsidR="005D789F" w:rsidRDefault="005D789F">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41596190" w:history="1">
            <w:r w:rsidRPr="0059225B">
              <w:rPr>
                <w:rStyle w:val="Hyperlink"/>
                <w:rFonts w:eastAsiaTheme="majorEastAsia"/>
                <w:noProof/>
                <w:lang w:eastAsia="en-US"/>
              </w:rPr>
              <w:t>3</w:t>
            </w:r>
            <w:r>
              <w:rPr>
                <w:rFonts w:asciiTheme="minorHAnsi" w:eastAsiaTheme="minorEastAsia" w:hAnsiTheme="minorHAnsi" w:cstheme="minorBidi"/>
                <w:noProof/>
                <w:kern w:val="2"/>
                <w:sz w:val="24"/>
                <w14:ligatures w14:val="standardContextual"/>
              </w:rPr>
              <w:tab/>
            </w:r>
            <w:r w:rsidRPr="0059225B">
              <w:rPr>
                <w:rStyle w:val="Hyperlink"/>
                <w:rFonts w:eastAsiaTheme="majorEastAsia"/>
                <w:noProof/>
                <w:lang w:eastAsia="en-US"/>
              </w:rPr>
              <w:t>Introduction</w:t>
            </w:r>
            <w:r>
              <w:rPr>
                <w:noProof/>
                <w:webHidden/>
              </w:rPr>
              <w:tab/>
            </w:r>
            <w:r>
              <w:rPr>
                <w:noProof/>
                <w:webHidden/>
              </w:rPr>
              <w:fldChar w:fldCharType="begin"/>
            </w:r>
            <w:r>
              <w:rPr>
                <w:noProof/>
                <w:webHidden/>
              </w:rPr>
              <w:instrText xml:space="preserve"> PAGEREF _Toc241596190 \h </w:instrText>
            </w:r>
            <w:r>
              <w:rPr>
                <w:noProof/>
                <w:webHidden/>
              </w:rPr>
            </w:r>
            <w:r>
              <w:rPr>
                <w:noProof/>
                <w:webHidden/>
              </w:rPr>
              <w:fldChar w:fldCharType="separate"/>
            </w:r>
            <w:r>
              <w:rPr>
                <w:noProof/>
                <w:webHidden/>
              </w:rPr>
              <w:t>5</w:t>
            </w:r>
            <w:r>
              <w:rPr>
                <w:noProof/>
                <w:webHidden/>
              </w:rPr>
              <w:fldChar w:fldCharType="end"/>
            </w:r>
          </w:hyperlink>
        </w:p>
        <w:p w14:paraId="661B7CF9" w14:textId="6247037F" w:rsidR="005D789F" w:rsidRDefault="005D789F">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41596191" w:history="1">
            <w:r w:rsidRPr="0059225B">
              <w:rPr>
                <w:rStyle w:val="Hyperlink"/>
                <w:rFonts w:eastAsiaTheme="majorEastAsia"/>
                <w:noProof/>
                <w:lang w:val="en-US" w:eastAsia="en-US"/>
              </w:rPr>
              <w:t>4</w:t>
            </w:r>
            <w:r>
              <w:rPr>
                <w:rFonts w:asciiTheme="minorHAnsi" w:eastAsiaTheme="minorEastAsia" w:hAnsiTheme="minorHAnsi" w:cstheme="minorBidi"/>
                <w:noProof/>
                <w:kern w:val="2"/>
                <w:sz w:val="24"/>
                <w14:ligatures w14:val="standardContextual"/>
              </w:rPr>
              <w:tab/>
            </w:r>
            <w:r w:rsidRPr="0059225B">
              <w:rPr>
                <w:rStyle w:val="Hyperlink"/>
                <w:rFonts w:eastAsiaTheme="majorEastAsia"/>
                <w:noProof/>
                <w:lang w:val="en-US" w:eastAsia="en-US"/>
              </w:rPr>
              <w:t>Objectives</w:t>
            </w:r>
            <w:r>
              <w:rPr>
                <w:noProof/>
                <w:webHidden/>
              </w:rPr>
              <w:tab/>
            </w:r>
            <w:r>
              <w:rPr>
                <w:noProof/>
                <w:webHidden/>
              </w:rPr>
              <w:fldChar w:fldCharType="begin"/>
            </w:r>
            <w:r>
              <w:rPr>
                <w:noProof/>
                <w:webHidden/>
              </w:rPr>
              <w:instrText xml:space="preserve"> PAGEREF _Toc241596191 \h </w:instrText>
            </w:r>
            <w:r>
              <w:rPr>
                <w:noProof/>
                <w:webHidden/>
              </w:rPr>
            </w:r>
            <w:r>
              <w:rPr>
                <w:noProof/>
                <w:webHidden/>
              </w:rPr>
              <w:fldChar w:fldCharType="separate"/>
            </w:r>
            <w:r>
              <w:rPr>
                <w:noProof/>
                <w:webHidden/>
              </w:rPr>
              <w:t>6</w:t>
            </w:r>
            <w:r>
              <w:rPr>
                <w:noProof/>
                <w:webHidden/>
              </w:rPr>
              <w:fldChar w:fldCharType="end"/>
            </w:r>
          </w:hyperlink>
        </w:p>
        <w:p w14:paraId="479644E8" w14:textId="07F6E009" w:rsidR="005D789F" w:rsidRDefault="005D789F">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41596192" w:history="1">
            <w:r w:rsidRPr="0059225B">
              <w:rPr>
                <w:rStyle w:val="Hyperlink"/>
                <w:rFonts w:eastAsiaTheme="majorEastAsia"/>
                <w:noProof/>
                <w:lang w:eastAsia="en-US"/>
              </w:rPr>
              <w:t>5</w:t>
            </w:r>
            <w:r>
              <w:rPr>
                <w:rFonts w:asciiTheme="minorHAnsi" w:eastAsiaTheme="minorEastAsia" w:hAnsiTheme="minorHAnsi" w:cstheme="minorBidi"/>
                <w:noProof/>
                <w:kern w:val="2"/>
                <w:sz w:val="24"/>
                <w14:ligatures w14:val="standardContextual"/>
              </w:rPr>
              <w:tab/>
            </w:r>
            <w:r w:rsidRPr="0059225B">
              <w:rPr>
                <w:rStyle w:val="Hyperlink"/>
                <w:rFonts w:eastAsiaTheme="majorEastAsia"/>
                <w:noProof/>
                <w:lang w:eastAsia="en-US"/>
              </w:rPr>
              <w:t>Scope</w:t>
            </w:r>
            <w:r>
              <w:rPr>
                <w:noProof/>
                <w:webHidden/>
              </w:rPr>
              <w:tab/>
            </w:r>
            <w:r>
              <w:rPr>
                <w:noProof/>
                <w:webHidden/>
              </w:rPr>
              <w:fldChar w:fldCharType="begin"/>
            </w:r>
            <w:r>
              <w:rPr>
                <w:noProof/>
                <w:webHidden/>
              </w:rPr>
              <w:instrText xml:space="preserve"> PAGEREF _Toc241596192 \h </w:instrText>
            </w:r>
            <w:r>
              <w:rPr>
                <w:noProof/>
                <w:webHidden/>
              </w:rPr>
            </w:r>
            <w:r>
              <w:rPr>
                <w:noProof/>
                <w:webHidden/>
              </w:rPr>
              <w:fldChar w:fldCharType="separate"/>
            </w:r>
            <w:r>
              <w:rPr>
                <w:noProof/>
                <w:webHidden/>
              </w:rPr>
              <w:t>7</w:t>
            </w:r>
            <w:r>
              <w:rPr>
                <w:noProof/>
                <w:webHidden/>
              </w:rPr>
              <w:fldChar w:fldCharType="end"/>
            </w:r>
          </w:hyperlink>
        </w:p>
        <w:p w14:paraId="6ADE5A0F" w14:textId="29670B61" w:rsidR="005D789F" w:rsidRDefault="005D789F">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41596193" w:history="1">
            <w:r w:rsidRPr="0059225B">
              <w:rPr>
                <w:rStyle w:val="Hyperlink"/>
                <w:rFonts w:eastAsiaTheme="majorEastAsia"/>
                <w:noProof/>
              </w:rPr>
              <w:t>6</w:t>
            </w:r>
            <w:r>
              <w:rPr>
                <w:rFonts w:asciiTheme="minorHAnsi" w:eastAsiaTheme="minorEastAsia" w:hAnsiTheme="minorHAnsi" w:cstheme="minorBidi"/>
                <w:noProof/>
                <w:kern w:val="2"/>
                <w:sz w:val="24"/>
                <w14:ligatures w14:val="standardContextual"/>
              </w:rPr>
              <w:tab/>
            </w:r>
            <w:r w:rsidRPr="0059225B">
              <w:rPr>
                <w:rStyle w:val="Hyperlink"/>
                <w:rFonts w:eastAsiaTheme="majorEastAsia"/>
                <w:noProof/>
              </w:rPr>
              <w:t>Exclusions</w:t>
            </w:r>
            <w:r>
              <w:rPr>
                <w:noProof/>
                <w:webHidden/>
              </w:rPr>
              <w:tab/>
            </w:r>
            <w:r>
              <w:rPr>
                <w:noProof/>
                <w:webHidden/>
              </w:rPr>
              <w:fldChar w:fldCharType="begin"/>
            </w:r>
            <w:r>
              <w:rPr>
                <w:noProof/>
                <w:webHidden/>
              </w:rPr>
              <w:instrText xml:space="preserve"> PAGEREF _Toc241596193 \h </w:instrText>
            </w:r>
            <w:r>
              <w:rPr>
                <w:noProof/>
                <w:webHidden/>
              </w:rPr>
            </w:r>
            <w:r>
              <w:rPr>
                <w:noProof/>
                <w:webHidden/>
              </w:rPr>
              <w:fldChar w:fldCharType="separate"/>
            </w:r>
            <w:r>
              <w:rPr>
                <w:noProof/>
                <w:webHidden/>
              </w:rPr>
              <w:t>7</w:t>
            </w:r>
            <w:r>
              <w:rPr>
                <w:noProof/>
                <w:webHidden/>
              </w:rPr>
              <w:fldChar w:fldCharType="end"/>
            </w:r>
          </w:hyperlink>
        </w:p>
        <w:p w14:paraId="6F31F339" w14:textId="4C62A5F7" w:rsidR="005D789F" w:rsidRDefault="005D789F">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41596194" w:history="1">
            <w:r w:rsidRPr="0059225B">
              <w:rPr>
                <w:rStyle w:val="Hyperlink"/>
                <w:rFonts w:eastAsiaTheme="majorEastAsia"/>
                <w:noProof/>
                <w:lang w:eastAsia="en-US"/>
              </w:rPr>
              <w:t>7</w:t>
            </w:r>
            <w:r>
              <w:rPr>
                <w:rFonts w:asciiTheme="minorHAnsi" w:eastAsiaTheme="minorEastAsia" w:hAnsiTheme="minorHAnsi" w:cstheme="minorBidi"/>
                <w:noProof/>
                <w:kern w:val="2"/>
                <w:sz w:val="24"/>
                <w14:ligatures w14:val="standardContextual"/>
              </w:rPr>
              <w:tab/>
            </w:r>
            <w:r w:rsidRPr="0059225B">
              <w:rPr>
                <w:rStyle w:val="Hyperlink"/>
                <w:rFonts w:eastAsiaTheme="majorEastAsia"/>
                <w:noProof/>
                <w:lang w:eastAsia="en-US"/>
              </w:rPr>
              <w:t>Definitions</w:t>
            </w:r>
            <w:r>
              <w:rPr>
                <w:noProof/>
                <w:webHidden/>
              </w:rPr>
              <w:tab/>
            </w:r>
            <w:r>
              <w:rPr>
                <w:noProof/>
                <w:webHidden/>
              </w:rPr>
              <w:fldChar w:fldCharType="begin"/>
            </w:r>
            <w:r>
              <w:rPr>
                <w:noProof/>
                <w:webHidden/>
              </w:rPr>
              <w:instrText xml:space="preserve"> PAGEREF _Toc241596194 \h </w:instrText>
            </w:r>
            <w:r>
              <w:rPr>
                <w:noProof/>
                <w:webHidden/>
              </w:rPr>
            </w:r>
            <w:r>
              <w:rPr>
                <w:noProof/>
                <w:webHidden/>
              </w:rPr>
              <w:fldChar w:fldCharType="separate"/>
            </w:r>
            <w:r>
              <w:rPr>
                <w:noProof/>
                <w:webHidden/>
              </w:rPr>
              <w:t>7</w:t>
            </w:r>
            <w:r>
              <w:rPr>
                <w:noProof/>
                <w:webHidden/>
              </w:rPr>
              <w:fldChar w:fldCharType="end"/>
            </w:r>
          </w:hyperlink>
        </w:p>
        <w:p w14:paraId="6A4CC29F" w14:textId="4DDC2B7C" w:rsidR="005D789F" w:rsidRDefault="005D789F">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41596195" w:history="1">
            <w:r w:rsidRPr="0059225B">
              <w:rPr>
                <w:rStyle w:val="Hyperlink"/>
                <w:rFonts w:eastAsiaTheme="majorEastAsia"/>
                <w:noProof/>
                <w:lang w:eastAsia="en-US"/>
              </w:rPr>
              <w:t>8</w:t>
            </w:r>
            <w:r>
              <w:rPr>
                <w:rFonts w:asciiTheme="minorHAnsi" w:eastAsiaTheme="minorEastAsia" w:hAnsiTheme="minorHAnsi" w:cstheme="minorBidi"/>
                <w:noProof/>
                <w:kern w:val="2"/>
                <w:sz w:val="24"/>
                <w14:ligatures w14:val="standardContextual"/>
              </w:rPr>
              <w:tab/>
            </w:r>
            <w:r w:rsidRPr="0059225B">
              <w:rPr>
                <w:rStyle w:val="Hyperlink"/>
                <w:rFonts w:eastAsiaTheme="majorEastAsia"/>
                <w:noProof/>
                <w:lang w:eastAsia="en-US"/>
              </w:rPr>
              <w:t>Related Trust Policies &amp; Procedures</w:t>
            </w:r>
            <w:r>
              <w:rPr>
                <w:noProof/>
                <w:webHidden/>
              </w:rPr>
              <w:tab/>
            </w:r>
            <w:r>
              <w:rPr>
                <w:noProof/>
                <w:webHidden/>
              </w:rPr>
              <w:fldChar w:fldCharType="begin"/>
            </w:r>
            <w:r>
              <w:rPr>
                <w:noProof/>
                <w:webHidden/>
              </w:rPr>
              <w:instrText xml:space="preserve"> PAGEREF _Toc241596195 \h </w:instrText>
            </w:r>
            <w:r>
              <w:rPr>
                <w:noProof/>
                <w:webHidden/>
              </w:rPr>
            </w:r>
            <w:r>
              <w:rPr>
                <w:noProof/>
                <w:webHidden/>
              </w:rPr>
              <w:fldChar w:fldCharType="separate"/>
            </w:r>
            <w:r>
              <w:rPr>
                <w:noProof/>
                <w:webHidden/>
              </w:rPr>
              <w:t>9</w:t>
            </w:r>
            <w:r>
              <w:rPr>
                <w:noProof/>
                <w:webHidden/>
              </w:rPr>
              <w:fldChar w:fldCharType="end"/>
            </w:r>
          </w:hyperlink>
        </w:p>
        <w:p w14:paraId="1DD343C7" w14:textId="60E12246" w:rsidR="005D789F" w:rsidRDefault="005D789F">
          <w:pPr>
            <w:pStyle w:val="TOC1"/>
            <w:tabs>
              <w:tab w:val="left" w:pos="480"/>
              <w:tab w:val="right" w:leader="dot" w:pos="9020"/>
            </w:tabs>
            <w:rPr>
              <w:rFonts w:asciiTheme="minorHAnsi" w:eastAsiaTheme="minorEastAsia" w:hAnsiTheme="minorHAnsi" w:cstheme="minorBidi"/>
              <w:noProof/>
              <w:kern w:val="2"/>
              <w:sz w:val="24"/>
              <w14:ligatures w14:val="standardContextual"/>
            </w:rPr>
          </w:pPr>
          <w:hyperlink w:anchor="_Toc241596196" w:history="1">
            <w:r w:rsidRPr="0059225B">
              <w:rPr>
                <w:rStyle w:val="Hyperlink"/>
                <w:rFonts w:eastAsiaTheme="majorEastAsia"/>
                <w:noProof/>
                <w:lang w:eastAsia="en-US"/>
              </w:rPr>
              <w:t>9</w:t>
            </w:r>
            <w:r>
              <w:rPr>
                <w:rFonts w:asciiTheme="minorHAnsi" w:eastAsiaTheme="minorEastAsia" w:hAnsiTheme="minorHAnsi" w:cstheme="minorBidi"/>
                <w:noProof/>
                <w:kern w:val="2"/>
                <w:sz w:val="24"/>
                <w14:ligatures w14:val="standardContextual"/>
              </w:rPr>
              <w:tab/>
            </w:r>
            <w:r w:rsidRPr="0059225B">
              <w:rPr>
                <w:rStyle w:val="Hyperlink"/>
                <w:rFonts w:eastAsiaTheme="majorEastAsia"/>
                <w:noProof/>
                <w:lang w:eastAsia="en-US"/>
              </w:rPr>
              <w:t>Roles and Responsibilities</w:t>
            </w:r>
            <w:r>
              <w:rPr>
                <w:noProof/>
                <w:webHidden/>
              </w:rPr>
              <w:tab/>
            </w:r>
            <w:r>
              <w:rPr>
                <w:noProof/>
                <w:webHidden/>
              </w:rPr>
              <w:fldChar w:fldCharType="begin"/>
            </w:r>
            <w:r>
              <w:rPr>
                <w:noProof/>
                <w:webHidden/>
              </w:rPr>
              <w:instrText xml:space="preserve"> PAGEREF _Toc241596196 \h </w:instrText>
            </w:r>
            <w:r>
              <w:rPr>
                <w:noProof/>
                <w:webHidden/>
              </w:rPr>
            </w:r>
            <w:r>
              <w:rPr>
                <w:noProof/>
                <w:webHidden/>
              </w:rPr>
              <w:fldChar w:fldCharType="separate"/>
            </w:r>
            <w:r>
              <w:rPr>
                <w:noProof/>
                <w:webHidden/>
              </w:rPr>
              <w:t>9</w:t>
            </w:r>
            <w:r>
              <w:rPr>
                <w:noProof/>
                <w:webHidden/>
              </w:rPr>
              <w:fldChar w:fldCharType="end"/>
            </w:r>
          </w:hyperlink>
        </w:p>
        <w:p w14:paraId="4CDBDFFD" w14:textId="13727B07" w:rsidR="005D789F" w:rsidRDefault="005D789F">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41596197" w:history="1">
            <w:r w:rsidRPr="0059225B">
              <w:rPr>
                <w:rStyle w:val="Hyperlink"/>
                <w:rFonts w:eastAsiaTheme="majorEastAsia"/>
                <w:noProof/>
              </w:rPr>
              <w:t>10</w:t>
            </w:r>
            <w:r>
              <w:rPr>
                <w:rFonts w:asciiTheme="minorHAnsi" w:eastAsiaTheme="minorEastAsia" w:hAnsiTheme="minorHAnsi" w:cstheme="minorBidi"/>
                <w:noProof/>
                <w:kern w:val="2"/>
                <w:sz w:val="24"/>
                <w14:ligatures w14:val="standardContextual"/>
              </w:rPr>
              <w:tab/>
            </w:r>
            <w:r w:rsidRPr="0059225B">
              <w:rPr>
                <w:rStyle w:val="Hyperlink"/>
                <w:rFonts w:eastAsiaTheme="majorEastAsia"/>
                <w:noProof/>
              </w:rPr>
              <w:t>Competent Persons / Surveyors</w:t>
            </w:r>
            <w:r>
              <w:rPr>
                <w:noProof/>
                <w:webHidden/>
              </w:rPr>
              <w:tab/>
            </w:r>
            <w:r>
              <w:rPr>
                <w:noProof/>
                <w:webHidden/>
              </w:rPr>
              <w:fldChar w:fldCharType="begin"/>
            </w:r>
            <w:r>
              <w:rPr>
                <w:noProof/>
                <w:webHidden/>
              </w:rPr>
              <w:instrText xml:space="preserve"> PAGEREF _Toc241596197 \h </w:instrText>
            </w:r>
            <w:r>
              <w:rPr>
                <w:noProof/>
                <w:webHidden/>
              </w:rPr>
            </w:r>
            <w:r>
              <w:rPr>
                <w:noProof/>
                <w:webHidden/>
              </w:rPr>
              <w:fldChar w:fldCharType="separate"/>
            </w:r>
            <w:r>
              <w:rPr>
                <w:noProof/>
                <w:webHidden/>
              </w:rPr>
              <w:t>14</w:t>
            </w:r>
            <w:r>
              <w:rPr>
                <w:noProof/>
                <w:webHidden/>
              </w:rPr>
              <w:fldChar w:fldCharType="end"/>
            </w:r>
          </w:hyperlink>
        </w:p>
        <w:p w14:paraId="2A2CDDAE" w14:textId="097FD602" w:rsidR="005D789F" w:rsidRDefault="005D789F">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41596198" w:history="1">
            <w:r w:rsidRPr="0059225B">
              <w:rPr>
                <w:rStyle w:val="Hyperlink"/>
                <w:rFonts w:eastAsiaTheme="majorEastAsia"/>
                <w:noProof/>
                <w:lang w:eastAsia="en-US"/>
              </w:rPr>
              <w:t>11</w:t>
            </w:r>
            <w:r>
              <w:rPr>
                <w:rFonts w:asciiTheme="minorHAnsi" w:eastAsiaTheme="minorEastAsia" w:hAnsiTheme="minorHAnsi" w:cstheme="minorBidi"/>
                <w:noProof/>
                <w:kern w:val="2"/>
                <w:sz w:val="24"/>
                <w14:ligatures w14:val="standardContextual"/>
              </w:rPr>
              <w:tab/>
            </w:r>
            <w:r w:rsidRPr="0059225B">
              <w:rPr>
                <w:rStyle w:val="Hyperlink"/>
                <w:rFonts w:eastAsiaTheme="majorEastAsia"/>
                <w:noProof/>
                <w:lang w:eastAsia="en-US"/>
              </w:rPr>
              <w:t>Contractors and Installers</w:t>
            </w:r>
            <w:r>
              <w:rPr>
                <w:noProof/>
                <w:webHidden/>
              </w:rPr>
              <w:tab/>
            </w:r>
            <w:r>
              <w:rPr>
                <w:noProof/>
                <w:webHidden/>
              </w:rPr>
              <w:fldChar w:fldCharType="begin"/>
            </w:r>
            <w:r>
              <w:rPr>
                <w:noProof/>
                <w:webHidden/>
              </w:rPr>
              <w:instrText xml:space="preserve"> PAGEREF _Toc241596198 \h </w:instrText>
            </w:r>
            <w:r>
              <w:rPr>
                <w:noProof/>
                <w:webHidden/>
              </w:rPr>
            </w:r>
            <w:r>
              <w:rPr>
                <w:noProof/>
                <w:webHidden/>
              </w:rPr>
              <w:fldChar w:fldCharType="separate"/>
            </w:r>
            <w:r>
              <w:rPr>
                <w:noProof/>
                <w:webHidden/>
              </w:rPr>
              <w:t>15</w:t>
            </w:r>
            <w:r>
              <w:rPr>
                <w:noProof/>
                <w:webHidden/>
              </w:rPr>
              <w:fldChar w:fldCharType="end"/>
            </w:r>
          </w:hyperlink>
        </w:p>
        <w:p w14:paraId="16411DDA" w14:textId="5CEB6568" w:rsidR="005D789F" w:rsidRDefault="005D789F">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41596199" w:history="1">
            <w:r w:rsidRPr="0059225B">
              <w:rPr>
                <w:rStyle w:val="Hyperlink"/>
                <w:rFonts w:eastAsiaTheme="majorEastAsia"/>
                <w:noProof/>
              </w:rPr>
              <w:t>12</w:t>
            </w:r>
            <w:r>
              <w:rPr>
                <w:rFonts w:asciiTheme="minorHAnsi" w:eastAsiaTheme="minorEastAsia" w:hAnsiTheme="minorHAnsi" w:cstheme="minorBidi"/>
                <w:noProof/>
                <w:kern w:val="2"/>
                <w:sz w:val="24"/>
                <w14:ligatures w14:val="standardContextual"/>
              </w:rPr>
              <w:tab/>
            </w:r>
            <w:r w:rsidRPr="0059225B">
              <w:rPr>
                <w:rStyle w:val="Hyperlink"/>
                <w:rFonts w:eastAsiaTheme="majorEastAsia"/>
                <w:noProof/>
              </w:rPr>
              <w:t>All Other Staff</w:t>
            </w:r>
            <w:r>
              <w:rPr>
                <w:noProof/>
                <w:webHidden/>
              </w:rPr>
              <w:tab/>
            </w:r>
            <w:r>
              <w:rPr>
                <w:noProof/>
                <w:webHidden/>
              </w:rPr>
              <w:fldChar w:fldCharType="begin"/>
            </w:r>
            <w:r>
              <w:rPr>
                <w:noProof/>
                <w:webHidden/>
              </w:rPr>
              <w:instrText xml:space="preserve"> PAGEREF _Toc241596199 \h </w:instrText>
            </w:r>
            <w:r>
              <w:rPr>
                <w:noProof/>
                <w:webHidden/>
              </w:rPr>
            </w:r>
            <w:r>
              <w:rPr>
                <w:noProof/>
                <w:webHidden/>
              </w:rPr>
              <w:fldChar w:fldCharType="separate"/>
            </w:r>
            <w:r>
              <w:rPr>
                <w:noProof/>
                <w:webHidden/>
              </w:rPr>
              <w:t>16</w:t>
            </w:r>
            <w:r>
              <w:rPr>
                <w:noProof/>
                <w:webHidden/>
              </w:rPr>
              <w:fldChar w:fldCharType="end"/>
            </w:r>
          </w:hyperlink>
        </w:p>
        <w:p w14:paraId="5B22EC2A" w14:textId="485BAE28" w:rsidR="005D789F" w:rsidRDefault="005D789F">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41596200" w:history="1">
            <w:r w:rsidRPr="0059225B">
              <w:rPr>
                <w:rStyle w:val="Hyperlink"/>
                <w:rFonts w:eastAsia="Calibri"/>
                <w:noProof/>
                <w:lang w:eastAsia="en-US"/>
              </w:rPr>
              <w:t>13</w:t>
            </w:r>
            <w:r>
              <w:rPr>
                <w:rFonts w:asciiTheme="minorHAnsi" w:eastAsiaTheme="minorEastAsia" w:hAnsiTheme="minorHAnsi" w:cstheme="minorBidi"/>
                <w:noProof/>
                <w:kern w:val="2"/>
                <w:sz w:val="24"/>
                <w14:ligatures w14:val="standardContextual"/>
              </w:rPr>
              <w:tab/>
            </w:r>
            <w:r w:rsidRPr="0059225B">
              <w:rPr>
                <w:rStyle w:val="Hyperlink"/>
                <w:rFonts w:eastAsia="Calibri"/>
                <w:noProof/>
                <w:lang w:eastAsia="en-US"/>
              </w:rPr>
              <w:t>Safe Systems of Work</w:t>
            </w:r>
            <w:r>
              <w:rPr>
                <w:noProof/>
                <w:webHidden/>
              </w:rPr>
              <w:tab/>
            </w:r>
            <w:r>
              <w:rPr>
                <w:noProof/>
                <w:webHidden/>
              </w:rPr>
              <w:fldChar w:fldCharType="begin"/>
            </w:r>
            <w:r>
              <w:rPr>
                <w:noProof/>
                <w:webHidden/>
              </w:rPr>
              <w:instrText xml:space="preserve"> PAGEREF _Toc241596200 \h </w:instrText>
            </w:r>
            <w:r>
              <w:rPr>
                <w:noProof/>
                <w:webHidden/>
              </w:rPr>
            </w:r>
            <w:r>
              <w:rPr>
                <w:noProof/>
                <w:webHidden/>
              </w:rPr>
              <w:fldChar w:fldCharType="separate"/>
            </w:r>
            <w:r>
              <w:rPr>
                <w:noProof/>
                <w:webHidden/>
              </w:rPr>
              <w:t>17</w:t>
            </w:r>
            <w:r>
              <w:rPr>
                <w:noProof/>
                <w:webHidden/>
              </w:rPr>
              <w:fldChar w:fldCharType="end"/>
            </w:r>
          </w:hyperlink>
        </w:p>
        <w:p w14:paraId="65CAFB65" w14:textId="0C757B35" w:rsidR="005D789F" w:rsidRDefault="005D789F">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41596201" w:history="1">
            <w:r w:rsidRPr="0059225B">
              <w:rPr>
                <w:rStyle w:val="Hyperlink"/>
                <w:rFonts w:eastAsiaTheme="majorEastAsia"/>
                <w:noProof/>
              </w:rPr>
              <w:t>14</w:t>
            </w:r>
            <w:r>
              <w:rPr>
                <w:rFonts w:asciiTheme="minorHAnsi" w:eastAsiaTheme="minorEastAsia" w:hAnsiTheme="minorHAnsi" w:cstheme="minorBidi"/>
                <w:noProof/>
                <w:kern w:val="2"/>
                <w:sz w:val="24"/>
                <w14:ligatures w14:val="standardContextual"/>
              </w:rPr>
              <w:tab/>
            </w:r>
            <w:r w:rsidRPr="0059225B">
              <w:rPr>
                <w:rStyle w:val="Hyperlink"/>
                <w:rFonts w:eastAsiaTheme="majorEastAsia"/>
                <w:noProof/>
              </w:rPr>
              <w:t>Planned Works</w:t>
            </w:r>
            <w:r>
              <w:rPr>
                <w:noProof/>
                <w:webHidden/>
              </w:rPr>
              <w:tab/>
            </w:r>
            <w:r>
              <w:rPr>
                <w:noProof/>
                <w:webHidden/>
              </w:rPr>
              <w:fldChar w:fldCharType="begin"/>
            </w:r>
            <w:r>
              <w:rPr>
                <w:noProof/>
                <w:webHidden/>
              </w:rPr>
              <w:instrText xml:space="preserve"> PAGEREF _Toc241596201 \h </w:instrText>
            </w:r>
            <w:r>
              <w:rPr>
                <w:noProof/>
                <w:webHidden/>
              </w:rPr>
            </w:r>
            <w:r>
              <w:rPr>
                <w:noProof/>
                <w:webHidden/>
              </w:rPr>
              <w:fldChar w:fldCharType="separate"/>
            </w:r>
            <w:r>
              <w:rPr>
                <w:noProof/>
                <w:webHidden/>
              </w:rPr>
              <w:t>17</w:t>
            </w:r>
            <w:r>
              <w:rPr>
                <w:noProof/>
                <w:webHidden/>
              </w:rPr>
              <w:fldChar w:fldCharType="end"/>
            </w:r>
          </w:hyperlink>
        </w:p>
        <w:p w14:paraId="371B405D" w14:textId="4BAE05BD" w:rsidR="005D789F" w:rsidRDefault="005D789F">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41596202" w:history="1">
            <w:r w:rsidRPr="0059225B">
              <w:rPr>
                <w:rStyle w:val="Hyperlink"/>
                <w:rFonts w:eastAsiaTheme="majorEastAsia"/>
                <w:noProof/>
              </w:rPr>
              <w:t>15</w:t>
            </w:r>
            <w:r>
              <w:rPr>
                <w:rFonts w:asciiTheme="minorHAnsi" w:eastAsiaTheme="minorEastAsia" w:hAnsiTheme="minorHAnsi" w:cstheme="minorBidi"/>
                <w:noProof/>
                <w:kern w:val="2"/>
                <w:sz w:val="24"/>
                <w14:ligatures w14:val="standardContextual"/>
              </w:rPr>
              <w:tab/>
            </w:r>
            <w:r w:rsidRPr="0059225B">
              <w:rPr>
                <w:rStyle w:val="Hyperlink"/>
                <w:rFonts w:eastAsiaTheme="majorEastAsia"/>
                <w:noProof/>
              </w:rPr>
              <w:t>Training</w:t>
            </w:r>
            <w:r>
              <w:rPr>
                <w:noProof/>
                <w:webHidden/>
              </w:rPr>
              <w:tab/>
            </w:r>
            <w:r>
              <w:rPr>
                <w:noProof/>
                <w:webHidden/>
              </w:rPr>
              <w:fldChar w:fldCharType="begin"/>
            </w:r>
            <w:r>
              <w:rPr>
                <w:noProof/>
                <w:webHidden/>
              </w:rPr>
              <w:instrText xml:space="preserve"> PAGEREF _Toc241596202 \h </w:instrText>
            </w:r>
            <w:r>
              <w:rPr>
                <w:noProof/>
                <w:webHidden/>
              </w:rPr>
            </w:r>
            <w:r>
              <w:rPr>
                <w:noProof/>
                <w:webHidden/>
              </w:rPr>
              <w:fldChar w:fldCharType="separate"/>
            </w:r>
            <w:r>
              <w:rPr>
                <w:noProof/>
                <w:webHidden/>
              </w:rPr>
              <w:t>17</w:t>
            </w:r>
            <w:r>
              <w:rPr>
                <w:noProof/>
                <w:webHidden/>
              </w:rPr>
              <w:fldChar w:fldCharType="end"/>
            </w:r>
          </w:hyperlink>
        </w:p>
        <w:p w14:paraId="2B80EE21" w14:textId="38867B53" w:rsidR="005D789F" w:rsidRDefault="005D789F">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41596203" w:history="1">
            <w:r w:rsidRPr="0059225B">
              <w:rPr>
                <w:rStyle w:val="Hyperlink"/>
                <w:rFonts w:eastAsiaTheme="majorEastAsia"/>
                <w:noProof/>
              </w:rPr>
              <w:t>16</w:t>
            </w:r>
            <w:r>
              <w:rPr>
                <w:rFonts w:asciiTheme="minorHAnsi" w:eastAsiaTheme="minorEastAsia" w:hAnsiTheme="minorHAnsi" w:cstheme="minorBidi"/>
                <w:noProof/>
                <w:kern w:val="2"/>
                <w:sz w:val="24"/>
                <w14:ligatures w14:val="standardContextual"/>
              </w:rPr>
              <w:tab/>
            </w:r>
            <w:r w:rsidRPr="0059225B">
              <w:rPr>
                <w:rStyle w:val="Hyperlink"/>
                <w:rFonts w:eastAsiaTheme="majorEastAsia"/>
                <w:noProof/>
              </w:rPr>
              <w:t>Incident Reporting</w:t>
            </w:r>
            <w:r>
              <w:rPr>
                <w:noProof/>
                <w:webHidden/>
              </w:rPr>
              <w:tab/>
            </w:r>
            <w:r>
              <w:rPr>
                <w:noProof/>
                <w:webHidden/>
              </w:rPr>
              <w:fldChar w:fldCharType="begin"/>
            </w:r>
            <w:r>
              <w:rPr>
                <w:noProof/>
                <w:webHidden/>
              </w:rPr>
              <w:instrText xml:space="preserve"> PAGEREF _Toc241596203 \h </w:instrText>
            </w:r>
            <w:r>
              <w:rPr>
                <w:noProof/>
                <w:webHidden/>
              </w:rPr>
            </w:r>
            <w:r>
              <w:rPr>
                <w:noProof/>
                <w:webHidden/>
              </w:rPr>
              <w:fldChar w:fldCharType="separate"/>
            </w:r>
            <w:r>
              <w:rPr>
                <w:noProof/>
                <w:webHidden/>
              </w:rPr>
              <w:t>17</w:t>
            </w:r>
            <w:r>
              <w:rPr>
                <w:noProof/>
                <w:webHidden/>
              </w:rPr>
              <w:fldChar w:fldCharType="end"/>
            </w:r>
          </w:hyperlink>
        </w:p>
        <w:p w14:paraId="0C3C2043" w14:textId="246CF0A3" w:rsidR="005D789F" w:rsidRDefault="005D789F">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41596204" w:history="1">
            <w:r w:rsidRPr="0059225B">
              <w:rPr>
                <w:rStyle w:val="Hyperlink"/>
                <w:rFonts w:eastAsiaTheme="majorEastAsia" w:cstheme="minorHAnsi"/>
                <w:noProof/>
              </w:rPr>
              <w:t>17</w:t>
            </w:r>
            <w:r>
              <w:rPr>
                <w:rFonts w:asciiTheme="minorHAnsi" w:eastAsiaTheme="minorEastAsia" w:hAnsiTheme="minorHAnsi" w:cstheme="minorBidi"/>
                <w:noProof/>
                <w:kern w:val="2"/>
                <w:sz w:val="24"/>
                <w14:ligatures w14:val="standardContextual"/>
              </w:rPr>
              <w:tab/>
            </w:r>
            <w:r w:rsidRPr="0059225B">
              <w:rPr>
                <w:rStyle w:val="Hyperlink"/>
                <w:rFonts w:eastAsiaTheme="majorEastAsia"/>
                <w:noProof/>
              </w:rPr>
              <w:t>New Installations, Modifications and Projects</w:t>
            </w:r>
            <w:r>
              <w:rPr>
                <w:noProof/>
                <w:webHidden/>
              </w:rPr>
              <w:tab/>
            </w:r>
            <w:r>
              <w:rPr>
                <w:noProof/>
                <w:webHidden/>
              </w:rPr>
              <w:fldChar w:fldCharType="begin"/>
            </w:r>
            <w:r>
              <w:rPr>
                <w:noProof/>
                <w:webHidden/>
              </w:rPr>
              <w:instrText xml:space="preserve"> PAGEREF _Toc241596204 \h </w:instrText>
            </w:r>
            <w:r>
              <w:rPr>
                <w:noProof/>
                <w:webHidden/>
              </w:rPr>
            </w:r>
            <w:r>
              <w:rPr>
                <w:noProof/>
                <w:webHidden/>
              </w:rPr>
              <w:fldChar w:fldCharType="separate"/>
            </w:r>
            <w:r>
              <w:rPr>
                <w:noProof/>
                <w:webHidden/>
              </w:rPr>
              <w:t>18</w:t>
            </w:r>
            <w:r>
              <w:rPr>
                <w:noProof/>
                <w:webHidden/>
              </w:rPr>
              <w:fldChar w:fldCharType="end"/>
            </w:r>
          </w:hyperlink>
        </w:p>
        <w:p w14:paraId="79AE6D9F" w14:textId="1292172A" w:rsidR="005D789F" w:rsidRDefault="005D789F">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41596205" w:history="1">
            <w:r w:rsidRPr="0059225B">
              <w:rPr>
                <w:rStyle w:val="Hyperlink"/>
                <w:rFonts w:eastAsiaTheme="majorEastAsia"/>
                <w:noProof/>
              </w:rPr>
              <w:t>18</w:t>
            </w:r>
            <w:r>
              <w:rPr>
                <w:rFonts w:asciiTheme="minorHAnsi" w:eastAsiaTheme="minorEastAsia" w:hAnsiTheme="minorHAnsi" w:cstheme="minorBidi"/>
                <w:noProof/>
                <w:kern w:val="2"/>
                <w:sz w:val="24"/>
                <w14:ligatures w14:val="standardContextual"/>
              </w:rPr>
              <w:tab/>
            </w:r>
            <w:r w:rsidRPr="0059225B">
              <w:rPr>
                <w:rStyle w:val="Hyperlink"/>
                <w:rFonts w:eastAsiaTheme="majorEastAsia"/>
                <w:noProof/>
              </w:rPr>
              <w:t>Monitoring Compliance</w:t>
            </w:r>
            <w:r>
              <w:rPr>
                <w:noProof/>
                <w:webHidden/>
              </w:rPr>
              <w:tab/>
            </w:r>
            <w:r>
              <w:rPr>
                <w:noProof/>
                <w:webHidden/>
              </w:rPr>
              <w:fldChar w:fldCharType="begin"/>
            </w:r>
            <w:r>
              <w:rPr>
                <w:noProof/>
                <w:webHidden/>
              </w:rPr>
              <w:instrText xml:space="preserve"> PAGEREF _Toc241596205 \h </w:instrText>
            </w:r>
            <w:r>
              <w:rPr>
                <w:noProof/>
                <w:webHidden/>
              </w:rPr>
            </w:r>
            <w:r>
              <w:rPr>
                <w:noProof/>
                <w:webHidden/>
              </w:rPr>
              <w:fldChar w:fldCharType="separate"/>
            </w:r>
            <w:r>
              <w:rPr>
                <w:noProof/>
                <w:webHidden/>
              </w:rPr>
              <w:t>18</w:t>
            </w:r>
            <w:r>
              <w:rPr>
                <w:noProof/>
                <w:webHidden/>
              </w:rPr>
              <w:fldChar w:fldCharType="end"/>
            </w:r>
          </w:hyperlink>
        </w:p>
        <w:p w14:paraId="33B07150" w14:textId="5B94E86B" w:rsidR="005D789F" w:rsidRDefault="005D789F">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41596206" w:history="1">
            <w:r w:rsidRPr="0059225B">
              <w:rPr>
                <w:rStyle w:val="Hyperlink"/>
                <w:rFonts w:eastAsia="Calibri"/>
                <w:noProof/>
                <w:lang w:eastAsia="en-US"/>
              </w:rPr>
              <w:t>19</w:t>
            </w:r>
            <w:r>
              <w:rPr>
                <w:rFonts w:asciiTheme="minorHAnsi" w:eastAsiaTheme="minorEastAsia" w:hAnsiTheme="minorHAnsi" w:cstheme="minorBidi"/>
                <w:noProof/>
                <w:kern w:val="2"/>
                <w:sz w:val="24"/>
                <w14:ligatures w14:val="standardContextual"/>
              </w:rPr>
              <w:tab/>
            </w:r>
            <w:r w:rsidRPr="0059225B">
              <w:rPr>
                <w:rStyle w:val="Hyperlink"/>
                <w:rFonts w:eastAsia="Calibri"/>
                <w:noProof/>
                <w:lang w:eastAsia="en-US"/>
              </w:rPr>
              <w:t>Policy Review</w:t>
            </w:r>
            <w:r>
              <w:rPr>
                <w:noProof/>
                <w:webHidden/>
              </w:rPr>
              <w:tab/>
            </w:r>
            <w:r>
              <w:rPr>
                <w:noProof/>
                <w:webHidden/>
              </w:rPr>
              <w:fldChar w:fldCharType="begin"/>
            </w:r>
            <w:r>
              <w:rPr>
                <w:noProof/>
                <w:webHidden/>
              </w:rPr>
              <w:instrText xml:space="preserve"> PAGEREF _Toc241596206 \h </w:instrText>
            </w:r>
            <w:r>
              <w:rPr>
                <w:noProof/>
                <w:webHidden/>
              </w:rPr>
            </w:r>
            <w:r>
              <w:rPr>
                <w:noProof/>
                <w:webHidden/>
              </w:rPr>
              <w:fldChar w:fldCharType="separate"/>
            </w:r>
            <w:r>
              <w:rPr>
                <w:noProof/>
                <w:webHidden/>
              </w:rPr>
              <w:t>18</w:t>
            </w:r>
            <w:r>
              <w:rPr>
                <w:noProof/>
                <w:webHidden/>
              </w:rPr>
              <w:fldChar w:fldCharType="end"/>
            </w:r>
          </w:hyperlink>
        </w:p>
        <w:p w14:paraId="12F7C9FB" w14:textId="300D9B24" w:rsidR="005D789F" w:rsidRDefault="005D789F">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41596207" w:history="1">
            <w:r w:rsidRPr="0059225B">
              <w:rPr>
                <w:rStyle w:val="Hyperlink"/>
                <w:rFonts w:eastAsiaTheme="majorEastAsia"/>
                <w:noProof/>
                <w:lang w:val="en-US" w:eastAsia="en-US"/>
              </w:rPr>
              <w:t>20</w:t>
            </w:r>
            <w:r>
              <w:rPr>
                <w:rFonts w:asciiTheme="minorHAnsi" w:eastAsiaTheme="minorEastAsia" w:hAnsiTheme="minorHAnsi" w:cstheme="minorBidi"/>
                <w:noProof/>
                <w:kern w:val="2"/>
                <w:sz w:val="24"/>
                <w14:ligatures w14:val="standardContextual"/>
              </w:rPr>
              <w:tab/>
            </w:r>
            <w:r w:rsidRPr="0059225B">
              <w:rPr>
                <w:rStyle w:val="Hyperlink"/>
                <w:rFonts w:eastAsiaTheme="majorEastAsia"/>
                <w:noProof/>
                <w:lang w:val="en-US" w:eastAsia="en-US"/>
              </w:rPr>
              <w:t>References</w:t>
            </w:r>
            <w:r>
              <w:rPr>
                <w:noProof/>
                <w:webHidden/>
              </w:rPr>
              <w:tab/>
            </w:r>
            <w:r>
              <w:rPr>
                <w:noProof/>
                <w:webHidden/>
              </w:rPr>
              <w:fldChar w:fldCharType="begin"/>
            </w:r>
            <w:r>
              <w:rPr>
                <w:noProof/>
                <w:webHidden/>
              </w:rPr>
              <w:instrText xml:space="preserve"> PAGEREF _Toc241596207 \h </w:instrText>
            </w:r>
            <w:r>
              <w:rPr>
                <w:noProof/>
                <w:webHidden/>
              </w:rPr>
            </w:r>
            <w:r>
              <w:rPr>
                <w:noProof/>
                <w:webHidden/>
              </w:rPr>
              <w:fldChar w:fldCharType="separate"/>
            </w:r>
            <w:r>
              <w:rPr>
                <w:noProof/>
                <w:webHidden/>
              </w:rPr>
              <w:t>19</w:t>
            </w:r>
            <w:r>
              <w:rPr>
                <w:noProof/>
                <w:webHidden/>
              </w:rPr>
              <w:fldChar w:fldCharType="end"/>
            </w:r>
          </w:hyperlink>
        </w:p>
        <w:p w14:paraId="470C5356" w14:textId="0E706116" w:rsidR="005D789F" w:rsidRDefault="005D789F">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41596208" w:history="1">
            <w:r w:rsidRPr="0059225B">
              <w:rPr>
                <w:rStyle w:val="Hyperlink"/>
                <w:rFonts w:eastAsiaTheme="majorEastAsia"/>
                <w:noProof/>
                <w:lang w:eastAsia="en-US"/>
              </w:rPr>
              <w:t>21</w:t>
            </w:r>
            <w:r>
              <w:rPr>
                <w:rFonts w:asciiTheme="minorHAnsi" w:eastAsiaTheme="minorEastAsia" w:hAnsiTheme="minorHAnsi" w:cstheme="minorBidi"/>
                <w:noProof/>
                <w:kern w:val="2"/>
                <w:sz w:val="24"/>
                <w14:ligatures w14:val="standardContextual"/>
              </w:rPr>
              <w:tab/>
            </w:r>
            <w:r w:rsidRPr="0059225B">
              <w:rPr>
                <w:rStyle w:val="Hyperlink"/>
                <w:rFonts w:eastAsiaTheme="majorEastAsia"/>
                <w:noProof/>
                <w:lang w:eastAsia="en-US"/>
              </w:rPr>
              <w:t xml:space="preserve"> Appendix A: Policy Equalities Impact Assessment</w:t>
            </w:r>
            <w:r>
              <w:rPr>
                <w:noProof/>
                <w:webHidden/>
              </w:rPr>
              <w:tab/>
            </w:r>
            <w:r>
              <w:rPr>
                <w:noProof/>
                <w:webHidden/>
              </w:rPr>
              <w:fldChar w:fldCharType="begin"/>
            </w:r>
            <w:r>
              <w:rPr>
                <w:noProof/>
                <w:webHidden/>
              </w:rPr>
              <w:instrText xml:space="preserve"> PAGEREF _Toc241596208 \h </w:instrText>
            </w:r>
            <w:r>
              <w:rPr>
                <w:noProof/>
                <w:webHidden/>
              </w:rPr>
            </w:r>
            <w:r>
              <w:rPr>
                <w:noProof/>
                <w:webHidden/>
              </w:rPr>
              <w:fldChar w:fldCharType="separate"/>
            </w:r>
            <w:r>
              <w:rPr>
                <w:noProof/>
                <w:webHidden/>
              </w:rPr>
              <w:t>21</w:t>
            </w:r>
            <w:r>
              <w:rPr>
                <w:noProof/>
                <w:webHidden/>
              </w:rPr>
              <w:fldChar w:fldCharType="end"/>
            </w:r>
          </w:hyperlink>
        </w:p>
        <w:p w14:paraId="3EE5EA13" w14:textId="7B4E6886" w:rsidR="005D789F" w:rsidRDefault="005D789F">
          <w:pPr>
            <w:pStyle w:val="TOC1"/>
            <w:tabs>
              <w:tab w:val="left" w:pos="720"/>
              <w:tab w:val="right" w:leader="dot" w:pos="9020"/>
            </w:tabs>
            <w:rPr>
              <w:rFonts w:asciiTheme="minorHAnsi" w:eastAsiaTheme="minorEastAsia" w:hAnsiTheme="minorHAnsi" w:cstheme="minorBidi"/>
              <w:noProof/>
              <w:kern w:val="2"/>
              <w:sz w:val="24"/>
              <w14:ligatures w14:val="standardContextual"/>
            </w:rPr>
          </w:pPr>
          <w:hyperlink w:anchor="_Toc241596209" w:history="1">
            <w:r w:rsidRPr="0059225B">
              <w:rPr>
                <w:rStyle w:val="Hyperlink"/>
                <w:rFonts w:eastAsiaTheme="majorEastAsia" w:cs="Arial"/>
                <w:noProof/>
              </w:rPr>
              <w:t>22</w:t>
            </w:r>
            <w:r>
              <w:rPr>
                <w:rFonts w:asciiTheme="minorHAnsi" w:eastAsiaTheme="minorEastAsia" w:hAnsiTheme="minorHAnsi" w:cstheme="minorBidi"/>
                <w:noProof/>
                <w:kern w:val="2"/>
                <w:sz w:val="24"/>
                <w14:ligatures w14:val="standardContextual"/>
              </w:rPr>
              <w:tab/>
            </w:r>
            <w:r w:rsidRPr="0059225B">
              <w:rPr>
                <w:rStyle w:val="Hyperlink"/>
                <w:rFonts w:eastAsiaTheme="majorEastAsia"/>
                <w:noProof/>
              </w:rPr>
              <w:t>Appendix B: Policy Submission Form / Checklist</w:t>
            </w:r>
            <w:r>
              <w:rPr>
                <w:noProof/>
                <w:webHidden/>
              </w:rPr>
              <w:tab/>
            </w:r>
            <w:r>
              <w:rPr>
                <w:noProof/>
                <w:webHidden/>
              </w:rPr>
              <w:fldChar w:fldCharType="begin"/>
            </w:r>
            <w:r>
              <w:rPr>
                <w:noProof/>
                <w:webHidden/>
              </w:rPr>
              <w:instrText xml:space="preserve"> PAGEREF _Toc241596209 \h </w:instrText>
            </w:r>
            <w:r>
              <w:rPr>
                <w:noProof/>
                <w:webHidden/>
              </w:rPr>
            </w:r>
            <w:r>
              <w:rPr>
                <w:noProof/>
                <w:webHidden/>
              </w:rPr>
              <w:fldChar w:fldCharType="separate"/>
            </w:r>
            <w:r>
              <w:rPr>
                <w:noProof/>
                <w:webHidden/>
              </w:rPr>
              <w:t>23</w:t>
            </w:r>
            <w:r>
              <w:rPr>
                <w:noProof/>
                <w:webHidden/>
              </w:rPr>
              <w:fldChar w:fldCharType="end"/>
            </w:r>
          </w:hyperlink>
        </w:p>
        <w:p w14:paraId="289825B5" w14:textId="1551C0F5" w:rsidR="00154522" w:rsidRDefault="00446FC0">
          <w:r>
            <w:fldChar w:fldCharType="end"/>
          </w:r>
        </w:p>
      </w:sdtContent>
    </w:sdt>
    <w:p w14:paraId="6FEB5922" w14:textId="77777777" w:rsidR="00154522" w:rsidRDefault="00154522" w:rsidP="006F3719">
      <w:pPr>
        <w:jc w:val="center"/>
        <w:rPr>
          <w:sz w:val="28"/>
          <w:szCs w:val="28"/>
        </w:rPr>
      </w:pPr>
    </w:p>
    <w:p w14:paraId="32C75906" w14:textId="77777777" w:rsidR="00154522" w:rsidRDefault="00154522" w:rsidP="006F3719">
      <w:pPr>
        <w:jc w:val="center"/>
        <w:rPr>
          <w:sz w:val="28"/>
          <w:szCs w:val="28"/>
        </w:rPr>
      </w:pPr>
    </w:p>
    <w:p w14:paraId="24AF15C5" w14:textId="77777777" w:rsidR="0025099E" w:rsidRDefault="0025099E" w:rsidP="006F3719">
      <w:pPr>
        <w:jc w:val="center"/>
        <w:rPr>
          <w:sz w:val="28"/>
          <w:szCs w:val="28"/>
        </w:rPr>
      </w:pPr>
    </w:p>
    <w:p w14:paraId="6BE2F131" w14:textId="77777777" w:rsidR="0025099E" w:rsidRDefault="0025099E" w:rsidP="006F3719">
      <w:pPr>
        <w:jc w:val="center"/>
        <w:rPr>
          <w:sz w:val="28"/>
          <w:szCs w:val="28"/>
        </w:rPr>
      </w:pPr>
    </w:p>
    <w:p w14:paraId="3F51E64A" w14:textId="77777777" w:rsidR="00220D02" w:rsidRDefault="00220D02" w:rsidP="006F3719">
      <w:pPr>
        <w:jc w:val="center"/>
        <w:rPr>
          <w:sz w:val="28"/>
          <w:szCs w:val="28"/>
        </w:rPr>
      </w:pPr>
    </w:p>
    <w:p w14:paraId="2E1513A6" w14:textId="77777777" w:rsidR="00220D02" w:rsidRDefault="00220D02" w:rsidP="006F3719">
      <w:pPr>
        <w:jc w:val="center"/>
        <w:rPr>
          <w:sz w:val="28"/>
          <w:szCs w:val="28"/>
        </w:rPr>
      </w:pPr>
    </w:p>
    <w:p w14:paraId="15294379" w14:textId="77777777" w:rsidR="00220D02" w:rsidRDefault="00220D02" w:rsidP="006F3719">
      <w:pPr>
        <w:jc w:val="center"/>
        <w:rPr>
          <w:sz w:val="28"/>
          <w:szCs w:val="28"/>
        </w:rPr>
      </w:pPr>
    </w:p>
    <w:p w14:paraId="33339598" w14:textId="77777777" w:rsidR="00220D02" w:rsidRDefault="00220D02" w:rsidP="006F3719">
      <w:pPr>
        <w:jc w:val="center"/>
        <w:rPr>
          <w:sz w:val="28"/>
          <w:szCs w:val="28"/>
        </w:rPr>
      </w:pPr>
    </w:p>
    <w:p w14:paraId="1553CBD4" w14:textId="77777777" w:rsidR="00220D02" w:rsidRDefault="00220D02" w:rsidP="006F3719">
      <w:pPr>
        <w:jc w:val="center"/>
        <w:rPr>
          <w:sz w:val="28"/>
          <w:szCs w:val="28"/>
        </w:rPr>
      </w:pPr>
    </w:p>
    <w:p w14:paraId="0141972E" w14:textId="77777777" w:rsidR="00220D02" w:rsidRDefault="00220D02" w:rsidP="006F3719">
      <w:pPr>
        <w:jc w:val="center"/>
        <w:rPr>
          <w:sz w:val="28"/>
          <w:szCs w:val="28"/>
        </w:rPr>
      </w:pPr>
    </w:p>
    <w:p w14:paraId="083A3B5A" w14:textId="77777777" w:rsidR="00220D02" w:rsidRDefault="00220D02" w:rsidP="006F3719">
      <w:pPr>
        <w:jc w:val="center"/>
        <w:rPr>
          <w:sz w:val="28"/>
          <w:szCs w:val="28"/>
        </w:rPr>
      </w:pPr>
    </w:p>
    <w:p w14:paraId="3EE99532" w14:textId="77777777" w:rsidR="00220D02" w:rsidRDefault="00220D02" w:rsidP="006F3719">
      <w:pPr>
        <w:jc w:val="center"/>
        <w:rPr>
          <w:sz w:val="28"/>
          <w:szCs w:val="28"/>
        </w:rPr>
      </w:pPr>
    </w:p>
    <w:p w14:paraId="31F846A4" w14:textId="77777777" w:rsidR="00220D02" w:rsidRDefault="00220D02" w:rsidP="006F3719">
      <w:pPr>
        <w:jc w:val="center"/>
        <w:rPr>
          <w:sz w:val="28"/>
          <w:szCs w:val="28"/>
        </w:rPr>
      </w:pPr>
    </w:p>
    <w:p w14:paraId="1518160A" w14:textId="77777777" w:rsidR="00220D02" w:rsidRDefault="00220D02" w:rsidP="006F3719">
      <w:pPr>
        <w:jc w:val="center"/>
        <w:rPr>
          <w:sz w:val="28"/>
          <w:szCs w:val="28"/>
        </w:rPr>
      </w:pPr>
    </w:p>
    <w:p w14:paraId="7C4BE1B4" w14:textId="77777777" w:rsidR="0025099E" w:rsidRDefault="0025099E" w:rsidP="006F3719">
      <w:pPr>
        <w:jc w:val="center"/>
        <w:rPr>
          <w:sz w:val="28"/>
          <w:szCs w:val="28"/>
        </w:rPr>
      </w:pPr>
    </w:p>
    <w:p w14:paraId="6224C46A" w14:textId="77777777" w:rsidR="00A463CA" w:rsidRPr="00A463CA" w:rsidRDefault="00A463CA" w:rsidP="00446FC0">
      <w:pPr>
        <w:pStyle w:val="Heading1"/>
      </w:pPr>
      <w:bookmarkStart w:id="2" w:name="_Toc130391608"/>
      <w:bookmarkStart w:id="3" w:name="_Toc241596188"/>
      <w:r w:rsidRPr="00A463CA">
        <w:lastRenderedPageBreak/>
        <w:t>Policy Gateway</w:t>
      </w:r>
      <w:bookmarkEnd w:id="2"/>
      <w:bookmarkEnd w:id="3"/>
    </w:p>
    <w:p w14:paraId="29FB6160" w14:textId="77777777" w:rsidR="00A463CA" w:rsidRPr="006A0F06" w:rsidRDefault="00A463CA" w:rsidP="00A463CA">
      <w:pPr>
        <w:widowControl w:val="0"/>
        <w:autoSpaceDE w:val="0"/>
        <w:autoSpaceDN w:val="0"/>
        <w:adjustRightInd w:val="0"/>
        <w:ind w:left="-142"/>
        <w:jc w:val="left"/>
        <w:rPr>
          <w:rFonts w:cs="Arial"/>
          <w:szCs w:val="22"/>
        </w:rPr>
      </w:pPr>
      <w:r w:rsidRPr="006A0F06">
        <w:rPr>
          <w:rFonts w:cs="Arial"/>
          <w:szCs w:val="22"/>
        </w:rPr>
        <w:t>Please complete the checklist and tables below to provide assurance around the policy review process.</w:t>
      </w:r>
    </w:p>
    <w:p w14:paraId="2BD35A9F" w14:textId="77777777" w:rsidR="00A463CA" w:rsidRPr="006A0F06" w:rsidRDefault="00A463CA" w:rsidP="00A463CA">
      <w:pPr>
        <w:spacing w:line="259" w:lineRule="auto"/>
        <w:jc w:val="left"/>
        <w:rPr>
          <w:rFonts w:eastAsia="Calibri" w:cs="Arial"/>
          <w:szCs w:val="22"/>
          <w:lang w:eastAsia="en-US"/>
        </w:rPr>
      </w:pPr>
    </w:p>
    <w:tbl>
      <w:tblPr>
        <w:tblStyle w:val="TableGrid1"/>
        <w:tblW w:w="9498" w:type="dxa"/>
        <w:tblInd w:w="-176" w:type="dxa"/>
        <w:tblLook w:val="04A0" w:firstRow="1" w:lastRow="0" w:firstColumn="1" w:lastColumn="0" w:noHBand="0" w:noVBand="1"/>
      </w:tblPr>
      <w:tblGrid>
        <w:gridCol w:w="9498"/>
      </w:tblGrid>
      <w:tr w:rsidR="00A463CA" w:rsidRPr="006A0F06" w14:paraId="5E12AD1E" w14:textId="77777777" w:rsidTr="00A463CA">
        <w:trPr>
          <w:trHeight w:val="2847"/>
        </w:trPr>
        <w:tc>
          <w:tcPr>
            <w:tcW w:w="9498" w:type="dxa"/>
          </w:tcPr>
          <w:p w14:paraId="664848D2" w14:textId="77777777" w:rsidR="00A463CA" w:rsidRPr="006A0F06" w:rsidRDefault="00A463CA" w:rsidP="00A463CA">
            <w:pPr>
              <w:jc w:val="left"/>
              <w:rPr>
                <w:rFonts w:eastAsia="Calibri" w:cs="Arial"/>
                <w:szCs w:val="22"/>
                <w:lang w:eastAsia="en-US"/>
              </w:rPr>
            </w:pPr>
          </w:p>
          <w:p w14:paraId="7E1E8FEE" w14:textId="77777777" w:rsidR="00A463CA" w:rsidRPr="006A0F06" w:rsidRDefault="0007438D" w:rsidP="00A463CA">
            <w:pPr>
              <w:jc w:val="left"/>
              <w:rPr>
                <w:rFonts w:eastAsia="Calibri" w:cs="Arial"/>
                <w:szCs w:val="22"/>
                <w:lang w:eastAsia="en-US"/>
              </w:rPr>
            </w:pPr>
            <w:sdt>
              <w:sdtPr>
                <w:rPr>
                  <w:rFonts w:eastAsia="Calibri" w:cs="Arial"/>
                  <w:szCs w:val="22"/>
                  <w:lang w:eastAsia="en-US"/>
                </w:rPr>
                <w:id w:val="-440305317"/>
                <w14:checkbox>
                  <w14:checked w14:val="1"/>
                  <w14:checkedState w14:val="2612" w14:font="MS Gothic"/>
                  <w14:uncheckedState w14:val="2610" w14:font="MS Gothic"/>
                </w14:checkbox>
              </w:sdtPr>
              <w:sdtEndPr/>
              <w:sdtContent>
                <w:r w:rsidR="00A463CA" w:rsidRPr="006A0F06">
                  <w:rPr>
                    <w:rFonts w:ascii="Segoe UI Symbol" w:eastAsia="Calibri" w:hAnsi="Segoe UI Symbol" w:cs="Segoe UI Symbol"/>
                    <w:szCs w:val="22"/>
                    <w:lang w:eastAsia="en-US"/>
                  </w:rPr>
                  <w:t>☒</w:t>
                </w:r>
              </w:sdtContent>
            </w:sdt>
            <w:r w:rsidR="00A463CA" w:rsidRPr="006A0F06">
              <w:rPr>
                <w:rFonts w:eastAsia="Calibri" w:cs="Arial"/>
                <w:szCs w:val="22"/>
                <w:lang w:eastAsia="en-US"/>
              </w:rPr>
              <w:t xml:space="preserve">  I have involved everyone who should be consulted about this policy/guidance</w:t>
            </w:r>
          </w:p>
          <w:p w14:paraId="75849006" w14:textId="77777777" w:rsidR="00A463CA" w:rsidRPr="006A0F06" w:rsidRDefault="00A463CA" w:rsidP="00A463CA">
            <w:pPr>
              <w:ind w:left="360"/>
              <w:contextualSpacing/>
              <w:jc w:val="left"/>
              <w:rPr>
                <w:rFonts w:eastAsia="Calibri" w:cs="Arial"/>
                <w:szCs w:val="22"/>
                <w:lang w:eastAsia="en-US"/>
              </w:rPr>
            </w:pPr>
          </w:p>
          <w:p w14:paraId="79962C0A" w14:textId="77777777" w:rsidR="006A0F06" w:rsidRDefault="0007438D" w:rsidP="00A463CA">
            <w:pPr>
              <w:jc w:val="left"/>
              <w:rPr>
                <w:rFonts w:eastAsia="Calibri" w:cs="Arial"/>
                <w:szCs w:val="22"/>
                <w:lang w:eastAsia="en-US"/>
              </w:rPr>
            </w:pPr>
            <w:sdt>
              <w:sdtPr>
                <w:rPr>
                  <w:rFonts w:eastAsia="Calibri" w:cs="Arial"/>
                  <w:szCs w:val="22"/>
                  <w:lang w:eastAsia="en-US"/>
                </w:rPr>
                <w:id w:val="-682132006"/>
                <w14:checkbox>
                  <w14:checked w14:val="1"/>
                  <w14:checkedState w14:val="2612" w14:font="MS Gothic"/>
                  <w14:uncheckedState w14:val="2610" w14:font="MS Gothic"/>
                </w14:checkbox>
              </w:sdtPr>
              <w:sdtEndPr/>
              <w:sdtContent>
                <w:r w:rsidR="00A463CA" w:rsidRPr="006A0F06">
                  <w:rPr>
                    <w:rFonts w:ascii="Segoe UI Symbol" w:eastAsia="Calibri" w:hAnsi="Segoe UI Symbol" w:cs="Segoe UI Symbol"/>
                    <w:szCs w:val="22"/>
                    <w:lang w:eastAsia="en-US"/>
                  </w:rPr>
                  <w:t>☒</w:t>
                </w:r>
              </w:sdtContent>
            </w:sdt>
            <w:r w:rsidR="00A463CA" w:rsidRPr="006A0F06">
              <w:rPr>
                <w:rFonts w:eastAsia="Calibri" w:cs="Arial"/>
                <w:szCs w:val="22"/>
                <w:lang w:eastAsia="en-US"/>
              </w:rPr>
              <w:t xml:space="preserve">  I have identified the target audience for this policy/guidance</w:t>
            </w:r>
          </w:p>
          <w:p w14:paraId="11247133" w14:textId="77777777" w:rsidR="00A463CA" w:rsidRPr="006A0F06" w:rsidRDefault="00A463CA" w:rsidP="00A463CA">
            <w:pPr>
              <w:jc w:val="left"/>
              <w:rPr>
                <w:rFonts w:eastAsia="Calibri" w:cs="Arial"/>
                <w:szCs w:val="22"/>
                <w:lang w:eastAsia="en-US"/>
              </w:rPr>
            </w:pPr>
            <w:r w:rsidRPr="006A0F06">
              <w:rPr>
                <w:rFonts w:eastAsia="Calibri" w:cs="Arial"/>
                <w:szCs w:val="22"/>
                <w:lang w:eastAsia="en-US"/>
              </w:rPr>
              <w:tab/>
            </w:r>
            <w:r w:rsidRPr="006A0F06">
              <w:rPr>
                <w:rFonts w:eastAsia="Calibri" w:cs="Arial"/>
                <w:szCs w:val="22"/>
                <w:lang w:eastAsia="en-US"/>
              </w:rPr>
              <w:tab/>
            </w:r>
            <w:r w:rsidRPr="006A0F06">
              <w:rPr>
                <w:rFonts w:eastAsia="Calibri" w:cs="Arial"/>
                <w:szCs w:val="22"/>
                <w:lang w:eastAsia="en-US"/>
              </w:rPr>
              <w:tab/>
            </w:r>
            <w:r w:rsidRPr="006A0F06">
              <w:rPr>
                <w:rFonts w:eastAsia="Calibri" w:cs="Arial"/>
                <w:szCs w:val="22"/>
                <w:lang w:eastAsia="en-US"/>
              </w:rPr>
              <w:tab/>
            </w:r>
          </w:p>
          <w:p w14:paraId="3E1764DB" w14:textId="77777777" w:rsidR="00A463CA" w:rsidRPr="006A0F06" w:rsidRDefault="0007438D" w:rsidP="00A463CA">
            <w:pPr>
              <w:jc w:val="left"/>
              <w:rPr>
                <w:rFonts w:eastAsia="Calibri" w:cs="Arial"/>
                <w:szCs w:val="22"/>
                <w:lang w:eastAsia="en-US"/>
              </w:rPr>
            </w:pPr>
            <w:sdt>
              <w:sdtPr>
                <w:rPr>
                  <w:rFonts w:eastAsia="Calibri" w:cs="Arial"/>
                  <w:szCs w:val="22"/>
                  <w:lang w:eastAsia="en-US"/>
                </w:rPr>
                <w:id w:val="1239756543"/>
                <w14:checkbox>
                  <w14:checked w14:val="1"/>
                  <w14:checkedState w14:val="2612" w14:font="MS Gothic"/>
                  <w14:uncheckedState w14:val="2610" w14:font="MS Gothic"/>
                </w14:checkbox>
              </w:sdtPr>
              <w:sdtEndPr/>
              <w:sdtContent>
                <w:r w:rsidR="00A463CA" w:rsidRPr="006A0F06">
                  <w:rPr>
                    <w:rFonts w:ascii="Segoe UI Symbol" w:eastAsia="Calibri" w:hAnsi="Segoe UI Symbol" w:cs="Segoe UI Symbol"/>
                    <w:szCs w:val="22"/>
                    <w:lang w:eastAsia="en-US"/>
                  </w:rPr>
                  <w:t>☒</w:t>
                </w:r>
              </w:sdtContent>
            </w:sdt>
            <w:r w:rsidR="00A463CA" w:rsidRPr="006A0F06">
              <w:rPr>
                <w:rFonts w:eastAsia="Calibri" w:cs="Arial"/>
                <w:szCs w:val="22"/>
                <w:lang w:eastAsia="en-US"/>
              </w:rPr>
              <w:t xml:space="preserve">  I have completed the correct template fully and properly</w:t>
            </w:r>
          </w:p>
          <w:p w14:paraId="2284E94C" w14:textId="77777777" w:rsidR="00A463CA" w:rsidRPr="006A0F06" w:rsidRDefault="00A463CA" w:rsidP="00A463CA">
            <w:pPr>
              <w:ind w:left="720"/>
              <w:contextualSpacing/>
              <w:jc w:val="left"/>
              <w:rPr>
                <w:rFonts w:eastAsia="Calibri" w:cs="Arial"/>
                <w:szCs w:val="22"/>
                <w:lang w:eastAsia="en-US"/>
              </w:rPr>
            </w:pPr>
          </w:p>
          <w:p w14:paraId="5FF6C3E0" w14:textId="77777777" w:rsidR="00A463CA" w:rsidRPr="006A0F06" w:rsidRDefault="0007438D" w:rsidP="00A463CA">
            <w:pPr>
              <w:jc w:val="left"/>
              <w:rPr>
                <w:rFonts w:eastAsia="Calibri" w:cs="Arial"/>
                <w:szCs w:val="22"/>
                <w:lang w:eastAsia="en-US"/>
              </w:rPr>
            </w:pPr>
            <w:sdt>
              <w:sdtPr>
                <w:rPr>
                  <w:rFonts w:eastAsia="Calibri" w:cs="Arial"/>
                  <w:szCs w:val="22"/>
                  <w:lang w:eastAsia="en-US"/>
                </w:rPr>
                <w:id w:val="-1655520743"/>
                <w14:checkbox>
                  <w14:checked w14:val="1"/>
                  <w14:checkedState w14:val="2612" w14:font="MS Gothic"/>
                  <w14:uncheckedState w14:val="2610" w14:font="MS Gothic"/>
                </w14:checkbox>
              </w:sdtPr>
              <w:sdtEndPr/>
              <w:sdtContent>
                <w:r w:rsidR="00A463CA" w:rsidRPr="006A0F06">
                  <w:rPr>
                    <w:rFonts w:ascii="Segoe UI Symbol" w:eastAsia="Calibri" w:hAnsi="Segoe UI Symbol" w:cs="Segoe UI Symbol"/>
                    <w:szCs w:val="22"/>
                    <w:lang w:eastAsia="en-US"/>
                  </w:rPr>
                  <w:t>☒</w:t>
                </w:r>
              </w:sdtContent>
            </w:sdt>
            <w:r w:rsidR="00A463CA" w:rsidRPr="006A0F06">
              <w:rPr>
                <w:rFonts w:eastAsia="Calibri" w:cs="Arial"/>
                <w:szCs w:val="22"/>
                <w:lang w:eastAsia="en-US"/>
              </w:rPr>
              <w:t xml:space="preserve">  I have identified the correct approval route for this policy/guidance</w:t>
            </w:r>
            <w:r w:rsidR="00A463CA" w:rsidRPr="006A0F06">
              <w:rPr>
                <w:rFonts w:eastAsia="Calibri" w:cs="Arial"/>
                <w:szCs w:val="22"/>
                <w:lang w:eastAsia="en-US"/>
              </w:rPr>
              <w:tab/>
            </w:r>
            <w:r w:rsidR="00A463CA" w:rsidRPr="006A0F06">
              <w:rPr>
                <w:rFonts w:eastAsia="Calibri" w:cs="Arial"/>
                <w:szCs w:val="22"/>
                <w:lang w:eastAsia="en-US"/>
              </w:rPr>
              <w:tab/>
            </w:r>
          </w:p>
          <w:p w14:paraId="18C55C38" w14:textId="77777777" w:rsidR="00A463CA" w:rsidRPr="006A0F06" w:rsidRDefault="00A463CA" w:rsidP="00A463CA">
            <w:pPr>
              <w:ind w:firstLine="5760"/>
              <w:jc w:val="left"/>
              <w:rPr>
                <w:rFonts w:eastAsia="Calibri" w:cs="Arial"/>
                <w:szCs w:val="22"/>
                <w:lang w:eastAsia="en-US"/>
              </w:rPr>
            </w:pPr>
          </w:p>
          <w:p w14:paraId="666F7CC6" w14:textId="77777777" w:rsidR="00A463CA" w:rsidRPr="006A0F06" w:rsidRDefault="0007438D" w:rsidP="00A463CA">
            <w:pPr>
              <w:jc w:val="left"/>
              <w:rPr>
                <w:rFonts w:eastAsia="Calibri" w:cs="Arial"/>
                <w:szCs w:val="22"/>
                <w:lang w:eastAsia="en-US"/>
              </w:rPr>
            </w:pPr>
            <w:sdt>
              <w:sdtPr>
                <w:rPr>
                  <w:rFonts w:eastAsia="Calibri" w:cs="Arial"/>
                  <w:szCs w:val="22"/>
                  <w:lang w:eastAsia="en-US"/>
                </w:rPr>
                <w:id w:val="1450054819"/>
                <w14:checkbox>
                  <w14:checked w14:val="1"/>
                  <w14:checkedState w14:val="2612" w14:font="MS Gothic"/>
                  <w14:uncheckedState w14:val="2610" w14:font="MS Gothic"/>
                </w14:checkbox>
              </w:sdtPr>
              <w:sdtEndPr/>
              <w:sdtContent>
                <w:r w:rsidR="00A463CA" w:rsidRPr="006A0F06">
                  <w:rPr>
                    <w:rFonts w:ascii="Segoe UI Symbol" w:eastAsia="Calibri" w:hAnsi="Segoe UI Symbol" w:cs="Segoe UI Symbol"/>
                    <w:szCs w:val="22"/>
                    <w:lang w:eastAsia="en-US"/>
                  </w:rPr>
                  <w:t>☒</w:t>
                </w:r>
              </w:sdtContent>
            </w:sdt>
            <w:r w:rsidR="00A463CA" w:rsidRPr="006A0F06">
              <w:rPr>
                <w:rFonts w:eastAsia="Calibri" w:cs="Arial"/>
                <w:szCs w:val="22"/>
                <w:lang w:eastAsia="en-US"/>
              </w:rPr>
              <w:t xml:space="preserve">  I have saved a word version of this policy/guidance for future reviews and reference</w:t>
            </w:r>
            <w:r w:rsidR="00A463CA" w:rsidRPr="006A0F06">
              <w:rPr>
                <w:rFonts w:eastAsia="Calibri" w:cs="Arial"/>
                <w:szCs w:val="22"/>
                <w:lang w:eastAsia="en-US"/>
              </w:rPr>
              <w:tab/>
            </w:r>
            <w:r w:rsidR="00A463CA" w:rsidRPr="006A0F06">
              <w:rPr>
                <w:rFonts w:eastAsia="Calibri" w:cs="Arial"/>
                <w:szCs w:val="22"/>
                <w:lang w:eastAsia="en-US"/>
              </w:rPr>
              <w:tab/>
              <w:t xml:space="preserve">              </w:t>
            </w:r>
            <w:r w:rsidR="00A463CA" w:rsidRPr="006A0F06">
              <w:rPr>
                <w:rFonts w:eastAsia="Calibri" w:cs="Arial"/>
                <w:szCs w:val="22"/>
                <w:lang w:eastAsia="en-US"/>
              </w:rPr>
              <w:tab/>
            </w:r>
            <w:r w:rsidR="00A463CA" w:rsidRPr="006A0F06">
              <w:rPr>
                <w:rFonts w:eastAsia="Calibri" w:cs="Arial"/>
                <w:szCs w:val="22"/>
                <w:lang w:eastAsia="en-US"/>
              </w:rPr>
              <w:tab/>
            </w:r>
            <w:r w:rsidR="00A463CA" w:rsidRPr="006A0F06">
              <w:rPr>
                <w:rFonts w:eastAsia="Calibri" w:cs="Arial"/>
                <w:szCs w:val="22"/>
                <w:lang w:eastAsia="en-US"/>
              </w:rPr>
              <w:tab/>
            </w:r>
            <w:r w:rsidR="00A463CA" w:rsidRPr="006A0F06">
              <w:rPr>
                <w:rFonts w:eastAsia="Calibri" w:cs="Arial"/>
                <w:szCs w:val="22"/>
                <w:lang w:eastAsia="en-US"/>
              </w:rPr>
              <w:tab/>
            </w:r>
            <w:r w:rsidR="00A463CA" w:rsidRPr="006A0F06">
              <w:rPr>
                <w:rFonts w:eastAsia="Calibri" w:cs="Arial"/>
                <w:szCs w:val="22"/>
                <w:lang w:eastAsia="en-US"/>
              </w:rPr>
              <w:tab/>
            </w:r>
            <w:r w:rsidR="00A463CA" w:rsidRPr="006A0F06">
              <w:rPr>
                <w:rFonts w:eastAsia="Calibri" w:cs="Arial"/>
                <w:szCs w:val="22"/>
                <w:lang w:eastAsia="en-US"/>
              </w:rPr>
              <w:tab/>
            </w:r>
            <w:r w:rsidR="00A463CA" w:rsidRPr="006A0F06">
              <w:rPr>
                <w:rFonts w:eastAsia="Calibri" w:cs="Arial"/>
                <w:szCs w:val="22"/>
                <w:lang w:eastAsia="en-US"/>
              </w:rPr>
              <w:tab/>
            </w:r>
            <w:r w:rsidR="00A463CA" w:rsidRPr="006A0F06">
              <w:rPr>
                <w:rFonts w:eastAsia="Calibri" w:cs="Arial"/>
                <w:szCs w:val="22"/>
                <w:lang w:eastAsia="en-US"/>
              </w:rPr>
              <w:tab/>
            </w:r>
            <w:r w:rsidR="00A463CA" w:rsidRPr="006A0F06">
              <w:rPr>
                <w:rFonts w:eastAsia="Calibri" w:cs="Arial"/>
                <w:szCs w:val="22"/>
                <w:lang w:eastAsia="en-US"/>
              </w:rPr>
              <w:tab/>
            </w:r>
            <w:r w:rsidR="00A463CA" w:rsidRPr="006A0F06">
              <w:rPr>
                <w:rFonts w:eastAsia="Calibri" w:cs="Arial"/>
                <w:szCs w:val="22"/>
                <w:lang w:eastAsia="en-US"/>
              </w:rPr>
              <w:tab/>
            </w:r>
            <w:r w:rsidR="00A463CA" w:rsidRPr="006A0F06">
              <w:rPr>
                <w:rFonts w:eastAsia="Calibri" w:cs="Arial"/>
                <w:szCs w:val="22"/>
                <w:lang w:eastAsia="en-US"/>
              </w:rPr>
              <w:tab/>
            </w:r>
            <w:r w:rsidR="00A463CA" w:rsidRPr="006A0F06">
              <w:rPr>
                <w:rFonts w:eastAsia="Calibri" w:cs="Arial"/>
                <w:szCs w:val="22"/>
                <w:lang w:eastAsia="en-US"/>
              </w:rPr>
              <w:tab/>
            </w:r>
            <w:r w:rsidR="00A463CA" w:rsidRPr="006A0F06">
              <w:rPr>
                <w:rFonts w:eastAsia="Calibri" w:cs="Arial"/>
                <w:szCs w:val="22"/>
                <w:lang w:eastAsia="en-US"/>
              </w:rPr>
              <w:tab/>
            </w:r>
            <w:r w:rsidR="00A463CA" w:rsidRPr="006A0F06">
              <w:rPr>
                <w:rFonts w:eastAsia="Calibri" w:cs="Arial"/>
                <w:szCs w:val="22"/>
                <w:lang w:eastAsia="en-US"/>
              </w:rPr>
              <w:tab/>
            </w:r>
            <w:r w:rsidR="00A463CA" w:rsidRPr="006A0F06">
              <w:rPr>
                <w:rFonts w:eastAsia="Calibri" w:cs="Arial"/>
                <w:szCs w:val="22"/>
                <w:lang w:eastAsia="en-US"/>
              </w:rPr>
              <w:tab/>
            </w:r>
          </w:p>
        </w:tc>
      </w:tr>
      <w:tr w:rsidR="00A463CA" w:rsidRPr="006A0F06" w14:paraId="3D676BA4" w14:textId="77777777" w:rsidTr="00BA25A2">
        <w:trPr>
          <w:trHeight w:val="454"/>
        </w:trPr>
        <w:tc>
          <w:tcPr>
            <w:tcW w:w="9498" w:type="dxa"/>
            <w:vAlign w:val="center"/>
          </w:tcPr>
          <w:p w14:paraId="0D88350A" w14:textId="77777777" w:rsidR="00A463CA" w:rsidRPr="006A0F06" w:rsidRDefault="00A463CA" w:rsidP="00BA25A2">
            <w:pPr>
              <w:widowControl w:val="0"/>
              <w:autoSpaceDE w:val="0"/>
              <w:autoSpaceDN w:val="0"/>
              <w:adjustRightInd w:val="0"/>
              <w:jc w:val="left"/>
              <w:rPr>
                <w:rFonts w:cs="Arial"/>
                <w:szCs w:val="22"/>
              </w:rPr>
            </w:pPr>
            <w:r w:rsidRPr="006A0F06">
              <w:rPr>
                <w:rFonts w:cs="Arial"/>
                <w:szCs w:val="22"/>
              </w:rPr>
              <w:t>Please set out what makes you an appropriate person to conduct this review:</w:t>
            </w:r>
          </w:p>
        </w:tc>
      </w:tr>
      <w:tr w:rsidR="00A463CA" w:rsidRPr="006A0F06" w14:paraId="26024CF0" w14:textId="77777777" w:rsidTr="00BA25A2">
        <w:trPr>
          <w:trHeight w:val="454"/>
        </w:trPr>
        <w:tc>
          <w:tcPr>
            <w:tcW w:w="9498" w:type="dxa"/>
            <w:vAlign w:val="center"/>
          </w:tcPr>
          <w:p w14:paraId="6A4CF93B" w14:textId="7DD46149" w:rsidR="00A463CA" w:rsidRPr="006A0F06" w:rsidRDefault="00446FC0" w:rsidP="00BA25A2">
            <w:pPr>
              <w:widowControl w:val="0"/>
              <w:autoSpaceDE w:val="0"/>
              <w:autoSpaceDN w:val="0"/>
              <w:adjustRightInd w:val="0"/>
              <w:jc w:val="left"/>
              <w:rPr>
                <w:rFonts w:cs="Arial"/>
                <w:szCs w:val="22"/>
              </w:rPr>
            </w:pPr>
            <w:r w:rsidRPr="006A0F06">
              <w:rPr>
                <w:rFonts w:cs="Arial"/>
                <w:szCs w:val="22"/>
              </w:rPr>
              <w:t xml:space="preserve">I am the </w:t>
            </w:r>
            <w:r w:rsidR="00574307">
              <w:t>Associate</w:t>
            </w:r>
            <w:r w:rsidR="00374B5D" w:rsidRPr="006A0F06">
              <w:rPr>
                <w:rFonts w:cs="Arial"/>
                <w:szCs w:val="22"/>
              </w:rPr>
              <w:t xml:space="preserve"> Director or Estates</w:t>
            </w:r>
            <w:r w:rsidR="00570957">
              <w:rPr>
                <w:rFonts w:cs="Arial"/>
                <w:szCs w:val="22"/>
              </w:rPr>
              <w:t xml:space="preserve"> - </w:t>
            </w:r>
            <w:r w:rsidRPr="006A0F06">
              <w:rPr>
                <w:rFonts w:cs="Arial"/>
                <w:szCs w:val="22"/>
              </w:rPr>
              <w:t>Engineering and Infrastructure</w:t>
            </w:r>
          </w:p>
        </w:tc>
      </w:tr>
    </w:tbl>
    <w:p w14:paraId="414E5A5F" w14:textId="77777777" w:rsidR="00A463CA" w:rsidRPr="006A0F06" w:rsidRDefault="00A463CA" w:rsidP="00A463CA">
      <w:pPr>
        <w:widowControl w:val="0"/>
        <w:autoSpaceDE w:val="0"/>
        <w:autoSpaceDN w:val="0"/>
        <w:adjustRightInd w:val="0"/>
        <w:jc w:val="left"/>
        <w:rPr>
          <w:rFonts w:cs="Arial"/>
          <w:szCs w:val="22"/>
        </w:rPr>
      </w:pPr>
    </w:p>
    <w:tbl>
      <w:tblPr>
        <w:tblStyle w:val="TableGrid1"/>
        <w:tblW w:w="9498" w:type="dxa"/>
        <w:tblInd w:w="-176" w:type="dxa"/>
        <w:tblLook w:val="04A0" w:firstRow="1" w:lastRow="0" w:firstColumn="1" w:lastColumn="0" w:noHBand="0" w:noVBand="1"/>
      </w:tblPr>
      <w:tblGrid>
        <w:gridCol w:w="9498"/>
      </w:tblGrid>
      <w:tr w:rsidR="00A463CA" w:rsidRPr="006A0F06" w14:paraId="3BA25398" w14:textId="77777777" w:rsidTr="00BA25A2">
        <w:trPr>
          <w:trHeight w:val="454"/>
        </w:trPr>
        <w:tc>
          <w:tcPr>
            <w:tcW w:w="9498" w:type="dxa"/>
            <w:vAlign w:val="center"/>
          </w:tcPr>
          <w:p w14:paraId="75EDB76A" w14:textId="77777777" w:rsidR="00A463CA" w:rsidRPr="006A0F06" w:rsidRDefault="00A463CA" w:rsidP="00570957">
            <w:pPr>
              <w:widowControl w:val="0"/>
              <w:autoSpaceDE w:val="0"/>
              <w:autoSpaceDN w:val="0"/>
              <w:adjustRightInd w:val="0"/>
              <w:jc w:val="left"/>
              <w:rPr>
                <w:rFonts w:cs="Arial"/>
                <w:szCs w:val="22"/>
              </w:rPr>
            </w:pPr>
            <w:r w:rsidRPr="006A0F06">
              <w:rPr>
                <w:rFonts w:cs="Arial"/>
                <w:szCs w:val="22"/>
              </w:rPr>
              <w:t>Please set out the legislation, guidance and best practice you consulted for this review:</w:t>
            </w:r>
          </w:p>
        </w:tc>
      </w:tr>
      <w:tr w:rsidR="00A463CA" w:rsidRPr="006A0F06" w14:paraId="46857778" w14:textId="77777777" w:rsidTr="00922AC1">
        <w:trPr>
          <w:trHeight w:val="454"/>
        </w:trPr>
        <w:tc>
          <w:tcPr>
            <w:tcW w:w="9498" w:type="dxa"/>
            <w:vAlign w:val="center"/>
          </w:tcPr>
          <w:p w14:paraId="6152F4C8" w14:textId="4B341653" w:rsidR="00977AE8" w:rsidRPr="00922AC1" w:rsidRDefault="00922AC1" w:rsidP="00BA25A2">
            <w:pPr>
              <w:jc w:val="left"/>
            </w:pPr>
            <w:r>
              <w:t>D</w:t>
            </w:r>
            <w:r w:rsidR="00C7357C">
              <w:t>ocuments as referenced in this Policy.</w:t>
            </w:r>
          </w:p>
        </w:tc>
      </w:tr>
    </w:tbl>
    <w:p w14:paraId="09451622" w14:textId="77777777" w:rsidR="00A463CA" w:rsidRPr="006A0F06" w:rsidRDefault="00A463CA" w:rsidP="00A463CA">
      <w:pPr>
        <w:jc w:val="left"/>
        <w:rPr>
          <w:rFonts w:cs="Arial"/>
          <w:b/>
          <w:bCs/>
          <w:szCs w:val="22"/>
        </w:rPr>
      </w:pPr>
    </w:p>
    <w:tbl>
      <w:tblPr>
        <w:tblStyle w:val="TableGrid1"/>
        <w:tblW w:w="9498" w:type="dxa"/>
        <w:tblInd w:w="-176" w:type="dxa"/>
        <w:tblLook w:val="04A0" w:firstRow="1" w:lastRow="0" w:firstColumn="1" w:lastColumn="0" w:noHBand="0" w:noVBand="1"/>
      </w:tblPr>
      <w:tblGrid>
        <w:gridCol w:w="9498"/>
      </w:tblGrid>
      <w:tr w:rsidR="00A463CA" w:rsidRPr="006A0F06" w14:paraId="44E8D6B7" w14:textId="77777777" w:rsidTr="00BA25A2">
        <w:trPr>
          <w:trHeight w:val="454"/>
        </w:trPr>
        <w:tc>
          <w:tcPr>
            <w:tcW w:w="9498" w:type="dxa"/>
            <w:vAlign w:val="center"/>
          </w:tcPr>
          <w:p w14:paraId="3A6EBA2B" w14:textId="77777777" w:rsidR="00A463CA" w:rsidRPr="006A0F06" w:rsidRDefault="00A463CA" w:rsidP="00BA25A2">
            <w:pPr>
              <w:widowControl w:val="0"/>
              <w:autoSpaceDE w:val="0"/>
              <w:autoSpaceDN w:val="0"/>
              <w:adjustRightInd w:val="0"/>
              <w:jc w:val="left"/>
              <w:rPr>
                <w:rFonts w:cs="Arial"/>
                <w:szCs w:val="22"/>
              </w:rPr>
            </w:pPr>
            <w:r w:rsidRPr="006A0F06">
              <w:rPr>
                <w:rFonts w:cs="Arial"/>
                <w:szCs w:val="22"/>
              </w:rPr>
              <w:t>Please identify the key people you involved in reviewing this policy why, and when:</w:t>
            </w:r>
          </w:p>
        </w:tc>
      </w:tr>
      <w:tr w:rsidR="00A463CA" w:rsidRPr="006A0F06" w14:paraId="2073525D" w14:textId="77777777" w:rsidTr="00922AC1">
        <w:trPr>
          <w:trHeight w:val="567"/>
        </w:trPr>
        <w:tc>
          <w:tcPr>
            <w:tcW w:w="9498" w:type="dxa"/>
            <w:vAlign w:val="center"/>
          </w:tcPr>
          <w:p w14:paraId="7066F90F" w14:textId="5805BDF8" w:rsidR="00495808" w:rsidRDefault="00495808" w:rsidP="00BA25A2">
            <w:pPr>
              <w:widowControl w:val="0"/>
              <w:autoSpaceDE w:val="0"/>
              <w:autoSpaceDN w:val="0"/>
              <w:adjustRightInd w:val="0"/>
              <w:jc w:val="left"/>
              <w:rPr>
                <w:rFonts w:cs="Arial"/>
                <w:szCs w:val="22"/>
              </w:rPr>
            </w:pPr>
            <w:r>
              <w:rPr>
                <w:rFonts w:cs="Arial"/>
                <w:szCs w:val="22"/>
              </w:rPr>
              <w:t xml:space="preserve">The Estates Management Team on </w:t>
            </w:r>
            <w:r w:rsidR="00801724">
              <w:rPr>
                <w:rFonts w:cs="Arial"/>
                <w:szCs w:val="22"/>
              </w:rPr>
              <w:t>11</w:t>
            </w:r>
            <w:r w:rsidR="00801724" w:rsidRPr="00BA25A2">
              <w:rPr>
                <w:rFonts w:cs="Arial"/>
                <w:szCs w:val="22"/>
                <w:vertAlign w:val="superscript"/>
              </w:rPr>
              <w:t>th</w:t>
            </w:r>
            <w:r w:rsidR="00801724">
              <w:rPr>
                <w:rFonts w:cs="Arial"/>
                <w:szCs w:val="22"/>
              </w:rPr>
              <w:t xml:space="preserve"> August 2026</w:t>
            </w:r>
          </w:p>
          <w:p w14:paraId="3382152E" w14:textId="58FB0338" w:rsidR="00A463CA" w:rsidRPr="006A0F06" w:rsidRDefault="00495808" w:rsidP="00BA25A2">
            <w:pPr>
              <w:widowControl w:val="0"/>
              <w:autoSpaceDE w:val="0"/>
              <w:autoSpaceDN w:val="0"/>
              <w:adjustRightInd w:val="0"/>
              <w:jc w:val="left"/>
              <w:rPr>
                <w:rFonts w:cs="Arial"/>
                <w:szCs w:val="22"/>
              </w:rPr>
            </w:pPr>
            <w:r w:rsidRPr="005D789F">
              <w:t>Health, Safety and Security Committee on the</w:t>
            </w:r>
            <w:r w:rsidR="005D789F" w:rsidRPr="005D789F">
              <w:t xml:space="preserve"> </w:t>
            </w:r>
            <w:proofErr w:type="gramStart"/>
            <w:r w:rsidR="005D789F" w:rsidRPr="005D789F">
              <w:t>14</w:t>
            </w:r>
            <w:r w:rsidR="005D789F" w:rsidRPr="005D789F">
              <w:rPr>
                <w:vertAlign w:val="superscript"/>
              </w:rPr>
              <w:t>th</w:t>
            </w:r>
            <w:proofErr w:type="gramEnd"/>
            <w:r w:rsidR="005D789F" w:rsidRPr="005D789F">
              <w:t xml:space="preserve"> October 2026</w:t>
            </w:r>
          </w:p>
        </w:tc>
      </w:tr>
    </w:tbl>
    <w:p w14:paraId="032B8CA9" w14:textId="77777777" w:rsidR="00A463CA" w:rsidRPr="006A0F06" w:rsidRDefault="00A463CA" w:rsidP="00A463CA">
      <w:pPr>
        <w:jc w:val="left"/>
        <w:rPr>
          <w:rFonts w:cs="Arial"/>
          <w:b/>
          <w:bCs/>
          <w:szCs w:val="22"/>
        </w:rPr>
      </w:pPr>
    </w:p>
    <w:tbl>
      <w:tblPr>
        <w:tblStyle w:val="TableGrid1"/>
        <w:tblW w:w="9498" w:type="dxa"/>
        <w:tblInd w:w="-176" w:type="dxa"/>
        <w:tblLook w:val="04A0" w:firstRow="1" w:lastRow="0" w:firstColumn="1" w:lastColumn="0" w:noHBand="0" w:noVBand="1"/>
      </w:tblPr>
      <w:tblGrid>
        <w:gridCol w:w="9498"/>
      </w:tblGrid>
      <w:tr w:rsidR="00A463CA" w:rsidRPr="006A0F06" w14:paraId="33D41DAC" w14:textId="77777777" w:rsidTr="00BA25A2">
        <w:trPr>
          <w:trHeight w:val="454"/>
        </w:trPr>
        <w:tc>
          <w:tcPr>
            <w:tcW w:w="9498" w:type="dxa"/>
            <w:vAlign w:val="center"/>
          </w:tcPr>
          <w:p w14:paraId="38BFDED3" w14:textId="77777777" w:rsidR="00A463CA" w:rsidRPr="006A0F06" w:rsidRDefault="00A463CA" w:rsidP="00570957">
            <w:pPr>
              <w:widowControl w:val="0"/>
              <w:autoSpaceDE w:val="0"/>
              <w:autoSpaceDN w:val="0"/>
              <w:adjustRightInd w:val="0"/>
              <w:jc w:val="left"/>
              <w:rPr>
                <w:rFonts w:cs="Arial"/>
                <w:szCs w:val="22"/>
              </w:rPr>
            </w:pPr>
            <w:r w:rsidRPr="006A0F06">
              <w:rPr>
                <w:rFonts w:cs="Arial"/>
                <w:szCs w:val="22"/>
              </w:rPr>
              <w:t>Summarise the key changes you have made and why:</w:t>
            </w:r>
          </w:p>
        </w:tc>
      </w:tr>
      <w:tr w:rsidR="00A463CA" w:rsidRPr="006A0F06" w14:paraId="1E516F4E" w14:textId="77777777" w:rsidTr="00BA25A2">
        <w:trPr>
          <w:trHeight w:val="454"/>
        </w:trPr>
        <w:tc>
          <w:tcPr>
            <w:tcW w:w="9498" w:type="dxa"/>
            <w:vAlign w:val="center"/>
          </w:tcPr>
          <w:p w14:paraId="6B8311DE" w14:textId="5491F27A" w:rsidR="00446FC0" w:rsidRPr="006A0F06" w:rsidRDefault="00922AC1" w:rsidP="00BA25A2">
            <w:pPr>
              <w:widowControl w:val="0"/>
              <w:autoSpaceDE w:val="0"/>
              <w:autoSpaceDN w:val="0"/>
              <w:adjustRightInd w:val="0"/>
              <w:jc w:val="left"/>
              <w:rPr>
                <w:rFonts w:cs="Arial"/>
                <w:szCs w:val="22"/>
              </w:rPr>
            </w:pPr>
            <w:r>
              <w:rPr>
                <w:rFonts w:cs="Arial"/>
                <w:szCs w:val="22"/>
              </w:rPr>
              <w:t>First version of this Policy.</w:t>
            </w:r>
          </w:p>
        </w:tc>
      </w:tr>
    </w:tbl>
    <w:p w14:paraId="3527CE57" w14:textId="77777777" w:rsidR="00A463CA" w:rsidRPr="00A463CA" w:rsidRDefault="00A463CA" w:rsidP="00A463CA">
      <w:pPr>
        <w:spacing w:after="160" w:line="259" w:lineRule="auto"/>
        <w:jc w:val="left"/>
        <w:rPr>
          <w:rFonts w:eastAsia="Calibri" w:cs="Arial"/>
          <w:sz w:val="24"/>
          <w:lang w:eastAsia="en-US"/>
        </w:rPr>
      </w:pPr>
      <w:r w:rsidRPr="00A463CA">
        <w:rPr>
          <w:rFonts w:eastAsia="Calibri" w:cs="Arial"/>
          <w:sz w:val="24"/>
          <w:lang w:eastAsia="en-US"/>
        </w:rPr>
        <w:br w:type="page"/>
      </w:r>
    </w:p>
    <w:p w14:paraId="5323B2A0" w14:textId="77777777" w:rsidR="00A463CA" w:rsidRPr="00A463CA" w:rsidRDefault="00A463CA" w:rsidP="00A463CA">
      <w:pPr>
        <w:pStyle w:val="Heading1"/>
        <w:rPr>
          <w:lang w:eastAsia="en-US"/>
        </w:rPr>
      </w:pPr>
      <w:bookmarkStart w:id="4" w:name="_Toc241596189"/>
      <w:r w:rsidRPr="00A463CA">
        <w:rPr>
          <w:lang w:eastAsia="en-US"/>
        </w:rPr>
        <w:lastRenderedPageBreak/>
        <w:t>Executive Summary</w:t>
      </w:r>
      <w:bookmarkEnd w:id="4"/>
    </w:p>
    <w:p w14:paraId="2A5DD33C" w14:textId="473C82E5" w:rsidR="00294A60" w:rsidRDefault="00294A60" w:rsidP="00294A60">
      <w:bookmarkStart w:id="5" w:name="_Toc130391609"/>
      <w:r>
        <w:t>East London NHS Foundation Trust (ELFT) is committed to ensuring the safe management, operation, inspection, maintenance, and governance of all mechanical and pressure systems across its estate. These systems are essential to the delivery of healthcare services and include boilers, pressure vessels, compressed air systems, heating systems, ventilation plant, associated pipework, and other mechanical infrastructure. The Trust recognises that failures in such systems can present significant risks to patients, service users, staff, contractors, visitors, service continuity, and property.</w:t>
      </w:r>
    </w:p>
    <w:p w14:paraId="05D50D43" w14:textId="538B8443" w:rsidR="00294A60" w:rsidRDefault="00294A60" w:rsidP="00294A60">
      <w:r>
        <w:t xml:space="preserve"> </w:t>
      </w:r>
    </w:p>
    <w:p w14:paraId="596A73D1" w14:textId="2447F236" w:rsidR="00294A60" w:rsidRDefault="00294A60" w:rsidP="00294A60">
      <w:r>
        <w:t>This Policy establishes the framework through which the Trust fulfils its duties under the Health and Safety at Work etc. Act 1974, the Pressure Systems Safety Regulations 2000 (PSSR), the Provision and Use of Work Equipment Regulations 1998 (PUWER), and other relevant legislation, standards, and NHS guidance. The Policy defines the governance arrangements, responsibilities, and control measures necessary to ensure that mechanical and pressure systems are managed safely and remain compliant throughout their operational lifecycle.</w:t>
      </w:r>
    </w:p>
    <w:p w14:paraId="3037A7C5" w14:textId="77777777" w:rsidR="00294A60" w:rsidRDefault="00294A60" w:rsidP="00294A60"/>
    <w:p w14:paraId="63EA06C5" w14:textId="6770DD46" w:rsidR="00294A60" w:rsidRDefault="00294A60" w:rsidP="00294A60">
      <w:r>
        <w:t>The Trust Board and Chief Executive Officer retain overall accountability for mechanical and pressure systems safety and compliance. Day-to-day operational responsibility is delegated through the Director of Estates, Facilities and Capital Development to the Ass</w:t>
      </w:r>
      <w:r w:rsidR="00574307">
        <w:t>ociate</w:t>
      </w:r>
      <w:r>
        <w:t xml:space="preserve"> Director of Estates, Engineering and Infrastructure, who fulfils the role of Senior Operational Manager (SOM). The Trust will ensure that competent persons, contractors, consultants, and specialist advisers are appointed where necessary to provide technical support, statutory inspections, independent assurance, and professional advice.</w:t>
      </w:r>
    </w:p>
    <w:p w14:paraId="02802E03" w14:textId="77777777" w:rsidR="00294A60" w:rsidRDefault="00294A60" w:rsidP="00294A60"/>
    <w:p w14:paraId="24129859" w14:textId="4F43E009" w:rsidR="00294A60" w:rsidRDefault="00294A60" w:rsidP="00294A60">
      <w:r>
        <w:t>The Trust is committed to maintaining robust arrangements for risk assessment, safe systems of work, permit-to-work procedures, statutory examinations, planned preventative maintenance, incident reporting, training, competency management, and performance monitoring. Mechanical and pressure systems shall be subject to appropriate inspection and maintenance regimes, including Written Schemes of Examination where required, to ensure continued safe operation and compliance with statutory obligations.</w:t>
      </w:r>
    </w:p>
    <w:p w14:paraId="05B7D4D7" w14:textId="77777777" w:rsidR="00294A60" w:rsidRDefault="00294A60" w:rsidP="00294A60"/>
    <w:p w14:paraId="03C634F1" w14:textId="77777777" w:rsidR="00294A60" w:rsidRDefault="00294A60" w:rsidP="00294A60">
      <w:r>
        <w:t>This Policy applies to all Trust-owned, leased, managed, or occupied premises and to all employees, contractors, consultants, and other persons who may work on, operate, manage, or be affected by mechanical and pressure systems. Through the implementation of this Policy, the Trust aims to prevent injury, ill health, equipment failure, service disruption, and regulatory non-compliance whilst promoting a culture of engineering safety, continuous improvement, and best practice across the organisation.</w:t>
      </w:r>
    </w:p>
    <w:p w14:paraId="786B4D92" w14:textId="49D176C5" w:rsidR="00294A60" w:rsidRDefault="00294A60" w:rsidP="00294A60">
      <w:r>
        <w:t xml:space="preserve"> </w:t>
      </w:r>
    </w:p>
    <w:p w14:paraId="478BBF91" w14:textId="5353CDE2" w:rsidR="00294A60" w:rsidRDefault="00294A60" w:rsidP="00294A60">
      <w:r>
        <w:t>The Policy shall be supported by associated safe systems of work, engineering procedures, maintenance programmes, risk management processes, and assurance arrangements designed to protect people, maintain operational resilience, and support the delivery of safe and effective healthcare services throughout the Trust.</w:t>
      </w:r>
    </w:p>
    <w:p w14:paraId="3FBBA987" w14:textId="77777777" w:rsidR="00A463CA" w:rsidRDefault="00A463CA" w:rsidP="00A463CA">
      <w:pPr>
        <w:pStyle w:val="Heading1"/>
        <w:rPr>
          <w:lang w:eastAsia="en-US"/>
        </w:rPr>
      </w:pPr>
      <w:bookmarkStart w:id="6" w:name="_Toc241596190"/>
      <w:r w:rsidRPr="00A463CA">
        <w:rPr>
          <w:lang w:eastAsia="en-US"/>
        </w:rPr>
        <w:t>Introduction</w:t>
      </w:r>
      <w:bookmarkEnd w:id="5"/>
      <w:bookmarkEnd w:id="6"/>
    </w:p>
    <w:p w14:paraId="44B4E30F" w14:textId="06A41F8D" w:rsidR="007D6602" w:rsidRDefault="007D6602" w:rsidP="007D6602">
      <w:bookmarkStart w:id="7" w:name="_Toc130391610"/>
      <w:r>
        <w:t>East London NHS Foundation Trust (ELFT) is committed to providing and maintaining a safe environment for patients, service users, staff, contractors, visitors, and others who may be affected by the operation of its mechanical and pressure systems. Mechanical and pressure systems are critical to the delivery of healthcare services and include boilers, pressure vessels, compressed air systems, heating systems, ventilation plant, pressurised pipework, and associated engineering infrastructure. The safe and reliable operation of these systems is essential to supporting patient care, maintaining business continuity, protecting assets, and ensuring compliance with statutory requirements.</w:t>
      </w:r>
    </w:p>
    <w:p w14:paraId="7D1971AC" w14:textId="77777777" w:rsidR="00D348BF" w:rsidRDefault="00D348BF" w:rsidP="007D6602"/>
    <w:p w14:paraId="45B2A8A0" w14:textId="77777777" w:rsidR="007D6602" w:rsidRDefault="007D6602" w:rsidP="007D6602"/>
    <w:p w14:paraId="6A7780C7" w14:textId="68F58496" w:rsidR="007D6602" w:rsidRDefault="007D6602" w:rsidP="007D6602">
      <w:r>
        <w:lastRenderedPageBreak/>
        <w:t>The Trust recognises its legal duties under the Health and Safety at Work etc. Act 1974, the Management of Health and Safety at Work Regulations 1999, the Pressure Systems Safety Regulations 2000 (PSSR), the Provision and Use of Work Equipment Regulations 1998 (PUWER), and other relevant legislation governing the management, maintenance, inspection, and operation of engineering systems. Failure to effectively manage mechanical and pressure systems can result in serious injury, loss of life, damage to property, disruption to healthcare services, enforcement action, and reputational harm.</w:t>
      </w:r>
    </w:p>
    <w:p w14:paraId="0991FE11" w14:textId="77777777" w:rsidR="00D348BF" w:rsidRDefault="00D348BF" w:rsidP="007D6602"/>
    <w:p w14:paraId="05943354" w14:textId="09D7C203" w:rsidR="007D6602" w:rsidRDefault="007D6602" w:rsidP="007D6602">
      <w:r>
        <w:t xml:space="preserve">This Policy establishes the Trust's arrangements for the safe management of mechanical and pressure systems and provides a framework for governance, risk management, operational control, statutory compliance, training, incident reporting, maintenance, inspection, and assurance activities. It defines the roles and responsibilities of those involved in the management, operation, maintenance, inspection, and use of mechanical and pressure systems and establishes clear lines of accountability throughout the organisation. </w:t>
      </w:r>
    </w:p>
    <w:p w14:paraId="7FC8D981" w14:textId="77777777" w:rsidR="00D348BF" w:rsidRDefault="00D348BF" w:rsidP="007D6602"/>
    <w:p w14:paraId="2181D99C" w14:textId="574D13A9" w:rsidR="007D6602" w:rsidRDefault="007D6602" w:rsidP="007D6602">
      <w:r>
        <w:t>The Trust is committed to ensuring that all mechanical and pressure systems are appropriately designed, installed, inspected, maintained, tested, monitored, and operated throughout their lifecycle. This includes the implementation of suitable risk assessments, Written Schemes of Examination, planned preventative maintenance programmes, Safe Systems of Work, permit-to-work arrangements, competency management procedures, and independent assurance processes to reduce risk so far as is reasonably practicable.</w:t>
      </w:r>
    </w:p>
    <w:p w14:paraId="44EA73EA" w14:textId="77777777" w:rsidR="00D348BF" w:rsidRDefault="00D348BF" w:rsidP="007D6602"/>
    <w:p w14:paraId="0D860314" w14:textId="088C8950" w:rsidR="007D6602" w:rsidRDefault="007D6602" w:rsidP="007D6602">
      <w:r>
        <w:t>Effective management of mechanical and pressure systems requires cooperation between Estates and Facilities teams, Capital Delivery teams, contractors, competent persons, operational services, and other stakeholders. Through the implementation of this Policy, the Trust seeks to promote a proactive safety culture, ensure compliance with legal and NHS requirements, support continuous improvement, and provide assurance that risks associated with mechanical and pressure systems are effectively managed across all Trust premises.</w:t>
      </w:r>
    </w:p>
    <w:p w14:paraId="1704F240" w14:textId="77777777" w:rsidR="00D348BF" w:rsidRDefault="00D348BF" w:rsidP="007D6602"/>
    <w:p w14:paraId="6930BBBA" w14:textId="71817E62" w:rsidR="007D6602" w:rsidRDefault="007D6602" w:rsidP="007D6602">
      <w:r>
        <w:t xml:space="preserve">This Policy should be read in conjunction with other related Estates, Health and Safety, and operational policies to ensure the continued safe and effective delivery of healthcare services. </w:t>
      </w:r>
    </w:p>
    <w:p w14:paraId="6885D16B" w14:textId="77777777" w:rsidR="00A463CA" w:rsidRDefault="00A463CA" w:rsidP="00A463CA">
      <w:pPr>
        <w:pStyle w:val="Heading1"/>
        <w:rPr>
          <w:lang w:val="en-US" w:eastAsia="en-US"/>
        </w:rPr>
      </w:pPr>
      <w:bookmarkStart w:id="8" w:name="_Toc241596191"/>
      <w:r w:rsidRPr="00A463CA">
        <w:rPr>
          <w:lang w:val="en-US" w:eastAsia="en-US"/>
        </w:rPr>
        <w:t>Objectives</w:t>
      </w:r>
      <w:bookmarkEnd w:id="7"/>
      <w:bookmarkEnd w:id="8"/>
    </w:p>
    <w:p w14:paraId="19D96D6C" w14:textId="77777777" w:rsidR="00FB0A97" w:rsidRDefault="00FB0A97" w:rsidP="00FB0A97">
      <w:bookmarkStart w:id="9" w:name="_Toc130391611"/>
      <w:r w:rsidRPr="00FB0A97">
        <w:t>The objectives of this Policy are to ensure that all mechanical and pressure systems within the Trust are designed, installed, operated, maintained, and managed in a manner that prevents danger to patients, service users, staff, contractors, and visitors.</w:t>
      </w:r>
    </w:p>
    <w:p w14:paraId="7CF9373D" w14:textId="77777777" w:rsidR="00FB0A97" w:rsidRPr="00FB0A97" w:rsidRDefault="00FB0A97" w:rsidP="00FB0A97"/>
    <w:p w14:paraId="4547994F" w14:textId="77777777" w:rsidR="00FB0A97" w:rsidRDefault="00FB0A97" w:rsidP="00FB0A97">
      <w:r w:rsidRPr="00FB0A97">
        <w:t>The Trust is committed to ensuring that mechanical and pressure systems are subject to appropriate governance, inspection, maintenance, testing, and safe operating procedures to minimise the risk of injury, harm, service disruption, and non-compliance with statutory requirements.</w:t>
      </w:r>
    </w:p>
    <w:p w14:paraId="5E32EDA8" w14:textId="77777777" w:rsidR="00FB0A97" w:rsidRPr="00FB0A97" w:rsidRDefault="00FB0A97" w:rsidP="00FB0A97"/>
    <w:p w14:paraId="66D133B4" w14:textId="7764BD8A" w:rsidR="00FB0A97" w:rsidRDefault="00FB0A97" w:rsidP="00FB0A97">
      <w:r w:rsidRPr="00FB0A97">
        <w:t>This Policy aims to</w:t>
      </w:r>
      <w:r w:rsidR="00574307">
        <w:t>:</w:t>
      </w:r>
    </w:p>
    <w:p w14:paraId="66B2556D" w14:textId="77777777" w:rsidR="00FB0A97" w:rsidRPr="00FB0A97" w:rsidRDefault="00FB0A97" w:rsidP="00FB0A97"/>
    <w:p w14:paraId="02B96F97" w14:textId="77777777" w:rsidR="00FB0A97" w:rsidRPr="00FB0A97" w:rsidRDefault="00FB0A97" w:rsidP="000412A1">
      <w:pPr>
        <w:pStyle w:val="ListParagraph"/>
        <w:numPr>
          <w:ilvl w:val="0"/>
          <w:numId w:val="13"/>
        </w:numPr>
      </w:pPr>
      <w:r w:rsidRPr="00FB0A97">
        <w:t>Ensure compliance with all relevant legislation, regulations, approved codes of practice, and guidance relating to mechanical and pressure systems.</w:t>
      </w:r>
    </w:p>
    <w:p w14:paraId="1EFA9640" w14:textId="77777777" w:rsidR="00FB0A97" w:rsidRPr="00FB0A97" w:rsidRDefault="00FB0A97" w:rsidP="000412A1">
      <w:pPr>
        <w:pStyle w:val="ListParagraph"/>
        <w:numPr>
          <w:ilvl w:val="0"/>
          <w:numId w:val="13"/>
        </w:numPr>
      </w:pPr>
      <w:r w:rsidRPr="00FB0A97">
        <w:t>Establish clear roles, responsibilities, and arrangements for the safe management of mechanical and pressure systems.</w:t>
      </w:r>
    </w:p>
    <w:p w14:paraId="0E62D70B" w14:textId="77777777" w:rsidR="00FB0A97" w:rsidRPr="00FB0A97" w:rsidRDefault="00FB0A97" w:rsidP="000412A1">
      <w:pPr>
        <w:pStyle w:val="ListParagraph"/>
        <w:numPr>
          <w:ilvl w:val="0"/>
          <w:numId w:val="13"/>
        </w:numPr>
      </w:pPr>
      <w:r w:rsidRPr="00FB0A97">
        <w:t>Ensure that pressure systems are operated and maintained in accordance with Written Schemes of Examination and statutory inspection requirements.</w:t>
      </w:r>
    </w:p>
    <w:p w14:paraId="00E0778C" w14:textId="77777777" w:rsidR="00FB0A97" w:rsidRPr="00FB0A97" w:rsidRDefault="00FB0A97" w:rsidP="000412A1">
      <w:pPr>
        <w:pStyle w:val="ListParagraph"/>
        <w:numPr>
          <w:ilvl w:val="0"/>
          <w:numId w:val="13"/>
        </w:numPr>
      </w:pPr>
      <w:r w:rsidRPr="00FB0A97">
        <w:t>Promote the use of Safe Systems of Work for activities involving mechanical and pressure systems.</w:t>
      </w:r>
    </w:p>
    <w:p w14:paraId="3E56F254" w14:textId="77777777" w:rsidR="00FB0A97" w:rsidRPr="00FB0A97" w:rsidRDefault="00FB0A97" w:rsidP="000412A1">
      <w:pPr>
        <w:pStyle w:val="ListParagraph"/>
        <w:numPr>
          <w:ilvl w:val="0"/>
          <w:numId w:val="13"/>
        </w:numPr>
      </w:pPr>
      <w:r w:rsidRPr="00FB0A97">
        <w:t>Ensure that staff, contractors, and competent persons are appropriately trained and authorised to undertake work on mechanical and pressure systems.</w:t>
      </w:r>
    </w:p>
    <w:p w14:paraId="289B4A66" w14:textId="77777777" w:rsidR="00FB0A97" w:rsidRPr="00FB0A97" w:rsidRDefault="00FB0A97" w:rsidP="000412A1">
      <w:pPr>
        <w:pStyle w:val="ListParagraph"/>
        <w:numPr>
          <w:ilvl w:val="0"/>
          <w:numId w:val="13"/>
        </w:numPr>
      </w:pPr>
      <w:r w:rsidRPr="00FB0A97">
        <w:lastRenderedPageBreak/>
        <w:t>Prevent accidents, dangerous occurrences, equipment failures, and associated risks through effective risk assessment, maintenance, monitoring, and assurance processes.</w:t>
      </w:r>
    </w:p>
    <w:p w14:paraId="6881EDBD" w14:textId="77777777" w:rsidR="00FB0A97" w:rsidRDefault="00FB0A97" w:rsidP="000412A1">
      <w:pPr>
        <w:pStyle w:val="ListParagraph"/>
        <w:numPr>
          <w:ilvl w:val="0"/>
          <w:numId w:val="13"/>
        </w:numPr>
      </w:pPr>
      <w:r w:rsidRPr="00FB0A97">
        <w:t>Support the provision of safe, reliable, and resilient environments for the delivery of healthcare services.</w:t>
      </w:r>
    </w:p>
    <w:p w14:paraId="7170919E" w14:textId="77777777" w:rsidR="00FB0A97" w:rsidRPr="00FB0A97" w:rsidRDefault="00FB0A97" w:rsidP="00FB0A97"/>
    <w:p w14:paraId="5B8A5ED3" w14:textId="1536024D" w:rsidR="00FB0A97" w:rsidRDefault="00FB0A97" w:rsidP="00FB0A97">
      <w:r w:rsidRPr="00FB0A97">
        <w:t>This Policy supports the implementation of duties and requirements contained within</w:t>
      </w:r>
      <w:r w:rsidR="00574307">
        <w:t>:</w:t>
      </w:r>
    </w:p>
    <w:p w14:paraId="2EDBB528" w14:textId="77777777" w:rsidR="00FB0A97" w:rsidRPr="00FB0A97" w:rsidRDefault="00FB0A97" w:rsidP="00FB0A97"/>
    <w:p w14:paraId="6664A575" w14:textId="77777777" w:rsidR="00FB0A97" w:rsidRPr="00FB0A97" w:rsidRDefault="00FB0A97" w:rsidP="000412A1">
      <w:pPr>
        <w:pStyle w:val="ListParagraph"/>
        <w:numPr>
          <w:ilvl w:val="0"/>
          <w:numId w:val="14"/>
        </w:numPr>
      </w:pPr>
      <w:r w:rsidRPr="00FB0A97">
        <w:t>Pressure Systems Safety Regulations 2000 (PSSR)</w:t>
      </w:r>
    </w:p>
    <w:p w14:paraId="3E2C6D6B" w14:textId="77777777" w:rsidR="00FB0A97" w:rsidRPr="00FB0A97" w:rsidRDefault="00FB0A97" w:rsidP="000412A1">
      <w:pPr>
        <w:pStyle w:val="ListParagraph"/>
        <w:numPr>
          <w:ilvl w:val="0"/>
          <w:numId w:val="14"/>
        </w:numPr>
      </w:pPr>
      <w:r w:rsidRPr="00FB0A97">
        <w:t>Provision and Use of Work Equipment Regulations 1998 (PUWER)</w:t>
      </w:r>
    </w:p>
    <w:p w14:paraId="496E7BA3" w14:textId="77777777" w:rsidR="00FB0A97" w:rsidRPr="00FB0A97" w:rsidRDefault="00FB0A97" w:rsidP="000412A1">
      <w:pPr>
        <w:pStyle w:val="ListParagraph"/>
        <w:numPr>
          <w:ilvl w:val="0"/>
          <w:numId w:val="14"/>
        </w:numPr>
      </w:pPr>
      <w:r w:rsidRPr="00FB0A97">
        <w:t>HSG253: The Safe Isolation of Plant and Equipment</w:t>
      </w:r>
    </w:p>
    <w:p w14:paraId="2E89E6EB" w14:textId="77777777" w:rsidR="00FB0A97" w:rsidRDefault="00FB0A97" w:rsidP="000412A1">
      <w:pPr>
        <w:pStyle w:val="ListParagraph"/>
        <w:numPr>
          <w:ilvl w:val="0"/>
          <w:numId w:val="14"/>
        </w:numPr>
      </w:pPr>
      <w:r w:rsidRPr="00FB0A97">
        <w:t>L122: Pressure Systems Safety Regulations 2000 Approved Code of Practice and Guidance</w:t>
      </w:r>
    </w:p>
    <w:p w14:paraId="444B8408" w14:textId="77777777" w:rsidR="00FB0A97" w:rsidRPr="00FB0A97" w:rsidRDefault="00FB0A97" w:rsidP="00FB0A97"/>
    <w:p w14:paraId="7B6CA2E1" w14:textId="77777777" w:rsidR="00FB0A97" w:rsidRPr="00FB0A97" w:rsidRDefault="00FB0A97" w:rsidP="00FB0A97">
      <w:r w:rsidRPr="00FB0A97">
        <w:t>Any other relevant legislation, standards, and guidance relating to the safe management of mechanical and pressure systems.</w:t>
      </w:r>
    </w:p>
    <w:p w14:paraId="76382D36" w14:textId="77777777" w:rsidR="00A463CA" w:rsidRPr="00A463CA" w:rsidRDefault="00A463CA" w:rsidP="000A495E">
      <w:pPr>
        <w:pStyle w:val="Heading1"/>
        <w:rPr>
          <w:lang w:eastAsia="en-US"/>
        </w:rPr>
      </w:pPr>
      <w:bookmarkStart w:id="10" w:name="_Toc241596192"/>
      <w:r w:rsidRPr="00A463CA">
        <w:rPr>
          <w:lang w:eastAsia="en-US"/>
        </w:rPr>
        <w:t>Scope</w:t>
      </w:r>
      <w:bookmarkEnd w:id="9"/>
      <w:bookmarkEnd w:id="10"/>
    </w:p>
    <w:p w14:paraId="723B62E9" w14:textId="77777777" w:rsidR="000435E3" w:rsidRDefault="000435E3" w:rsidP="000435E3">
      <w:bookmarkStart w:id="11" w:name="_Toc130391612"/>
      <w:r w:rsidRPr="000435E3">
        <w:t>This Policy applies to all Trust premises whether owned by East London NHS Foundation Trust or occupied under lease, Service Level Agreement (SLA), Memorandum of Understanding or Private Finance Initiative (PFI) arrangements.</w:t>
      </w:r>
    </w:p>
    <w:p w14:paraId="4D910034" w14:textId="77777777" w:rsidR="000435E3" w:rsidRPr="000435E3" w:rsidRDefault="000435E3" w:rsidP="000435E3"/>
    <w:p w14:paraId="6B4E8418" w14:textId="769CE2CF" w:rsidR="000435E3" w:rsidRDefault="000435E3" w:rsidP="000435E3">
      <w:r w:rsidRPr="000435E3">
        <w:t>Where buildings or areas used by Trust staff and</w:t>
      </w:r>
      <w:r>
        <w:t xml:space="preserve"> </w:t>
      </w:r>
      <w:r w:rsidRPr="000435E3">
        <w:t>/</w:t>
      </w:r>
      <w:r>
        <w:t xml:space="preserve"> </w:t>
      </w:r>
      <w:r w:rsidRPr="000435E3">
        <w:t>or service users are managed by external organisations, the requirements of this Policy remain applicable.</w:t>
      </w:r>
    </w:p>
    <w:p w14:paraId="130DD91E" w14:textId="77777777" w:rsidR="000435E3" w:rsidRPr="000435E3" w:rsidRDefault="000435E3" w:rsidP="000435E3"/>
    <w:p w14:paraId="3E2E8BDF" w14:textId="13BBA758" w:rsidR="000435E3" w:rsidRDefault="000435E3" w:rsidP="000435E3">
      <w:r w:rsidRPr="000435E3">
        <w:t>This Policy applies to</w:t>
      </w:r>
      <w:r w:rsidR="00D073DB">
        <w:t xml:space="preserve"> all Mechanical and Pressure systems including</w:t>
      </w:r>
      <w:r w:rsidR="00574307">
        <w:t>:</w:t>
      </w:r>
    </w:p>
    <w:p w14:paraId="0AD07F49" w14:textId="77777777" w:rsidR="000435E3" w:rsidRPr="000435E3" w:rsidRDefault="000435E3" w:rsidP="000435E3"/>
    <w:p w14:paraId="3EA88393" w14:textId="77777777" w:rsidR="000435E3" w:rsidRPr="000435E3" w:rsidRDefault="000435E3" w:rsidP="000412A1">
      <w:pPr>
        <w:pStyle w:val="ListParagraph"/>
        <w:numPr>
          <w:ilvl w:val="0"/>
          <w:numId w:val="15"/>
        </w:numPr>
      </w:pPr>
      <w:r w:rsidRPr="000435E3">
        <w:t>Boilers</w:t>
      </w:r>
    </w:p>
    <w:p w14:paraId="61CC6342" w14:textId="77777777" w:rsidR="000435E3" w:rsidRPr="000435E3" w:rsidRDefault="000435E3" w:rsidP="000412A1">
      <w:pPr>
        <w:pStyle w:val="ListParagraph"/>
        <w:numPr>
          <w:ilvl w:val="0"/>
          <w:numId w:val="15"/>
        </w:numPr>
      </w:pPr>
      <w:r w:rsidRPr="000435E3">
        <w:t>Pressure vessels</w:t>
      </w:r>
    </w:p>
    <w:p w14:paraId="7908D867" w14:textId="77777777" w:rsidR="000435E3" w:rsidRPr="000435E3" w:rsidRDefault="000435E3" w:rsidP="000412A1">
      <w:pPr>
        <w:pStyle w:val="ListParagraph"/>
        <w:numPr>
          <w:ilvl w:val="0"/>
          <w:numId w:val="15"/>
        </w:numPr>
      </w:pPr>
      <w:r w:rsidRPr="000435E3">
        <w:t>Air compressors</w:t>
      </w:r>
    </w:p>
    <w:p w14:paraId="6362EA2A" w14:textId="77777777" w:rsidR="000435E3" w:rsidRPr="000435E3" w:rsidRDefault="000435E3" w:rsidP="000412A1">
      <w:pPr>
        <w:pStyle w:val="ListParagraph"/>
        <w:numPr>
          <w:ilvl w:val="0"/>
          <w:numId w:val="15"/>
        </w:numPr>
      </w:pPr>
      <w:r w:rsidRPr="000435E3">
        <w:t>Air receivers</w:t>
      </w:r>
    </w:p>
    <w:p w14:paraId="64BE4C1C" w14:textId="77777777" w:rsidR="000435E3" w:rsidRPr="000435E3" w:rsidRDefault="000435E3" w:rsidP="000412A1">
      <w:pPr>
        <w:pStyle w:val="ListParagraph"/>
        <w:numPr>
          <w:ilvl w:val="0"/>
          <w:numId w:val="15"/>
        </w:numPr>
      </w:pPr>
      <w:r w:rsidRPr="000435E3">
        <w:t>Compressed air systems</w:t>
      </w:r>
    </w:p>
    <w:p w14:paraId="46860A7E" w14:textId="77777777" w:rsidR="000435E3" w:rsidRPr="000435E3" w:rsidRDefault="000435E3" w:rsidP="000412A1">
      <w:pPr>
        <w:pStyle w:val="ListParagraph"/>
        <w:numPr>
          <w:ilvl w:val="0"/>
          <w:numId w:val="15"/>
        </w:numPr>
      </w:pPr>
      <w:r w:rsidRPr="000435E3">
        <w:t>Heating systems</w:t>
      </w:r>
    </w:p>
    <w:p w14:paraId="1F4D4B55" w14:textId="77777777" w:rsidR="000435E3" w:rsidRPr="000435E3" w:rsidRDefault="000435E3" w:rsidP="000412A1">
      <w:pPr>
        <w:pStyle w:val="ListParagraph"/>
        <w:numPr>
          <w:ilvl w:val="0"/>
          <w:numId w:val="15"/>
        </w:numPr>
      </w:pPr>
      <w:r w:rsidRPr="000435E3">
        <w:t>Mechanical building services plant</w:t>
      </w:r>
    </w:p>
    <w:p w14:paraId="734FC142" w14:textId="77777777" w:rsidR="000435E3" w:rsidRPr="000435E3" w:rsidRDefault="000435E3" w:rsidP="000412A1">
      <w:pPr>
        <w:pStyle w:val="ListParagraph"/>
        <w:numPr>
          <w:ilvl w:val="0"/>
          <w:numId w:val="15"/>
        </w:numPr>
      </w:pPr>
      <w:r w:rsidRPr="000435E3">
        <w:t>Pressurised pipework</w:t>
      </w:r>
    </w:p>
    <w:p w14:paraId="55B608D2" w14:textId="77777777" w:rsidR="000435E3" w:rsidRPr="000435E3" w:rsidRDefault="000435E3" w:rsidP="000412A1">
      <w:pPr>
        <w:pStyle w:val="ListParagraph"/>
        <w:numPr>
          <w:ilvl w:val="0"/>
          <w:numId w:val="15"/>
        </w:numPr>
      </w:pPr>
      <w:r w:rsidRPr="000435E3">
        <w:t>Pressure relief devices and associated safety systems</w:t>
      </w:r>
    </w:p>
    <w:p w14:paraId="437D4644" w14:textId="77777777" w:rsidR="000435E3" w:rsidRDefault="000435E3" w:rsidP="000412A1">
      <w:pPr>
        <w:pStyle w:val="ListParagraph"/>
        <w:numPr>
          <w:ilvl w:val="0"/>
          <w:numId w:val="15"/>
        </w:numPr>
      </w:pPr>
      <w:r w:rsidRPr="000435E3">
        <w:t>Capital projects affecting mechanical and pressure systems</w:t>
      </w:r>
    </w:p>
    <w:p w14:paraId="480CB5C8" w14:textId="2996626B" w:rsidR="000435E3" w:rsidRPr="000435E3" w:rsidRDefault="000435E3" w:rsidP="00FC31D1">
      <w:pPr>
        <w:pStyle w:val="Heading1"/>
      </w:pPr>
      <w:bookmarkStart w:id="12" w:name="_Toc241596193"/>
      <w:r w:rsidRPr="000435E3">
        <w:t>Exclusions</w:t>
      </w:r>
      <w:bookmarkEnd w:id="12"/>
    </w:p>
    <w:p w14:paraId="10F2BC7E" w14:textId="6FA71CC0" w:rsidR="00FC31D1" w:rsidRDefault="00FC31D1" w:rsidP="00FC31D1">
      <w:r>
        <w:t>This Policy does not apply to</w:t>
      </w:r>
      <w:r w:rsidR="00574307">
        <w:t>:</w:t>
      </w:r>
    </w:p>
    <w:p w14:paraId="7AD56877" w14:textId="77777777" w:rsidR="00FC31D1" w:rsidRDefault="00FC31D1" w:rsidP="00FC31D1">
      <w:pPr>
        <w:rPr>
          <w:rFonts w:ascii="Aptos" w:hAnsi="Aptos"/>
        </w:rPr>
      </w:pPr>
    </w:p>
    <w:p w14:paraId="01037B91" w14:textId="54A24626" w:rsidR="00FC31D1" w:rsidRDefault="00FC31D1" w:rsidP="000412A1">
      <w:pPr>
        <w:pStyle w:val="ListParagraph"/>
        <w:numPr>
          <w:ilvl w:val="0"/>
          <w:numId w:val="16"/>
        </w:numPr>
      </w:pPr>
      <w:r>
        <w:t>Domestic water quality management (covered by the Trust Water Safety Policy and Water Safety Plan)</w:t>
      </w:r>
    </w:p>
    <w:p w14:paraId="0A2F2350" w14:textId="77777777" w:rsidR="00A62104" w:rsidRDefault="00FC31D1" w:rsidP="000412A1">
      <w:pPr>
        <w:pStyle w:val="ListParagraph"/>
        <w:numPr>
          <w:ilvl w:val="0"/>
          <w:numId w:val="16"/>
        </w:numPr>
      </w:pPr>
      <w:r>
        <w:t>Scalding risks (covered by the Trust Scalding</w:t>
      </w:r>
      <w:r w:rsidR="00A62104">
        <w:t xml:space="preserve"> and Hot Surfaces</w:t>
      </w:r>
      <w:r>
        <w:t xml:space="preserve"> Risk Policy)</w:t>
      </w:r>
    </w:p>
    <w:p w14:paraId="3974EC78" w14:textId="4F124007" w:rsidR="00FC31D1" w:rsidRDefault="00FC31D1" w:rsidP="000412A1">
      <w:pPr>
        <w:pStyle w:val="ListParagraph"/>
        <w:numPr>
          <w:ilvl w:val="0"/>
          <w:numId w:val="16"/>
        </w:numPr>
      </w:pPr>
      <w:r>
        <w:t>Electrical systems except where they form part of a mechanical or pressure system safe isolation process</w:t>
      </w:r>
    </w:p>
    <w:p w14:paraId="23137364" w14:textId="77777777" w:rsidR="00A463CA" w:rsidRPr="00A463CA" w:rsidRDefault="00A463CA" w:rsidP="00A463CA">
      <w:pPr>
        <w:pStyle w:val="Heading1"/>
        <w:rPr>
          <w:lang w:eastAsia="en-US"/>
        </w:rPr>
      </w:pPr>
      <w:bookmarkStart w:id="13" w:name="_Toc241596194"/>
      <w:r w:rsidRPr="00A463CA">
        <w:rPr>
          <w:lang w:eastAsia="en-US"/>
        </w:rPr>
        <w:t>Definitions</w:t>
      </w:r>
      <w:bookmarkEnd w:id="11"/>
      <w:bookmarkEnd w:id="13"/>
    </w:p>
    <w:tbl>
      <w:tblPr>
        <w:tblStyle w:val="TableGrid"/>
        <w:tblW w:w="0" w:type="auto"/>
        <w:tblLook w:val="04A0" w:firstRow="1" w:lastRow="0" w:firstColumn="1" w:lastColumn="0" w:noHBand="0" w:noVBand="1"/>
      </w:tblPr>
      <w:tblGrid>
        <w:gridCol w:w="2972"/>
        <w:gridCol w:w="6048"/>
      </w:tblGrid>
      <w:tr w:rsidR="004B614B" w14:paraId="29163E5F" w14:textId="77777777" w:rsidTr="00AC6A79">
        <w:trPr>
          <w:trHeight w:val="567"/>
          <w:tblHeader/>
        </w:trPr>
        <w:tc>
          <w:tcPr>
            <w:tcW w:w="2972" w:type="dxa"/>
            <w:shd w:val="clear" w:color="auto" w:fill="F2F2F2" w:themeFill="background1" w:themeFillShade="F2"/>
          </w:tcPr>
          <w:p w14:paraId="3C3E7F32" w14:textId="77777777" w:rsidR="004B614B" w:rsidRPr="006B73DD" w:rsidRDefault="004B614B" w:rsidP="00AC6A79">
            <w:pPr>
              <w:contextualSpacing/>
              <w:jc w:val="left"/>
              <w:rPr>
                <w:rFonts w:eastAsia="Calibri"/>
                <w:color w:val="4F81BD" w:themeColor="accent1"/>
                <w:szCs w:val="22"/>
                <w:lang w:eastAsia="en-US"/>
              </w:rPr>
            </w:pPr>
            <w:r w:rsidRPr="006B73DD">
              <w:rPr>
                <w:rFonts w:eastAsia="Calibri"/>
                <w:color w:val="4F81BD" w:themeColor="accent1"/>
                <w:szCs w:val="22"/>
                <w:lang w:eastAsia="en-US"/>
              </w:rPr>
              <w:t>Term</w:t>
            </w:r>
          </w:p>
        </w:tc>
        <w:tc>
          <w:tcPr>
            <w:tcW w:w="6048" w:type="dxa"/>
            <w:shd w:val="clear" w:color="auto" w:fill="F2F2F2" w:themeFill="background1" w:themeFillShade="F2"/>
          </w:tcPr>
          <w:p w14:paraId="44A28006" w14:textId="77777777" w:rsidR="004B614B" w:rsidRPr="006B73DD" w:rsidRDefault="004B614B" w:rsidP="00AC6A79">
            <w:pPr>
              <w:contextualSpacing/>
              <w:jc w:val="left"/>
              <w:rPr>
                <w:rFonts w:eastAsia="Calibri"/>
                <w:color w:val="4F81BD" w:themeColor="accent1"/>
                <w:szCs w:val="22"/>
                <w:lang w:eastAsia="en-US"/>
              </w:rPr>
            </w:pPr>
            <w:r w:rsidRPr="006B73DD">
              <w:rPr>
                <w:rFonts w:eastAsia="Calibri"/>
                <w:color w:val="4F81BD" w:themeColor="accent1"/>
                <w:szCs w:val="22"/>
                <w:lang w:eastAsia="en-US"/>
              </w:rPr>
              <w:t>Definition</w:t>
            </w:r>
          </w:p>
        </w:tc>
      </w:tr>
      <w:tr w:rsidR="00716FFC" w14:paraId="41FBCF01" w14:textId="77777777" w:rsidTr="00AC6A79">
        <w:trPr>
          <w:trHeight w:val="567"/>
        </w:trPr>
        <w:tc>
          <w:tcPr>
            <w:tcW w:w="2972" w:type="dxa"/>
          </w:tcPr>
          <w:p w14:paraId="645ECFD0" w14:textId="0182DEF1" w:rsidR="00716FFC" w:rsidRPr="00AC6A79" w:rsidRDefault="00716FFC" w:rsidP="00AC6A79">
            <w:pPr>
              <w:jc w:val="left"/>
              <w:rPr>
                <w:rStyle w:val="Strong"/>
                <w:b w:val="0"/>
                <w:bCs w:val="0"/>
              </w:rPr>
            </w:pPr>
            <w:r w:rsidRPr="00AC6A79">
              <w:rPr>
                <w:rStyle w:val="Strong"/>
                <w:b w:val="0"/>
                <w:bCs w:val="0"/>
              </w:rPr>
              <w:t>Contractor</w:t>
            </w:r>
          </w:p>
        </w:tc>
        <w:tc>
          <w:tcPr>
            <w:tcW w:w="6048" w:type="dxa"/>
          </w:tcPr>
          <w:p w14:paraId="24573E3F" w14:textId="0FE39BD0" w:rsidR="00716FFC" w:rsidRPr="00AC6A79" w:rsidRDefault="00716FFC" w:rsidP="00AC6A79">
            <w:pPr>
              <w:jc w:val="left"/>
            </w:pPr>
            <w:r w:rsidRPr="00AC6A79">
              <w:t xml:space="preserve">An external organisation appointed by the Trust to undertake inspection, maintenance, repair, testing, </w:t>
            </w:r>
            <w:r w:rsidRPr="00AC6A79">
              <w:lastRenderedPageBreak/>
              <w:t>commissioning, installation or specialist engineering services.</w:t>
            </w:r>
          </w:p>
        </w:tc>
      </w:tr>
      <w:tr w:rsidR="00316337" w14:paraId="3D307F3D" w14:textId="77777777" w:rsidTr="00AC6A79">
        <w:trPr>
          <w:trHeight w:val="567"/>
        </w:trPr>
        <w:tc>
          <w:tcPr>
            <w:tcW w:w="2972" w:type="dxa"/>
          </w:tcPr>
          <w:p w14:paraId="55639455" w14:textId="7BDF1D58" w:rsidR="00316337" w:rsidRPr="00AC6A79" w:rsidRDefault="00316337" w:rsidP="00AC6A79">
            <w:pPr>
              <w:jc w:val="left"/>
              <w:rPr>
                <w:rFonts w:eastAsia="Calibri"/>
                <w:szCs w:val="22"/>
                <w:lang w:eastAsia="en-US"/>
              </w:rPr>
            </w:pPr>
            <w:r w:rsidRPr="00AC6A79">
              <w:rPr>
                <w:rStyle w:val="Strong"/>
                <w:b w:val="0"/>
                <w:bCs w:val="0"/>
              </w:rPr>
              <w:lastRenderedPageBreak/>
              <w:t>Engineering Infrastructure</w:t>
            </w:r>
          </w:p>
        </w:tc>
        <w:tc>
          <w:tcPr>
            <w:tcW w:w="6048" w:type="dxa"/>
          </w:tcPr>
          <w:p w14:paraId="683E6834" w14:textId="3975A6E4" w:rsidR="00316337" w:rsidRPr="00AC6A79" w:rsidRDefault="00316337" w:rsidP="00AC6A79">
            <w:pPr>
              <w:jc w:val="left"/>
              <w:rPr>
                <w:rFonts w:eastAsia="Calibri"/>
                <w:szCs w:val="22"/>
                <w:lang w:eastAsia="en-US"/>
              </w:rPr>
            </w:pPr>
            <w:r w:rsidRPr="00AC6A79">
              <w:t>Mechanical and engineering plant, equipment, systems, and associated assets required to support the operation of healthcare facilities.</w:t>
            </w:r>
          </w:p>
        </w:tc>
      </w:tr>
      <w:tr w:rsidR="00003C19" w14:paraId="6DD3D555" w14:textId="77777777" w:rsidTr="00AC6A79">
        <w:trPr>
          <w:trHeight w:val="567"/>
        </w:trPr>
        <w:tc>
          <w:tcPr>
            <w:tcW w:w="2972" w:type="dxa"/>
          </w:tcPr>
          <w:p w14:paraId="088E13AA" w14:textId="243F16D4" w:rsidR="00003C19" w:rsidRPr="00AC6A79" w:rsidRDefault="00003C19" w:rsidP="00AC6A79">
            <w:pPr>
              <w:jc w:val="left"/>
              <w:rPr>
                <w:rFonts w:eastAsia="Calibri"/>
                <w:szCs w:val="22"/>
                <w:lang w:eastAsia="en-US"/>
              </w:rPr>
            </w:pPr>
            <w:r w:rsidRPr="00AC6A79">
              <w:rPr>
                <w:rStyle w:val="Strong"/>
                <w:b w:val="0"/>
                <w:bCs w:val="0"/>
              </w:rPr>
              <w:t>HSE</w:t>
            </w:r>
          </w:p>
        </w:tc>
        <w:tc>
          <w:tcPr>
            <w:tcW w:w="6048" w:type="dxa"/>
          </w:tcPr>
          <w:p w14:paraId="4D9525B1" w14:textId="235B99A3" w:rsidR="00003C19" w:rsidRPr="00AC6A79" w:rsidRDefault="00003C19" w:rsidP="00AC6A79">
            <w:pPr>
              <w:jc w:val="left"/>
              <w:rPr>
                <w:rFonts w:eastAsia="Calibri"/>
                <w:szCs w:val="22"/>
                <w:lang w:eastAsia="en-US"/>
              </w:rPr>
            </w:pPr>
            <w:r w:rsidRPr="00AC6A79">
              <w:t>The Health and Safety Executive, the UK regulator responsible for enforcing workplace health and safety legislation</w:t>
            </w:r>
          </w:p>
        </w:tc>
      </w:tr>
      <w:tr w:rsidR="00003C19" w14:paraId="037A3611" w14:textId="77777777" w:rsidTr="00AC6A79">
        <w:trPr>
          <w:trHeight w:val="567"/>
        </w:trPr>
        <w:tc>
          <w:tcPr>
            <w:tcW w:w="2972" w:type="dxa"/>
          </w:tcPr>
          <w:p w14:paraId="0D1708B0" w14:textId="260B4892" w:rsidR="00003C19" w:rsidRPr="00AC6A79" w:rsidRDefault="00003C19" w:rsidP="00AC6A79">
            <w:pPr>
              <w:jc w:val="left"/>
              <w:rPr>
                <w:rFonts w:eastAsia="Calibri" w:cs="Arial"/>
                <w:szCs w:val="22"/>
                <w:lang w:eastAsia="en-US"/>
              </w:rPr>
            </w:pPr>
            <w:r w:rsidRPr="00AC6A79">
              <w:rPr>
                <w:rStyle w:val="Strong"/>
                <w:b w:val="0"/>
                <w:bCs w:val="0"/>
              </w:rPr>
              <w:t>Mechanical System</w:t>
            </w:r>
          </w:p>
        </w:tc>
        <w:tc>
          <w:tcPr>
            <w:tcW w:w="6048" w:type="dxa"/>
          </w:tcPr>
          <w:p w14:paraId="47B4F079" w14:textId="19EBDA44" w:rsidR="00003C19" w:rsidRPr="00AC6A79" w:rsidRDefault="00003C19" w:rsidP="00AC6A79">
            <w:pPr>
              <w:jc w:val="left"/>
              <w:rPr>
                <w:rFonts w:eastAsia="Calibri" w:cs="Arial"/>
                <w:szCs w:val="22"/>
                <w:lang w:eastAsia="en-US"/>
              </w:rPr>
            </w:pPr>
            <w:r w:rsidRPr="00AC6A79">
              <w:t>Any item of plant, equipment, machinery, pipework, distribution system, heating system, ventilation system, pumping equipment, or associated infrastructure used to support building operations.</w:t>
            </w:r>
          </w:p>
        </w:tc>
      </w:tr>
      <w:tr w:rsidR="00003C19" w14:paraId="4017BC7A" w14:textId="77777777" w:rsidTr="00AC6A79">
        <w:trPr>
          <w:trHeight w:val="567"/>
        </w:trPr>
        <w:tc>
          <w:tcPr>
            <w:tcW w:w="2972" w:type="dxa"/>
          </w:tcPr>
          <w:p w14:paraId="72AC1C81" w14:textId="08211249" w:rsidR="00003C19" w:rsidRPr="00AC6A79" w:rsidRDefault="00003C19" w:rsidP="00AC6A79">
            <w:pPr>
              <w:jc w:val="left"/>
              <w:rPr>
                <w:rFonts w:eastAsia="Calibri" w:cs="Arial"/>
                <w:szCs w:val="22"/>
                <w:lang w:eastAsia="en-US"/>
              </w:rPr>
            </w:pPr>
            <w:r w:rsidRPr="00AC6A79">
              <w:rPr>
                <w:rStyle w:val="Strong"/>
                <w:b w:val="0"/>
                <w:bCs w:val="0"/>
              </w:rPr>
              <w:t>Permit-to-Work</w:t>
            </w:r>
          </w:p>
        </w:tc>
        <w:tc>
          <w:tcPr>
            <w:tcW w:w="6048" w:type="dxa"/>
          </w:tcPr>
          <w:p w14:paraId="4FCE802A" w14:textId="77C73B1B" w:rsidR="00003C19" w:rsidRPr="00AC6A79" w:rsidRDefault="00003C19" w:rsidP="00AC6A79">
            <w:pPr>
              <w:jc w:val="left"/>
              <w:rPr>
                <w:rFonts w:eastAsia="Calibri" w:cs="Arial"/>
                <w:szCs w:val="22"/>
                <w:lang w:eastAsia="en-US"/>
              </w:rPr>
            </w:pPr>
            <w:r w:rsidRPr="00AC6A79">
              <w:t>A formal written system used to control certain activities that are identified as potentially hazardous and to ensure that appropriate precautions are taken before work commences.</w:t>
            </w:r>
          </w:p>
        </w:tc>
      </w:tr>
      <w:tr w:rsidR="00AC6A79" w14:paraId="152E29AE" w14:textId="77777777" w:rsidTr="00AC6A79">
        <w:trPr>
          <w:trHeight w:val="567"/>
        </w:trPr>
        <w:tc>
          <w:tcPr>
            <w:tcW w:w="2972" w:type="dxa"/>
          </w:tcPr>
          <w:p w14:paraId="52558763" w14:textId="4E6B0426" w:rsidR="00AC6A79" w:rsidRPr="00AC6A79" w:rsidRDefault="002F7D60" w:rsidP="00AC6A79">
            <w:pPr>
              <w:jc w:val="left"/>
              <w:rPr>
                <w:rStyle w:val="Strong"/>
                <w:b w:val="0"/>
                <w:bCs w:val="0"/>
              </w:rPr>
            </w:pPr>
            <w:r>
              <w:rPr>
                <w:rStyle w:val="Strong"/>
                <w:b w:val="0"/>
                <w:bCs w:val="0"/>
              </w:rPr>
              <w:t>Pl</w:t>
            </w:r>
            <w:r w:rsidR="00AC6A79" w:rsidRPr="00AC6A79">
              <w:rPr>
                <w:rStyle w:val="Strong"/>
                <w:b w:val="0"/>
                <w:bCs w:val="0"/>
              </w:rPr>
              <w:t>anned Preventative Maintenance (PPM)</w:t>
            </w:r>
          </w:p>
        </w:tc>
        <w:tc>
          <w:tcPr>
            <w:tcW w:w="6048" w:type="dxa"/>
          </w:tcPr>
          <w:p w14:paraId="3637C931" w14:textId="605D6B4D" w:rsidR="00AC6A79" w:rsidRPr="00AC6A79" w:rsidRDefault="00AC6A79" w:rsidP="00AC6A79">
            <w:pPr>
              <w:jc w:val="left"/>
            </w:pPr>
            <w:r w:rsidRPr="00AC6A79">
              <w:t>Scheduled inspection, servicing, testing, and maintenance activities undertaken to maintain equipment reliability, safety, and compliance.</w:t>
            </w:r>
          </w:p>
        </w:tc>
      </w:tr>
      <w:tr w:rsidR="00003C19" w14:paraId="543BBC5A" w14:textId="77777777" w:rsidTr="00AC6A79">
        <w:trPr>
          <w:trHeight w:val="567"/>
        </w:trPr>
        <w:tc>
          <w:tcPr>
            <w:tcW w:w="2972" w:type="dxa"/>
          </w:tcPr>
          <w:p w14:paraId="69A65967" w14:textId="31336AAE" w:rsidR="00003C19" w:rsidRPr="00AC6A79" w:rsidRDefault="00003C19" w:rsidP="00AC6A79">
            <w:pPr>
              <w:jc w:val="left"/>
              <w:rPr>
                <w:rFonts w:eastAsia="Calibri" w:cs="Arial"/>
                <w:szCs w:val="22"/>
                <w:lang w:eastAsia="en-US"/>
              </w:rPr>
            </w:pPr>
            <w:r w:rsidRPr="00AC6A79">
              <w:rPr>
                <w:rStyle w:val="Strong"/>
                <w:b w:val="0"/>
                <w:bCs w:val="0"/>
              </w:rPr>
              <w:t>Pressure Equipment</w:t>
            </w:r>
          </w:p>
        </w:tc>
        <w:tc>
          <w:tcPr>
            <w:tcW w:w="6048" w:type="dxa"/>
          </w:tcPr>
          <w:p w14:paraId="2DC0B064" w14:textId="1C905008" w:rsidR="00003C19" w:rsidRPr="00AC6A79" w:rsidRDefault="00003C19" w:rsidP="00AC6A79">
            <w:pPr>
              <w:jc w:val="left"/>
              <w:rPr>
                <w:rFonts w:eastAsia="Calibri" w:cs="Arial"/>
                <w:szCs w:val="22"/>
                <w:lang w:eastAsia="en-US"/>
              </w:rPr>
            </w:pPr>
            <w:r w:rsidRPr="00AC6A79">
              <w:t>Any vessel, pipework, valve, fitting, protective device, or associated component designed to contain fluids under pressure.</w:t>
            </w:r>
          </w:p>
        </w:tc>
      </w:tr>
      <w:tr w:rsidR="00003C19" w14:paraId="578DA7E0" w14:textId="77777777" w:rsidTr="00AC6A79">
        <w:trPr>
          <w:trHeight w:val="567"/>
        </w:trPr>
        <w:tc>
          <w:tcPr>
            <w:tcW w:w="2972" w:type="dxa"/>
          </w:tcPr>
          <w:p w14:paraId="12B5A23D" w14:textId="675B0CEF" w:rsidR="00003C19" w:rsidRPr="00AC6A79" w:rsidRDefault="00003C19" w:rsidP="00AC6A79">
            <w:pPr>
              <w:jc w:val="left"/>
              <w:rPr>
                <w:rFonts w:eastAsia="Calibri" w:cs="Arial"/>
                <w:szCs w:val="22"/>
                <w:lang w:eastAsia="en-US"/>
              </w:rPr>
            </w:pPr>
            <w:r w:rsidRPr="00AC6A79">
              <w:rPr>
                <w:rStyle w:val="Strong"/>
                <w:b w:val="0"/>
                <w:bCs w:val="0"/>
              </w:rPr>
              <w:t>Pressure System</w:t>
            </w:r>
          </w:p>
        </w:tc>
        <w:tc>
          <w:tcPr>
            <w:tcW w:w="6048" w:type="dxa"/>
          </w:tcPr>
          <w:p w14:paraId="5D1DB3F5" w14:textId="2B0C1859" w:rsidR="00003C19" w:rsidRPr="00AC6A79" w:rsidRDefault="00003C19" w:rsidP="00AC6A79">
            <w:pPr>
              <w:jc w:val="left"/>
              <w:rPr>
                <w:rFonts w:eastAsia="Calibri" w:cs="Arial"/>
                <w:szCs w:val="22"/>
                <w:lang w:eastAsia="en-US"/>
              </w:rPr>
            </w:pPr>
            <w:r w:rsidRPr="00AC6A79">
              <w:t>A system comprising one or more pressure vessels, protective devices, pipework, and associated components containing a relevant fluid under pressure as defined by the Pressure Systems Safety Regulations 2000.</w:t>
            </w:r>
          </w:p>
        </w:tc>
      </w:tr>
      <w:tr w:rsidR="00003C19" w14:paraId="3364FE49" w14:textId="77777777" w:rsidTr="00AC6A79">
        <w:trPr>
          <w:trHeight w:val="567"/>
        </w:trPr>
        <w:tc>
          <w:tcPr>
            <w:tcW w:w="2972" w:type="dxa"/>
          </w:tcPr>
          <w:p w14:paraId="706E2F76" w14:textId="0A0EDAEA" w:rsidR="00003C19" w:rsidRPr="00AC6A79" w:rsidRDefault="00003C19" w:rsidP="00AC6A79">
            <w:pPr>
              <w:jc w:val="left"/>
              <w:rPr>
                <w:rFonts w:eastAsia="Calibri" w:cs="Arial"/>
                <w:szCs w:val="22"/>
                <w:lang w:eastAsia="en-US"/>
              </w:rPr>
            </w:pPr>
            <w:r w:rsidRPr="00AC6A79">
              <w:rPr>
                <w:rStyle w:val="Strong"/>
                <w:b w:val="0"/>
                <w:bCs w:val="0"/>
              </w:rPr>
              <w:t>PSSR</w:t>
            </w:r>
          </w:p>
        </w:tc>
        <w:tc>
          <w:tcPr>
            <w:tcW w:w="6048" w:type="dxa"/>
          </w:tcPr>
          <w:p w14:paraId="4E1FC212" w14:textId="76F0E88B" w:rsidR="00003C19" w:rsidRPr="00AC6A79" w:rsidRDefault="00003C19" w:rsidP="00AC6A79">
            <w:pPr>
              <w:jc w:val="left"/>
              <w:rPr>
                <w:rFonts w:eastAsia="Calibri" w:cs="Arial"/>
                <w:szCs w:val="22"/>
                <w:lang w:eastAsia="en-US"/>
              </w:rPr>
            </w:pPr>
            <w:r w:rsidRPr="00AC6A79">
              <w:t>The Pressure Systems Safety Regulations 2000.</w:t>
            </w:r>
          </w:p>
        </w:tc>
      </w:tr>
      <w:tr w:rsidR="00003C19" w14:paraId="2DE34D99" w14:textId="77777777" w:rsidTr="00AC6A79">
        <w:trPr>
          <w:trHeight w:val="567"/>
        </w:trPr>
        <w:tc>
          <w:tcPr>
            <w:tcW w:w="2972" w:type="dxa"/>
          </w:tcPr>
          <w:p w14:paraId="447C16E1" w14:textId="13161CC7" w:rsidR="00003C19" w:rsidRPr="00AC6A79" w:rsidRDefault="00003C19" w:rsidP="00AC6A79">
            <w:pPr>
              <w:jc w:val="left"/>
              <w:rPr>
                <w:rFonts w:eastAsia="Calibri" w:cs="Arial"/>
                <w:szCs w:val="22"/>
                <w:lang w:eastAsia="en-US"/>
              </w:rPr>
            </w:pPr>
            <w:r w:rsidRPr="00AC6A79">
              <w:rPr>
                <w:rStyle w:val="Strong"/>
                <w:b w:val="0"/>
                <w:bCs w:val="0"/>
              </w:rPr>
              <w:t>PUWER</w:t>
            </w:r>
          </w:p>
        </w:tc>
        <w:tc>
          <w:tcPr>
            <w:tcW w:w="6048" w:type="dxa"/>
          </w:tcPr>
          <w:p w14:paraId="67867FD7" w14:textId="525AB092" w:rsidR="00003C19" w:rsidRPr="00AC6A79" w:rsidRDefault="00003C19" w:rsidP="00AC6A79">
            <w:pPr>
              <w:jc w:val="left"/>
              <w:rPr>
                <w:rFonts w:eastAsia="Calibri" w:cs="Arial"/>
                <w:szCs w:val="22"/>
                <w:lang w:eastAsia="en-US"/>
              </w:rPr>
            </w:pPr>
            <w:r w:rsidRPr="00AC6A79">
              <w:t>The Provision and Use of Work Equipment Regulations 1998.</w:t>
            </w:r>
          </w:p>
        </w:tc>
      </w:tr>
      <w:tr w:rsidR="00003C19" w14:paraId="496CC6B2" w14:textId="77777777" w:rsidTr="00AC6A79">
        <w:trPr>
          <w:trHeight w:val="567"/>
        </w:trPr>
        <w:tc>
          <w:tcPr>
            <w:tcW w:w="2972" w:type="dxa"/>
          </w:tcPr>
          <w:p w14:paraId="4D14AEAB" w14:textId="7C34A64E" w:rsidR="00003C19" w:rsidRPr="00AC6A79" w:rsidRDefault="00003C19" w:rsidP="00AC6A79">
            <w:pPr>
              <w:jc w:val="left"/>
              <w:rPr>
                <w:rFonts w:eastAsia="Calibri" w:cs="Arial"/>
                <w:szCs w:val="22"/>
                <w:lang w:eastAsia="en-US"/>
              </w:rPr>
            </w:pPr>
            <w:r w:rsidRPr="00AC6A79">
              <w:rPr>
                <w:rStyle w:val="Strong"/>
                <w:b w:val="0"/>
                <w:bCs w:val="0"/>
              </w:rPr>
              <w:t>Relevant Fluid</w:t>
            </w:r>
          </w:p>
        </w:tc>
        <w:tc>
          <w:tcPr>
            <w:tcW w:w="6048" w:type="dxa"/>
          </w:tcPr>
          <w:p w14:paraId="2D7DAD44" w14:textId="0ADCF34D" w:rsidR="00003C19" w:rsidRPr="00AC6A79" w:rsidRDefault="00003C19" w:rsidP="00AC6A79">
            <w:pPr>
              <w:jc w:val="left"/>
              <w:rPr>
                <w:rFonts w:eastAsia="Calibri" w:cs="Arial"/>
                <w:szCs w:val="22"/>
                <w:lang w:eastAsia="en-US"/>
              </w:rPr>
            </w:pPr>
            <w:r w:rsidRPr="00AC6A79">
              <w:t>Steam or a gas under pressure, or a liquid which may become a gas when released from pressure, as defined by PSSR.</w:t>
            </w:r>
          </w:p>
        </w:tc>
      </w:tr>
      <w:tr w:rsidR="00C217D8" w14:paraId="70DEA73F" w14:textId="77777777" w:rsidTr="00AC6A79">
        <w:trPr>
          <w:trHeight w:val="567"/>
        </w:trPr>
        <w:tc>
          <w:tcPr>
            <w:tcW w:w="2972" w:type="dxa"/>
          </w:tcPr>
          <w:p w14:paraId="6D0F6EF5" w14:textId="7E33FA43" w:rsidR="00C217D8" w:rsidRPr="00AC6A79" w:rsidRDefault="00C217D8" w:rsidP="00AC6A79">
            <w:pPr>
              <w:jc w:val="left"/>
              <w:rPr>
                <w:rFonts w:eastAsia="Calibri" w:cs="Arial"/>
                <w:szCs w:val="22"/>
                <w:lang w:eastAsia="en-US"/>
              </w:rPr>
            </w:pPr>
            <w:r w:rsidRPr="00AC6A79">
              <w:rPr>
                <w:rStyle w:val="Strong"/>
                <w:b w:val="0"/>
                <w:bCs w:val="0"/>
              </w:rPr>
              <w:t>Risk Assessment</w:t>
            </w:r>
          </w:p>
        </w:tc>
        <w:tc>
          <w:tcPr>
            <w:tcW w:w="6048" w:type="dxa"/>
          </w:tcPr>
          <w:p w14:paraId="0420941C" w14:textId="2B14D1D4" w:rsidR="00C217D8" w:rsidRPr="00AC6A79" w:rsidRDefault="00C217D8" w:rsidP="00AC6A79">
            <w:pPr>
              <w:jc w:val="left"/>
              <w:rPr>
                <w:rFonts w:eastAsia="Calibri" w:cs="Arial"/>
                <w:szCs w:val="22"/>
                <w:lang w:eastAsia="en-US"/>
              </w:rPr>
            </w:pPr>
            <w:r w:rsidRPr="00AC6A79">
              <w:t>The systematic process of identifying hazards, evaluating risks, and implementing appropriate control measures.</w:t>
            </w:r>
          </w:p>
        </w:tc>
      </w:tr>
      <w:tr w:rsidR="00C217D8" w14:paraId="315DF519" w14:textId="77777777" w:rsidTr="00AC6A79">
        <w:trPr>
          <w:trHeight w:val="567"/>
        </w:trPr>
        <w:tc>
          <w:tcPr>
            <w:tcW w:w="2972" w:type="dxa"/>
          </w:tcPr>
          <w:p w14:paraId="28C31B1E" w14:textId="58C284A9" w:rsidR="00C217D8" w:rsidRPr="00AC6A79" w:rsidRDefault="00C217D8" w:rsidP="00AC6A79">
            <w:pPr>
              <w:jc w:val="left"/>
              <w:rPr>
                <w:rFonts w:eastAsia="Calibri" w:cs="Arial"/>
                <w:szCs w:val="22"/>
                <w:lang w:eastAsia="en-US"/>
              </w:rPr>
            </w:pPr>
            <w:r w:rsidRPr="00AC6A79">
              <w:rPr>
                <w:rStyle w:val="Strong"/>
                <w:b w:val="0"/>
                <w:bCs w:val="0"/>
              </w:rPr>
              <w:t>Safe System of Work (SSOW)</w:t>
            </w:r>
          </w:p>
        </w:tc>
        <w:tc>
          <w:tcPr>
            <w:tcW w:w="6048" w:type="dxa"/>
          </w:tcPr>
          <w:p w14:paraId="5FF411DB" w14:textId="39682EA5" w:rsidR="00C217D8" w:rsidRPr="00AC6A79" w:rsidRDefault="00C217D8" w:rsidP="00AC6A79">
            <w:pPr>
              <w:jc w:val="left"/>
              <w:rPr>
                <w:rFonts w:eastAsia="Calibri" w:cs="Arial"/>
                <w:szCs w:val="22"/>
                <w:lang w:eastAsia="en-US"/>
              </w:rPr>
            </w:pPr>
            <w:r w:rsidRPr="00AC6A79">
              <w:t>A formal procedure that identifies hazards and specifies the controls required to undertake work safely.</w:t>
            </w:r>
          </w:p>
        </w:tc>
      </w:tr>
      <w:tr w:rsidR="00C217D8" w14:paraId="31502341" w14:textId="77777777" w:rsidTr="00AC6A79">
        <w:trPr>
          <w:trHeight w:val="567"/>
        </w:trPr>
        <w:tc>
          <w:tcPr>
            <w:tcW w:w="2972" w:type="dxa"/>
          </w:tcPr>
          <w:p w14:paraId="7C908131" w14:textId="6CD25551" w:rsidR="00C217D8" w:rsidRPr="00AC6A79" w:rsidRDefault="00C217D8" w:rsidP="00AC6A79">
            <w:pPr>
              <w:jc w:val="left"/>
              <w:rPr>
                <w:rFonts w:eastAsia="Calibri" w:cs="Arial"/>
                <w:szCs w:val="22"/>
                <w:lang w:eastAsia="en-US"/>
              </w:rPr>
            </w:pPr>
            <w:r w:rsidRPr="00AC6A79">
              <w:rPr>
                <w:rStyle w:val="Strong"/>
                <w:b w:val="0"/>
                <w:bCs w:val="0"/>
              </w:rPr>
              <w:t>Statutory Inspection</w:t>
            </w:r>
          </w:p>
        </w:tc>
        <w:tc>
          <w:tcPr>
            <w:tcW w:w="6048" w:type="dxa"/>
          </w:tcPr>
          <w:p w14:paraId="4EB92F15" w14:textId="5C1FFB69" w:rsidR="00C217D8" w:rsidRPr="00AC6A79" w:rsidRDefault="00C217D8" w:rsidP="00AC6A79">
            <w:pPr>
              <w:jc w:val="left"/>
              <w:rPr>
                <w:rFonts w:eastAsia="Calibri" w:cs="Arial"/>
                <w:szCs w:val="22"/>
                <w:lang w:eastAsia="en-US"/>
              </w:rPr>
            </w:pPr>
            <w:r w:rsidRPr="00AC6A79">
              <w:t>An examination or inspection required by legislation to determine whether equipment remains safe for continued operation.</w:t>
            </w:r>
          </w:p>
        </w:tc>
      </w:tr>
      <w:tr w:rsidR="00C217D8" w14:paraId="16D9855E" w14:textId="77777777" w:rsidTr="00AC6A79">
        <w:trPr>
          <w:trHeight w:val="567"/>
        </w:trPr>
        <w:tc>
          <w:tcPr>
            <w:tcW w:w="2972" w:type="dxa"/>
          </w:tcPr>
          <w:p w14:paraId="6A653A4B" w14:textId="51FCD611" w:rsidR="00C217D8" w:rsidRPr="00AC6A79" w:rsidRDefault="00C217D8" w:rsidP="00AC6A79">
            <w:pPr>
              <w:jc w:val="left"/>
              <w:rPr>
                <w:rFonts w:eastAsia="Calibri" w:cs="Arial"/>
                <w:szCs w:val="22"/>
                <w:lang w:eastAsia="en-US"/>
              </w:rPr>
            </w:pPr>
            <w:r w:rsidRPr="00AC6A79">
              <w:rPr>
                <w:rStyle w:val="Strong"/>
                <w:b w:val="0"/>
                <w:bCs w:val="0"/>
              </w:rPr>
              <w:t>Surveyor</w:t>
            </w:r>
          </w:p>
        </w:tc>
        <w:tc>
          <w:tcPr>
            <w:tcW w:w="6048" w:type="dxa"/>
          </w:tcPr>
          <w:p w14:paraId="487A4C9A" w14:textId="6BAD2BBB" w:rsidR="00C217D8" w:rsidRPr="00AC6A79" w:rsidRDefault="00C217D8" w:rsidP="00AC6A79">
            <w:pPr>
              <w:jc w:val="left"/>
              <w:rPr>
                <w:rFonts w:eastAsia="Calibri" w:cs="Arial"/>
                <w:szCs w:val="22"/>
                <w:lang w:eastAsia="en-US"/>
              </w:rPr>
            </w:pPr>
            <w:r w:rsidRPr="00AC6A79">
              <w:t>A suitably qualified and experienced person responsible for undertaking inspections, examinations, audits, or condition assessments of mechanical and pressure systems.</w:t>
            </w:r>
          </w:p>
        </w:tc>
      </w:tr>
      <w:tr w:rsidR="00C217D8" w14:paraId="7626788F" w14:textId="77777777" w:rsidTr="00AC6A79">
        <w:trPr>
          <w:trHeight w:val="567"/>
        </w:trPr>
        <w:tc>
          <w:tcPr>
            <w:tcW w:w="2972" w:type="dxa"/>
          </w:tcPr>
          <w:p w14:paraId="31DE1D53" w14:textId="6D7391CD" w:rsidR="00C217D8" w:rsidRPr="00AC6A79" w:rsidRDefault="00C217D8" w:rsidP="00AC6A79">
            <w:pPr>
              <w:jc w:val="left"/>
              <w:rPr>
                <w:rFonts w:eastAsia="Calibri" w:cs="Arial"/>
                <w:szCs w:val="22"/>
                <w:lang w:eastAsia="en-US"/>
              </w:rPr>
            </w:pPr>
            <w:r w:rsidRPr="00AC6A79">
              <w:rPr>
                <w:rStyle w:val="Strong"/>
                <w:b w:val="0"/>
                <w:bCs w:val="0"/>
              </w:rPr>
              <w:t>Written Scheme of Examination (WSE)</w:t>
            </w:r>
          </w:p>
        </w:tc>
        <w:tc>
          <w:tcPr>
            <w:tcW w:w="6048" w:type="dxa"/>
          </w:tcPr>
          <w:p w14:paraId="3117B924" w14:textId="05AD62D5" w:rsidR="00C217D8" w:rsidRPr="00AC6A79" w:rsidRDefault="00C217D8" w:rsidP="00AC6A79">
            <w:pPr>
              <w:jc w:val="left"/>
              <w:rPr>
                <w:rFonts w:eastAsia="Calibri" w:cs="Arial"/>
                <w:szCs w:val="22"/>
                <w:lang w:eastAsia="en-US"/>
              </w:rPr>
            </w:pPr>
            <w:r w:rsidRPr="00AC6A79">
              <w:t>A document required under Regulation 8 of the Pressure Systems Safety Regulations 2000 which specifies the parts of a pressure system requiring examination, the nature and frequency of examinations, and any special measures necessary to ensure continued safe operation.</w:t>
            </w:r>
          </w:p>
        </w:tc>
      </w:tr>
      <w:tr w:rsidR="00C217D8" w14:paraId="1E02FBA7" w14:textId="77777777" w:rsidTr="00AC6A79">
        <w:trPr>
          <w:trHeight w:val="567"/>
        </w:trPr>
        <w:tc>
          <w:tcPr>
            <w:tcW w:w="2972" w:type="dxa"/>
          </w:tcPr>
          <w:p w14:paraId="7B6464CF" w14:textId="67B53482" w:rsidR="00C217D8" w:rsidRPr="00AC6A79" w:rsidRDefault="00C217D8" w:rsidP="00AC6A79">
            <w:pPr>
              <w:jc w:val="left"/>
              <w:rPr>
                <w:rFonts w:eastAsia="Calibri" w:cs="Arial"/>
                <w:szCs w:val="22"/>
                <w:lang w:eastAsia="en-US"/>
              </w:rPr>
            </w:pPr>
            <w:r w:rsidRPr="00AC6A79">
              <w:rPr>
                <w:rStyle w:val="Strong"/>
                <w:b w:val="0"/>
                <w:bCs w:val="0"/>
              </w:rPr>
              <w:lastRenderedPageBreak/>
              <w:t>Work Equipment</w:t>
            </w:r>
          </w:p>
        </w:tc>
        <w:tc>
          <w:tcPr>
            <w:tcW w:w="6048" w:type="dxa"/>
          </w:tcPr>
          <w:p w14:paraId="557C562E" w14:textId="2DAC42BC" w:rsidR="00C217D8" w:rsidRPr="00AC6A79" w:rsidRDefault="00C217D8" w:rsidP="00AC6A79">
            <w:pPr>
              <w:jc w:val="left"/>
            </w:pPr>
            <w:r w:rsidRPr="00AC6A79">
              <w:t>Any machinery, appliance, apparatus, tool, installation, or equipment used by employees at work as defined by PUWER.</w:t>
            </w:r>
          </w:p>
        </w:tc>
      </w:tr>
    </w:tbl>
    <w:p w14:paraId="3A044BF1" w14:textId="77777777" w:rsidR="00A463CA" w:rsidRPr="00A463CA" w:rsidRDefault="00A463CA" w:rsidP="00A463CA">
      <w:pPr>
        <w:pStyle w:val="Heading1"/>
        <w:rPr>
          <w:lang w:eastAsia="en-US"/>
        </w:rPr>
      </w:pPr>
      <w:bookmarkStart w:id="14" w:name="_Toc130391613"/>
      <w:bookmarkStart w:id="15" w:name="_Toc241596195"/>
      <w:r w:rsidRPr="00A463CA">
        <w:rPr>
          <w:lang w:eastAsia="en-US"/>
        </w:rPr>
        <w:t>Related Trust Policies &amp; Procedures</w:t>
      </w:r>
      <w:bookmarkEnd w:id="14"/>
      <w:bookmarkEnd w:id="15"/>
    </w:p>
    <w:p w14:paraId="51E241C7" w14:textId="23580562" w:rsidR="00A463CA" w:rsidRDefault="00A463CA" w:rsidP="006B73DD">
      <w:pPr>
        <w:rPr>
          <w:rFonts w:eastAsia="Calibri"/>
          <w:lang w:eastAsia="en-US"/>
        </w:rPr>
      </w:pPr>
      <w:r w:rsidRPr="00A463CA">
        <w:rPr>
          <w:rFonts w:eastAsia="Calibri"/>
          <w:lang w:eastAsia="en-US"/>
        </w:rPr>
        <w:t>The following Trust polices should be read in conjunction with this policy</w:t>
      </w:r>
      <w:r w:rsidR="00532045">
        <w:rPr>
          <w:rFonts w:eastAsia="Calibri"/>
          <w:lang w:eastAsia="en-US"/>
        </w:rPr>
        <w:t>:</w:t>
      </w:r>
    </w:p>
    <w:p w14:paraId="695C0319" w14:textId="77777777" w:rsidR="00AC14EA" w:rsidRPr="00A463CA" w:rsidRDefault="00AC14EA" w:rsidP="006B73DD">
      <w:pPr>
        <w:rPr>
          <w:rFonts w:eastAsia="Calibri"/>
          <w:lang w:eastAsia="en-US"/>
        </w:rPr>
      </w:pPr>
    </w:p>
    <w:p w14:paraId="056EF80C" w14:textId="77777777" w:rsidR="00EE3B8B" w:rsidRDefault="00EE3B8B" w:rsidP="000412A1">
      <w:pPr>
        <w:numPr>
          <w:ilvl w:val="0"/>
          <w:numId w:val="1"/>
        </w:numPr>
        <w:spacing w:after="160" w:line="259" w:lineRule="auto"/>
        <w:contextualSpacing/>
        <w:jc w:val="left"/>
        <w:rPr>
          <w:rFonts w:eastAsia="Calibri" w:cs="Arial"/>
          <w:szCs w:val="22"/>
          <w:lang w:eastAsia="en-US"/>
        </w:rPr>
      </w:pPr>
      <w:r>
        <w:rPr>
          <w:rFonts w:eastAsia="Calibri" w:cs="Arial"/>
          <w:szCs w:val="22"/>
          <w:lang w:eastAsia="en-US"/>
        </w:rPr>
        <w:t>Confined Spaces Policy</w:t>
      </w:r>
    </w:p>
    <w:p w14:paraId="5243D56F" w14:textId="77777777" w:rsidR="00EE3B8B" w:rsidRDefault="00EE3B8B" w:rsidP="000412A1">
      <w:pPr>
        <w:numPr>
          <w:ilvl w:val="0"/>
          <w:numId w:val="1"/>
        </w:numPr>
        <w:spacing w:after="160" w:line="259" w:lineRule="auto"/>
        <w:contextualSpacing/>
        <w:jc w:val="left"/>
        <w:rPr>
          <w:rFonts w:eastAsia="Calibri" w:cs="Arial"/>
          <w:szCs w:val="22"/>
          <w:lang w:eastAsia="en-US"/>
        </w:rPr>
      </w:pPr>
      <w:r>
        <w:rPr>
          <w:rFonts w:eastAsia="Calibri" w:cs="Arial"/>
          <w:szCs w:val="22"/>
          <w:lang w:eastAsia="en-US"/>
        </w:rPr>
        <w:t>Electrical Safety Policy</w:t>
      </w:r>
    </w:p>
    <w:p w14:paraId="6F9304A0" w14:textId="77777777" w:rsidR="00EE3B8B" w:rsidRDefault="00EE3B8B" w:rsidP="000412A1">
      <w:pPr>
        <w:numPr>
          <w:ilvl w:val="0"/>
          <w:numId w:val="1"/>
        </w:numPr>
        <w:spacing w:after="160" w:line="259" w:lineRule="auto"/>
        <w:contextualSpacing/>
        <w:jc w:val="left"/>
        <w:rPr>
          <w:rFonts w:eastAsia="Calibri" w:cs="Arial"/>
          <w:szCs w:val="22"/>
          <w:lang w:eastAsia="en-US"/>
        </w:rPr>
      </w:pPr>
      <w:r>
        <w:rPr>
          <w:rFonts w:eastAsia="Calibri" w:cs="Arial"/>
          <w:szCs w:val="22"/>
          <w:lang w:eastAsia="en-US"/>
        </w:rPr>
        <w:t>Estates Operational Management Policy</w:t>
      </w:r>
    </w:p>
    <w:p w14:paraId="707C144E" w14:textId="77777777" w:rsidR="00EE3B8B" w:rsidRDefault="00EE3B8B" w:rsidP="000412A1">
      <w:pPr>
        <w:numPr>
          <w:ilvl w:val="0"/>
          <w:numId w:val="1"/>
        </w:numPr>
        <w:spacing w:after="160" w:line="259" w:lineRule="auto"/>
        <w:contextualSpacing/>
        <w:jc w:val="left"/>
        <w:rPr>
          <w:rFonts w:eastAsia="Calibri" w:cs="Arial"/>
          <w:szCs w:val="22"/>
          <w:lang w:eastAsia="en-US"/>
        </w:rPr>
      </w:pPr>
      <w:r>
        <w:rPr>
          <w:rFonts w:eastAsia="Calibri" w:cs="Arial"/>
          <w:szCs w:val="22"/>
          <w:lang w:eastAsia="en-US"/>
        </w:rPr>
        <w:t>Fire Safety Policy</w:t>
      </w:r>
    </w:p>
    <w:p w14:paraId="70025857" w14:textId="3E913A10" w:rsidR="00B74D8C" w:rsidRDefault="00B74D8C" w:rsidP="000412A1">
      <w:pPr>
        <w:numPr>
          <w:ilvl w:val="0"/>
          <w:numId w:val="1"/>
        </w:numPr>
        <w:spacing w:after="160" w:line="259" w:lineRule="auto"/>
        <w:contextualSpacing/>
        <w:jc w:val="left"/>
        <w:rPr>
          <w:rFonts w:eastAsia="Calibri" w:cs="Arial"/>
          <w:szCs w:val="22"/>
          <w:lang w:eastAsia="en-US"/>
        </w:rPr>
      </w:pPr>
      <w:r>
        <w:rPr>
          <w:rFonts w:eastAsia="Calibri" w:cs="Arial"/>
          <w:szCs w:val="22"/>
          <w:lang w:eastAsia="en-US"/>
        </w:rPr>
        <w:t>Health and Safety Policy</w:t>
      </w:r>
    </w:p>
    <w:p w14:paraId="01B72613" w14:textId="77777777" w:rsidR="00775937" w:rsidRDefault="00775937" w:rsidP="000412A1">
      <w:pPr>
        <w:numPr>
          <w:ilvl w:val="0"/>
          <w:numId w:val="1"/>
        </w:numPr>
        <w:spacing w:after="160" w:line="259" w:lineRule="auto"/>
        <w:contextualSpacing/>
        <w:jc w:val="left"/>
        <w:rPr>
          <w:rFonts w:eastAsia="Calibri" w:cs="Arial"/>
          <w:szCs w:val="22"/>
          <w:lang w:eastAsia="en-US"/>
        </w:rPr>
      </w:pPr>
      <w:r>
        <w:rPr>
          <w:rFonts w:eastAsia="Calibri" w:cs="Arial"/>
          <w:szCs w:val="22"/>
          <w:lang w:eastAsia="en-US"/>
        </w:rPr>
        <w:t>Management and Control of Contractors Policy</w:t>
      </w:r>
    </w:p>
    <w:p w14:paraId="6A3C6A8F" w14:textId="77777777" w:rsidR="00775937" w:rsidRDefault="00775937" w:rsidP="000412A1">
      <w:pPr>
        <w:numPr>
          <w:ilvl w:val="0"/>
          <w:numId w:val="1"/>
        </w:numPr>
        <w:spacing w:after="160" w:line="259" w:lineRule="auto"/>
        <w:contextualSpacing/>
        <w:jc w:val="left"/>
        <w:rPr>
          <w:rFonts w:eastAsia="Calibri" w:cs="Arial"/>
          <w:szCs w:val="22"/>
          <w:lang w:eastAsia="en-US"/>
        </w:rPr>
      </w:pPr>
      <w:r>
        <w:rPr>
          <w:rFonts w:eastAsia="Calibri" w:cs="Arial"/>
          <w:szCs w:val="22"/>
          <w:lang w:eastAsia="en-US"/>
        </w:rPr>
        <w:t>Management and Control Vacant Premises Policy</w:t>
      </w:r>
    </w:p>
    <w:p w14:paraId="763C2C76" w14:textId="2D54E281" w:rsidR="00EA1623" w:rsidRDefault="00EA1623" w:rsidP="000412A1">
      <w:pPr>
        <w:numPr>
          <w:ilvl w:val="0"/>
          <w:numId w:val="1"/>
        </w:numPr>
        <w:spacing w:after="160" w:line="259" w:lineRule="auto"/>
        <w:contextualSpacing/>
        <w:jc w:val="left"/>
        <w:rPr>
          <w:rFonts w:eastAsia="Calibri" w:cs="Arial"/>
          <w:szCs w:val="22"/>
          <w:lang w:eastAsia="en-US"/>
        </w:rPr>
      </w:pPr>
      <w:r>
        <w:rPr>
          <w:rFonts w:eastAsia="Calibri" w:cs="Arial"/>
          <w:szCs w:val="22"/>
          <w:lang w:eastAsia="en-US"/>
        </w:rPr>
        <w:t>Natural Gas Policy</w:t>
      </w:r>
    </w:p>
    <w:p w14:paraId="6C6BF41E" w14:textId="77777777" w:rsidR="00775937" w:rsidRDefault="00775937" w:rsidP="000412A1">
      <w:pPr>
        <w:numPr>
          <w:ilvl w:val="0"/>
          <w:numId w:val="1"/>
        </w:numPr>
        <w:spacing w:after="160" w:line="259" w:lineRule="auto"/>
        <w:contextualSpacing/>
        <w:jc w:val="left"/>
        <w:rPr>
          <w:rFonts w:eastAsia="Calibri" w:cs="Arial"/>
          <w:szCs w:val="22"/>
          <w:lang w:eastAsia="en-US"/>
        </w:rPr>
      </w:pPr>
      <w:r>
        <w:rPr>
          <w:rFonts w:eastAsia="Calibri" w:cs="Arial"/>
          <w:szCs w:val="22"/>
          <w:lang w:eastAsia="en-US"/>
        </w:rPr>
        <w:t>Radon Policy</w:t>
      </w:r>
    </w:p>
    <w:p w14:paraId="15FE4321" w14:textId="77777777" w:rsidR="00775937" w:rsidRDefault="00775937" w:rsidP="000412A1">
      <w:pPr>
        <w:numPr>
          <w:ilvl w:val="0"/>
          <w:numId w:val="1"/>
        </w:numPr>
        <w:spacing w:after="160" w:line="259" w:lineRule="auto"/>
        <w:contextualSpacing/>
        <w:jc w:val="left"/>
        <w:rPr>
          <w:rFonts w:eastAsia="Calibri" w:cs="Arial"/>
          <w:szCs w:val="22"/>
          <w:lang w:eastAsia="en-US"/>
        </w:rPr>
      </w:pPr>
      <w:r>
        <w:rPr>
          <w:rFonts w:eastAsia="Calibri" w:cs="Arial"/>
          <w:szCs w:val="22"/>
          <w:lang w:eastAsia="en-US"/>
        </w:rPr>
        <w:t>Ventilation Safety Policy</w:t>
      </w:r>
    </w:p>
    <w:p w14:paraId="2503F4C6" w14:textId="77777777" w:rsidR="00A463CA" w:rsidRDefault="00EE3BED" w:rsidP="000412A1">
      <w:pPr>
        <w:numPr>
          <w:ilvl w:val="0"/>
          <w:numId w:val="1"/>
        </w:numPr>
        <w:spacing w:after="160" w:line="259" w:lineRule="auto"/>
        <w:contextualSpacing/>
        <w:jc w:val="left"/>
        <w:rPr>
          <w:rFonts w:eastAsia="Calibri" w:cs="Arial"/>
          <w:szCs w:val="22"/>
          <w:lang w:eastAsia="en-US"/>
        </w:rPr>
      </w:pPr>
      <w:r>
        <w:rPr>
          <w:rFonts w:eastAsia="Calibri" w:cs="Arial"/>
          <w:szCs w:val="22"/>
          <w:lang w:eastAsia="en-US"/>
        </w:rPr>
        <w:t>Water Safety Policy</w:t>
      </w:r>
    </w:p>
    <w:p w14:paraId="12AFE341" w14:textId="77777777" w:rsidR="00A463CA" w:rsidRPr="00A463CA" w:rsidRDefault="00A463CA" w:rsidP="00A463CA">
      <w:pPr>
        <w:pStyle w:val="Heading1"/>
        <w:rPr>
          <w:lang w:eastAsia="en-US"/>
        </w:rPr>
      </w:pPr>
      <w:bookmarkStart w:id="16" w:name="_Toc130391614"/>
      <w:bookmarkStart w:id="17" w:name="_Toc241596196"/>
      <w:r w:rsidRPr="00A463CA">
        <w:rPr>
          <w:lang w:eastAsia="en-US"/>
        </w:rPr>
        <w:t>Roles and Responsibilities</w:t>
      </w:r>
      <w:bookmarkEnd w:id="16"/>
      <w:bookmarkEnd w:id="17"/>
    </w:p>
    <w:p w14:paraId="0D5CD6F6" w14:textId="77777777" w:rsidR="00743E10" w:rsidRDefault="00743E10" w:rsidP="00743E10">
      <w:r w:rsidRPr="00743E10">
        <w:t>Under Section 7 of the Health and Safety at Work etc. Act 1974, all employees have a duty to take reasonable care of their own health and safety and that of others who may be affected by their acts or omissions whilst at work. Employees must also cooperate with the Trust so far as is necessary to enable it to comply with its statutory duties and obligations.</w:t>
      </w:r>
    </w:p>
    <w:p w14:paraId="0B44AF75" w14:textId="77777777" w:rsidR="00743E10" w:rsidRPr="00743E10" w:rsidRDefault="00743E10" w:rsidP="00743E10"/>
    <w:p w14:paraId="2ED6CB05" w14:textId="77777777" w:rsidR="00743E10" w:rsidRPr="00743E10" w:rsidRDefault="00743E10" w:rsidP="00743E10">
      <w:r w:rsidRPr="00743E10">
        <w:t>The key personnel and their responsibilities under this Policy are outlined below.</w:t>
      </w:r>
    </w:p>
    <w:p w14:paraId="5C325D84" w14:textId="165EAF2E" w:rsidR="00A463CA" w:rsidRPr="00A463CA" w:rsidRDefault="00A463CA" w:rsidP="006B73DD">
      <w:pPr>
        <w:pStyle w:val="Heading2"/>
        <w:rPr>
          <w:rFonts w:eastAsia="Calibri"/>
        </w:rPr>
      </w:pPr>
      <w:r w:rsidRPr="00A463CA">
        <w:rPr>
          <w:rFonts w:eastAsia="Calibri"/>
        </w:rPr>
        <w:tab/>
      </w:r>
      <w:r w:rsidR="000D64BE">
        <w:rPr>
          <w:rFonts w:eastAsia="Calibri"/>
        </w:rPr>
        <w:t>The Chief Executive Officer (CEO)</w:t>
      </w:r>
      <w:r w:rsidR="004F004B">
        <w:rPr>
          <w:rFonts w:eastAsia="Calibri"/>
        </w:rPr>
        <w:t xml:space="preserve"> and </w:t>
      </w:r>
      <w:r w:rsidR="00FE5E07">
        <w:rPr>
          <w:rFonts w:eastAsia="Calibri"/>
        </w:rPr>
        <w:t xml:space="preserve">Trust </w:t>
      </w:r>
      <w:r w:rsidR="004F004B">
        <w:rPr>
          <w:rFonts w:eastAsia="Calibri"/>
        </w:rPr>
        <w:t>Board</w:t>
      </w:r>
    </w:p>
    <w:p w14:paraId="2BC0A584" w14:textId="77777777" w:rsidR="008C7488" w:rsidRDefault="008C7488" w:rsidP="008C7488">
      <w:pPr>
        <w:rPr>
          <w:rFonts w:eastAsia="Calibri"/>
        </w:rPr>
      </w:pPr>
      <w:r w:rsidRPr="008C7488">
        <w:rPr>
          <w:rFonts w:eastAsia="Calibri"/>
        </w:rPr>
        <w:t>The Chief Executive Officer and Trust Board retain ultimate accountability for ensuring the health, safety, and welfare of patients, service users, staff, contractors, visitors, and others who may be affected by the Trust's activities. This includes ensuring that mechanical and pressure systems are effectively managed, maintained, operated, and governed in accordance with statutory requirements, recognised standards, and NHS guidance.</w:t>
      </w:r>
    </w:p>
    <w:p w14:paraId="2FD4D970" w14:textId="77777777" w:rsidR="008C7488" w:rsidRPr="008C7488" w:rsidRDefault="008C7488" w:rsidP="008C7488">
      <w:pPr>
        <w:rPr>
          <w:rFonts w:eastAsia="Calibri"/>
        </w:rPr>
      </w:pPr>
    </w:p>
    <w:p w14:paraId="70C92FCE" w14:textId="77777777" w:rsidR="008C7488" w:rsidRDefault="008C7488" w:rsidP="008C7488">
      <w:pPr>
        <w:rPr>
          <w:rFonts w:eastAsia="Calibri"/>
        </w:rPr>
      </w:pPr>
      <w:r w:rsidRPr="008C7488">
        <w:rPr>
          <w:rFonts w:eastAsia="Calibri"/>
        </w:rPr>
        <w:t xml:space="preserve">The Chief Executive Officer and Trust Board are responsible for establishing an effective framework of governance, risk management, and assurance to ensure that risks associated with mechanical and pressure systems are identified, assessed, controlled, monitored, and reviewed. </w:t>
      </w:r>
    </w:p>
    <w:p w14:paraId="1FAAEA75" w14:textId="77777777" w:rsidR="008C7488" w:rsidRDefault="008C7488" w:rsidP="008C7488">
      <w:pPr>
        <w:rPr>
          <w:rFonts w:eastAsia="Calibri"/>
        </w:rPr>
      </w:pPr>
    </w:p>
    <w:p w14:paraId="189A8C6D" w14:textId="713BD6C3" w:rsidR="008C7488" w:rsidRDefault="008C7488" w:rsidP="008C7488">
      <w:pPr>
        <w:rPr>
          <w:rFonts w:eastAsia="Calibri"/>
        </w:rPr>
      </w:pPr>
      <w:r w:rsidRPr="008C7488">
        <w:rPr>
          <w:rFonts w:eastAsia="Calibri"/>
        </w:rPr>
        <w:t>They must be satisfied that appropriate management arrangements are in place to ensure compliance and protect the organisation from avoidable harm, service disruption, and legal or regulatory breaches.</w:t>
      </w:r>
    </w:p>
    <w:p w14:paraId="157605C1" w14:textId="77777777" w:rsidR="008C7488" w:rsidRPr="008C7488" w:rsidRDefault="008C7488" w:rsidP="008C7488">
      <w:pPr>
        <w:rPr>
          <w:rFonts w:eastAsia="Calibri"/>
        </w:rPr>
      </w:pPr>
    </w:p>
    <w:p w14:paraId="7C09F268" w14:textId="7DDD59C7" w:rsidR="008C7488" w:rsidRDefault="008C7488" w:rsidP="008C7488">
      <w:pPr>
        <w:rPr>
          <w:rFonts w:eastAsia="Calibri"/>
        </w:rPr>
      </w:pPr>
      <w:r w:rsidRPr="008C7488">
        <w:rPr>
          <w:rFonts w:eastAsia="Calibri"/>
        </w:rPr>
        <w:t>Responsibilities include</w:t>
      </w:r>
      <w:r w:rsidR="00532045">
        <w:rPr>
          <w:rFonts w:eastAsia="Calibri"/>
        </w:rPr>
        <w:t>:</w:t>
      </w:r>
    </w:p>
    <w:p w14:paraId="7612C192" w14:textId="77777777" w:rsidR="00532045" w:rsidRPr="008C7488" w:rsidRDefault="00532045" w:rsidP="008C7488">
      <w:pPr>
        <w:rPr>
          <w:rFonts w:eastAsia="Calibri"/>
        </w:rPr>
      </w:pPr>
    </w:p>
    <w:p w14:paraId="3D1D8687" w14:textId="77777777" w:rsidR="008C7488" w:rsidRDefault="008C7488" w:rsidP="000412A1">
      <w:pPr>
        <w:pStyle w:val="ListParagraph"/>
        <w:numPr>
          <w:ilvl w:val="0"/>
          <w:numId w:val="16"/>
        </w:numPr>
        <w:rPr>
          <w:rFonts w:eastAsia="Calibri"/>
        </w:rPr>
      </w:pPr>
      <w:r w:rsidRPr="008C7488">
        <w:rPr>
          <w:rFonts w:eastAsia="Calibri"/>
        </w:rPr>
        <w:t>Providing overall strategic direction and accountability for the safe management of mechanical and pressure systems throughout the Trust.</w:t>
      </w:r>
    </w:p>
    <w:p w14:paraId="16D11142" w14:textId="77777777" w:rsidR="008C7488" w:rsidRDefault="008C7488" w:rsidP="000412A1">
      <w:pPr>
        <w:pStyle w:val="ListParagraph"/>
        <w:numPr>
          <w:ilvl w:val="0"/>
          <w:numId w:val="16"/>
        </w:numPr>
        <w:rPr>
          <w:rFonts w:eastAsia="Calibri"/>
        </w:rPr>
      </w:pPr>
      <w:r w:rsidRPr="008C7488">
        <w:rPr>
          <w:rFonts w:eastAsia="Calibri"/>
        </w:rPr>
        <w:t>Ensuring that effective governance and assurance arrangements are established and maintained to support compliance with all relevant statutory, regulatory, and NHS requirements.</w:t>
      </w:r>
    </w:p>
    <w:p w14:paraId="1847B56C" w14:textId="77777777" w:rsidR="008C7488" w:rsidRDefault="008C7488" w:rsidP="000412A1">
      <w:pPr>
        <w:pStyle w:val="ListParagraph"/>
        <w:numPr>
          <w:ilvl w:val="0"/>
          <w:numId w:val="16"/>
        </w:numPr>
        <w:rPr>
          <w:rFonts w:eastAsia="Calibri"/>
        </w:rPr>
      </w:pPr>
      <w:r w:rsidRPr="008C7488">
        <w:rPr>
          <w:rFonts w:eastAsia="Calibri"/>
        </w:rPr>
        <w:lastRenderedPageBreak/>
        <w:t>Ensuring adequate financial, staffing, training, and technical resources are available to enable the safe operation, maintenance, inspection, testing, and replacement of mechanical and pressure systems.</w:t>
      </w:r>
    </w:p>
    <w:p w14:paraId="04EFAA7F" w14:textId="77777777" w:rsidR="008C7488" w:rsidRDefault="008C7488" w:rsidP="000412A1">
      <w:pPr>
        <w:pStyle w:val="ListParagraph"/>
        <w:numPr>
          <w:ilvl w:val="0"/>
          <w:numId w:val="16"/>
        </w:numPr>
        <w:rPr>
          <w:rFonts w:eastAsia="Calibri"/>
        </w:rPr>
      </w:pPr>
      <w:r w:rsidRPr="008C7488">
        <w:rPr>
          <w:rFonts w:eastAsia="Calibri"/>
        </w:rPr>
        <w:t>Ensuring that competent persons are appointed to fulfil key management, professional, technical, and statutory compliance roles.</w:t>
      </w:r>
    </w:p>
    <w:p w14:paraId="3F8F6388" w14:textId="77777777" w:rsidR="008C7488" w:rsidRDefault="008C7488" w:rsidP="000412A1">
      <w:pPr>
        <w:pStyle w:val="ListParagraph"/>
        <w:numPr>
          <w:ilvl w:val="0"/>
          <w:numId w:val="16"/>
        </w:numPr>
        <w:rPr>
          <w:rFonts w:eastAsia="Calibri"/>
        </w:rPr>
      </w:pPr>
      <w:r w:rsidRPr="008C7488">
        <w:rPr>
          <w:rFonts w:eastAsia="Calibri"/>
        </w:rPr>
        <w:t>Ensuring clear lines of responsibility, accountability, and reporting are established throughout the organisation.</w:t>
      </w:r>
    </w:p>
    <w:p w14:paraId="4C2E7105" w14:textId="77777777" w:rsidR="008C7488" w:rsidRDefault="008C7488" w:rsidP="000412A1">
      <w:pPr>
        <w:pStyle w:val="ListParagraph"/>
        <w:numPr>
          <w:ilvl w:val="0"/>
          <w:numId w:val="16"/>
        </w:numPr>
        <w:rPr>
          <w:rFonts w:eastAsia="Calibri"/>
        </w:rPr>
      </w:pPr>
      <w:r w:rsidRPr="008C7488">
        <w:rPr>
          <w:rFonts w:eastAsia="Calibri"/>
        </w:rPr>
        <w:t>Receiving assurance that mechanical and pressure systems are being managed in accordance with legal requirements, best practice, and Trust policies.</w:t>
      </w:r>
    </w:p>
    <w:p w14:paraId="784A9BB6" w14:textId="77777777" w:rsidR="0002770F" w:rsidRDefault="008C7488" w:rsidP="000412A1">
      <w:pPr>
        <w:pStyle w:val="ListParagraph"/>
        <w:numPr>
          <w:ilvl w:val="0"/>
          <w:numId w:val="16"/>
        </w:numPr>
        <w:rPr>
          <w:rFonts w:eastAsia="Calibri"/>
        </w:rPr>
      </w:pPr>
      <w:r w:rsidRPr="0002770F">
        <w:rPr>
          <w:rFonts w:eastAsia="Calibri"/>
        </w:rPr>
        <w:t>Ensuring that suitable arrangements are in place for the identification, assessment, management, and escalation of risks associated with mechanical and pressure systems.</w:t>
      </w:r>
    </w:p>
    <w:p w14:paraId="0632E961" w14:textId="77777777" w:rsidR="0002770F" w:rsidRDefault="008C7488" w:rsidP="000412A1">
      <w:pPr>
        <w:pStyle w:val="ListParagraph"/>
        <w:numPr>
          <w:ilvl w:val="0"/>
          <w:numId w:val="16"/>
        </w:numPr>
        <w:rPr>
          <w:rFonts w:eastAsia="Calibri"/>
        </w:rPr>
      </w:pPr>
      <w:r w:rsidRPr="0002770F">
        <w:rPr>
          <w:rFonts w:eastAsia="Calibri"/>
        </w:rPr>
        <w:t>Monitoring significant risks, incidents, enforcement actions, compliance failures, and service disruptions that may affect the safety or performance of mechanical and pressure systems.</w:t>
      </w:r>
    </w:p>
    <w:p w14:paraId="5AF2C7B1" w14:textId="77777777" w:rsidR="0002770F" w:rsidRDefault="008C7488" w:rsidP="000412A1">
      <w:pPr>
        <w:pStyle w:val="ListParagraph"/>
        <w:numPr>
          <w:ilvl w:val="0"/>
          <w:numId w:val="16"/>
        </w:numPr>
        <w:rPr>
          <w:rFonts w:eastAsia="Calibri"/>
        </w:rPr>
      </w:pPr>
      <w:r w:rsidRPr="0002770F">
        <w:rPr>
          <w:rFonts w:eastAsia="Calibri"/>
        </w:rPr>
        <w:t>Ensuring that appropriate mechanisms are in place for auditing, monitoring, and reviewing compliance performance and the effectiveness of management arrangements.</w:t>
      </w:r>
    </w:p>
    <w:p w14:paraId="42DD9C7A" w14:textId="77777777" w:rsidR="0002770F" w:rsidRDefault="008C7488" w:rsidP="000412A1">
      <w:pPr>
        <w:pStyle w:val="ListParagraph"/>
        <w:numPr>
          <w:ilvl w:val="0"/>
          <w:numId w:val="16"/>
        </w:numPr>
        <w:rPr>
          <w:rFonts w:eastAsia="Calibri"/>
        </w:rPr>
      </w:pPr>
      <w:r w:rsidRPr="0002770F">
        <w:rPr>
          <w:rFonts w:eastAsia="Calibri"/>
        </w:rPr>
        <w:t>Supporting a culture of safety, compliance, and continuous improvement throughout the organisation.</w:t>
      </w:r>
    </w:p>
    <w:p w14:paraId="203F0471" w14:textId="77777777" w:rsidR="0002770F" w:rsidRDefault="008C7488" w:rsidP="000412A1">
      <w:pPr>
        <w:pStyle w:val="ListParagraph"/>
        <w:numPr>
          <w:ilvl w:val="0"/>
          <w:numId w:val="16"/>
        </w:numPr>
        <w:rPr>
          <w:rFonts w:eastAsia="Calibri"/>
        </w:rPr>
      </w:pPr>
      <w:r w:rsidRPr="0002770F">
        <w:rPr>
          <w:rFonts w:eastAsia="Calibri"/>
        </w:rPr>
        <w:t>Ensuring that lessons learned from incidents, inspections, audits, and external reviews are acted upon and embedded within organisational practices.</w:t>
      </w:r>
    </w:p>
    <w:p w14:paraId="4609CE89" w14:textId="4EBC1358" w:rsidR="008C7488" w:rsidRDefault="008C7488" w:rsidP="000412A1">
      <w:pPr>
        <w:pStyle w:val="ListParagraph"/>
        <w:numPr>
          <w:ilvl w:val="0"/>
          <w:numId w:val="16"/>
        </w:numPr>
        <w:rPr>
          <w:rFonts w:eastAsia="Calibri"/>
        </w:rPr>
      </w:pPr>
      <w:r w:rsidRPr="0002770F">
        <w:rPr>
          <w:rFonts w:eastAsia="Calibri"/>
        </w:rPr>
        <w:t>Seeking assurance that risks associated with mechanical and pressure systems are appropriately recorded within the Trust's risk management framework and escalated where necessary.</w:t>
      </w:r>
    </w:p>
    <w:p w14:paraId="3089D1C2" w14:textId="77777777" w:rsidR="0002770F" w:rsidRPr="0002770F" w:rsidRDefault="0002770F" w:rsidP="0002770F">
      <w:pPr>
        <w:rPr>
          <w:rFonts w:eastAsia="Calibri"/>
        </w:rPr>
      </w:pPr>
    </w:p>
    <w:p w14:paraId="01454B05" w14:textId="77777777" w:rsidR="008C7488" w:rsidRPr="008C7488" w:rsidRDefault="008C7488" w:rsidP="008C7488">
      <w:pPr>
        <w:rPr>
          <w:rFonts w:eastAsia="Calibri"/>
        </w:rPr>
      </w:pPr>
      <w:r w:rsidRPr="008C7488">
        <w:rPr>
          <w:rFonts w:eastAsia="Calibri"/>
        </w:rPr>
        <w:t>The Trust Board delegates day-to-day management responsibility for the implementation of this Policy through the Director of Estates, Facilities and Capital Development, who is responsible for ensuring that appropriate management structures, competent personnel, operational procedures, and assurance processes are in place to achieve compliance with statutory requirements and the objectives of this Policy. The delegation of operational responsibilities does not diminish the Board's overall accountability for ensuring the safety, compliance, and effective governance of mechanical and pressure systems across the Trust estate.</w:t>
      </w:r>
    </w:p>
    <w:p w14:paraId="2258A358" w14:textId="77777777" w:rsidR="00040F27" w:rsidRDefault="00040F27" w:rsidP="006B73DD">
      <w:pPr>
        <w:pStyle w:val="Heading2"/>
        <w:rPr>
          <w:rFonts w:eastAsia="Calibri"/>
        </w:rPr>
      </w:pPr>
      <w:r>
        <w:rPr>
          <w:rFonts w:eastAsia="Calibri"/>
        </w:rPr>
        <w:t>Estates</w:t>
      </w:r>
    </w:p>
    <w:p w14:paraId="446B6E81" w14:textId="3844097D" w:rsidR="00A463CA" w:rsidRPr="00163E17" w:rsidRDefault="000D64BE" w:rsidP="00BA25A2">
      <w:pPr>
        <w:pStyle w:val="Heading3"/>
        <w:rPr>
          <w:rFonts w:eastAsia="Calibri"/>
        </w:rPr>
      </w:pPr>
      <w:r w:rsidRPr="00163E17">
        <w:rPr>
          <w:rFonts w:eastAsia="Calibri"/>
        </w:rPr>
        <w:t>Director of Estates, Facilities &amp; Capital Development</w:t>
      </w:r>
    </w:p>
    <w:p w14:paraId="5F8388C0" w14:textId="77777777" w:rsidR="00517ABB" w:rsidRDefault="00517ABB" w:rsidP="00517ABB">
      <w:pPr>
        <w:rPr>
          <w:rFonts w:eastAsia="Calibri"/>
          <w:lang w:eastAsia="en-US"/>
        </w:rPr>
      </w:pPr>
      <w:r w:rsidRPr="00517ABB">
        <w:rPr>
          <w:rFonts w:eastAsia="Calibri"/>
          <w:lang w:eastAsia="en-US"/>
        </w:rPr>
        <w:t xml:space="preserve">The Director of Estates, Facilities and Capital Development provides the executive leadership and strategic management link between the Trust Board and the Estates, Facilities and Capital Development functions. </w:t>
      </w:r>
    </w:p>
    <w:p w14:paraId="3802E39B" w14:textId="77777777" w:rsidR="00517ABB" w:rsidRDefault="00517ABB" w:rsidP="00517ABB">
      <w:pPr>
        <w:rPr>
          <w:rFonts w:eastAsia="Calibri"/>
          <w:lang w:eastAsia="en-US"/>
        </w:rPr>
      </w:pPr>
    </w:p>
    <w:p w14:paraId="3AD769A4" w14:textId="54220411" w:rsidR="00517ABB" w:rsidRDefault="00517ABB" w:rsidP="00517ABB">
      <w:pPr>
        <w:rPr>
          <w:rFonts w:eastAsia="Calibri"/>
          <w:lang w:eastAsia="en-US"/>
        </w:rPr>
      </w:pPr>
      <w:r w:rsidRPr="00517ABB">
        <w:rPr>
          <w:rFonts w:eastAsia="Calibri"/>
          <w:lang w:eastAsia="en-US"/>
        </w:rPr>
        <w:t>The Director is responsible for ensuring that effective governance, assurance, and risk management arrangements are in place to support the safe, compliant, and efficient operation of the Trust's engineering infrastructure, including mechanical and pressure systems.</w:t>
      </w:r>
    </w:p>
    <w:p w14:paraId="4B37A005" w14:textId="77777777" w:rsidR="00517ABB" w:rsidRPr="00517ABB" w:rsidRDefault="00517ABB" w:rsidP="00517ABB">
      <w:pPr>
        <w:rPr>
          <w:rFonts w:eastAsia="Calibri"/>
          <w:lang w:eastAsia="en-US"/>
        </w:rPr>
      </w:pPr>
    </w:p>
    <w:p w14:paraId="74FC93D6" w14:textId="77777777" w:rsidR="00517ABB" w:rsidRDefault="00517ABB" w:rsidP="00517ABB">
      <w:pPr>
        <w:rPr>
          <w:rFonts w:eastAsia="Calibri"/>
          <w:lang w:eastAsia="en-US"/>
        </w:rPr>
      </w:pPr>
      <w:r w:rsidRPr="00517ABB">
        <w:rPr>
          <w:rFonts w:eastAsia="Calibri"/>
          <w:lang w:eastAsia="en-US"/>
        </w:rPr>
        <w:t>The Director shall ensure that statutory, regulatory, and NHS requirements relating to engineering safety are appropriately implemented and monitored and that the Trust receives adequate assurance regarding the management and performance of its mechanical and pressure systems.</w:t>
      </w:r>
    </w:p>
    <w:p w14:paraId="734B9731" w14:textId="77777777" w:rsidR="00517ABB" w:rsidRPr="00517ABB" w:rsidRDefault="00517ABB" w:rsidP="00517ABB">
      <w:pPr>
        <w:rPr>
          <w:rFonts w:eastAsia="Calibri"/>
          <w:lang w:eastAsia="en-US"/>
        </w:rPr>
      </w:pPr>
    </w:p>
    <w:p w14:paraId="18C08217" w14:textId="310DBA4F" w:rsidR="00517ABB" w:rsidRDefault="00517ABB" w:rsidP="00517ABB">
      <w:pPr>
        <w:rPr>
          <w:rFonts w:eastAsia="Calibri"/>
          <w:lang w:eastAsia="en-US"/>
        </w:rPr>
      </w:pPr>
      <w:r w:rsidRPr="00517ABB">
        <w:rPr>
          <w:rFonts w:eastAsia="Calibri"/>
          <w:lang w:eastAsia="en-US"/>
        </w:rPr>
        <w:t>Responsibilities include</w:t>
      </w:r>
      <w:r w:rsidR="00532045">
        <w:rPr>
          <w:rFonts w:eastAsia="Calibri"/>
          <w:lang w:eastAsia="en-US"/>
        </w:rPr>
        <w:t>:</w:t>
      </w:r>
    </w:p>
    <w:p w14:paraId="3C6B8A56" w14:textId="77777777" w:rsidR="00517ABB" w:rsidRPr="00517ABB" w:rsidRDefault="00517ABB" w:rsidP="00517ABB">
      <w:pPr>
        <w:rPr>
          <w:rFonts w:eastAsia="Calibri"/>
          <w:lang w:eastAsia="en-US"/>
        </w:rPr>
      </w:pPr>
    </w:p>
    <w:p w14:paraId="2C4B5DE2" w14:textId="77777777" w:rsidR="00517ABB" w:rsidRPr="00517ABB" w:rsidRDefault="00517ABB" w:rsidP="000412A1">
      <w:pPr>
        <w:pStyle w:val="ListParagraph"/>
        <w:numPr>
          <w:ilvl w:val="0"/>
          <w:numId w:val="19"/>
        </w:numPr>
        <w:rPr>
          <w:rFonts w:eastAsia="Calibri"/>
          <w:lang w:eastAsia="en-US"/>
        </w:rPr>
      </w:pPr>
      <w:r w:rsidRPr="00517ABB">
        <w:rPr>
          <w:rFonts w:eastAsia="Calibri"/>
          <w:lang w:eastAsia="en-US"/>
        </w:rPr>
        <w:lastRenderedPageBreak/>
        <w:t>Providing executive oversight and strategic leadership for the management of mechanical and pressure systems across the Trust estate.</w:t>
      </w:r>
    </w:p>
    <w:p w14:paraId="625D8369" w14:textId="77777777" w:rsidR="00517ABB" w:rsidRPr="00517ABB" w:rsidRDefault="00517ABB" w:rsidP="000412A1">
      <w:pPr>
        <w:numPr>
          <w:ilvl w:val="0"/>
          <w:numId w:val="18"/>
        </w:numPr>
        <w:rPr>
          <w:rFonts w:eastAsia="Calibri"/>
          <w:lang w:eastAsia="en-US"/>
        </w:rPr>
      </w:pPr>
      <w:r w:rsidRPr="00517ABB">
        <w:rPr>
          <w:rFonts w:eastAsia="Calibri"/>
          <w:lang w:eastAsia="en-US"/>
        </w:rPr>
        <w:t>Ensuring that suitable governance arrangements are established and maintained to enable compliance with relevant legislation, regulations, NHS guidance, and recognised industry standards.</w:t>
      </w:r>
    </w:p>
    <w:p w14:paraId="38874AF5" w14:textId="77777777" w:rsidR="00517ABB" w:rsidRPr="00517ABB" w:rsidRDefault="00517ABB" w:rsidP="000412A1">
      <w:pPr>
        <w:numPr>
          <w:ilvl w:val="0"/>
          <w:numId w:val="18"/>
        </w:numPr>
        <w:rPr>
          <w:rFonts w:eastAsia="Calibri"/>
          <w:lang w:eastAsia="en-US"/>
        </w:rPr>
      </w:pPr>
      <w:r w:rsidRPr="00517ABB">
        <w:rPr>
          <w:rFonts w:eastAsia="Calibri"/>
          <w:lang w:eastAsia="en-US"/>
        </w:rPr>
        <w:t>Ensuring adequate financial, technical, and staffing resources are available to support the safe operation, inspection, maintenance, testing, and replacement of mechanical plant and pressure systems.</w:t>
      </w:r>
    </w:p>
    <w:p w14:paraId="39535D7D" w14:textId="77777777" w:rsidR="00517ABB" w:rsidRPr="00517ABB" w:rsidRDefault="00517ABB" w:rsidP="000412A1">
      <w:pPr>
        <w:numPr>
          <w:ilvl w:val="0"/>
          <w:numId w:val="18"/>
        </w:numPr>
        <w:rPr>
          <w:rFonts w:eastAsia="Calibri"/>
          <w:lang w:eastAsia="en-US"/>
        </w:rPr>
      </w:pPr>
      <w:r w:rsidRPr="00517ABB">
        <w:rPr>
          <w:rFonts w:eastAsia="Calibri"/>
          <w:lang w:eastAsia="en-US"/>
        </w:rPr>
        <w:t>Ensuring that appropriately qualified, competent, and authorised personnel are appointed to fulfil engineering management and statutory compliance responsibilities.</w:t>
      </w:r>
    </w:p>
    <w:p w14:paraId="4E365EFF" w14:textId="77777777" w:rsidR="00517ABB" w:rsidRPr="00517ABB" w:rsidRDefault="00517ABB" w:rsidP="000412A1">
      <w:pPr>
        <w:numPr>
          <w:ilvl w:val="0"/>
          <w:numId w:val="18"/>
        </w:numPr>
        <w:rPr>
          <w:rFonts w:eastAsia="Calibri"/>
          <w:lang w:eastAsia="en-US"/>
        </w:rPr>
      </w:pPr>
      <w:r w:rsidRPr="00517ABB">
        <w:rPr>
          <w:rFonts w:eastAsia="Calibri"/>
          <w:lang w:eastAsia="en-US"/>
        </w:rPr>
        <w:t>Receiving and reviewing assurance reports, compliance reports, audit findings, performance data, and risk information relating to mechanical and pressure systems.</w:t>
      </w:r>
    </w:p>
    <w:p w14:paraId="16E74DA2" w14:textId="77777777" w:rsidR="00517ABB" w:rsidRPr="00517ABB" w:rsidRDefault="00517ABB" w:rsidP="000412A1">
      <w:pPr>
        <w:numPr>
          <w:ilvl w:val="0"/>
          <w:numId w:val="18"/>
        </w:numPr>
        <w:rPr>
          <w:rFonts w:eastAsia="Calibri"/>
          <w:lang w:eastAsia="en-US"/>
        </w:rPr>
      </w:pPr>
      <w:r w:rsidRPr="00517ABB">
        <w:rPr>
          <w:rFonts w:eastAsia="Calibri"/>
          <w:lang w:eastAsia="en-US"/>
        </w:rPr>
        <w:t>Ensuring effective arrangements are in place for the management of statutory inspections, Written Schemes of Examination, maintenance programmes, and corrective actions arising from identified defects or non-compliance.</w:t>
      </w:r>
    </w:p>
    <w:p w14:paraId="4299F008" w14:textId="77777777" w:rsidR="00517ABB" w:rsidRPr="00517ABB" w:rsidRDefault="00517ABB" w:rsidP="000412A1">
      <w:pPr>
        <w:numPr>
          <w:ilvl w:val="0"/>
          <w:numId w:val="18"/>
        </w:numPr>
        <w:rPr>
          <w:rFonts w:eastAsia="Calibri"/>
          <w:lang w:eastAsia="en-US"/>
        </w:rPr>
      </w:pPr>
      <w:r w:rsidRPr="00517ABB">
        <w:rPr>
          <w:rFonts w:eastAsia="Calibri"/>
          <w:lang w:eastAsia="en-US"/>
        </w:rPr>
        <w:t>Seeking assurance that significant risks associated with mechanical and pressure systems are subject to appropriate assessment, mitigation, monitoring, and review.</w:t>
      </w:r>
    </w:p>
    <w:p w14:paraId="269A34E1" w14:textId="4E4EBC5A" w:rsidR="00517ABB" w:rsidRPr="00517ABB" w:rsidRDefault="00352801" w:rsidP="000412A1">
      <w:pPr>
        <w:numPr>
          <w:ilvl w:val="0"/>
          <w:numId w:val="18"/>
        </w:numPr>
        <w:rPr>
          <w:rFonts w:eastAsia="Calibri"/>
          <w:lang w:eastAsia="en-US"/>
        </w:rPr>
      </w:pPr>
      <w:r>
        <w:rPr>
          <w:rFonts w:eastAsia="Calibri"/>
          <w:lang w:eastAsia="en-US"/>
        </w:rPr>
        <w:t>E</w:t>
      </w:r>
      <w:r w:rsidR="00517ABB" w:rsidRPr="00517ABB">
        <w:rPr>
          <w:rFonts w:eastAsia="Calibri"/>
          <w:lang w:eastAsia="en-US"/>
        </w:rPr>
        <w:t>nsuring that identified concerns are acted upon appropriately.</w:t>
      </w:r>
    </w:p>
    <w:p w14:paraId="04EB6AA4" w14:textId="77777777" w:rsidR="00517ABB" w:rsidRPr="00517ABB" w:rsidRDefault="00517ABB" w:rsidP="000412A1">
      <w:pPr>
        <w:numPr>
          <w:ilvl w:val="0"/>
          <w:numId w:val="18"/>
        </w:numPr>
        <w:rPr>
          <w:rFonts w:eastAsia="Calibri"/>
          <w:lang w:eastAsia="en-US"/>
        </w:rPr>
      </w:pPr>
      <w:r w:rsidRPr="00517ABB">
        <w:rPr>
          <w:rFonts w:eastAsia="Calibri"/>
          <w:lang w:eastAsia="en-US"/>
        </w:rPr>
        <w:t>Ensuring that incidents, dangerous occurrences, enforcement actions, significant equipment failures, and compliance breaches are appropriately investigated and lessons learned are implemented across the organisation.</w:t>
      </w:r>
    </w:p>
    <w:p w14:paraId="5666D351" w14:textId="77777777" w:rsidR="00517ABB" w:rsidRPr="00517ABB" w:rsidRDefault="00517ABB" w:rsidP="000412A1">
      <w:pPr>
        <w:numPr>
          <w:ilvl w:val="0"/>
          <w:numId w:val="18"/>
        </w:numPr>
        <w:rPr>
          <w:rFonts w:eastAsia="Calibri"/>
          <w:lang w:eastAsia="en-US"/>
        </w:rPr>
      </w:pPr>
      <w:r w:rsidRPr="00517ABB">
        <w:rPr>
          <w:rFonts w:eastAsia="Calibri"/>
          <w:lang w:eastAsia="en-US"/>
        </w:rPr>
        <w:t>Escalating significant risks, compliance concerns, resource shortfalls, and matters of strategic importance to the Trust Board and relevant governance committees.</w:t>
      </w:r>
    </w:p>
    <w:p w14:paraId="41C5BE0A" w14:textId="77777777" w:rsidR="00517ABB" w:rsidRPr="00517ABB" w:rsidRDefault="00517ABB" w:rsidP="000412A1">
      <w:pPr>
        <w:numPr>
          <w:ilvl w:val="0"/>
          <w:numId w:val="18"/>
        </w:numPr>
        <w:rPr>
          <w:rFonts w:eastAsia="Calibri"/>
          <w:lang w:eastAsia="en-US"/>
        </w:rPr>
      </w:pPr>
      <w:r w:rsidRPr="00517ABB">
        <w:rPr>
          <w:rFonts w:eastAsia="Calibri"/>
          <w:lang w:eastAsia="en-US"/>
        </w:rPr>
        <w:t>Ensuring that mechanical and pressure systems risks are appropriately reflected within the Trust's risk management framework and maintained on the relevant risk registers.</w:t>
      </w:r>
    </w:p>
    <w:p w14:paraId="5A1869E3" w14:textId="77777777" w:rsidR="00517ABB" w:rsidRPr="00517ABB" w:rsidRDefault="00517ABB" w:rsidP="000412A1">
      <w:pPr>
        <w:numPr>
          <w:ilvl w:val="0"/>
          <w:numId w:val="18"/>
        </w:numPr>
        <w:rPr>
          <w:rFonts w:eastAsia="Calibri"/>
          <w:lang w:eastAsia="en-US"/>
        </w:rPr>
      </w:pPr>
      <w:r w:rsidRPr="00517ABB">
        <w:rPr>
          <w:rFonts w:eastAsia="Calibri"/>
          <w:lang w:eastAsia="en-US"/>
        </w:rPr>
        <w:t>Providing assurance to the Trust Board that mechanical and pressure systems are managed in a manner that safeguards patients, staff, visitors, and contractors and supports the delivery of safe and effective healthcare services.</w:t>
      </w:r>
    </w:p>
    <w:p w14:paraId="75A304A6" w14:textId="77777777" w:rsidR="00517ABB" w:rsidRPr="00517ABB" w:rsidRDefault="00517ABB" w:rsidP="000412A1">
      <w:pPr>
        <w:numPr>
          <w:ilvl w:val="0"/>
          <w:numId w:val="18"/>
        </w:numPr>
        <w:rPr>
          <w:rFonts w:eastAsia="Calibri"/>
          <w:lang w:eastAsia="en-US"/>
        </w:rPr>
      </w:pPr>
      <w:r w:rsidRPr="00517ABB">
        <w:rPr>
          <w:rFonts w:eastAsia="Calibri"/>
          <w:lang w:eastAsia="en-US"/>
        </w:rPr>
        <w:t>Promoting a culture of continuous improvement, compliance, and engineering safety throughout the organisation.</w:t>
      </w:r>
    </w:p>
    <w:p w14:paraId="0E013EEB" w14:textId="02E4C761" w:rsidR="00163E17" w:rsidRPr="00163E17" w:rsidRDefault="00163E17" w:rsidP="00BA25A2">
      <w:pPr>
        <w:pStyle w:val="Heading3"/>
        <w:rPr>
          <w:rFonts w:eastAsia="Calibri"/>
        </w:rPr>
      </w:pPr>
      <w:r>
        <w:rPr>
          <w:rFonts w:eastAsia="Calibri"/>
        </w:rPr>
        <w:t>A</w:t>
      </w:r>
      <w:r w:rsidR="00574307">
        <w:rPr>
          <w:rFonts w:eastAsia="Calibri"/>
        </w:rPr>
        <w:t>ssociate</w:t>
      </w:r>
      <w:r>
        <w:rPr>
          <w:rFonts w:eastAsia="Calibri"/>
        </w:rPr>
        <w:t xml:space="preserve"> Director of Estates, Engineering and Infrastructure</w:t>
      </w:r>
    </w:p>
    <w:p w14:paraId="05873890" w14:textId="08AEE880" w:rsidR="00EA1623" w:rsidRDefault="00EA1623" w:rsidP="00EA1623">
      <w:pPr>
        <w:rPr>
          <w:rFonts w:eastAsia="Calibri"/>
        </w:rPr>
      </w:pPr>
      <w:r w:rsidRPr="00EA1623">
        <w:rPr>
          <w:rFonts w:eastAsia="Calibri"/>
        </w:rPr>
        <w:t>The Ass</w:t>
      </w:r>
      <w:r w:rsidR="00574307">
        <w:rPr>
          <w:rFonts w:eastAsia="Calibri"/>
        </w:rPr>
        <w:t>ociate</w:t>
      </w:r>
      <w:r w:rsidRPr="00EA1623">
        <w:rPr>
          <w:rFonts w:eastAsia="Calibri"/>
        </w:rPr>
        <w:t xml:space="preserve"> Director of Estates, Engineering and Infrastructure fulfils the role of Senior Operational Manager (SOM) and has operational and professional responsibility for the management, maintenance, statutory compliance, and safe operation of the Trust's mechanical engineering infrastructure and pressure systems. This includes, but is not limited to, boilers, pressure vessels, compressed air systems, heating and ventilation plant, mechanical distribution systems, and associated equipment that may present risks to health and safety.</w:t>
      </w:r>
    </w:p>
    <w:p w14:paraId="53282E79" w14:textId="77777777" w:rsidR="00EA1623" w:rsidRPr="00EA1623" w:rsidRDefault="00EA1623" w:rsidP="00EA1623">
      <w:pPr>
        <w:rPr>
          <w:rFonts w:eastAsia="Calibri"/>
        </w:rPr>
      </w:pPr>
    </w:p>
    <w:p w14:paraId="2F919F7D" w14:textId="77777777" w:rsidR="00EA1623" w:rsidRDefault="00EA1623" w:rsidP="00EA1623">
      <w:pPr>
        <w:rPr>
          <w:rFonts w:eastAsia="Calibri"/>
        </w:rPr>
      </w:pPr>
      <w:r w:rsidRPr="00EA1623">
        <w:rPr>
          <w:rFonts w:eastAsia="Calibri"/>
        </w:rPr>
        <w:t>As the Trust's informed client, the SOM shall have access to appropriate specialist professional support and technical expertise to ensure the effective management of mechanical and pressure systems throughout their lifecycle. This includes supporting service development, ensuring compliance with statutory requirements, Approved Codes of Practice, NHS guidance and standards, maintaining the intelligent customer function, and providing assurance regarding the quality, safety, resilience, and performance of Estates services.</w:t>
      </w:r>
    </w:p>
    <w:p w14:paraId="40AB66A6" w14:textId="77777777" w:rsidR="00AE506A" w:rsidRPr="00EA1623" w:rsidRDefault="00AE506A" w:rsidP="00EA1623">
      <w:pPr>
        <w:rPr>
          <w:rFonts w:eastAsia="Calibri"/>
        </w:rPr>
      </w:pPr>
    </w:p>
    <w:p w14:paraId="00A05A93" w14:textId="77777777" w:rsidR="00EA1623" w:rsidRDefault="00EA1623" w:rsidP="00EA1623">
      <w:pPr>
        <w:rPr>
          <w:rFonts w:eastAsia="Calibri"/>
        </w:rPr>
      </w:pPr>
      <w:r w:rsidRPr="00EA1623">
        <w:rPr>
          <w:rFonts w:eastAsia="Calibri"/>
        </w:rPr>
        <w:t>The SOM is responsible for ensuring that suitable governance arrangements, resources, competent persons, and maintenance systems are in place to support the identification, assessment, control, monitoring, and mitigation of risks arising from the operation and maintenance of mechanical and pressure systems across the Trust estate.</w:t>
      </w:r>
    </w:p>
    <w:p w14:paraId="7C246688" w14:textId="77777777" w:rsidR="00AE506A" w:rsidRPr="00EA1623" w:rsidRDefault="00AE506A" w:rsidP="00EA1623">
      <w:pPr>
        <w:rPr>
          <w:rFonts w:eastAsia="Calibri"/>
        </w:rPr>
      </w:pPr>
    </w:p>
    <w:p w14:paraId="22BF7CEA" w14:textId="0613BF2F" w:rsidR="00EA1623" w:rsidRDefault="00EA1623" w:rsidP="00EA1623">
      <w:pPr>
        <w:rPr>
          <w:rFonts w:eastAsia="Calibri"/>
        </w:rPr>
      </w:pPr>
      <w:r w:rsidRPr="00EA1623">
        <w:rPr>
          <w:rFonts w:eastAsia="Calibri"/>
        </w:rPr>
        <w:t>The Senior Operational Manager shall</w:t>
      </w:r>
      <w:r w:rsidR="00532045">
        <w:rPr>
          <w:rFonts w:eastAsia="Calibri"/>
        </w:rPr>
        <w:t>:</w:t>
      </w:r>
    </w:p>
    <w:p w14:paraId="6FE75F11" w14:textId="77777777" w:rsidR="00AE506A" w:rsidRPr="00EA1623" w:rsidRDefault="00AE506A" w:rsidP="00EA1623">
      <w:pPr>
        <w:rPr>
          <w:rFonts w:eastAsia="Calibri"/>
        </w:rPr>
      </w:pPr>
    </w:p>
    <w:p w14:paraId="2727E9BD" w14:textId="77777777" w:rsidR="00EA1623" w:rsidRPr="00AE506A" w:rsidRDefault="00EA1623" w:rsidP="000412A1">
      <w:pPr>
        <w:pStyle w:val="ListParagraph"/>
        <w:numPr>
          <w:ilvl w:val="0"/>
          <w:numId w:val="17"/>
        </w:numPr>
        <w:rPr>
          <w:rFonts w:eastAsia="Calibri"/>
        </w:rPr>
      </w:pPr>
      <w:r w:rsidRPr="00AE506A">
        <w:rPr>
          <w:rFonts w:eastAsia="Calibri"/>
        </w:rPr>
        <w:lastRenderedPageBreak/>
        <w:t>Provide operational leadership for the management of mechanical engineering infrastructure and pressure systems across the Trust.</w:t>
      </w:r>
    </w:p>
    <w:p w14:paraId="413EB6A3" w14:textId="77777777" w:rsidR="00EA1623" w:rsidRPr="00AE506A" w:rsidRDefault="00EA1623" w:rsidP="000412A1">
      <w:pPr>
        <w:pStyle w:val="ListParagraph"/>
        <w:numPr>
          <w:ilvl w:val="0"/>
          <w:numId w:val="17"/>
        </w:numPr>
        <w:rPr>
          <w:rFonts w:eastAsia="Calibri"/>
        </w:rPr>
      </w:pPr>
      <w:r w:rsidRPr="00AE506A">
        <w:rPr>
          <w:rFonts w:eastAsia="Calibri"/>
        </w:rPr>
        <w:t>Ensure that effective arrangements are in place to safeguard patients, service users, staff, contractors, and visitors from risks associated with mechanical plant and pressure systems.</w:t>
      </w:r>
    </w:p>
    <w:p w14:paraId="1DF16B8A" w14:textId="77777777" w:rsidR="00EA1623" w:rsidRPr="00AE506A" w:rsidRDefault="00EA1623" w:rsidP="000412A1">
      <w:pPr>
        <w:pStyle w:val="ListParagraph"/>
        <w:numPr>
          <w:ilvl w:val="0"/>
          <w:numId w:val="17"/>
        </w:numPr>
        <w:rPr>
          <w:rFonts w:eastAsia="Calibri"/>
        </w:rPr>
      </w:pPr>
      <w:r w:rsidRPr="00AE506A">
        <w:rPr>
          <w:rFonts w:eastAsia="Calibri"/>
        </w:rPr>
        <w:t>Act as the Trust's informed client, obtaining specialist professional advice, competent person support, and independent assurance where required.</w:t>
      </w:r>
    </w:p>
    <w:p w14:paraId="51B74088" w14:textId="20744383" w:rsidR="00EA1623" w:rsidRPr="00AE506A" w:rsidRDefault="00EA1623" w:rsidP="000412A1">
      <w:pPr>
        <w:pStyle w:val="ListParagraph"/>
        <w:numPr>
          <w:ilvl w:val="0"/>
          <w:numId w:val="17"/>
        </w:numPr>
        <w:rPr>
          <w:rFonts w:eastAsia="Calibri"/>
        </w:rPr>
      </w:pPr>
      <w:r w:rsidRPr="00AE506A">
        <w:rPr>
          <w:rFonts w:eastAsia="Calibri"/>
        </w:rPr>
        <w:t xml:space="preserve">Ensure compliance with the Pressure Systems Safety Regulations (PSSR), </w:t>
      </w:r>
      <w:r w:rsidR="00EC5839">
        <w:rPr>
          <w:rFonts w:eastAsia="Calibri"/>
        </w:rPr>
        <w:t xml:space="preserve">Provision and Use of Work Equipment Regulations (PUWER), </w:t>
      </w:r>
      <w:r w:rsidRPr="00AE506A">
        <w:rPr>
          <w:rFonts w:eastAsia="Calibri"/>
        </w:rPr>
        <w:t>Health and Safety at Work Act, relevant Health Technical Memoranda (HTMs), British Standards, Approved Codes of Practice, and Trust policies and procedures.</w:t>
      </w:r>
    </w:p>
    <w:p w14:paraId="7E339278" w14:textId="77777777" w:rsidR="00EA1623" w:rsidRPr="00AE506A" w:rsidRDefault="00EA1623" w:rsidP="000412A1">
      <w:pPr>
        <w:pStyle w:val="ListParagraph"/>
        <w:numPr>
          <w:ilvl w:val="0"/>
          <w:numId w:val="17"/>
        </w:numPr>
        <w:rPr>
          <w:rFonts w:eastAsia="Calibri"/>
        </w:rPr>
      </w:pPr>
      <w:r w:rsidRPr="00AE506A">
        <w:rPr>
          <w:rFonts w:eastAsia="Calibri"/>
        </w:rPr>
        <w:t>Ensure that written schemes of examination, statutory inspections, planned preventative maintenance programmes, and remedial works are implemented and maintained.</w:t>
      </w:r>
    </w:p>
    <w:p w14:paraId="1B870978" w14:textId="77777777" w:rsidR="00EA1623" w:rsidRPr="00AE506A" w:rsidRDefault="00EA1623" w:rsidP="000412A1">
      <w:pPr>
        <w:pStyle w:val="ListParagraph"/>
        <w:numPr>
          <w:ilvl w:val="0"/>
          <w:numId w:val="17"/>
        </w:numPr>
        <w:rPr>
          <w:rFonts w:eastAsia="Calibri"/>
        </w:rPr>
      </w:pPr>
      <w:r w:rsidRPr="00AE506A">
        <w:rPr>
          <w:rFonts w:eastAsia="Calibri"/>
        </w:rPr>
        <w:t>Ensure adequate resources, competent personnel, training, and technical support are available to facilitate the safe operation, inspection, maintenance, and management of mechanical and pressure systems.</w:t>
      </w:r>
    </w:p>
    <w:p w14:paraId="26830E72" w14:textId="77777777" w:rsidR="00EA1623" w:rsidRPr="00AE506A" w:rsidRDefault="00EA1623" w:rsidP="000412A1">
      <w:pPr>
        <w:pStyle w:val="ListParagraph"/>
        <w:numPr>
          <w:ilvl w:val="0"/>
          <w:numId w:val="17"/>
        </w:numPr>
        <w:rPr>
          <w:rFonts w:eastAsia="Calibri"/>
        </w:rPr>
      </w:pPr>
      <w:r w:rsidRPr="00AE506A">
        <w:rPr>
          <w:rFonts w:eastAsia="Calibri"/>
        </w:rPr>
        <w:t>Oversee the implementation of risk assessments, safe systems of work, examination programmes, maintenance activities, and corrective actions relating to mechanical and pressure systems.</w:t>
      </w:r>
    </w:p>
    <w:p w14:paraId="55171285" w14:textId="77777777" w:rsidR="00EA1623" w:rsidRPr="00AE506A" w:rsidRDefault="00EA1623" w:rsidP="000412A1">
      <w:pPr>
        <w:pStyle w:val="ListParagraph"/>
        <w:numPr>
          <w:ilvl w:val="0"/>
          <w:numId w:val="17"/>
        </w:numPr>
        <w:rPr>
          <w:rFonts w:eastAsia="Calibri"/>
        </w:rPr>
      </w:pPr>
      <w:r w:rsidRPr="00AE506A">
        <w:rPr>
          <w:rFonts w:eastAsia="Calibri"/>
        </w:rPr>
        <w:t>Ensure that incidents, system failures, significant defects, non-compliances, and emerging risks are appropriately investigated, managed, recorded, and escalated.</w:t>
      </w:r>
    </w:p>
    <w:p w14:paraId="712E5753" w14:textId="77777777" w:rsidR="00EA1623" w:rsidRPr="00AE506A" w:rsidRDefault="00EA1623" w:rsidP="000412A1">
      <w:pPr>
        <w:pStyle w:val="ListParagraph"/>
        <w:numPr>
          <w:ilvl w:val="0"/>
          <w:numId w:val="17"/>
        </w:numPr>
        <w:rPr>
          <w:rFonts w:eastAsia="Calibri"/>
        </w:rPr>
      </w:pPr>
      <w:r w:rsidRPr="00AE506A">
        <w:rPr>
          <w:rFonts w:eastAsia="Calibri"/>
        </w:rPr>
        <w:t>Review performance indicators, audit findings, examination reports, and compliance data, implementing improvements where necessary.</w:t>
      </w:r>
    </w:p>
    <w:p w14:paraId="19D8F148" w14:textId="77777777" w:rsidR="00EA1623" w:rsidRPr="00AE506A" w:rsidRDefault="00EA1623" w:rsidP="000412A1">
      <w:pPr>
        <w:pStyle w:val="ListParagraph"/>
        <w:numPr>
          <w:ilvl w:val="0"/>
          <w:numId w:val="17"/>
        </w:numPr>
        <w:rPr>
          <w:rFonts w:eastAsia="Calibri"/>
        </w:rPr>
      </w:pPr>
      <w:r w:rsidRPr="00AE506A">
        <w:rPr>
          <w:rFonts w:eastAsia="Calibri"/>
        </w:rPr>
        <w:t>Ensure arrangements are in place for maintaining accurate asset records, maintenance documentation, certification, and statutory compliance records.</w:t>
      </w:r>
    </w:p>
    <w:p w14:paraId="32AD20D0" w14:textId="77777777" w:rsidR="00EA1623" w:rsidRPr="00AE506A" w:rsidRDefault="00EA1623" w:rsidP="000412A1">
      <w:pPr>
        <w:pStyle w:val="ListParagraph"/>
        <w:numPr>
          <w:ilvl w:val="0"/>
          <w:numId w:val="17"/>
        </w:numPr>
        <w:rPr>
          <w:rFonts w:eastAsia="Calibri"/>
        </w:rPr>
      </w:pPr>
      <w:r w:rsidRPr="00AE506A">
        <w:rPr>
          <w:rFonts w:eastAsia="Calibri"/>
        </w:rPr>
        <w:t>Provide assurance to the Designated Person and Trust Board that mechanical and pressure systems are being effectively managed, maintained, and operated in a safe and compliant manner.</w:t>
      </w:r>
    </w:p>
    <w:p w14:paraId="58473715" w14:textId="66096996" w:rsidR="000A34A2" w:rsidRDefault="000A34A2" w:rsidP="000A34A2">
      <w:pPr>
        <w:pStyle w:val="Heading3"/>
      </w:pPr>
      <w:r>
        <w:t>Capital Delivery Team</w:t>
      </w:r>
    </w:p>
    <w:p w14:paraId="24D630EE" w14:textId="77777777" w:rsidR="000A34A2" w:rsidRDefault="000A34A2" w:rsidP="000A34A2">
      <w:pPr>
        <w:rPr>
          <w:lang w:eastAsia="en-US"/>
        </w:rPr>
      </w:pPr>
      <w:r w:rsidRPr="000A34A2">
        <w:rPr>
          <w:lang w:eastAsia="en-US"/>
        </w:rPr>
        <w:t>The Capital Delivery Team is responsible for ensuring that all capital projects, refurbishment works, new installations, modifications, and decommissioning activities affecting mechanical engineering infrastructure and pressure systems are planned, designed, procured, constructed, commissioned, and handed over in compliance with statutory requirements, NHS guidance, recognised industry standards, and Trust policies.</w:t>
      </w:r>
    </w:p>
    <w:p w14:paraId="0F0816E7" w14:textId="77777777" w:rsidR="00893651" w:rsidRPr="000A34A2" w:rsidRDefault="00893651" w:rsidP="000A34A2">
      <w:pPr>
        <w:rPr>
          <w:lang w:eastAsia="en-US"/>
        </w:rPr>
      </w:pPr>
    </w:p>
    <w:p w14:paraId="30E3E7A0" w14:textId="77777777" w:rsidR="00893651" w:rsidRDefault="000A34A2" w:rsidP="000A34A2">
      <w:pPr>
        <w:rPr>
          <w:lang w:eastAsia="en-US"/>
        </w:rPr>
      </w:pPr>
      <w:r w:rsidRPr="000A34A2">
        <w:rPr>
          <w:lang w:eastAsia="en-US"/>
        </w:rPr>
        <w:t>The team shall ensure that engineering safety, maintainability, operational resilience, and statutory compliance are considered throughout the project lifecycle and that all works are undertaken in consultation with Estates operational teams and relevant stakeholders.</w:t>
      </w:r>
    </w:p>
    <w:p w14:paraId="67CB102A" w14:textId="77777777" w:rsidR="00893651" w:rsidRDefault="00893651" w:rsidP="000A34A2">
      <w:pPr>
        <w:rPr>
          <w:lang w:eastAsia="en-US"/>
        </w:rPr>
      </w:pPr>
    </w:p>
    <w:p w14:paraId="481FE218" w14:textId="7438146A" w:rsidR="000A34A2" w:rsidRDefault="000A34A2" w:rsidP="000A34A2">
      <w:pPr>
        <w:rPr>
          <w:lang w:eastAsia="en-US"/>
        </w:rPr>
      </w:pPr>
      <w:r w:rsidRPr="000A34A2">
        <w:rPr>
          <w:lang w:eastAsia="en-US"/>
        </w:rPr>
        <w:t>Appropriate governance arrangements shall be in place to ensure that risks associated with mechanical and pressure systems are identified, assessed, and managed throughout project delivery.</w:t>
      </w:r>
    </w:p>
    <w:p w14:paraId="4F5758CD" w14:textId="77777777" w:rsidR="00893651" w:rsidRPr="000A34A2" w:rsidRDefault="00893651" w:rsidP="000A34A2">
      <w:pPr>
        <w:rPr>
          <w:lang w:eastAsia="en-US"/>
        </w:rPr>
      </w:pPr>
    </w:p>
    <w:p w14:paraId="7F272613" w14:textId="3A39AD91" w:rsidR="00893651" w:rsidRDefault="000A34A2" w:rsidP="00893651">
      <w:pPr>
        <w:rPr>
          <w:lang w:eastAsia="en-US"/>
        </w:rPr>
      </w:pPr>
      <w:r w:rsidRPr="000A34A2">
        <w:rPr>
          <w:lang w:eastAsia="en-US"/>
        </w:rPr>
        <w:t>The Capital Delivery Team shall</w:t>
      </w:r>
      <w:r w:rsidR="00532045">
        <w:rPr>
          <w:lang w:eastAsia="en-US"/>
        </w:rPr>
        <w:t>:</w:t>
      </w:r>
    </w:p>
    <w:p w14:paraId="61B97E35" w14:textId="77777777" w:rsidR="00893651" w:rsidRDefault="00893651" w:rsidP="00893651">
      <w:pPr>
        <w:rPr>
          <w:lang w:eastAsia="en-US"/>
        </w:rPr>
      </w:pPr>
    </w:p>
    <w:p w14:paraId="27E4B2E7" w14:textId="70592127" w:rsidR="000A34A2" w:rsidRPr="000A34A2" w:rsidRDefault="000A34A2" w:rsidP="000412A1">
      <w:pPr>
        <w:pStyle w:val="ListParagraph"/>
        <w:numPr>
          <w:ilvl w:val="0"/>
          <w:numId w:val="20"/>
        </w:numPr>
        <w:rPr>
          <w:lang w:eastAsia="en-US"/>
        </w:rPr>
      </w:pPr>
      <w:r w:rsidRPr="000A34A2">
        <w:rPr>
          <w:lang w:eastAsia="en-US"/>
        </w:rPr>
        <w:t>Ensure that all projects affecting mechanical and pressure systems comply with relevant legislation, regulations, Health Technical Memoranda (HTMs), British Standards, Approved Codes of Practice, and Trust policies and procedures.</w:t>
      </w:r>
    </w:p>
    <w:p w14:paraId="0BB007D6" w14:textId="0C4E0924" w:rsidR="000A34A2" w:rsidRPr="000A34A2" w:rsidRDefault="000A34A2" w:rsidP="000412A1">
      <w:pPr>
        <w:numPr>
          <w:ilvl w:val="0"/>
          <w:numId w:val="20"/>
        </w:numPr>
        <w:rPr>
          <w:lang w:eastAsia="en-US"/>
        </w:rPr>
      </w:pPr>
      <w:r w:rsidRPr="000A34A2">
        <w:rPr>
          <w:lang w:eastAsia="en-US"/>
        </w:rPr>
        <w:t xml:space="preserve">Engage with Estates and </w:t>
      </w:r>
      <w:r w:rsidR="00893651">
        <w:rPr>
          <w:lang w:eastAsia="en-US"/>
        </w:rPr>
        <w:t>Facilities</w:t>
      </w:r>
      <w:r w:rsidRPr="000A34A2">
        <w:rPr>
          <w:lang w:eastAsia="en-US"/>
        </w:rPr>
        <w:t xml:space="preserve"> teams</w:t>
      </w:r>
      <w:r w:rsidR="00893651">
        <w:rPr>
          <w:lang w:eastAsia="en-US"/>
        </w:rPr>
        <w:t xml:space="preserve"> and maintenance contractors</w:t>
      </w:r>
      <w:r w:rsidRPr="000A34A2">
        <w:rPr>
          <w:lang w:eastAsia="en-US"/>
        </w:rPr>
        <w:t xml:space="preserve"> at the earliest stages of project development and design to ensure operational, maintenance, statutory compliance, and lifecycle requirements are incorporated into project specifications.</w:t>
      </w:r>
    </w:p>
    <w:p w14:paraId="7B294DE4" w14:textId="6851D832" w:rsidR="000A34A2" w:rsidRPr="000A34A2" w:rsidRDefault="000A34A2" w:rsidP="000412A1">
      <w:pPr>
        <w:numPr>
          <w:ilvl w:val="0"/>
          <w:numId w:val="20"/>
        </w:numPr>
        <w:rPr>
          <w:lang w:eastAsia="en-US"/>
        </w:rPr>
      </w:pPr>
      <w:r w:rsidRPr="000A34A2">
        <w:rPr>
          <w:lang w:eastAsia="en-US"/>
        </w:rPr>
        <w:lastRenderedPageBreak/>
        <w:t xml:space="preserve">Ensure appropriate stakeholder engagement throughout the project lifecycle, including consultation with Competent Persons, </w:t>
      </w:r>
      <w:r w:rsidR="00893651">
        <w:rPr>
          <w:lang w:eastAsia="en-US"/>
        </w:rPr>
        <w:t xml:space="preserve">maintenance contractors, </w:t>
      </w:r>
      <w:r w:rsidRPr="000A34A2">
        <w:rPr>
          <w:lang w:eastAsia="en-US"/>
        </w:rPr>
        <w:t>operational users, infection prevention teams, health and safety representatives, and other relevant specialists.</w:t>
      </w:r>
    </w:p>
    <w:p w14:paraId="7A9E2A05" w14:textId="77777777" w:rsidR="000A34A2" w:rsidRPr="000A34A2" w:rsidRDefault="000A34A2" w:rsidP="000412A1">
      <w:pPr>
        <w:numPr>
          <w:ilvl w:val="0"/>
          <w:numId w:val="20"/>
        </w:numPr>
        <w:rPr>
          <w:lang w:eastAsia="en-US"/>
        </w:rPr>
      </w:pPr>
      <w:r w:rsidRPr="000A34A2">
        <w:rPr>
          <w:lang w:eastAsia="en-US"/>
        </w:rPr>
        <w:t>Ensure that project risk assessments are undertaken and that risks associated with mechanical and pressure systems are effectively managed and documented.</w:t>
      </w:r>
    </w:p>
    <w:p w14:paraId="20BF0E4F" w14:textId="77777777" w:rsidR="000A34A2" w:rsidRPr="000A34A2" w:rsidRDefault="000A34A2" w:rsidP="000412A1">
      <w:pPr>
        <w:numPr>
          <w:ilvl w:val="0"/>
          <w:numId w:val="20"/>
        </w:numPr>
        <w:rPr>
          <w:lang w:eastAsia="en-US"/>
        </w:rPr>
      </w:pPr>
      <w:r w:rsidRPr="000A34A2">
        <w:rPr>
          <w:lang w:eastAsia="en-US"/>
        </w:rPr>
        <w:t>Ensure that design proposals are reviewed and approved through the Trust's technical and governance processes prior to implementation.</w:t>
      </w:r>
    </w:p>
    <w:p w14:paraId="5C94B65A" w14:textId="77777777" w:rsidR="000A34A2" w:rsidRPr="000A34A2" w:rsidRDefault="000A34A2" w:rsidP="000412A1">
      <w:pPr>
        <w:numPr>
          <w:ilvl w:val="0"/>
          <w:numId w:val="20"/>
        </w:numPr>
        <w:rPr>
          <w:lang w:eastAsia="en-US"/>
        </w:rPr>
      </w:pPr>
      <w:r w:rsidRPr="000A34A2">
        <w:rPr>
          <w:lang w:eastAsia="en-US"/>
        </w:rPr>
        <w:t>Verify that contractors and consultants appointed to undertake works are suitably qualified, competent, and experienced in the design, installation, testing, and commissioning of mechanical and pressure systems.</w:t>
      </w:r>
    </w:p>
    <w:p w14:paraId="502489BD" w14:textId="6FCBDDDE" w:rsidR="000A34A2" w:rsidRPr="000A34A2" w:rsidRDefault="000A34A2" w:rsidP="000412A1">
      <w:pPr>
        <w:numPr>
          <w:ilvl w:val="0"/>
          <w:numId w:val="20"/>
        </w:numPr>
        <w:rPr>
          <w:lang w:eastAsia="en-US"/>
        </w:rPr>
      </w:pPr>
      <w:r w:rsidRPr="000A34A2">
        <w:rPr>
          <w:lang w:eastAsia="en-US"/>
        </w:rPr>
        <w:t xml:space="preserve">Ensure that statutory requirements relating to pressure systems, lifting of pressure equipment, </w:t>
      </w:r>
      <w:r w:rsidR="00893651">
        <w:rPr>
          <w:lang w:eastAsia="en-US"/>
        </w:rPr>
        <w:t>c</w:t>
      </w:r>
      <w:r w:rsidRPr="000A34A2">
        <w:rPr>
          <w:lang w:eastAsia="en-US"/>
        </w:rPr>
        <w:t>ompressed air installations, and other relevant engineering infrastructure are fully considered during project development and execution.</w:t>
      </w:r>
    </w:p>
    <w:p w14:paraId="24C4F8D8" w14:textId="77777777" w:rsidR="000A34A2" w:rsidRPr="000A34A2" w:rsidRDefault="000A34A2" w:rsidP="000412A1">
      <w:pPr>
        <w:numPr>
          <w:ilvl w:val="0"/>
          <w:numId w:val="20"/>
        </w:numPr>
        <w:rPr>
          <w:lang w:eastAsia="en-US"/>
        </w:rPr>
      </w:pPr>
      <w:r w:rsidRPr="000A34A2">
        <w:rPr>
          <w:lang w:eastAsia="en-US"/>
        </w:rPr>
        <w:t>Arrange and oversee commissioning activities, validation processes, integrated system testing, and witness testing, ensuring these are completed before systems are brought into service.</w:t>
      </w:r>
    </w:p>
    <w:p w14:paraId="338B4080" w14:textId="77777777" w:rsidR="000A34A2" w:rsidRPr="000A34A2" w:rsidRDefault="000A34A2" w:rsidP="000412A1">
      <w:pPr>
        <w:numPr>
          <w:ilvl w:val="0"/>
          <w:numId w:val="20"/>
        </w:numPr>
        <w:rPr>
          <w:lang w:eastAsia="en-US"/>
        </w:rPr>
      </w:pPr>
      <w:r w:rsidRPr="000A34A2">
        <w:rPr>
          <w:lang w:eastAsia="en-US"/>
        </w:rPr>
        <w:t>Ensure that all new and modified plant and equipment are subject to appropriate inspection, testing, certification, and acceptance procedures.</w:t>
      </w:r>
    </w:p>
    <w:p w14:paraId="003633AA" w14:textId="77777777" w:rsidR="000A34A2" w:rsidRPr="000A34A2" w:rsidRDefault="000A34A2" w:rsidP="000412A1">
      <w:pPr>
        <w:numPr>
          <w:ilvl w:val="0"/>
          <w:numId w:val="20"/>
        </w:numPr>
        <w:rPr>
          <w:lang w:eastAsia="en-US"/>
        </w:rPr>
      </w:pPr>
      <w:r w:rsidRPr="000A34A2">
        <w:rPr>
          <w:lang w:eastAsia="en-US"/>
        </w:rPr>
        <w:t>Coordinate the development and implementation of Written Schemes of Examination and statutory inspection arrangements where required before equipment becomes operational.</w:t>
      </w:r>
    </w:p>
    <w:p w14:paraId="3A68A6F9" w14:textId="77777777" w:rsidR="000A34A2" w:rsidRPr="000A34A2" w:rsidRDefault="000A34A2" w:rsidP="000412A1">
      <w:pPr>
        <w:numPr>
          <w:ilvl w:val="0"/>
          <w:numId w:val="20"/>
        </w:numPr>
        <w:rPr>
          <w:lang w:eastAsia="en-US"/>
        </w:rPr>
      </w:pPr>
      <w:r w:rsidRPr="000A34A2">
        <w:rPr>
          <w:lang w:eastAsia="en-US"/>
        </w:rPr>
        <w:t>Ensure that operational and maintenance staff receive appropriate training, familiarisation, and technical information prior to handover.</w:t>
      </w:r>
    </w:p>
    <w:p w14:paraId="5BDA6A5C" w14:textId="77777777" w:rsidR="000A34A2" w:rsidRPr="000A34A2" w:rsidRDefault="000A34A2" w:rsidP="000412A1">
      <w:pPr>
        <w:numPr>
          <w:ilvl w:val="0"/>
          <w:numId w:val="20"/>
        </w:numPr>
        <w:rPr>
          <w:lang w:eastAsia="en-US"/>
        </w:rPr>
      </w:pPr>
      <w:r w:rsidRPr="000A34A2">
        <w:rPr>
          <w:lang w:eastAsia="en-US"/>
        </w:rPr>
        <w:t>Ensure that complete and accurate handover documentation is provided, including operating and maintenance manuals, commissioning records, test certificates, as-installed drawings, asset information, manufacturers' literature, warranties, and statutory compliance documentation.</w:t>
      </w:r>
    </w:p>
    <w:p w14:paraId="652F33B8" w14:textId="77777777" w:rsidR="000A34A2" w:rsidRPr="000A34A2" w:rsidRDefault="000A34A2" w:rsidP="000412A1">
      <w:pPr>
        <w:numPr>
          <w:ilvl w:val="0"/>
          <w:numId w:val="20"/>
        </w:numPr>
        <w:rPr>
          <w:lang w:eastAsia="en-US"/>
        </w:rPr>
      </w:pPr>
      <w:r w:rsidRPr="000A34A2">
        <w:rPr>
          <w:lang w:eastAsia="en-US"/>
        </w:rPr>
        <w:t>Ensure that all engineering records, asset registers, maintenance systems, and technical drawings are updated to reflect completed works.</w:t>
      </w:r>
    </w:p>
    <w:p w14:paraId="5EE0140D" w14:textId="6982D4C3" w:rsidR="000A34A2" w:rsidRPr="000A34A2" w:rsidRDefault="000A34A2" w:rsidP="000412A1">
      <w:pPr>
        <w:numPr>
          <w:ilvl w:val="0"/>
          <w:numId w:val="20"/>
        </w:numPr>
        <w:rPr>
          <w:lang w:eastAsia="en-US"/>
        </w:rPr>
      </w:pPr>
      <w:r w:rsidRPr="000A34A2">
        <w:rPr>
          <w:lang w:eastAsia="en-US"/>
        </w:rPr>
        <w:t>Ensure that defects identified during commissioning, testing, or the defects liability period are effectively managed</w:t>
      </w:r>
      <w:r w:rsidR="0014533F">
        <w:rPr>
          <w:lang w:eastAsia="en-US"/>
        </w:rPr>
        <w:t>, recorded</w:t>
      </w:r>
      <w:r w:rsidRPr="000A34A2">
        <w:rPr>
          <w:lang w:eastAsia="en-US"/>
        </w:rPr>
        <w:t xml:space="preserve"> and rectified</w:t>
      </w:r>
      <w:r w:rsidR="0014533F">
        <w:rPr>
          <w:lang w:eastAsia="en-US"/>
        </w:rPr>
        <w:t>.</w:t>
      </w:r>
    </w:p>
    <w:p w14:paraId="556E1A60" w14:textId="77777777" w:rsidR="000A34A2" w:rsidRPr="000A34A2" w:rsidRDefault="000A34A2" w:rsidP="000412A1">
      <w:pPr>
        <w:numPr>
          <w:ilvl w:val="0"/>
          <w:numId w:val="20"/>
        </w:numPr>
        <w:rPr>
          <w:lang w:eastAsia="en-US"/>
        </w:rPr>
      </w:pPr>
      <w:r w:rsidRPr="000A34A2">
        <w:rPr>
          <w:lang w:eastAsia="en-US"/>
        </w:rPr>
        <w:t>Obtain formal acceptance from the Estates and Engineering teams before final project completion and handover.</w:t>
      </w:r>
    </w:p>
    <w:p w14:paraId="7BF6C50A" w14:textId="77777777" w:rsidR="000A34A2" w:rsidRDefault="000A34A2" w:rsidP="000412A1">
      <w:pPr>
        <w:numPr>
          <w:ilvl w:val="0"/>
          <w:numId w:val="20"/>
        </w:numPr>
        <w:rPr>
          <w:lang w:eastAsia="en-US"/>
        </w:rPr>
      </w:pPr>
      <w:r w:rsidRPr="000A34A2">
        <w:rPr>
          <w:lang w:eastAsia="en-US"/>
        </w:rPr>
        <w:t>Provide assurance that completed projects deliver safe, compliant, maintainable, and operationally effective mechanical and pressure systems that meet the Trust's requirements.</w:t>
      </w:r>
    </w:p>
    <w:p w14:paraId="55A21CFD" w14:textId="77777777" w:rsidR="0014533F" w:rsidRPr="000A34A2" w:rsidRDefault="0014533F" w:rsidP="0014533F">
      <w:pPr>
        <w:ind w:left="360"/>
        <w:rPr>
          <w:lang w:eastAsia="en-US"/>
        </w:rPr>
      </w:pPr>
    </w:p>
    <w:p w14:paraId="44F20D9D" w14:textId="4842C02C" w:rsidR="000A34A2" w:rsidRPr="000A34A2" w:rsidRDefault="000A34A2" w:rsidP="000A34A2">
      <w:pPr>
        <w:rPr>
          <w:lang w:eastAsia="en-US"/>
        </w:rPr>
      </w:pPr>
      <w:r w:rsidRPr="000A34A2">
        <w:rPr>
          <w:lang w:eastAsia="en-US"/>
        </w:rPr>
        <w:t xml:space="preserve">The Capital Delivery Team shall work closely with the Senior Operational Manager, Designated Person, </w:t>
      </w:r>
      <w:r w:rsidR="0014533F">
        <w:rPr>
          <w:lang w:eastAsia="en-US"/>
        </w:rPr>
        <w:t>maintenance contractors</w:t>
      </w:r>
      <w:r w:rsidRPr="000A34A2">
        <w:rPr>
          <w:lang w:eastAsia="en-US"/>
        </w:rPr>
        <w:t>, and operational Estates</w:t>
      </w:r>
      <w:r w:rsidR="0014533F">
        <w:rPr>
          <w:lang w:eastAsia="en-US"/>
        </w:rPr>
        <w:t xml:space="preserve"> and Facilities</w:t>
      </w:r>
      <w:r w:rsidRPr="000A34A2">
        <w:rPr>
          <w:lang w:eastAsia="en-US"/>
        </w:rPr>
        <w:t xml:space="preserve"> teams to ensure that all project-related risks are appropriately </w:t>
      </w:r>
      <w:r w:rsidR="00F6196F" w:rsidRPr="000A34A2">
        <w:rPr>
          <w:lang w:eastAsia="en-US"/>
        </w:rPr>
        <w:t>controlled,</w:t>
      </w:r>
      <w:r w:rsidRPr="000A34A2">
        <w:rPr>
          <w:lang w:eastAsia="en-US"/>
        </w:rPr>
        <w:t xml:space="preserve"> and that mechanical and pressure systems are safely integrated into the Trust's operational estate.</w:t>
      </w:r>
    </w:p>
    <w:p w14:paraId="263E0E9A" w14:textId="623A7802" w:rsidR="005C7BD8" w:rsidRPr="00EB539E" w:rsidRDefault="005C7BD8" w:rsidP="005C7BD8">
      <w:pPr>
        <w:pStyle w:val="Heading3"/>
        <w:rPr>
          <w:rFonts w:eastAsia="Calibri"/>
        </w:rPr>
      </w:pPr>
      <w:r w:rsidRPr="00EB539E">
        <w:rPr>
          <w:rFonts w:eastAsia="Calibri"/>
        </w:rPr>
        <w:t>Estates</w:t>
      </w:r>
      <w:r>
        <w:rPr>
          <w:rFonts w:eastAsia="Calibri"/>
        </w:rPr>
        <w:t xml:space="preserve"> and Facilities Staff</w:t>
      </w:r>
    </w:p>
    <w:p w14:paraId="003F96C0" w14:textId="573C690C" w:rsidR="00954253" w:rsidRDefault="00954253" w:rsidP="00954253">
      <w:pPr>
        <w:rPr>
          <w:lang w:eastAsia="en-US"/>
        </w:rPr>
      </w:pPr>
      <w:r w:rsidRPr="00954253">
        <w:rPr>
          <w:lang w:eastAsia="en-US"/>
        </w:rPr>
        <w:t>All Estates staff have a responsibility to support the safe operation, maintenance, and management of the Trust's mechanical and pressure systems. Staff must undertake their duties in accordance with relevant legislation, Trust policies, safe systems of work, risk assessments, and any instructions issued by managers, or Competent Persons.</w:t>
      </w:r>
    </w:p>
    <w:p w14:paraId="0DFAD2CD" w14:textId="77777777" w:rsidR="00954253" w:rsidRPr="00954253" w:rsidRDefault="00954253" w:rsidP="00954253">
      <w:pPr>
        <w:rPr>
          <w:lang w:eastAsia="en-US"/>
        </w:rPr>
      </w:pPr>
    </w:p>
    <w:p w14:paraId="2286E492" w14:textId="77777777" w:rsidR="00954253" w:rsidRDefault="00954253" w:rsidP="00954253">
      <w:pPr>
        <w:rPr>
          <w:lang w:eastAsia="en-US"/>
        </w:rPr>
      </w:pPr>
      <w:r w:rsidRPr="00954253">
        <w:rPr>
          <w:lang w:eastAsia="en-US"/>
        </w:rPr>
        <w:t>Estates staff shall work within the limits of their competence, training, and authorisation, and must ensure that any defects, unsafe conditions, non-compliances, incidents, or concerns relating to mechanical plant and pressure systems are promptly reported through the appropriate management arrangements.</w:t>
      </w:r>
    </w:p>
    <w:p w14:paraId="43336188" w14:textId="77777777" w:rsidR="00954253" w:rsidRPr="00954253" w:rsidRDefault="00954253" w:rsidP="00954253">
      <w:pPr>
        <w:rPr>
          <w:lang w:eastAsia="en-US"/>
        </w:rPr>
      </w:pPr>
    </w:p>
    <w:p w14:paraId="2BFB7DF3" w14:textId="77FAAF00" w:rsidR="00954253" w:rsidRDefault="00954253" w:rsidP="00954253">
      <w:pPr>
        <w:rPr>
          <w:lang w:eastAsia="en-US"/>
        </w:rPr>
      </w:pPr>
      <w:r>
        <w:rPr>
          <w:lang w:eastAsia="en-US"/>
        </w:rPr>
        <w:lastRenderedPageBreak/>
        <w:t>Estates and Facilities staff shall</w:t>
      </w:r>
      <w:r w:rsidR="00532045">
        <w:rPr>
          <w:lang w:eastAsia="en-US"/>
        </w:rPr>
        <w:t>:</w:t>
      </w:r>
    </w:p>
    <w:p w14:paraId="771B0C54" w14:textId="77777777" w:rsidR="00954253" w:rsidRPr="00954253" w:rsidRDefault="00954253" w:rsidP="00954253">
      <w:pPr>
        <w:rPr>
          <w:lang w:eastAsia="en-US"/>
        </w:rPr>
      </w:pPr>
    </w:p>
    <w:p w14:paraId="6A1B8B06" w14:textId="22D5AC5B" w:rsidR="00954253" w:rsidRPr="00954253" w:rsidRDefault="00954253" w:rsidP="000412A1">
      <w:pPr>
        <w:pStyle w:val="ListParagraph"/>
        <w:numPr>
          <w:ilvl w:val="0"/>
          <w:numId w:val="21"/>
        </w:numPr>
        <w:rPr>
          <w:lang w:eastAsia="en-US"/>
        </w:rPr>
      </w:pPr>
      <w:r w:rsidRPr="00954253">
        <w:rPr>
          <w:lang w:eastAsia="en-US"/>
        </w:rPr>
        <w:t>Comply with all relevant Trust policies, procedures, and safe systems of work</w:t>
      </w:r>
      <w:r>
        <w:rPr>
          <w:lang w:eastAsia="en-US"/>
        </w:rPr>
        <w:t xml:space="preserve"> including Permits to Work</w:t>
      </w:r>
      <w:r w:rsidRPr="00954253">
        <w:rPr>
          <w:lang w:eastAsia="en-US"/>
        </w:rPr>
        <w:t>.</w:t>
      </w:r>
    </w:p>
    <w:p w14:paraId="430E80ED" w14:textId="60EC7BF7" w:rsidR="00954253" w:rsidRPr="00954253" w:rsidRDefault="00954253" w:rsidP="000412A1">
      <w:pPr>
        <w:pStyle w:val="ListParagraph"/>
        <w:numPr>
          <w:ilvl w:val="0"/>
          <w:numId w:val="21"/>
        </w:numPr>
        <w:rPr>
          <w:lang w:eastAsia="en-US"/>
        </w:rPr>
      </w:pPr>
      <w:r w:rsidRPr="00954253">
        <w:rPr>
          <w:lang w:eastAsia="en-US"/>
        </w:rPr>
        <w:t>Promptly report defects, equipment failures, unsafe conditions, incidents, and near misses t</w:t>
      </w:r>
      <w:r>
        <w:rPr>
          <w:lang w:eastAsia="en-US"/>
        </w:rPr>
        <w:t>hrough the Estates and Facilities helpdesk.</w:t>
      </w:r>
    </w:p>
    <w:p w14:paraId="1E74ED4D" w14:textId="77777777" w:rsidR="00954253" w:rsidRPr="00954253" w:rsidRDefault="00954253" w:rsidP="000412A1">
      <w:pPr>
        <w:pStyle w:val="ListParagraph"/>
        <w:numPr>
          <w:ilvl w:val="0"/>
          <w:numId w:val="21"/>
        </w:numPr>
        <w:rPr>
          <w:lang w:eastAsia="en-US"/>
        </w:rPr>
      </w:pPr>
      <w:r w:rsidRPr="00954253">
        <w:rPr>
          <w:lang w:eastAsia="en-US"/>
        </w:rPr>
        <w:t>Support the delivery of planned preventative maintenance, statutory inspections, examinations, testing, and remedial works.</w:t>
      </w:r>
    </w:p>
    <w:p w14:paraId="06C0575A" w14:textId="27DE769D" w:rsidR="00954253" w:rsidRPr="00954253" w:rsidRDefault="00954253" w:rsidP="000412A1">
      <w:pPr>
        <w:pStyle w:val="ListParagraph"/>
        <w:numPr>
          <w:ilvl w:val="0"/>
          <w:numId w:val="21"/>
        </w:numPr>
        <w:rPr>
          <w:lang w:eastAsia="en-US"/>
        </w:rPr>
      </w:pPr>
      <w:r w:rsidRPr="00954253">
        <w:rPr>
          <w:lang w:eastAsia="en-US"/>
        </w:rPr>
        <w:t>Cooperate with Competent Persons, contractors, and other stakeholders in the management of mechanical and pressure systems.</w:t>
      </w:r>
    </w:p>
    <w:p w14:paraId="1BE3C9E6" w14:textId="77777777" w:rsidR="00954253" w:rsidRPr="00954253" w:rsidRDefault="00954253" w:rsidP="000412A1">
      <w:pPr>
        <w:pStyle w:val="ListParagraph"/>
        <w:numPr>
          <w:ilvl w:val="0"/>
          <w:numId w:val="21"/>
        </w:numPr>
        <w:rPr>
          <w:lang w:eastAsia="en-US"/>
        </w:rPr>
      </w:pPr>
      <w:r w:rsidRPr="00954253">
        <w:rPr>
          <w:lang w:eastAsia="en-US"/>
        </w:rPr>
        <w:t>Ensure that records, maintenance documentation, logbooks, inspection reports, and testing information are completed accurately and maintained as required.</w:t>
      </w:r>
    </w:p>
    <w:p w14:paraId="0CC54ADC" w14:textId="77777777" w:rsidR="00954253" w:rsidRPr="00954253" w:rsidRDefault="00954253" w:rsidP="000412A1">
      <w:pPr>
        <w:pStyle w:val="ListParagraph"/>
        <w:numPr>
          <w:ilvl w:val="0"/>
          <w:numId w:val="21"/>
        </w:numPr>
        <w:rPr>
          <w:lang w:eastAsia="en-US"/>
        </w:rPr>
      </w:pPr>
      <w:r w:rsidRPr="00954253">
        <w:rPr>
          <w:lang w:eastAsia="en-US"/>
        </w:rPr>
        <w:t>Participate in training, competency assessments, audits, and compliance monitoring activities as required.</w:t>
      </w:r>
    </w:p>
    <w:p w14:paraId="07D58648" w14:textId="77777777" w:rsidR="00954253" w:rsidRPr="00954253" w:rsidRDefault="00954253" w:rsidP="000412A1">
      <w:pPr>
        <w:pStyle w:val="ListParagraph"/>
        <w:numPr>
          <w:ilvl w:val="0"/>
          <w:numId w:val="21"/>
        </w:numPr>
        <w:rPr>
          <w:lang w:eastAsia="en-US"/>
        </w:rPr>
      </w:pPr>
      <w:r w:rsidRPr="00954253">
        <w:rPr>
          <w:lang w:eastAsia="en-US"/>
        </w:rPr>
        <w:t>Assist in the identification and assessment of risks associated with mechanical and pressure systems and contribute to the implementation of appropriate control measures.</w:t>
      </w:r>
    </w:p>
    <w:p w14:paraId="258D4004" w14:textId="77777777" w:rsidR="00954253" w:rsidRDefault="00954253" w:rsidP="000412A1">
      <w:pPr>
        <w:pStyle w:val="ListParagraph"/>
        <w:numPr>
          <w:ilvl w:val="0"/>
          <w:numId w:val="21"/>
        </w:numPr>
        <w:rPr>
          <w:lang w:eastAsia="en-US"/>
        </w:rPr>
      </w:pPr>
      <w:r w:rsidRPr="00954253">
        <w:rPr>
          <w:lang w:eastAsia="en-US"/>
        </w:rPr>
        <w:t>Take reasonable care for their own health and safety and that of others who may be affected by their acts or omissions.</w:t>
      </w:r>
    </w:p>
    <w:p w14:paraId="43E69F6D" w14:textId="77777777" w:rsidR="00954253" w:rsidRPr="00954253" w:rsidRDefault="00954253" w:rsidP="00954253">
      <w:pPr>
        <w:rPr>
          <w:lang w:eastAsia="en-US"/>
        </w:rPr>
      </w:pPr>
    </w:p>
    <w:p w14:paraId="36DD9459" w14:textId="13B36D58" w:rsidR="00954253" w:rsidRPr="00954253" w:rsidRDefault="00954253" w:rsidP="00954253">
      <w:pPr>
        <w:rPr>
          <w:lang w:eastAsia="en-US"/>
        </w:rPr>
      </w:pPr>
      <w:r w:rsidRPr="00954253">
        <w:rPr>
          <w:lang w:eastAsia="en-US"/>
        </w:rPr>
        <w:t>Estates staff play a key role in maintaining</w:t>
      </w:r>
      <w:r w:rsidR="003D7F6B">
        <w:rPr>
          <w:lang w:eastAsia="en-US"/>
        </w:rPr>
        <w:t xml:space="preserve"> and monitoring</w:t>
      </w:r>
      <w:r w:rsidRPr="00954253">
        <w:rPr>
          <w:lang w:eastAsia="en-US"/>
        </w:rPr>
        <w:t xml:space="preserve"> the safety, reliability, and statutory compliance of the Trust's mechanical and pressure systems and are expected to contribute actively to a culture of safety, vigilance, and continuous improvement.</w:t>
      </w:r>
    </w:p>
    <w:p w14:paraId="47AF9C7B" w14:textId="7F3D845A" w:rsidR="007906C9" w:rsidRDefault="007906C9" w:rsidP="00A93D9F">
      <w:pPr>
        <w:pStyle w:val="Heading1"/>
      </w:pPr>
      <w:bookmarkStart w:id="18" w:name="_Toc241596197"/>
      <w:r>
        <w:t>C</w:t>
      </w:r>
      <w:r w:rsidR="003A5E50">
        <w:t xml:space="preserve">ompetent </w:t>
      </w:r>
      <w:r w:rsidR="00AA0436">
        <w:t>Persons / Surveyors</w:t>
      </w:r>
      <w:bookmarkEnd w:id="18"/>
    </w:p>
    <w:p w14:paraId="590CAF04" w14:textId="77777777" w:rsidR="00AA0436" w:rsidRDefault="00AA0436" w:rsidP="00AA0436">
      <w:pPr>
        <w:rPr>
          <w:lang w:eastAsia="en-US"/>
        </w:rPr>
      </w:pPr>
      <w:r w:rsidRPr="00AA0436">
        <w:rPr>
          <w:lang w:eastAsia="en-US"/>
        </w:rPr>
        <w:t xml:space="preserve">Competent Persons and Surveyors provide independent specialist expertise to support the Trust's compliance with the Pressure Systems Safety Regulations 2000 (PSSR), the Provision and Use of Work Equipment Regulations 1998 (PUWER), and other relevant statutory requirements. </w:t>
      </w:r>
    </w:p>
    <w:p w14:paraId="54BE8702" w14:textId="77777777" w:rsidR="008A0D2F" w:rsidRDefault="00AA0436" w:rsidP="00AA0436">
      <w:pPr>
        <w:rPr>
          <w:lang w:eastAsia="en-US"/>
        </w:rPr>
      </w:pPr>
      <w:r w:rsidRPr="00AA0436">
        <w:rPr>
          <w:lang w:eastAsia="en-US"/>
        </w:rPr>
        <w:t xml:space="preserve">They are responsible for undertaking examinations, inspections, assessments, and technical reviews of pressure systems and mechanical equipment within the scope of their appointment and competence. </w:t>
      </w:r>
    </w:p>
    <w:p w14:paraId="508DF0C4" w14:textId="77777777" w:rsidR="008A0D2F" w:rsidRDefault="008A0D2F" w:rsidP="00AA0436">
      <w:pPr>
        <w:rPr>
          <w:lang w:eastAsia="en-US"/>
        </w:rPr>
      </w:pPr>
    </w:p>
    <w:p w14:paraId="1DED2A73" w14:textId="2C4E3D2F" w:rsidR="00AA0436" w:rsidRDefault="00AA0436" w:rsidP="00AA0436">
      <w:pPr>
        <w:rPr>
          <w:lang w:eastAsia="en-US"/>
        </w:rPr>
      </w:pPr>
      <w:r w:rsidRPr="00AA0436">
        <w:rPr>
          <w:lang w:eastAsia="en-US"/>
        </w:rPr>
        <w:t>Their role is to provide professional assurance regarding the condition, integrity, safety, and continued suitability for service of plant and equipment, and to identify defects or deficiencies that may affect safe operation.</w:t>
      </w:r>
    </w:p>
    <w:p w14:paraId="583A5422" w14:textId="77777777" w:rsidR="008A0D2F" w:rsidRPr="00AA0436" w:rsidRDefault="008A0D2F" w:rsidP="00AA0436">
      <w:pPr>
        <w:rPr>
          <w:lang w:eastAsia="en-US"/>
        </w:rPr>
      </w:pPr>
    </w:p>
    <w:p w14:paraId="2E823021" w14:textId="34B744EF" w:rsidR="00AA0436" w:rsidRDefault="00AA0436" w:rsidP="00AA0436">
      <w:pPr>
        <w:rPr>
          <w:lang w:eastAsia="en-US"/>
        </w:rPr>
      </w:pPr>
      <w:r w:rsidRPr="00AA0436">
        <w:rPr>
          <w:lang w:eastAsia="en-US"/>
        </w:rPr>
        <w:t>Competent Persons / Surveyors shall</w:t>
      </w:r>
      <w:r w:rsidR="00532045">
        <w:rPr>
          <w:lang w:eastAsia="en-US"/>
        </w:rPr>
        <w:t>:</w:t>
      </w:r>
    </w:p>
    <w:p w14:paraId="3DEE87CE" w14:textId="77777777" w:rsidR="008A0D2F" w:rsidRDefault="008A0D2F" w:rsidP="00AA0436">
      <w:pPr>
        <w:rPr>
          <w:lang w:eastAsia="en-US"/>
        </w:rPr>
      </w:pPr>
    </w:p>
    <w:p w14:paraId="44AB13DA" w14:textId="77777777" w:rsidR="008A0D2F" w:rsidRDefault="00AA0436" w:rsidP="000412A1">
      <w:pPr>
        <w:pStyle w:val="ListParagraph"/>
        <w:numPr>
          <w:ilvl w:val="0"/>
          <w:numId w:val="21"/>
        </w:numPr>
        <w:rPr>
          <w:lang w:eastAsia="en-US"/>
        </w:rPr>
      </w:pPr>
      <w:r w:rsidRPr="00AA0436">
        <w:rPr>
          <w:lang w:eastAsia="en-US"/>
        </w:rPr>
        <w:t>Undertake examinations and inspections in accordance with the requirements of PSSR, PUWER, applicable British Standards, and recognised industry guidance.</w:t>
      </w:r>
    </w:p>
    <w:p w14:paraId="4E3C7CE1" w14:textId="77777777" w:rsidR="008A0D2F" w:rsidRDefault="00AA0436" w:rsidP="000412A1">
      <w:pPr>
        <w:pStyle w:val="ListParagraph"/>
        <w:numPr>
          <w:ilvl w:val="0"/>
          <w:numId w:val="21"/>
        </w:numPr>
        <w:rPr>
          <w:lang w:eastAsia="en-US"/>
        </w:rPr>
      </w:pPr>
      <w:r w:rsidRPr="00AA0436">
        <w:rPr>
          <w:lang w:eastAsia="en-US"/>
        </w:rPr>
        <w:t>Prepare, review, and certify Written Schemes of Examination for pressure systems within the Trust estate, where applicable.</w:t>
      </w:r>
    </w:p>
    <w:p w14:paraId="117C0610" w14:textId="77777777" w:rsidR="008A0D2F" w:rsidRDefault="00AA0436" w:rsidP="000412A1">
      <w:pPr>
        <w:pStyle w:val="ListParagraph"/>
        <w:numPr>
          <w:ilvl w:val="0"/>
          <w:numId w:val="21"/>
        </w:numPr>
        <w:rPr>
          <w:lang w:eastAsia="en-US"/>
        </w:rPr>
      </w:pPr>
      <w:r w:rsidRPr="00AA0436">
        <w:rPr>
          <w:lang w:eastAsia="en-US"/>
        </w:rPr>
        <w:t>Carry out periodic examinations of pressure vessels, compressed air systems, associated protective devices, and other pressure equipment identified within the Written Scheme of Examination.</w:t>
      </w:r>
    </w:p>
    <w:p w14:paraId="424DAD68" w14:textId="77777777" w:rsidR="008A0D2F" w:rsidRDefault="00AA0436" w:rsidP="000412A1">
      <w:pPr>
        <w:pStyle w:val="ListParagraph"/>
        <w:numPr>
          <w:ilvl w:val="0"/>
          <w:numId w:val="21"/>
        </w:numPr>
        <w:rPr>
          <w:lang w:eastAsia="en-US"/>
        </w:rPr>
      </w:pPr>
      <w:r w:rsidRPr="00AA0436">
        <w:rPr>
          <w:lang w:eastAsia="en-US"/>
        </w:rPr>
        <w:t>Assess the condition, integrity, operation, maintenance, and statutory compliance of mechanical and pressure systems.</w:t>
      </w:r>
    </w:p>
    <w:p w14:paraId="375EBEA7" w14:textId="77777777" w:rsidR="008A0D2F" w:rsidRDefault="00AA0436" w:rsidP="000412A1">
      <w:pPr>
        <w:pStyle w:val="ListParagraph"/>
        <w:numPr>
          <w:ilvl w:val="0"/>
          <w:numId w:val="21"/>
        </w:numPr>
        <w:rPr>
          <w:lang w:eastAsia="en-US"/>
        </w:rPr>
      </w:pPr>
      <w:r w:rsidRPr="00AA0436">
        <w:rPr>
          <w:lang w:eastAsia="en-US"/>
        </w:rPr>
        <w:t>Identify defects, deterioration, non-compliances, and unsafe conditions that may affect the safe operation of equipment.</w:t>
      </w:r>
    </w:p>
    <w:p w14:paraId="68B2014C" w14:textId="77777777" w:rsidR="008A0D2F" w:rsidRDefault="00AA0436" w:rsidP="000412A1">
      <w:pPr>
        <w:pStyle w:val="ListParagraph"/>
        <w:numPr>
          <w:ilvl w:val="0"/>
          <w:numId w:val="21"/>
        </w:numPr>
        <w:rPr>
          <w:lang w:eastAsia="en-US"/>
        </w:rPr>
      </w:pPr>
      <w:r w:rsidRPr="00AA0436">
        <w:rPr>
          <w:lang w:eastAsia="en-US"/>
        </w:rPr>
        <w:t>Provide written reports detailing examination findings, recommendations, actions required, and any restrictions on continued use.</w:t>
      </w:r>
    </w:p>
    <w:p w14:paraId="0FD6E87C" w14:textId="77777777" w:rsidR="008A0D2F" w:rsidRDefault="00AA0436" w:rsidP="000412A1">
      <w:pPr>
        <w:pStyle w:val="ListParagraph"/>
        <w:numPr>
          <w:ilvl w:val="0"/>
          <w:numId w:val="21"/>
        </w:numPr>
        <w:rPr>
          <w:lang w:eastAsia="en-US"/>
        </w:rPr>
      </w:pPr>
      <w:r w:rsidRPr="00AA0436">
        <w:rPr>
          <w:lang w:eastAsia="en-US"/>
        </w:rPr>
        <w:lastRenderedPageBreak/>
        <w:t>Clearly identify defects requiring immediate action, equipment that should be withdrawn from service, and circumstances requiring urgent risk mitigation.</w:t>
      </w:r>
    </w:p>
    <w:p w14:paraId="6660769A" w14:textId="77777777" w:rsidR="008A0D2F" w:rsidRDefault="00AA0436" w:rsidP="000412A1">
      <w:pPr>
        <w:pStyle w:val="ListParagraph"/>
        <w:numPr>
          <w:ilvl w:val="0"/>
          <w:numId w:val="21"/>
        </w:numPr>
        <w:rPr>
          <w:lang w:eastAsia="en-US"/>
        </w:rPr>
      </w:pPr>
      <w:r w:rsidRPr="00AA0436">
        <w:rPr>
          <w:lang w:eastAsia="en-US"/>
        </w:rPr>
        <w:t xml:space="preserve">Liaise with </w:t>
      </w:r>
      <w:r w:rsidR="008A0D2F">
        <w:rPr>
          <w:lang w:eastAsia="en-US"/>
        </w:rPr>
        <w:t xml:space="preserve">the Trust’s </w:t>
      </w:r>
      <w:r w:rsidRPr="00AA0436">
        <w:rPr>
          <w:lang w:eastAsia="en-US"/>
        </w:rPr>
        <w:t>Estates Managers, and operational teams regarding examination findings and remedial actions.</w:t>
      </w:r>
    </w:p>
    <w:p w14:paraId="1FE9DDF7" w14:textId="77777777" w:rsidR="008038A2" w:rsidRDefault="00AA0436" w:rsidP="000412A1">
      <w:pPr>
        <w:pStyle w:val="ListParagraph"/>
        <w:numPr>
          <w:ilvl w:val="0"/>
          <w:numId w:val="21"/>
        </w:numPr>
        <w:rPr>
          <w:lang w:eastAsia="en-US"/>
        </w:rPr>
      </w:pPr>
      <w:r w:rsidRPr="00AA0436">
        <w:rPr>
          <w:lang w:eastAsia="en-US"/>
        </w:rPr>
        <w:t>Provide professional advice relating to inspection frequencies, maintenance requirements, equipment condition, lifecycle replacement, and compliance matters.</w:t>
      </w:r>
    </w:p>
    <w:p w14:paraId="1886FA4B" w14:textId="77777777" w:rsidR="008038A2" w:rsidRDefault="00AA0436" w:rsidP="000412A1">
      <w:pPr>
        <w:pStyle w:val="ListParagraph"/>
        <w:numPr>
          <w:ilvl w:val="0"/>
          <w:numId w:val="21"/>
        </w:numPr>
        <w:rPr>
          <w:lang w:eastAsia="en-US"/>
        </w:rPr>
      </w:pPr>
      <w:r w:rsidRPr="00AA0436">
        <w:rPr>
          <w:lang w:eastAsia="en-US"/>
        </w:rPr>
        <w:t>Maintain appropriate professional qualifications, technical competence, independence, and continuing professional development relevant to their role.</w:t>
      </w:r>
    </w:p>
    <w:p w14:paraId="45223F39" w14:textId="77777777" w:rsidR="008038A2" w:rsidRDefault="00AA0436" w:rsidP="000412A1">
      <w:pPr>
        <w:pStyle w:val="ListParagraph"/>
        <w:numPr>
          <w:ilvl w:val="0"/>
          <w:numId w:val="21"/>
        </w:numPr>
        <w:rPr>
          <w:lang w:eastAsia="en-US"/>
        </w:rPr>
      </w:pPr>
      <w:r w:rsidRPr="00AA0436">
        <w:rPr>
          <w:lang w:eastAsia="en-US"/>
        </w:rPr>
        <w:t>Support audits, investigations, incident reviews, and compliance assessments where specialist engineering expertise is required.</w:t>
      </w:r>
    </w:p>
    <w:p w14:paraId="04A1D02F" w14:textId="77777777" w:rsidR="008038A2" w:rsidRDefault="00AA0436" w:rsidP="000412A1">
      <w:pPr>
        <w:pStyle w:val="ListParagraph"/>
        <w:numPr>
          <w:ilvl w:val="0"/>
          <w:numId w:val="21"/>
        </w:numPr>
        <w:rPr>
          <w:lang w:eastAsia="en-US"/>
        </w:rPr>
      </w:pPr>
      <w:r w:rsidRPr="00AA0436">
        <w:rPr>
          <w:lang w:eastAsia="en-US"/>
        </w:rPr>
        <w:t>Provide assurance to the Trust that statutory inspections and examinations have been completed and that identified risks and defects have been appropriately communicated.</w:t>
      </w:r>
    </w:p>
    <w:p w14:paraId="160242A3" w14:textId="77777777" w:rsidR="008038A2" w:rsidRDefault="008038A2" w:rsidP="008038A2">
      <w:pPr>
        <w:rPr>
          <w:lang w:eastAsia="en-US"/>
        </w:rPr>
      </w:pPr>
    </w:p>
    <w:p w14:paraId="62050626" w14:textId="4206B2B3" w:rsidR="00AA0436" w:rsidRPr="00AA0436" w:rsidRDefault="00AA0436" w:rsidP="008038A2">
      <w:pPr>
        <w:rPr>
          <w:lang w:eastAsia="en-US"/>
        </w:rPr>
      </w:pPr>
      <w:r w:rsidRPr="00AA0436">
        <w:rPr>
          <w:lang w:eastAsia="en-US"/>
        </w:rPr>
        <w:t>Competent Persons and Surveyors shall act independently and impartially in carrying out their statutory and professional duties and shall promptly notify the Trust of any defect or condition giving rise to an imminent danger or significant risk to the safety of patients, staff, contractors, visitors, or others who may be affected by the operation of the equipment.</w:t>
      </w:r>
    </w:p>
    <w:p w14:paraId="6C2FF259" w14:textId="1F807F26" w:rsidR="007727F6" w:rsidRDefault="00B642BD" w:rsidP="00B642BD">
      <w:pPr>
        <w:pStyle w:val="Heading1"/>
        <w:rPr>
          <w:lang w:eastAsia="en-US"/>
        </w:rPr>
      </w:pPr>
      <w:bookmarkStart w:id="19" w:name="_Toc241596198"/>
      <w:r>
        <w:rPr>
          <w:lang w:eastAsia="en-US"/>
        </w:rPr>
        <w:t>Contractors</w:t>
      </w:r>
      <w:r w:rsidR="00A93D9F">
        <w:rPr>
          <w:lang w:eastAsia="en-US"/>
        </w:rPr>
        <w:t xml:space="preserve"> and Installers</w:t>
      </w:r>
      <w:bookmarkEnd w:id="19"/>
    </w:p>
    <w:p w14:paraId="29AC326E" w14:textId="77777777" w:rsidR="003159F8" w:rsidRDefault="003159F8" w:rsidP="003159F8">
      <w:r>
        <w:t xml:space="preserve">Contractors engaged by the Trust to undertake work on, or in the vicinity of, mechanical and pressure systems shall be responsible for ensuring that all activities are carried out safely, competently, and in accordance with relevant legislation, statutory requirements, recognised industry standards, and Trust policies and procedures. </w:t>
      </w:r>
    </w:p>
    <w:p w14:paraId="74E54048" w14:textId="77777777" w:rsidR="003159F8" w:rsidRDefault="003159F8" w:rsidP="003159F8"/>
    <w:p w14:paraId="5AC35C7A" w14:textId="4E1774B6" w:rsidR="003159F8" w:rsidRDefault="003159F8" w:rsidP="003159F8">
      <w:r>
        <w:t>Contractors must ensure that their employees and any subcontractors are suitably qualified, trained, experienced, and competent to undertake the work for which they have been engaged.</w:t>
      </w:r>
    </w:p>
    <w:p w14:paraId="425384AB" w14:textId="77777777" w:rsidR="003159F8" w:rsidRDefault="003159F8" w:rsidP="003159F8"/>
    <w:p w14:paraId="13BF9F19" w14:textId="47C73C5E" w:rsidR="003159F8" w:rsidRDefault="003159F8" w:rsidP="003159F8">
      <w:r>
        <w:t>Contractors shall comply with the Health and Safety at Work etc. Act 1974, the Pressure Systems Safety Regulations 2000 (PSSR), the Provision and Use of Work Equipment Regulations 1998 (PUWER), the Construction (Design and Management) Regulations 2015 (where applicable), and all other relevant statutory requirements. They shall adhere to all Trust policies, site rules, risk assessments, and Safe Systems of Work</w:t>
      </w:r>
      <w:r w:rsidR="00714EB0">
        <w:t xml:space="preserve"> including Permit to Work Systems</w:t>
      </w:r>
      <w:r>
        <w:t xml:space="preserve"> and provide evidence of competence, qualifications, training, insurance, and accreditation as required by the Trust.</w:t>
      </w:r>
    </w:p>
    <w:p w14:paraId="2CB94D5B" w14:textId="77777777" w:rsidR="00714EB0" w:rsidRDefault="00714EB0" w:rsidP="003159F8"/>
    <w:p w14:paraId="39472F57" w14:textId="731476DD" w:rsidR="003159F8" w:rsidRDefault="003159F8" w:rsidP="003159F8">
      <w:r>
        <w:t>Contractors shall ensure that work is undertaken only by suitably trained, competent, and authorised personnel operating within the limits of their competence and shall cooperate fully with Trust management, Competent Persons, and Estates representatives in relation to safety, operational requirements, and compliance matters. Suitable Risk Assessments and Method Statements (RAMS) must be prepared, communicated, and implemented for all activities undertaken.</w:t>
      </w:r>
    </w:p>
    <w:p w14:paraId="50ABD9F3" w14:textId="77777777" w:rsidR="00714EB0" w:rsidRDefault="00714EB0" w:rsidP="003159F8"/>
    <w:p w14:paraId="51E2EDD7" w14:textId="77777777" w:rsidR="00714EB0" w:rsidRDefault="003159F8" w:rsidP="003159F8">
      <w:r>
        <w:t xml:space="preserve">All contractors are required to use plant, equipment, machinery, tools, pressure systems, and other work equipment in accordance with the training, instruction, information, manufacturers' requirements, and Safe Systems of Work. </w:t>
      </w:r>
    </w:p>
    <w:p w14:paraId="509D6A35" w14:textId="77777777" w:rsidR="00714EB0" w:rsidRDefault="00714EB0" w:rsidP="003159F8"/>
    <w:p w14:paraId="56FB20A4" w14:textId="1DD0037B" w:rsidR="00714EB0" w:rsidRDefault="003159F8" w:rsidP="003159F8">
      <w:r>
        <w:t xml:space="preserve">Contractors </w:t>
      </w:r>
      <w:r w:rsidR="00714EB0">
        <w:t>shall</w:t>
      </w:r>
      <w:r w:rsidR="00532045">
        <w:t>:</w:t>
      </w:r>
    </w:p>
    <w:p w14:paraId="5202B8E7" w14:textId="77777777" w:rsidR="00714EB0" w:rsidRDefault="00714EB0" w:rsidP="003159F8"/>
    <w:p w14:paraId="6F486352" w14:textId="77777777" w:rsidR="00714EB0" w:rsidRDefault="00714EB0" w:rsidP="000412A1">
      <w:pPr>
        <w:pStyle w:val="ListParagraph"/>
        <w:numPr>
          <w:ilvl w:val="0"/>
          <w:numId w:val="21"/>
        </w:numPr>
      </w:pPr>
      <w:r>
        <w:t>N</w:t>
      </w:r>
      <w:r w:rsidR="003159F8">
        <w:t>ot intentionally or recklessly interfere with, misuse, disable, remove, or bypass any safety device, control measure, protective system, interlock, lock-off arrangement, permit-to-work system, warning notice, or equipment provided in the interests of health, safety, and welfare.</w:t>
      </w:r>
    </w:p>
    <w:p w14:paraId="7FBDD759" w14:textId="77777777" w:rsidR="00714EB0" w:rsidRDefault="00714EB0" w:rsidP="000412A1">
      <w:pPr>
        <w:pStyle w:val="ListParagraph"/>
        <w:numPr>
          <w:ilvl w:val="0"/>
          <w:numId w:val="21"/>
        </w:numPr>
      </w:pPr>
      <w:r>
        <w:lastRenderedPageBreak/>
        <w:t>E</w:t>
      </w:r>
      <w:r w:rsidR="003159F8">
        <w:t>nsure that any equipment, tools, plant, or pressure systems brought onto Trust premises are safe, appropriately maintained, inspected, tested, certified where required, and suitable for their intended use.</w:t>
      </w:r>
    </w:p>
    <w:p w14:paraId="41201260" w14:textId="77777777" w:rsidR="00F10236" w:rsidRDefault="00714EB0" w:rsidP="000412A1">
      <w:pPr>
        <w:pStyle w:val="ListParagraph"/>
        <w:numPr>
          <w:ilvl w:val="0"/>
          <w:numId w:val="21"/>
        </w:numPr>
      </w:pPr>
      <w:r>
        <w:t>I</w:t>
      </w:r>
      <w:r w:rsidR="003159F8">
        <w:t xml:space="preserve">mmediately report any defects, dangerous conditions, incidents, near misses, compliance concerns, or circumstances that may affect the safety or operation of Trust systems. </w:t>
      </w:r>
    </w:p>
    <w:p w14:paraId="6902126B" w14:textId="77777777" w:rsidR="00F10236" w:rsidRDefault="00F10236" w:rsidP="000412A1">
      <w:pPr>
        <w:pStyle w:val="ListParagraph"/>
        <w:numPr>
          <w:ilvl w:val="0"/>
          <w:numId w:val="21"/>
        </w:numPr>
      </w:pPr>
      <w:r>
        <w:t>N</w:t>
      </w:r>
      <w:r w:rsidR="003159F8">
        <w:t>ot interfere with, alter, isolate, modify, commission, decommission, or return any mechanical or pressure system to service without the appropriate authorisation from the Trust.</w:t>
      </w:r>
    </w:p>
    <w:p w14:paraId="3417CF1A" w14:textId="77777777" w:rsidR="002F1D97" w:rsidRDefault="00F10236" w:rsidP="000412A1">
      <w:pPr>
        <w:pStyle w:val="ListParagraph"/>
        <w:numPr>
          <w:ilvl w:val="0"/>
          <w:numId w:val="21"/>
        </w:numPr>
      </w:pPr>
      <w:r>
        <w:t>E</w:t>
      </w:r>
      <w:r w:rsidR="003159F8">
        <w:t>nsure that all installations, repairs, modifications, testing, examinations, commissioning, and validation activities are completed in accordance with approved specifications, applicable standards, and manufacturers' requirements.</w:t>
      </w:r>
    </w:p>
    <w:p w14:paraId="55349CF1" w14:textId="77777777" w:rsidR="002F1D97" w:rsidRDefault="003159F8" w:rsidP="000412A1">
      <w:pPr>
        <w:pStyle w:val="ListParagraph"/>
        <w:numPr>
          <w:ilvl w:val="0"/>
          <w:numId w:val="21"/>
        </w:numPr>
      </w:pPr>
      <w:r>
        <w:t xml:space="preserve">On completion of works, provide all relevant certification, statutory inspection records, commissioning documentation, test results, operating and maintenance information, and handover documentation as required by the Trust. </w:t>
      </w:r>
    </w:p>
    <w:p w14:paraId="5D87FEB6" w14:textId="63D03091" w:rsidR="003159F8" w:rsidRDefault="002F1D97" w:rsidP="000412A1">
      <w:pPr>
        <w:pStyle w:val="ListParagraph"/>
        <w:numPr>
          <w:ilvl w:val="0"/>
          <w:numId w:val="21"/>
        </w:numPr>
      </w:pPr>
      <w:r>
        <w:t>E</w:t>
      </w:r>
      <w:r w:rsidR="003159F8">
        <w:t>nsure that plant, equipment, work areas, and systems are left in a safe condition.</w:t>
      </w:r>
    </w:p>
    <w:p w14:paraId="7AA50C96" w14:textId="77777777" w:rsidR="002F1D97" w:rsidRDefault="002F1D97" w:rsidP="002F1D97"/>
    <w:p w14:paraId="45437D8F" w14:textId="77777777" w:rsidR="003159F8" w:rsidRDefault="003159F8" w:rsidP="003159F8">
      <w:r>
        <w:t>Contractors remain responsible for the health and safety of their employees, subcontractors, and others who may be affected by their activities and shall work collaboratively with the Trust to ensure that risks arising from their work are effectively controlled. Failure to comply with Trust requirements, statutory obligations, or safety arrangements may result in suspension of works, removal from site, or termination of contractual arrangements</w:t>
      </w:r>
    </w:p>
    <w:p w14:paraId="3D5EFF03" w14:textId="3E82291C" w:rsidR="00040F27" w:rsidRDefault="002B6BDA" w:rsidP="002F1D97">
      <w:pPr>
        <w:pStyle w:val="Heading1"/>
      </w:pPr>
      <w:bookmarkStart w:id="20" w:name="_Toc241596199"/>
      <w:r>
        <w:t>All Other Staff</w:t>
      </w:r>
      <w:bookmarkEnd w:id="20"/>
    </w:p>
    <w:p w14:paraId="6BB4106B" w14:textId="77777777" w:rsidR="00C50890" w:rsidRPr="00C50890" w:rsidRDefault="00C50890" w:rsidP="00C50890">
      <w:r w:rsidRPr="00C50890">
        <w:t>All Trust staff have a responsibility to contribute to the safe operation and management of the Trust's mechanical and pressure systems by complying with relevant health and safety legislation, Trust policies, procedures, and local working arrangements. Whilst not directly responsible for the maintenance or operation of engineering systems, staff must remain vigilant to potential hazards and report any concerns that may affect the safety of patients, service users, colleagues, contractors, visitors, or the integrity of Trust plant and equipment.</w:t>
      </w:r>
    </w:p>
    <w:p w14:paraId="7B4B27F1" w14:textId="77777777" w:rsidR="00C50890" w:rsidRPr="00C50890" w:rsidRDefault="00C50890" w:rsidP="00C50890"/>
    <w:p w14:paraId="0D483CFE" w14:textId="4F338652" w:rsidR="00C50890" w:rsidRPr="00C50890" w:rsidRDefault="00C50890" w:rsidP="00C50890">
      <w:r w:rsidRPr="00C50890">
        <w:t>All Other Staff shall</w:t>
      </w:r>
      <w:r w:rsidR="00532045">
        <w:t>:</w:t>
      </w:r>
    </w:p>
    <w:p w14:paraId="27589A3E" w14:textId="77777777" w:rsidR="00C50890" w:rsidRPr="00C50890" w:rsidRDefault="00C50890" w:rsidP="00C50890"/>
    <w:p w14:paraId="0D21F852" w14:textId="77777777" w:rsidR="00C50890" w:rsidRDefault="00C50890" w:rsidP="000412A1">
      <w:pPr>
        <w:pStyle w:val="ListParagraph"/>
        <w:numPr>
          <w:ilvl w:val="0"/>
          <w:numId w:val="22"/>
        </w:numPr>
      </w:pPr>
      <w:r w:rsidRPr="00C50890">
        <w:t>Comply with the requirements of this Policy and any related Trust procedures.</w:t>
      </w:r>
    </w:p>
    <w:p w14:paraId="7FE8B389" w14:textId="77777777" w:rsidR="001C7DE1" w:rsidRDefault="001C7DE1" w:rsidP="000412A1">
      <w:pPr>
        <w:pStyle w:val="ListParagraph"/>
        <w:numPr>
          <w:ilvl w:val="0"/>
          <w:numId w:val="22"/>
        </w:numPr>
      </w:pPr>
      <w:r>
        <w:t>N</w:t>
      </w:r>
      <w:r w:rsidRPr="00C50890">
        <w:t>ot intentionally or recklessly interfere with, misuse, disable, remove, or bypass any safety device, control measure, protective system, interlock, lock-off arrangement, permit-to-work system, warning notice, or equipment provided in the interests of health, safety, and welfare.</w:t>
      </w:r>
    </w:p>
    <w:p w14:paraId="7AB39271" w14:textId="77777777" w:rsidR="001C7DE1" w:rsidRDefault="00C50890" w:rsidP="000412A1">
      <w:pPr>
        <w:pStyle w:val="ListParagraph"/>
        <w:numPr>
          <w:ilvl w:val="0"/>
          <w:numId w:val="22"/>
        </w:numPr>
      </w:pPr>
      <w:r w:rsidRPr="00C50890">
        <w:t>Use work equipment safely and only for its intended purpose and within the limits of their training and competence.</w:t>
      </w:r>
    </w:p>
    <w:p w14:paraId="0B34F780" w14:textId="77777777" w:rsidR="001C7DE1" w:rsidRDefault="00C50890" w:rsidP="000412A1">
      <w:pPr>
        <w:pStyle w:val="ListParagraph"/>
        <w:numPr>
          <w:ilvl w:val="0"/>
          <w:numId w:val="22"/>
        </w:numPr>
      </w:pPr>
      <w:r w:rsidRPr="00C50890">
        <w:t>Immediately report defects, faults, damage, leaks, unusual noises, warning alarms, unsafe conditions, or concerns relating to mechanical plant, pressure systems, or associated equipment.</w:t>
      </w:r>
    </w:p>
    <w:p w14:paraId="25B15678" w14:textId="77777777" w:rsidR="001C7DE1" w:rsidRDefault="00C50890" w:rsidP="000412A1">
      <w:pPr>
        <w:pStyle w:val="ListParagraph"/>
        <w:numPr>
          <w:ilvl w:val="0"/>
          <w:numId w:val="22"/>
        </w:numPr>
      </w:pPr>
      <w:r w:rsidRPr="00C50890">
        <w:t xml:space="preserve">Report incidents, accidents, near misses, and dangerous occurrences through the Trust's </w:t>
      </w:r>
      <w:r w:rsidR="001C7DE1">
        <w:t>Estates and Facilities helpdesk</w:t>
      </w:r>
      <w:r w:rsidRPr="00C50890">
        <w:t>.</w:t>
      </w:r>
    </w:p>
    <w:p w14:paraId="184213E3" w14:textId="77777777" w:rsidR="001C7DE1" w:rsidRDefault="00C50890" w:rsidP="000412A1">
      <w:pPr>
        <w:pStyle w:val="ListParagraph"/>
        <w:numPr>
          <w:ilvl w:val="0"/>
          <w:numId w:val="22"/>
        </w:numPr>
      </w:pPr>
      <w:r w:rsidRPr="00C50890">
        <w:t>Follow instructions provided by Estates staff, managers, and contractors when work involving mechanical and pressure systems may affect their work area.</w:t>
      </w:r>
    </w:p>
    <w:p w14:paraId="49C34497" w14:textId="77777777" w:rsidR="001C7DE1" w:rsidRDefault="00C50890" w:rsidP="000412A1">
      <w:pPr>
        <w:pStyle w:val="ListParagraph"/>
        <w:numPr>
          <w:ilvl w:val="0"/>
          <w:numId w:val="22"/>
        </w:numPr>
      </w:pPr>
      <w:r w:rsidRPr="00C50890">
        <w:t>Cooperate with any safety precautions, access restrictions, shutdown arrangements, or emergency measures implemented to protect people and property.</w:t>
      </w:r>
    </w:p>
    <w:p w14:paraId="5B02E368" w14:textId="77777777" w:rsidR="001C7DE1" w:rsidRDefault="00C50890" w:rsidP="000412A1">
      <w:pPr>
        <w:pStyle w:val="ListParagraph"/>
        <w:numPr>
          <w:ilvl w:val="0"/>
          <w:numId w:val="22"/>
        </w:numPr>
      </w:pPr>
      <w:r w:rsidRPr="00C50890">
        <w:t>Not attempt to repair, alter, isolate, reset, or interfere with engineering plant, pressure systems, or safety systems unless specifically authorised and competent to do so.</w:t>
      </w:r>
    </w:p>
    <w:p w14:paraId="2E18C2D4" w14:textId="77777777" w:rsidR="001C7DE1" w:rsidRDefault="00C50890" w:rsidP="000412A1">
      <w:pPr>
        <w:pStyle w:val="ListParagraph"/>
        <w:numPr>
          <w:ilvl w:val="0"/>
          <w:numId w:val="22"/>
        </w:numPr>
      </w:pPr>
      <w:r w:rsidRPr="00C50890">
        <w:t>Attend relevant health and safety training and follow any instructions provided regarding the safe use of equipment within their area of work.</w:t>
      </w:r>
    </w:p>
    <w:p w14:paraId="532A57FC" w14:textId="4FCE0814" w:rsidR="00C50890" w:rsidRPr="00C50890" w:rsidRDefault="00C50890" w:rsidP="000412A1">
      <w:pPr>
        <w:pStyle w:val="ListParagraph"/>
        <w:numPr>
          <w:ilvl w:val="0"/>
          <w:numId w:val="22"/>
        </w:numPr>
      </w:pPr>
      <w:r w:rsidRPr="00C50890">
        <w:lastRenderedPageBreak/>
        <w:t>Support the Trust in maintaining a safe environment by promptly escalating any concerns that may present a risk to health, safety, service continuity, or statutory compliance.</w:t>
      </w:r>
    </w:p>
    <w:p w14:paraId="1A7E2D99" w14:textId="77777777" w:rsidR="00C50890" w:rsidRPr="00C50890" w:rsidRDefault="00C50890" w:rsidP="00C50890"/>
    <w:p w14:paraId="7A57566E" w14:textId="77777777" w:rsidR="00C50890" w:rsidRPr="00C50890" w:rsidRDefault="00C50890" w:rsidP="00C50890">
      <w:pPr>
        <w:rPr>
          <w:rFonts w:eastAsia="Calibri" w:cstheme="majorBidi"/>
          <w:b/>
          <w:color w:val="000000" w:themeColor="text1"/>
          <w:szCs w:val="32"/>
          <w:lang w:eastAsia="en-US"/>
        </w:rPr>
      </w:pPr>
      <w:r w:rsidRPr="00C50890">
        <w:t>All staff play an important role in maintaining a safe healthcare environment. By remaining alert to potential hazards and complying with established safety arrangements, staff contribute to the effective management of mechanical and pressure systems and help protect patients, service users, colleagues, contractors, and visitors from harm</w:t>
      </w:r>
    </w:p>
    <w:p w14:paraId="37CA68D2" w14:textId="0889ED1E" w:rsidR="004F2C92" w:rsidRDefault="00996C2A" w:rsidP="00C50890">
      <w:pPr>
        <w:pStyle w:val="Heading1"/>
        <w:rPr>
          <w:rFonts w:eastAsia="Calibri"/>
          <w:lang w:eastAsia="en-US"/>
        </w:rPr>
      </w:pPr>
      <w:bookmarkStart w:id="21" w:name="_Toc241596200"/>
      <w:r>
        <w:rPr>
          <w:rFonts w:eastAsia="Calibri"/>
          <w:lang w:eastAsia="en-US"/>
        </w:rPr>
        <w:t>Safe Systems of Work</w:t>
      </w:r>
      <w:bookmarkEnd w:id="21"/>
    </w:p>
    <w:p w14:paraId="5D9E02A9" w14:textId="605AB404" w:rsidR="00996C2A" w:rsidRDefault="00996C2A" w:rsidP="00996C2A">
      <w:pPr>
        <w:rPr>
          <w:rFonts w:eastAsia="Calibri"/>
          <w:lang w:eastAsia="en-US"/>
        </w:rPr>
      </w:pPr>
      <w:r w:rsidRPr="00996C2A">
        <w:rPr>
          <w:rFonts w:eastAsia="Calibri"/>
          <w:lang w:eastAsia="en-US"/>
        </w:rPr>
        <w:t xml:space="preserve">All work on mechanical and pressure systems shall be planned and undertaken in accordance with the associated </w:t>
      </w:r>
      <w:r>
        <w:rPr>
          <w:rFonts w:eastAsia="Calibri"/>
          <w:lang w:eastAsia="en-US"/>
        </w:rPr>
        <w:t xml:space="preserve">Safe Systems of Work and </w:t>
      </w:r>
      <w:r w:rsidRPr="00996C2A">
        <w:rPr>
          <w:rFonts w:eastAsia="Calibri"/>
          <w:lang w:eastAsia="en-US"/>
        </w:rPr>
        <w:t>Permit to Work arrangements.</w:t>
      </w:r>
    </w:p>
    <w:p w14:paraId="5816EAB1" w14:textId="77777777" w:rsidR="00996C2A" w:rsidRPr="00996C2A" w:rsidRDefault="00996C2A" w:rsidP="00996C2A">
      <w:pPr>
        <w:rPr>
          <w:rFonts w:eastAsia="Calibri"/>
          <w:lang w:eastAsia="en-US"/>
        </w:rPr>
      </w:pPr>
    </w:p>
    <w:p w14:paraId="11D9043C" w14:textId="62259BCC" w:rsidR="00996C2A" w:rsidRDefault="00996C2A" w:rsidP="00996C2A">
      <w:pPr>
        <w:rPr>
          <w:rFonts w:eastAsia="Calibri"/>
          <w:lang w:eastAsia="en-US"/>
        </w:rPr>
      </w:pPr>
      <w:r w:rsidRPr="00996C2A">
        <w:rPr>
          <w:rFonts w:eastAsia="Calibri"/>
          <w:lang w:eastAsia="en-US"/>
        </w:rPr>
        <w:t>Work planning shall consider</w:t>
      </w:r>
      <w:r w:rsidR="00532045">
        <w:rPr>
          <w:rFonts w:eastAsia="Calibri"/>
          <w:lang w:eastAsia="en-US"/>
        </w:rPr>
        <w:t>:</w:t>
      </w:r>
    </w:p>
    <w:p w14:paraId="1CCBEB43" w14:textId="77777777" w:rsidR="00996C2A" w:rsidRPr="00996C2A" w:rsidRDefault="00996C2A" w:rsidP="00996C2A">
      <w:pPr>
        <w:rPr>
          <w:rFonts w:eastAsia="Calibri"/>
          <w:lang w:eastAsia="en-US"/>
        </w:rPr>
      </w:pPr>
    </w:p>
    <w:p w14:paraId="4D84286B" w14:textId="77777777" w:rsidR="00996C2A" w:rsidRPr="00996C2A" w:rsidRDefault="00996C2A" w:rsidP="000412A1">
      <w:pPr>
        <w:pStyle w:val="ListParagraph"/>
        <w:numPr>
          <w:ilvl w:val="0"/>
          <w:numId w:val="23"/>
        </w:numPr>
        <w:rPr>
          <w:rFonts w:eastAsia="Calibri"/>
          <w:lang w:eastAsia="en-US"/>
        </w:rPr>
      </w:pPr>
      <w:r w:rsidRPr="00996C2A">
        <w:rPr>
          <w:rFonts w:eastAsia="Calibri"/>
          <w:lang w:eastAsia="en-US"/>
        </w:rPr>
        <w:t>The task to be completed.</w:t>
      </w:r>
    </w:p>
    <w:p w14:paraId="620F7AAB" w14:textId="62051A6F" w:rsidR="00996C2A" w:rsidRPr="00996C2A" w:rsidRDefault="00996C2A" w:rsidP="000412A1">
      <w:pPr>
        <w:pStyle w:val="ListParagraph"/>
        <w:numPr>
          <w:ilvl w:val="0"/>
          <w:numId w:val="23"/>
        </w:numPr>
        <w:rPr>
          <w:rFonts w:eastAsia="Calibri"/>
          <w:lang w:eastAsia="en-US"/>
        </w:rPr>
      </w:pPr>
      <w:r w:rsidRPr="00996C2A">
        <w:rPr>
          <w:rFonts w:eastAsia="Calibri"/>
          <w:lang w:eastAsia="en-US"/>
        </w:rPr>
        <w:t>Hazards associated with the system</w:t>
      </w:r>
      <w:r>
        <w:rPr>
          <w:rFonts w:eastAsia="Calibri"/>
          <w:lang w:eastAsia="en-US"/>
        </w:rPr>
        <w:t>(s)</w:t>
      </w:r>
      <w:r w:rsidRPr="00996C2A">
        <w:rPr>
          <w:rFonts w:eastAsia="Calibri"/>
          <w:lang w:eastAsia="en-US"/>
        </w:rPr>
        <w:t>.</w:t>
      </w:r>
    </w:p>
    <w:p w14:paraId="06E1DE3F" w14:textId="77777777" w:rsidR="00996C2A" w:rsidRPr="00996C2A" w:rsidRDefault="00996C2A" w:rsidP="000412A1">
      <w:pPr>
        <w:pStyle w:val="ListParagraph"/>
        <w:numPr>
          <w:ilvl w:val="0"/>
          <w:numId w:val="23"/>
        </w:numPr>
        <w:rPr>
          <w:rFonts w:eastAsia="Calibri"/>
          <w:lang w:eastAsia="en-US"/>
        </w:rPr>
      </w:pPr>
      <w:r w:rsidRPr="00996C2A">
        <w:rPr>
          <w:rFonts w:eastAsia="Calibri"/>
          <w:lang w:eastAsia="en-US"/>
        </w:rPr>
        <w:t>The competency of personnel.</w:t>
      </w:r>
    </w:p>
    <w:p w14:paraId="2217CE7C" w14:textId="77777777" w:rsidR="00996C2A" w:rsidRPr="00996C2A" w:rsidRDefault="00996C2A" w:rsidP="000412A1">
      <w:pPr>
        <w:pStyle w:val="ListParagraph"/>
        <w:numPr>
          <w:ilvl w:val="0"/>
          <w:numId w:val="23"/>
        </w:numPr>
        <w:rPr>
          <w:rFonts w:eastAsia="Calibri"/>
          <w:lang w:eastAsia="en-US"/>
        </w:rPr>
      </w:pPr>
      <w:r w:rsidRPr="00996C2A">
        <w:rPr>
          <w:rFonts w:eastAsia="Calibri"/>
          <w:lang w:eastAsia="en-US"/>
        </w:rPr>
        <w:t>Supervision requirements.</w:t>
      </w:r>
    </w:p>
    <w:p w14:paraId="06593C59" w14:textId="77777777" w:rsidR="00996C2A" w:rsidRPr="00996C2A" w:rsidRDefault="00996C2A" w:rsidP="000412A1">
      <w:pPr>
        <w:pStyle w:val="ListParagraph"/>
        <w:numPr>
          <w:ilvl w:val="0"/>
          <w:numId w:val="23"/>
        </w:numPr>
        <w:rPr>
          <w:rFonts w:eastAsia="Calibri"/>
          <w:lang w:eastAsia="en-US"/>
        </w:rPr>
      </w:pPr>
      <w:r w:rsidRPr="00996C2A">
        <w:rPr>
          <w:rFonts w:eastAsia="Calibri"/>
          <w:lang w:eastAsia="en-US"/>
        </w:rPr>
        <w:t>Isolation requirements.</w:t>
      </w:r>
    </w:p>
    <w:p w14:paraId="286CD8E2" w14:textId="77777777" w:rsidR="00996C2A" w:rsidRPr="00996C2A" w:rsidRDefault="00996C2A" w:rsidP="000412A1">
      <w:pPr>
        <w:pStyle w:val="ListParagraph"/>
        <w:numPr>
          <w:ilvl w:val="0"/>
          <w:numId w:val="23"/>
        </w:numPr>
        <w:rPr>
          <w:rFonts w:eastAsia="Calibri"/>
          <w:lang w:eastAsia="en-US"/>
        </w:rPr>
      </w:pPr>
      <w:r w:rsidRPr="00996C2A">
        <w:rPr>
          <w:rFonts w:eastAsia="Calibri"/>
          <w:lang w:eastAsia="en-US"/>
        </w:rPr>
        <w:t>Emergency arrangements.</w:t>
      </w:r>
    </w:p>
    <w:p w14:paraId="72C91291" w14:textId="77777777" w:rsidR="00996C2A" w:rsidRDefault="00996C2A" w:rsidP="000412A1">
      <w:pPr>
        <w:pStyle w:val="ListParagraph"/>
        <w:numPr>
          <w:ilvl w:val="0"/>
          <w:numId w:val="23"/>
        </w:numPr>
        <w:rPr>
          <w:rFonts w:eastAsia="Calibri"/>
          <w:lang w:eastAsia="en-US"/>
        </w:rPr>
      </w:pPr>
      <w:r w:rsidRPr="00996C2A">
        <w:rPr>
          <w:rFonts w:eastAsia="Calibri"/>
          <w:lang w:eastAsia="en-US"/>
        </w:rPr>
        <w:t>Impact upon clinical services.</w:t>
      </w:r>
    </w:p>
    <w:p w14:paraId="53280C4A" w14:textId="77777777" w:rsidR="00996C2A" w:rsidRPr="00996C2A" w:rsidRDefault="00996C2A" w:rsidP="00996C2A">
      <w:pPr>
        <w:rPr>
          <w:rFonts w:eastAsia="Calibri"/>
          <w:lang w:eastAsia="en-US"/>
        </w:rPr>
      </w:pPr>
    </w:p>
    <w:p w14:paraId="26DA34EC" w14:textId="77777777" w:rsidR="00996C2A" w:rsidRPr="00996C2A" w:rsidRDefault="00996C2A" w:rsidP="00996C2A">
      <w:pPr>
        <w:rPr>
          <w:rFonts w:eastAsia="Calibri"/>
          <w:lang w:eastAsia="en-US"/>
        </w:rPr>
      </w:pPr>
      <w:r w:rsidRPr="00996C2A">
        <w:rPr>
          <w:rFonts w:eastAsia="Calibri"/>
          <w:lang w:eastAsia="en-US"/>
        </w:rPr>
        <w:t>No work shall commence without appropriate authorisation.</w:t>
      </w:r>
    </w:p>
    <w:p w14:paraId="236FFC7A" w14:textId="6A350D45" w:rsidR="007F3201" w:rsidRDefault="00996C2A" w:rsidP="004F2C92">
      <w:pPr>
        <w:pStyle w:val="Heading1"/>
      </w:pPr>
      <w:bookmarkStart w:id="22" w:name="_Toc241596201"/>
      <w:r>
        <w:t>Planned Works</w:t>
      </w:r>
      <w:bookmarkEnd w:id="22"/>
    </w:p>
    <w:p w14:paraId="722933A4" w14:textId="77777777" w:rsidR="000153E1" w:rsidRDefault="000153E1" w:rsidP="000153E1">
      <w:r w:rsidRPr="000153E1">
        <w:t>Any work that may affect mechanical or pressure systems supporting healthcare services must be notified in advance.</w:t>
      </w:r>
    </w:p>
    <w:p w14:paraId="491F1B2A" w14:textId="77777777" w:rsidR="000153E1" w:rsidRPr="000153E1" w:rsidRDefault="000153E1" w:rsidP="000153E1"/>
    <w:p w14:paraId="31AEFDA2" w14:textId="64EE4104" w:rsidR="000153E1" w:rsidRDefault="000153E1" w:rsidP="000153E1">
      <w:r w:rsidRPr="000153E1">
        <w:t>Notification shall include</w:t>
      </w:r>
      <w:r w:rsidR="00532045">
        <w:t>:</w:t>
      </w:r>
    </w:p>
    <w:p w14:paraId="3B1934E6" w14:textId="77777777" w:rsidR="000153E1" w:rsidRPr="000153E1" w:rsidRDefault="000153E1" w:rsidP="000153E1"/>
    <w:p w14:paraId="21450ECA" w14:textId="77777777" w:rsidR="000153E1" w:rsidRPr="000153E1" w:rsidRDefault="000153E1" w:rsidP="000412A1">
      <w:pPr>
        <w:pStyle w:val="ListParagraph"/>
        <w:numPr>
          <w:ilvl w:val="0"/>
          <w:numId w:val="24"/>
        </w:numPr>
      </w:pPr>
      <w:r w:rsidRPr="000153E1">
        <w:t>Nature of work.</w:t>
      </w:r>
    </w:p>
    <w:p w14:paraId="7155142D" w14:textId="77777777" w:rsidR="000153E1" w:rsidRPr="000153E1" w:rsidRDefault="000153E1" w:rsidP="000412A1">
      <w:pPr>
        <w:pStyle w:val="ListParagraph"/>
        <w:numPr>
          <w:ilvl w:val="0"/>
          <w:numId w:val="24"/>
        </w:numPr>
      </w:pPr>
      <w:r w:rsidRPr="000153E1">
        <w:t>Systems affected.</w:t>
      </w:r>
    </w:p>
    <w:p w14:paraId="67F3F669" w14:textId="77777777" w:rsidR="000153E1" w:rsidRPr="000153E1" w:rsidRDefault="000153E1" w:rsidP="000412A1">
      <w:pPr>
        <w:pStyle w:val="ListParagraph"/>
        <w:numPr>
          <w:ilvl w:val="0"/>
          <w:numId w:val="24"/>
        </w:numPr>
      </w:pPr>
      <w:r w:rsidRPr="000153E1">
        <w:t>Anticipated service impact.</w:t>
      </w:r>
    </w:p>
    <w:p w14:paraId="154101EC" w14:textId="77777777" w:rsidR="000153E1" w:rsidRPr="000153E1" w:rsidRDefault="000153E1" w:rsidP="000412A1">
      <w:pPr>
        <w:pStyle w:val="ListParagraph"/>
        <w:numPr>
          <w:ilvl w:val="0"/>
          <w:numId w:val="24"/>
        </w:numPr>
      </w:pPr>
      <w:r w:rsidRPr="000153E1">
        <w:t>Planned duration.</w:t>
      </w:r>
    </w:p>
    <w:p w14:paraId="79F38429" w14:textId="77777777" w:rsidR="000153E1" w:rsidRDefault="000153E1" w:rsidP="000412A1">
      <w:pPr>
        <w:pStyle w:val="ListParagraph"/>
        <w:numPr>
          <w:ilvl w:val="0"/>
          <w:numId w:val="24"/>
        </w:numPr>
      </w:pPr>
      <w:r w:rsidRPr="000153E1">
        <w:t>Contingency arrangements.</w:t>
      </w:r>
    </w:p>
    <w:p w14:paraId="05B2BE69" w14:textId="158BB87F" w:rsidR="00922EC5" w:rsidRPr="000153E1" w:rsidRDefault="000153E1" w:rsidP="000412A1">
      <w:pPr>
        <w:pStyle w:val="ListParagraph"/>
        <w:numPr>
          <w:ilvl w:val="0"/>
          <w:numId w:val="24"/>
        </w:numPr>
      </w:pPr>
      <w:r>
        <w:t>Escalation routes</w:t>
      </w:r>
      <w:r w:rsidR="00922EC5">
        <w:t xml:space="preserve"> and contact details for the person in charge of the works</w:t>
      </w:r>
    </w:p>
    <w:p w14:paraId="746657BE" w14:textId="7029EA5A" w:rsidR="00EF61D0" w:rsidRPr="00EF61D0" w:rsidRDefault="00EF61D0" w:rsidP="00BA25A2">
      <w:pPr>
        <w:pStyle w:val="Heading1"/>
      </w:pPr>
      <w:bookmarkStart w:id="23" w:name="_Toc241596202"/>
      <w:r w:rsidRPr="00EF61D0">
        <w:t>Training</w:t>
      </w:r>
      <w:bookmarkEnd w:id="23"/>
    </w:p>
    <w:p w14:paraId="3ED26218" w14:textId="77777777" w:rsidR="00922EC5" w:rsidRDefault="00922EC5" w:rsidP="00922EC5">
      <w:r>
        <w:t>All staff and contractors involved in mechanical and pressure systems management shall be suitably trained and competent.</w:t>
      </w:r>
    </w:p>
    <w:p w14:paraId="0D6534C5" w14:textId="77777777" w:rsidR="00922EC5" w:rsidRDefault="00922EC5" w:rsidP="00922EC5">
      <w:pPr>
        <w:rPr>
          <w:rFonts w:ascii="Aptos" w:hAnsi="Aptos"/>
        </w:rPr>
      </w:pPr>
    </w:p>
    <w:p w14:paraId="280A09DD" w14:textId="73D2652F" w:rsidR="00922EC5" w:rsidRDefault="00922EC5" w:rsidP="00922EC5">
      <w:r>
        <w:t>Refresher training and competency reassessment shall be undertaken regularly or earlier if determined by risk assessments or professional advice.</w:t>
      </w:r>
    </w:p>
    <w:p w14:paraId="11E46A59" w14:textId="6EE35A63" w:rsidR="00EF61D0" w:rsidRPr="00EF61D0" w:rsidRDefault="00EF61D0" w:rsidP="00BA25A2">
      <w:pPr>
        <w:pStyle w:val="Heading1"/>
      </w:pPr>
      <w:bookmarkStart w:id="24" w:name="_Toc241596203"/>
      <w:r w:rsidRPr="00EF61D0">
        <w:t>Incident Reporting</w:t>
      </w:r>
      <w:bookmarkEnd w:id="24"/>
    </w:p>
    <w:p w14:paraId="3427B4D8" w14:textId="13850EA0" w:rsidR="007E2A84" w:rsidRDefault="00EF61D0" w:rsidP="007E2A84">
      <w:pPr>
        <w:autoSpaceDE w:val="0"/>
        <w:autoSpaceDN w:val="0"/>
        <w:adjustRightInd w:val="0"/>
        <w:rPr>
          <w:rFonts w:cstheme="minorHAnsi"/>
        </w:rPr>
      </w:pPr>
      <w:r w:rsidRPr="00EF61D0">
        <w:rPr>
          <w:rFonts w:cstheme="minorHAnsi"/>
        </w:rPr>
        <w:t xml:space="preserve">All incidents, near misses, defects, and concerns relating to </w:t>
      </w:r>
      <w:r w:rsidR="00922EC5">
        <w:rPr>
          <w:rFonts w:cstheme="minorHAnsi"/>
        </w:rPr>
        <w:t>mechanical and pressure systems</w:t>
      </w:r>
      <w:r w:rsidRPr="00EF61D0">
        <w:rPr>
          <w:rFonts w:cstheme="minorHAnsi"/>
        </w:rPr>
        <w:t xml:space="preserve"> must be reported through the Trust's incident reporting system.</w:t>
      </w:r>
      <w:r w:rsidR="007E2A84">
        <w:rPr>
          <w:rFonts w:cstheme="minorHAnsi"/>
        </w:rPr>
        <w:t xml:space="preserve"> With incidents investigated to</w:t>
      </w:r>
      <w:r w:rsidR="00532045">
        <w:rPr>
          <w:rFonts w:cstheme="minorHAnsi"/>
        </w:rPr>
        <w:t>:</w:t>
      </w:r>
    </w:p>
    <w:p w14:paraId="3F10BAEA" w14:textId="77777777" w:rsidR="007E2A84" w:rsidRDefault="007E2A84" w:rsidP="007E2A84">
      <w:pPr>
        <w:autoSpaceDE w:val="0"/>
        <w:autoSpaceDN w:val="0"/>
        <w:adjustRightInd w:val="0"/>
        <w:rPr>
          <w:rFonts w:cstheme="minorHAnsi"/>
        </w:rPr>
      </w:pPr>
    </w:p>
    <w:p w14:paraId="4B627230" w14:textId="2A8396A3" w:rsidR="00EF61D0" w:rsidRPr="007E2A84" w:rsidRDefault="00EF61D0" w:rsidP="000412A1">
      <w:pPr>
        <w:pStyle w:val="ListParagraph"/>
        <w:numPr>
          <w:ilvl w:val="0"/>
          <w:numId w:val="11"/>
        </w:numPr>
        <w:autoSpaceDE w:val="0"/>
        <w:autoSpaceDN w:val="0"/>
        <w:adjustRightInd w:val="0"/>
        <w:rPr>
          <w:rFonts w:cstheme="minorHAnsi"/>
        </w:rPr>
      </w:pPr>
      <w:r w:rsidRPr="007E2A84">
        <w:rPr>
          <w:rFonts w:cstheme="minorHAnsi"/>
        </w:rPr>
        <w:t>Identify root causes</w:t>
      </w:r>
    </w:p>
    <w:p w14:paraId="060EA313" w14:textId="707A6D33" w:rsidR="007E2A84" w:rsidRDefault="00EF61D0" w:rsidP="000412A1">
      <w:pPr>
        <w:pStyle w:val="ListParagraph"/>
        <w:numPr>
          <w:ilvl w:val="0"/>
          <w:numId w:val="10"/>
        </w:numPr>
        <w:autoSpaceDE w:val="0"/>
        <w:autoSpaceDN w:val="0"/>
        <w:adjustRightInd w:val="0"/>
        <w:rPr>
          <w:rFonts w:cstheme="minorHAnsi"/>
        </w:rPr>
      </w:pPr>
      <w:r w:rsidRPr="007E2A84">
        <w:rPr>
          <w:rFonts w:cstheme="minorHAnsi"/>
        </w:rPr>
        <w:t>Determine whether controls were effective</w:t>
      </w:r>
      <w:r w:rsidR="007E2A84">
        <w:rPr>
          <w:rFonts w:cstheme="minorHAnsi"/>
        </w:rPr>
        <w:t xml:space="preserve"> and what additional corrective actions are required</w:t>
      </w:r>
    </w:p>
    <w:p w14:paraId="5720BA58" w14:textId="4C331544" w:rsidR="00EF61D0" w:rsidRPr="007E2A84" w:rsidRDefault="00EF61D0" w:rsidP="000412A1">
      <w:pPr>
        <w:pStyle w:val="ListParagraph"/>
        <w:numPr>
          <w:ilvl w:val="0"/>
          <w:numId w:val="10"/>
        </w:numPr>
        <w:autoSpaceDE w:val="0"/>
        <w:autoSpaceDN w:val="0"/>
        <w:adjustRightInd w:val="0"/>
        <w:rPr>
          <w:rFonts w:cstheme="minorHAnsi"/>
        </w:rPr>
      </w:pPr>
      <w:r w:rsidRPr="007E2A84">
        <w:rPr>
          <w:rFonts w:cstheme="minorHAnsi"/>
        </w:rPr>
        <w:lastRenderedPageBreak/>
        <w:t>Identify lessons learned</w:t>
      </w:r>
    </w:p>
    <w:p w14:paraId="1D99A3E7" w14:textId="526D7522" w:rsidR="00EF61D0" w:rsidRPr="007E2A84" w:rsidRDefault="00EF61D0" w:rsidP="000412A1">
      <w:pPr>
        <w:pStyle w:val="ListParagraph"/>
        <w:numPr>
          <w:ilvl w:val="0"/>
          <w:numId w:val="10"/>
        </w:numPr>
        <w:autoSpaceDE w:val="0"/>
        <w:autoSpaceDN w:val="0"/>
        <w:adjustRightInd w:val="0"/>
        <w:rPr>
          <w:rFonts w:cstheme="minorHAnsi"/>
        </w:rPr>
      </w:pPr>
      <w:r w:rsidRPr="007E2A84">
        <w:rPr>
          <w:rFonts w:cstheme="minorHAnsi"/>
        </w:rPr>
        <w:t>Implement corrective actions where required</w:t>
      </w:r>
    </w:p>
    <w:p w14:paraId="38177849" w14:textId="12BB560C" w:rsidR="00460280" w:rsidRDefault="00460280" w:rsidP="00E76C56">
      <w:pPr>
        <w:pStyle w:val="Heading1"/>
        <w:rPr>
          <w:rFonts w:cstheme="minorHAnsi"/>
        </w:rPr>
      </w:pPr>
      <w:bookmarkStart w:id="25" w:name="_Toc241596204"/>
      <w:r>
        <w:t xml:space="preserve">New </w:t>
      </w:r>
      <w:r w:rsidR="003946F1">
        <w:t>Installations</w:t>
      </w:r>
      <w:r>
        <w:t>, Modifications and Projects</w:t>
      </w:r>
      <w:bookmarkEnd w:id="25"/>
    </w:p>
    <w:p w14:paraId="59F4F36D" w14:textId="34C1BE33" w:rsidR="00380EA8" w:rsidRDefault="00380EA8" w:rsidP="00380EA8">
      <w:r w:rsidRPr="00380EA8">
        <w:t xml:space="preserve">It is essential that accurate and auditable records of all works undertaken on </w:t>
      </w:r>
      <w:r w:rsidR="00E50E87">
        <w:t>mechanical and pressure systems</w:t>
      </w:r>
      <w:r w:rsidRPr="00380EA8">
        <w:t xml:space="preserve"> are maintained and readily available for inspection. This shall include records relating to planned preventative maintenance, inspections, monitoring activities, testing, servicing, emergency repairs, remedial works, alterations, system modifications, commissioning activities, and capital projects. Records shall be retained in accordance with Trust record management requirements and made available to support compliance monitoring, audits, investigations, and assurance activities.</w:t>
      </w:r>
    </w:p>
    <w:p w14:paraId="55669E8E" w14:textId="77777777" w:rsidR="00380EA8" w:rsidRPr="00380EA8" w:rsidRDefault="00380EA8" w:rsidP="00BA25A2"/>
    <w:p w14:paraId="252B7C82" w14:textId="252516D4" w:rsidR="00380EA8" w:rsidRDefault="00380EA8" w:rsidP="00380EA8">
      <w:r w:rsidRPr="00380EA8">
        <w:t xml:space="preserve">All new installations, refurbishment works, capital projects, replacement programmes, and modifications to existing </w:t>
      </w:r>
      <w:r w:rsidR="00E50E87">
        <w:t>mechanical and pressure systems</w:t>
      </w:r>
      <w:r w:rsidRPr="00380EA8">
        <w:t xml:space="preserve"> shall be planned, designed, implemented, and managed in accordance with relevant legislation, Health Technical Memoranda (HTMs), building regulations, water safety requirements, and Trust standards.</w:t>
      </w:r>
    </w:p>
    <w:p w14:paraId="6276E60D" w14:textId="77777777" w:rsidR="00380EA8" w:rsidRPr="00380EA8" w:rsidRDefault="00380EA8" w:rsidP="00BA25A2"/>
    <w:p w14:paraId="10544DE3" w14:textId="680B8BD4" w:rsidR="00380EA8" w:rsidRDefault="00380EA8" w:rsidP="00380EA8">
      <w:r w:rsidRPr="00380EA8">
        <w:t xml:space="preserve">Appropriate risk assessments, design reviews, commissioning procedures, validation activities, and handover processes shall be completed and documented before new or modified systems are brought into service. Particular consideration shall be </w:t>
      </w:r>
      <w:r w:rsidR="00731868">
        <w:t>given to the safety and operation of mechanical and pressure systems</w:t>
      </w:r>
      <w:r w:rsidRPr="00380EA8">
        <w:t xml:space="preserve"> through the incorporation of suitable engineering controls, including temperature control devices, thermostatic mixing arrangements, insulation, and the protection or guarding of hot surfaces where required.</w:t>
      </w:r>
    </w:p>
    <w:p w14:paraId="52ECE7A6" w14:textId="77777777" w:rsidR="00380EA8" w:rsidRPr="00380EA8" w:rsidRDefault="00380EA8" w:rsidP="00BA25A2"/>
    <w:p w14:paraId="05FEE6CD" w14:textId="77777777" w:rsidR="00731868" w:rsidRDefault="00380EA8" w:rsidP="00BA25A2">
      <w:r w:rsidRPr="00380EA8">
        <w:t xml:space="preserve">All new or modified systems shall be tested, verified, and demonstrated to be safe, compliant, fit for purpose, and capable of being effectively operated, monitored, and maintained throughout their lifecycle. Relevant commissioning records, certification, operating and maintenance manuals, asset information, validation reports, and training requirements shall be completed and provided prior to handover and occupation. </w:t>
      </w:r>
    </w:p>
    <w:p w14:paraId="6D871164" w14:textId="77777777" w:rsidR="00731868" w:rsidRDefault="00731868" w:rsidP="00BA25A2"/>
    <w:p w14:paraId="0D3CBBF5" w14:textId="1EE90C3C" w:rsidR="00380EA8" w:rsidRPr="00380EA8" w:rsidRDefault="00380EA8" w:rsidP="00BA25A2">
      <w:r w:rsidRPr="00380EA8">
        <w:t>No new or modified system shall be brought into operational use until all required documentation has been completed and the system has been confirmed as safe for use.</w:t>
      </w:r>
    </w:p>
    <w:p w14:paraId="6DB3A4DD" w14:textId="58DF1A2A" w:rsidR="007E2A84" w:rsidRDefault="007E2A84" w:rsidP="007E2A84">
      <w:pPr>
        <w:pStyle w:val="Heading1"/>
      </w:pPr>
      <w:bookmarkStart w:id="26" w:name="_Toc241596205"/>
      <w:r w:rsidRPr="00EF61D0">
        <w:t>Monitoring Compliance</w:t>
      </w:r>
      <w:bookmarkEnd w:id="26"/>
    </w:p>
    <w:p w14:paraId="1FC8B44A" w14:textId="6C8D9E9C" w:rsidR="007E2A84" w:rsidRDefault="007E2A84" w:rsidP="00D12896">
      <w:r w:rsidRPr="00EF61D0">
        <w:t>Compliance with this policy shall be monitored through</w:t>
      </w:r>
      <w:r w:rsidR="00532045">
        <w:t>:</w:t>
      </w:r>
    </w:p>
    <w:p w14:paraId="301D9D5C" w14:textId="77777777" w:rsidR="00D12896" w:rsidRDefault="00D12896" w:rsidP="00D12896"/>
    <w:p w14:paraId="70AD8BF6" w14:textId="48EBFD30" w:rsidR="00D12896" w:rsidRDefault="00731868" w:rsidP="000412A1">
      <w:pPr>
        <w:pStyle w:val="ListParagraph"/>
        <w:numPr>
          <w:ilvl w:val="0"/>
          <w:numId w:val="9"/>
        </w:numPr>
      </w:pPr>
      <w:r>
        <w:t>Estates Management Team</w:t>
      </w:r>
    </w:p>
    <w:p w14:paraId="3EAD3C86" w14:textId="6ABF00C1" w:rsidR="00D12896" w:rsidRDefault="007E2A84" w:rsidP="000412A1">
      <w:pPr>
        <w:pStyle w:val="ListParagraph"/>
        <w:numPr>
          <w:ilvl w:val="0"/>
          <w:numId w:val="9"/>
        </w:numPr>
      </w:pPr>
      <w:r w:rsidRPr="00EF61D0">
        <w:t>Health, Safety and Security Committee</w:t>
      </w:r>
    </w:p>
    <w:p w14:paraId="5FF7C45E" w14:textId="77777777" w:rsidR="00D12896" w:rsidRDefault="007E2A84" w:rsidP="000412A1">
      <w:pPr>
        <w:pStyle w:val="ListParagraph"/>
        <w:numPr>
          <w:ilvl w:val="0"/>
          <w:numId w:val="9"/>
        </w:numPr>
      </w:pPr>
      <w:r w:rsidRPr="00EF61D0">
        <w:t>Internal audits</w:t>
      </w:r>
    </w:p>
    <w:p w14:paraId="0759AD37" w14:textId="2BD8E745" w:rsidR="007E2A84" w:rsidRPr="00EF61D0" w:rsidRDefault="007E2A84" w:rsidP="000412A1">
      <w:pPr>
        <w:pStyle w:val="ListParagraph"/>
        <w:numPr>
          <w:ilvl w:val="0"/>
          <w:numId w:val="9"/>
        </w:numPr>
      </w:pPr>
      <w:r w:rsidRPr="00EF61D0">
        <w:t>Incident trend analysis</w:t>
      </w:r>
    </w:p>
    <w:p w14:paraId="661C02FC" w14:textId="77777777" w:rsidR="00A463CA" w:rsidRPr="00A463CA" w:rsidRDefault="00B74E09" w:rsidP="00B74E09">
      <w:pPr>
        <w:pStyle w:val="Heading1"/>
        <w:rPr>
          <w:rFonts w:eastAsia="Calibri"/>
          <w:lang w:eastAsia="en-US"/>
        </w:rPr>
      </w:pPr>
      <w:bookmarkStart w:id="27" w:name="_Toc130391615"/>
      <w:bookmarkStart w:id="28" w:name="_Toc130391616"/>
      <w:bookmarkStart w:id="29" w:name="_Toc241596206"/>
      <w:bookmarkEnd w:id="27"/>
      <w:bookmarkEnd w:id="28"/>
      <w:r>
        <w:rPr>
          <w:rFonts w:eastAsia="Calibri"/>
          <w:lang w:eastAsia="en-US"/>
        </w:rPr>
        <w:t>Policy Review</w:t>
      </w:r>
      <w:bookmarkEnd w:id="29"/>
    </w:p>
    <w:p w14:paraId="092EC1EB" w14:textId="5932BA93" w:rsidR="00002F59" w:rsidRDefault="00002F59" w:rsidP="00002F59">
      <w:pPr>
        <w:rPr>
          <w:rFonts w:eastAsia="Calibri"/>
        </w:rPr>
      </w:pPr>
      <w:bookmarkStart w:id="30" w:name="_Toc130391623"/>
      <w:r w:rsidRPr="00002F59">
        <w:rPr>
          <w:rFonts w:eastAsia="Calibri"/>
        </w:rPr>
        <w:t>This policy shall be reviewed at least every three years, or earlier where circumstances indicate that a review is required. The purpose of the review is to ensure that the policy remains current, effective, and compliant with legislative, regulatory, and organisational requirements.</w:t>
      </w:r>
    </w:p>
    <w:p w14:paraId="1FC941C5" w14:textId="77777777" w:rsidR="00002F59" w:rsidRPr="00002F59" w:rsidRDefault="00002F59" w:rsidP="00BA25A2">
      <w:pPr>
        <w:rPr>
          <w:rFonts w:eastAsia="Calibri"/>
        </w:rPr>
      </w:pPr>
    </w:p>
    <w:p w14:paraId="61D21C3A" w14:textId="08E3CC78" w:rsidR="00002F59" w:rsidRPr="00002F59" w:rsidRDefault="00002F59" w:rsidP="00BA25A2">
      <w:pPr>
        <w:rPr>
          <w:rFonts w:eastAsia="Calibri"/>
        </w:rPr>
      </w:pPr>
      <w:r w:rsidRPr="00002F59">
        <w:rPr>
          <w:rFonts w:eastAsia="Calibri"/>
        </w:rPr>
        <w:t>An earlier review shall be undertaken whe</w:t>
      </w:r>
      <w:r>
        <w:rPr>
          <w:rFonts w:eastAsia="Calibri"/>
        </w:rPr>
        <w:t>n</w:t>
      </w:r>
      <w:r w:rsidR="00532045">
        <w:rPr>
          <w:rFonts w:eastAsia="Calibri"/>
        </w:rPr>
        <w:t>:</w:t>
      </w:r>
    </w:p>
    <w:p w14:paraId="225E86EE" w14:textId="77777777" w:rsidR="00002F59" w:rsidRDefault="00002F59" w:rsidP="00002F59">
      <w:pPr>
        <w:rPr>
          <w:rFonts w:eastAsia="Calibri"/>
        </w:rPr>
      </w:pPr>
    </w:p>
    <w:p w14:paraId="78CF6D40" w14:textId="77777777" w:rsidR="00002F59" w:rsidRDefault="00002F59" w:rsidP="000412A1">
      <w:pPr>
        <w:pStyle w:val="ListParagraph"/>
        <w:numPr>
          <w:ilvl w:val="0"/>
          <w:numId w:val="12"/>
        </w:numPr>
        <w:rPr>
          <w:rFonts w:eastAsia="Calibri"/>
        </w:rPr>
      </w:pPr>
      <w:r w:rsidRPr="00002F59">
        <w:rPr>
          <w:rFonts w:eastAsia="Calibri"/>
        </w:rPr>
        <w:t>There are changes to relevant legislation, regulations, Approved Codes of Practice, or statutory requirements.</w:t>
      </w:r>
    </w:p>
    <w:p w14:paraId="00EFB55C" w14:textId="77777777" w:rsidR="00002F59" w:rsidRDefault="00002F59" w:rsidP="000412A1">
      <w:pPr>
        <w:pStyle w:val="ListParagraph"/>
        <w:numPr>
          <w:ilvl w:val="0"/>
          <w:numId w:val="12"/>
        </w:numPr>
        <w:rPr>
          <w:rFonts w:eastAsia="Calibri"/>
        </w:rPr>
      </w:pPr>
      <w:r w:rsidRPr="00002F59">
        <w:rPr>
          <w:rFonts w:eastAsia="Calibri"/>
        </w:rPr>
        <w:t>National guidance, Health Technical Memoranda (HTMs), recognised industry standards, or best practice guidance are revised or updated.</w:t>
      </w:r>
    </w:p>
    <w:p w14:paraId="3E1B0DF7" w14:textId="77777777" w:rsidR="00002F59" w:rsidRDefault="00002F59" w:rsidP="000412A1">
      <w:pPr>
        <w:pStyle w:val="ListParagraph"/>
        <w:numPr>
          <w:ilvl w:val="0"/>
          <w:numId w:val="12"/>
        </w:numPr>
        <w:rPr>
          <w:rFonts w:eastAsia="Calibri"/>
        </w:rPr>
      </w:pPr>
      <w:r w:rsidRPr="00002F59">
        <w:rPr>
          <w:rFonts w:eastAsia="Calibri"/>
        </w:rPr>
        <w:lastRenderedPageBreak/>
        <w:t>New evidence, learning, or published information identifies a need to amend existing procedures or control measures.</w:t>
      </w:r>
    </w:p>
    <w:p w14:paraId="37667CA0" w14:textId="77777777" w:rsidR="00002F59" w:rsidRDefault="00002F59" w:rsidP="000412A1">
      <w:pPr>
        <w:pStyle w:val="ListParagraph"/>
        <w:numPr>
          <w:ilvl w:val="0"/>
          <w:numId w:val="12"/>
        </w:numPr>
        <w:rPr>
          <w:rFonts w:eastAsia="Calibri"/>
        </w:rPr>
      </w:pPr>
      <w:r w:rsidRPr="00002F59">
        <w:rPr>
          <w:rFonts w:eastAsia="Calibri"/>
        </w:rPr>
        <w:t>A significant incident, dangerous occurrence, serious injury, never event, enforcement action, or major failure of a water system, hot water system, heating system, or hot surface occurs that may have placed patients, service users, staff, volunteers, contractors, or visitors at risk.</w:t>
      </w:r>
    </w:p>
    <w:p w14:paraId="6727EEBA" w14:textId="77777777" w:rsidR="00002F59" w:rsidRDefault="00002F59" w:rsidP="000412A1">
      <w:pPr>
        <w:pStyle w:val="ListParagraph"/>
        <w:numPr>
          <w:ilvl w:val="0"/>
          <w:numId w:val="12"/>
        </w:numPr>
        <w:rPr>
          <w:rFonts w:eastAsia="Calibri"/>
        </w:rPr>
      </w:pPr>
      <w:r w:rsidRPr="00002F59">
        <w:rPr>
          <w:rFonts w:eastAsia="Calibri"/>
        </w:rPr>
        <w:t>Audit findings, inspections, risk assessments, or assurance activities identify deficiencies requiring changes to policy or practice.</w:t>
      </w:r>
    </w:p>
    <w:p w14:paraId="6F0871B6" w14:textId="77777777" w:rsidR="00002F59" w:rsidRDefault="00002F59" w:rsidP="000412A1">
      <w:pPr>
        <w:pStyle w:val="ListParagraph"/>
        <w:numPr>
          <w:ilvl w:val="0"/>
          <w:numId w:val="12"/>
        </w:numPr>
        <w:rPr>
          <w:rFonts w:eastAsia="Calibri"/>
        </w:rPr>
      </w:pPr>
      <w:r w:rsidRPr="00002F59">
        <w:rPr>
          <w:rFonts w:eastAsia="Calibri"/>
        </w:rPr>
        <w:t>Significant organisational, operational, or structural changes occur within the Trust that affect the management of water systems, hot surfaces, or scalding and burn risks.</w:t>
      </w:r>
    </w:p>
    <w:p w14:paraId="0D04EE2F" w14:textId="52324EDE" w:rsidR="00002F59" w:rsidRPr="00BA25A2" w:rsidRDefault="00002F59" w:rsidP="000412A1">
      <w:pPr>
        <w:pStyle w:val="ListParagraph"/>
        <w:numPr>
          <w:ilvl w:val="0"/>
          <w:numId w:val="12"/>
        </w:numPr>
        <w:rPr>
          <w:rFonts w:eastAsia="Calibri"/>
        </w:rPr>
      </w:pPr>
      <w:r w:rsidRPr="00BA25A2">
        <w:rPr>
          <w:rFonts w:eastAsia="Calibri"/>
        </w:rPr>
        <w:t>Following review, any amendments shall be approved through the Trust's governance arrangements prior to implementation</w:t>
      </w:r>
    </w:p>
    <w:p w14:paraId="508964FA" w14:textId="77777777" w:rsidR="00A463CA" w:rsidRPr="00A463CA" w:rsidRDefault="00A463CA" w:rsidP="00A463CA">
      <w:pPr>
        <w:pStyle w:val="Heading1"/>
        <w:rPr>
          <w:lang w:val="en-US" w:eastAsia="en-US"/>
        </w:rPr>
      </w:pPr>
      <w:bookmarkStart w:id="31" w:name="_Toc130391625"/>
      <w:bookmarkStart w:id="32" w:name="_Toc241596207"/>
      <w:bookmarkStart w:id="33" w:name="_Toc108016927"/>
      <w:bookmarkEnd w:id="30"/>
      <w:r w:rsidRPr="00A463CA">
        <w:rPr>
          <w:lang w:val="en-US" w:eastAsia="en-US"/>
        </w:rPr>
        <w:t>References</w:t>
      </w:r>
      <w:bookmarkEnd w:id="31"/>
      <w:bookmarkEnd w:id="32"/>
    </w:p>
    <w:p w14:paraId="260B8B75" w14:textId="6F77F08C" w:rsidR="001E37AE" w:rsidRDefault="001E37AE" w:rsidP="001E37AE">
      <w:r w:rsidRPr="001E37AE">
        <w:t>The following legislation, regulations, codes of practice, standards, and guidance documents should be read in conjunction with this Policy and underpin the Trust's arrangements for the safe management of mechanical and pressure systems.</w:t>
      </w:r>
    </w:p>
    <w:p w14:paraId="23F1C971" w14:textId="77777777" w:rsidR="001E37AE" w:rsidRPr="001E37AE" w:rsidRDefault="001E37AE" w:rsidP="001E37AE">
      <w:pPr>
        <w:pStyle w:val="Heading2"/>
      </w:pPr>
      <w:r w:rsidRPr="001E37AE">
        <w:t>Legislation and Regulations</w:t>
      </w:r>
    </w:p>
    <w:p w14:paraId="0DC9C7E6" w14:textId="3AD22F2C" w:rsidR="001E37AE" w:rsidRPr="001E37AE" w:rsidRDefault="001E37AE" w:rsidP="000412A1">
      <w:pPr>
        <w:pStyle w:val="ListParagraph"/>
        <w:numPr>
          <w:ilvl w:val="0"/>
          <w:numId w:val="25"/>
        </w:numPr>
      </w:pPr>
      <w:r w:rsidRPr="001E37AE">
        <w:t>Health and Safety at Work etc. Act 1974 (HSWA)</w:t>
      </w:r>
    </w:p>
    <w:p w14:paraId="11067FD9" w14:textId="750078CE" w:rsidR="001E37AE" w:rsidRPr="001E37AE" w:rsidRDefault="001E37AE" w:rsidP="000412A1">
      <w:pPr>
        <w:pStyle w:val="ListParagraph"/>
        <w:numPr>
          <w:ilvl w:val="0"/>
          <w:numId w:val="25"/>
        </w:numPr>
      </w:pPr>
      <w:r w:rsidRPr="001E37AE">
        <w:t>Management of Health and Safety at Work Regulations 1999 (MHSWR)</w:t>
      </w:r>
    </w:p>
    <w:p w14:paraId="416371A3" w14:textId="3CA4E3DB" w:rsidR="001E37AE" w:rsidRPr="001E37AE" w:rsidRDefault="001E37AE" w:rsidP="000412A1">
      <w:pPr>
        <w:pStyle w:val="ListParagraph"/>
        <w:numPr>
          <w:ilvl w:val="0"/>
          <w:numId w:val="25"/>
        </w:numPr>
      </w:pPr>
      <w:r w:rsidRPr="001E37AE">
        <w:t>Pressure Systems Safety Regulations 2000 (PSSR)</w:t>
      </w:r>
    </w:p>
    <w:p w14:paraId="1F0B50D6" w14:textId="01187986" w:rsidR="001E37AE" w:rsidRPr="001E37AE" w:rsidRDefault="001E37AE" w:rsidP="000412A1">
      <w:pPr>
        <w:pStyle w:val="ListParagraph"/>
        <w:numPr>
          <w:ilvl w:val="0"/>
          <w:numId w:val="25"/>
        </w:numPr>
      </w:pPr>
      <w:r w:rsidRPr="001E37AE">
        <w:t>Provision and Use of Work Equipment Regulations 1998 (PUWER)</w:t>
      </w:r>
    </w:p>
    <w:p w14:paraId="1028D452" w14:textId="06B08ACC" w:rsidR="001E37AE" w:rsidRPr="001E37AE" w:rsidRDefault="001E37AE" w:rsidP="000412A1">
      <w:pPr>
        <w:pStyle w:val="ListParagraph"/>
        <w:numPr>
          <w:ilvl w:val="0"/>
          <w:numId w:val="25"/>
        </w:numPr>
      </w:pPr>
      <w:r w:rsidRPr="001E37AE">
        <w:t xml:space="preserve">Workplace (Health, Safety and Welfare) Regulations 1992 </w:t>
      </w:r>
    </w:p>
    <w:p w14:paraId="09661892" w14:textId="78D0935D" w:rsidR="001E37AE" w:rsidRPr="001E37AE" w:rsidRDefault="001E37AE" w:rsidP="000412A1">
      <w:pPr>
        <w:pStyle w:val="ListParagraph"/>
        <w:numPr>
          <w:ilvl w:val="0"/>
          <w:numId w:val="25"/>
        </w:numPr>
      </w:pPr>
      <w:r w:rsidRPr="001E37AE">
        <w:t>Lifting Operations and Lifting Equipment Regulations 1998 (LOLER), where applicable</w:t>
      </w:r>
    </w:p>
    <w:p w14:paraId="2CC95728" w14:textId="7A07AAE9" w:rsidR="001E37AE" w:rsidRPr="001E37AE" w:rsidRDefault="001E37AE" w:rsidP="000412A1">
      <w:pPr>
        <w:pStyle w:val="ListParagraph"/>
        <w:numPr>
          <w:ilvl w:val="0"/>
          <w:numId w:val="25"/>
        </w:numPr>
      </w:pPr>
      <w:r w:rsidRPr="001E37AE">
        <w:t xml:space="preserve">Construction (Design and Management) Regulations 2015 (CDM) </w:t>
      </w:r>
    </w:p>
    <w:p w14:paraId="43216343" w14:textId="1334AA01" w:rsidR="001E37AE" w:rsidRPr="001E37AE" w:rsidRDefault="001E37AE" w:rsidP="000412A1">
      <w:pPr>
        <w:pStyle w:val="ListParagraph"/>
        <w:numPr>
          <w:ilvl w:val="0"/>
          <w:numId w:val="25"/>
        </w:numPr>
      </w:pPr>
      <w:r w:rsidRPr="001E37AE">
        <w:t>Electricity at Work Regulations 1989</w:t>
      </w:r>
    </w:p>
    <w:p w14:paraId="72E9D0FC" w14:textId="666A977E" w:rsidR="001E37AE" w:rsidRPr="001E37AE" w:rsidRDefault="001E37AE" w:rsidP="000412A1">
      <w:pPr>
        <w:pStyle w:val="ListParagraph"/>
        <w:numPr>
          <w:ilvl w:val="0"/>
          <w:numId w:val="25"/>
        </w:numPr>
      </w:pPr>
      <w:r w:rsidRPr="001E37AE">
        <w:t>Confined Spaces Regulations 1997</w:t>
      </w:r>
    </w:p>
    <w:p w14:paraId="0F0356F9" w14:textId="2242A048" w:rsidR="001E37AE" w:rsidRPr="001E37AE" w:rsidRDefault="001E37AE" w:rsidP="000412A1">
      <w:pPr>
        <w:pStyle w:val="ListParagraph"/>
        <w:numPr>
          <w:ilvl w:val="0"/>
          <w:numId w:val="25"/>
        </w:numPr>
      </w:pPr>
      <w:r w:rsidRPr="001E37AE">
        <w:t>Control of Substances Hazardous to Health Regulations 2002 (COSHH), where applicable</w:t>
      </w:r>
    </w:p>
    <w:p w14:paraId="0E2C5904" w14:textId="30003EF9" w:rsidR="001E37AE" w:rsidRPr="001E37AE" w:rsidRDefault="001E37AE" w:rsidP="000412A1">
      <w:pPr>
        <w:pStyle w:val="ListParagraph"/>
        <w:numPr>
          <w:ilvl w:val="0"/>
          <w:numId w:val="25"/>
        </w:numPr>
      </w:pPr>
      <w:r w:rsidRPr="001E37AE">
        <w:t>Reporting of Injuries, Diseases and Dangerous Occurrences Regulations 2013 (RIDDOR)</w:t>
      </w:r>
    </w:p>
    <w:p w14:paraId="565F97AA" w14:textId="77777777" w:rsidR="001E37AE" w:rsidRPr="001E37AE" w:rsidRDefault="001E37AE" w:rsidP="001E37AE">
      <w:pPr>
        <w:pStyle w:val="Heading2"/>
      </w:pPr>
      <w:r w:rsidRPr="001E37AE">
        <w:t>HSE Approved Codes of Practice and Guidance</w:t>
      </w:r>
    </w:p>
    <w:p w14:paraId="2C4A2ADA" w14:textId="147CB638" w:rsidR="001E37AE" w:rsidRPr="001E37AE" w:rsidRDefault="001E37AE" w:rsidP="000412A1">
      <w:pPr>
        <w:pStyle w:val="ListParagraph"/>
        <w:numPr>
          <w:ilvl w:val="0"/>
          <w:numId w:val="26"/>
        </w:numPr>
      </w:pPr>
      <w:r w:rsidRPr="001E37AE">
        <w:t>L122: Safety of Pressure Systems. Pressure Systems Safety Regulations 2000. Approved Code of Practice and Guidance</w:t>
      </w:r>
    </w:p>
    <w:p w14:paraId="345ABBB9" w14:textId="0F673B11" w:rsidR="001E37AE" w:rsidRPr="001E37AE" w:rsidRDefault="001E37AE" w:rsidP="000412A1">
      <w:pPr>
        <w:pStyle w:val="ListParagraph"/>
        <w:numPr>
          <w:ilvl w:val="0"/>
          <w:numId w:val="26"/>
        </w:numPr>
      </w:pPr>
      <w:r w:rsidRPr="001E37AE">
        <w:t>HSG253: The Safe Isolation of Plant and Equipment</w:t>
      </w:r>
    </w:p>
    <w:p w14:paraId="17E06979" w14:textId="603146E5" w:rsidR="001E37AE" w:rsidRPr="001E37AE" w:rsidRDefault="001E37AE" w:rsidP="000412A1">
      <w:pPr>
        <w:pStyle w:val="ListParagraph"/>
        <w:numPr>
          <w:ilvl w:val="0"/>
          <w:numId w:val="26"/>
        </w:numPr>
      </w:pPr>
      <w:r w:rsidRPr="001E37AE">
        <w:t xml:space="preserve">HSG65: Managing for Health and Safety </w:t>
      </w:r>
    </w:p>
    <w:p w14:paraId="173B0274" w14:textId="084CAE41" w:rsidR="001E37AE" w:rsidRPr="001E37AE" w:rsidRDefault="001E37AE" w:rsidP="000412A1">
      <w:pPr>
        <w:pStyle w:val="ListParagraph"/>
        <w:numPr>
          <w:ilvl w:val="0"/>
          <w:numId w:val="26"/>
        </w:numPr>
      </w:pPr>
      <w:r w:rsidRPr="001E37AE">
        <w:t xml:space="preserve">INDG436: Safe Management of Industrial Steam and Hot Water Boilers </w:t>
      </w:r>
    </w:p>
    <w:p w14:paraId="4DD9D828" w14:textId="4D55DE2E" w:rsidR="001E37AE" w:rsidRPr="001E37AE" w:rsidRDefault="001E37AE" w:rsidP="000412A1">
      <w:pPr>
        <w:pStyle w:val="ListParagraph"/>
        <w:numPr>
          <w:ilvl w:val="0"/>
          <w:numId w:val="26"/>
        </w:numPr>
      </w:pPr>
      <w:r w:rsidRPr="001E37AE">
        <w:t xml:space="preserve">HSE Guidance on Risk Assessment and Risk Management </w:t>
      </w:r>
    </w:p>
    <w:p w14:paraId="39466354" w14:textId="77777777" w:rsidR="001E37AE" w:rsidRPr="001E37AE" w:rsidRDefault="001E37AE" w:rsidP="001E37AE">
      <w:pPr>
        <w:pStyle w:val="Heading2"/>
      </w:pPr>
      <w:r w:rsidRPr="001E37AE">
        <w:t>NHS and Healthcare Engineering Guidance</w:t>
      </w:r>
    </w:p>
    <w:p w14:paraId="5C5D5D76" w14:textId="4152832D" w:rsidR="001E37AE" w:rsidRPr="001E37AE" w:rsidRDefault="001E37AE" w:rsidP="000412A1">
      <w:pPr>
        <w:pStyle w:val="ListParagraph"/>
        <w:numPr>
          <w:ilvl w:val="0"/>
          <w:numId w:val="27"/>
        </w:numPr>
      </w:pPr>
      <w:r w:rsidRPr="001E37AE">
        <w:t>Health Technical Memorandum (HTM) 00: Policies and Principles of Healthcare Engineering</w:t>
      </w:r>
    </w:p>
    <w:p w14:paraId="04D770CE" w14:textId="157F2380" w:rsidR="001E37AE" w:rsidRPr="001E37AE" w:rsidRDefault="001E37AE" w:rsidP="000412A1">
      <w:pPr>
        <w:pStyle w:val="ListParagraph"/>
        <w:numPr>
          <w:ilvl w:val="0"/>
          <w:numId w:val="27"/>
        </w:numPr>
      </w:pPr>
      <w:r w:rsidRPr="001E37AE">
        <w:t>Health Technical Memorandum (HTM) 00-02: Sanitary Assemblies</w:t>
      </w:r>
    </w:p>
    <w:p w14:paraId="580F48C1" w14:textId="4981AA49" w:rsidR="001E37AE" w:rsidRPr="001E37AE" w:rsidRDefault="001E37AE" w:rsidP="000412A1">
      <w:pPr>
        <w:pStyle w:val="ListParagraph"/>
        <w:numPr>
          <w:ilvl w:val="0"/>
          <w:numId w:val="27"/>
        </w:numPr>
      </w:pPr>
      <w:r w:rsidRPr="001E37AE">
        <w:t>Health Technical Memorandum (HTM) 03-01: Specialised Ventilation for Healthcare Premises</w:t>
      </w:r>
    </w:p>
    <w:p w14:paraId="5D66FD9C" w14:textId="59E8BE23" w:rsidR="001E37AE" w:rsidRPr="001E37AE" w:rsidRDefault="001E37AE" w:rsidP="000412A1">
      <w:pPr>
        <w:pStyle w:val="ListParagraph"/>
        <w:numPr>
          <w:ilvl w:val="0"/>
          <w:numId w:val="27"/>
        </w:numPr>
      </w:pPr>
      <w:r w:rsidRPr="001E37AE">
        <w:t xml:space="preserve">Health Technical Memorandum (HTM) 05 Series: </w:t>
      </w:r>
      <w:r w:rsidR="002F7D60" w:rsidRPr="001E37AE">
        <w:t>Fire code</w:t>
      </w:r>
    </w:p>
    <w:p w14:paraId="531C4048" w14:textId="4F111F09" w:rsidR="001E37AE" w:rsidRPr="001E37AE" w:rsidRDefault="001E37AE" w:rsidP="000412A1">
      <w:pPr>
        <w:pStyle w:val="ListParagraph"/>
        <w:numPr>
          <w:ilvl w:val="0"/>
          <w:numId w:val="27"/>
        </w:numPr>
      </w:pPr>
      <w:r w:rsidRPr="001E37AE">
        <w:t>Health Technical Memorandum (HTM) 06 Series: Electrical Services Supply and Distribution</w:t>
      </w:r>
    </w:p>
    <w:p w14:paraId="7DDAF899" w14:textId="5EE08BD6" w:rsidR="001E37AE" w:rsidRPr="001E37AE" w:rsidRDefault="001E37AE" w:rsidP="000412A1">
      <w:pPr>
        <w:pStyle w:val="ListParagraph"/>
        <w:numPr>
          <w:ilvl w:val="0"/>
          <w:numId w:val="27"/>
        </w:numPr>
      </w:pPr>
      <w:r w:rsidRPr="001E37AE">
        <w:t>Health Building Note (HBN) 00-08: Code of Practice for Resilience Planning</w:t>
      </w:r>
    </w:p>
    <w:p w14:paraId="547FFBBE" w14:textId="725C44F2" w:rsidR="001E37AE" w:rsidRPr="001E37AE" w:rsidRDefault="001E37AE" w:rsidP="000412A1">
      <w:pPr>
        <w:pStyle w:val="ListParagraph"/>
        <w:numPr>
          <w:ilvl w:val="0"/>
          <w:numId w:val="27"/>
        </w:numPr>
      </w:pPr>
      <w:r w:rsidRPr="001E37AE">
        <w:t xml:space="preserve">Health Building Note (HBN) 00-07: Planning for a Resilient Healthcare Estate </w:t>
      </w:r>
    </w:p>
    <w:p w14:paraId="4CE99318" w14:textId="69C5DDA4" w:rsidR="001E37AE" w:rsidRPr="001E37AE" w:rsidRDefault="001E37AE" w:rsidP="000412A1">
      <w:pPr>
        <w:pStyle w:val="ListParagraph"/>
        <w:numPr>
          <w:ilvl w:val="0"/>
          <w:numId w:val="27"/>
        </w:numPr>
      </w:pPr>
      <w:r w:rsidRPr="001E37AE">
        <w:lastRenderedPageBreak/>
        <w:t xml:space="preserve">NHS Premises Assurance Model (NHS PAM) </w:t>
      </w:r>
    </w:p>
    <w:p w14:paraId="37BCEF36" w14:textId="77777777" w:rsidR="001E37AE" w:rsidRPr="001E37AE" w:rsidRDefault="001E37AE" w:rsidP="001E37AE">
      <w:pPr>
        <w:pStyle w:val="Heading2"/>
      </w:pPr>
      <w:r w:rsidRPr="001E37AE">
        <w:t>Standards and Good Practice</w:t>
      </w:r>
    </w:p>
    <w:p w14:paraId="6631CF3E" w14:textId="51AB1996" w:rsidR="001E37AE" w:rsidRPr="001E37AE" w:rsidRDefault="001E37AE" w:rsidP="000412A1">
      <w:pPr>
        <w:pStyle w:val="ListParagraph"/>
        <w:numPr>
          <w:ilvl w:val="0"/>
          <w:numId w:val="28"/>
        </w:numPr>
      </w:pPr>
      <w:r w:rsidRPr="001E37AE">
        <w:t xml:space="preserve">Relevant British Standards (BS), European Standards (EN), and International Standards (ISO) applicable to mechanical engineering systems, pressure equipment, compressed air systems, boilers, pressure vessels, and associated plant </w:t>
      </w:r>
    </w:p>
    <w:p w14:paraId="1FE87B8E" w14:textId="52982F00" w:rsidR="001E37AE" w:rsidRPr="001E37AE" w:rsidRDefault="001E37AE" w:rsidP="000412A1">
      <w:pPr>
        <w:pStyle w:val="ListParagraph"/>
        <w:numPr>
          <w:ilvl w:val="0"/>
          <w:numId w:val="28"/>
        </w:numPr>
      </w:pPr>
      <w:r w:rsidRPr="001E37AE">
        <w:t>Manufacturers' operating, maintenance, inspection, and safety documentation</w:t>
      </w:r>
    </w:p>
    <w:p w14:paraId="34D8BDFE" w14:textId="0C68CA9A" w:rsidR="001E37AE" w:rsidRPr="001E37AE" w:rsidRDefault="001E37AE" w:rsidP="000412A1">
      <w:pPr>
        <w:pStyle w:val="ListParagraph"/>
        <w:numPr>
          <w:ilvl w:val="0"/>
          <w:numId w:val="28"/>
        </w:numPr>
      </w:pPr>
      <w:r w:rsidRPr="001E37AE">
        <w:t>Engineering Equipment and Materials Users Association (EEMUA) guidance, where applicable</w:t>
      </w:r>
    </w:p>
    <w:p w14:paraId="79FD9715" w14:textId="77777777" w:rsidR="001E37AE" w:rsidRPr="001E37AE" w:rsidRDefault="001E37AE" w:rsidP="000412A1">
      <w:pPr>
        <w:pStyle w:val="ListParagraph"/>
        <w:numPr>
          <w:ilvl w:val="0"/>
          <w:numId w:val="28"/>
        </w:numPr>
      </w:pPr>
      <w:r w:rsidRPr="001E37AE">
        <w:t>Safety Assessment Federation (SAFed) guidance and recommendations.</w:t>
      </w:r>
    </w:p>
    <w:p w14:paraId="5A606735" w14:textId="77777777" w:rsidR="004423C4" w:rsidRPr="004423C4" w:rsidRDefault="004423C4" w:rsidP="004423C4">
      <w:pPr>
        <w:spacing w:line="300" w:lineRule="atLeast"/>
        <w:jc w:val="left"/>
        <w:rPr>
          <w:rFonts w:ascii="Segoe UI" w:hAnsi="Segoe UI" w:cs="Segoe UI"/>
          <w:sz w:val="21"/>
          <w:szCs w:val="21"/>
        </w:rPr>
      </w:pPr>
    </w:p>
    <w:p w14:paraId="12C86B0D" w14:textId="77777777" w:rsidR="004423C4" w:rsidRPr="00BF6C94" w:rsidRDefault="004423C4" w:rsidP="00BF6C94">
      <w:pPr>
        <w:spacing w:line="300" w:lineRule="atLeast"/>
        <w:jc w:val="left"/>
        <w:rPr>
          <w:rFonts w:ascii="Segoe UI" w:hAnsi="Segoe UI" w:cs="Segoe UI"/>
          <w:sz w:val="21"/>
          <w:szCs w:val="21"/>
        </w:rPr>
      </w:pPr>
    </w:p>
    <w:p w14:paraId="3B8E313B" w14:textId="77777777" w:rsidR="00802B4F" w:rsidRPr="00802B4F" w:rsidRDefault="00802B4F" w:rsidP="00802B4F">
      <w:pPr>
        <w:pStyle w:val="ListParagraph"/>
        <w:widowControl w:val="0"/>
        <w:spacing w:before="6"/>
        <w:jc w:val="left"/>
        <w:rPr>
          <w:rFonts w:eastAsia="Arial" w:cs="Arial"/>
          <w:szCs w:val="22"/>
          <w:lang w:val="en-US" w:eastAsia="en-US"/>
        </w:rPr>
      </w:pPr>
    </w:p>
    <w:p w14:paraId="2BA3435B" w14:textId="77777777" w:rsidR="00A463CA" w:rsidRPr="00A463CA" w:rsidRDefault="00A463CA" w:rsidP="00A463CA">
      <w:pPr>
        <w:spacing w:after="160" w:line="259" w:lineRule="auto"/>
        <w:jc w:val="left"/>
        <w:rPr>
          <w:b/>
          <w:bCs/>
          <w:sz w:val="24"/>
          <w:szCs w:val="32"/>
          <w:highlight w:val="lightGray"/>
          <w:lang w:eastAsia="en-US"/>
        </w:rPr>
      </w:pPr>
      <w:r w:rsidRPr="00A463CA">
        <w:rPr>
          <w:rFonts w:eastAsia="Calibri"/>
          <w:bCs/>
          <w:szCs w:val="22"/>
          <w:highlight w:val="lightGray"/>
          <w:lang w:eastAsia="en-US"/>
        </w:rPr>
        <w:br w:type="page"/>
      </w:r>
    </w:p>
    <w:bookmarkStart w:id="34" w:name="_Toc130391626"/>
    <w:bookmarkStart w:id="35" w:name="_Toc241596208"/>
    <w:p w14:paraId="315BC86F" w14:textId="77777777" w:rsidR="00A463CA" w:rsidRPr="00A463CA" w:rsidRDefault="00A463CA" w:rsidP="0025099E">
      <w:pPr>
        <w:pStyle w:val="Heading1"/>
        <w:rPr>
          <w:lang w:eastAsia="en-US"/>
        </w:rPr>
      </w:pPr>
      <w:r w:rsidRPr="00A463CA">
        <w:rPr>
          <w:rFonts w:eastAsia="Arial"/>
          <w:noProof/>
        </w:rPr>
        <w:lastRenderedPageBreak/>
        <mc:AlternateContent>
          <mc:Choice Requires="wps">
            <w:drawing>
              <wp:anchor distT="0" distB="0" distL="114300" distR="114300" simplePos="0" relativeHeight="251670016" behindDoc="1" locked="0" layoutInCell="1" allowOverlap="1" wp14:anchorId="481E3DD3" wp14:editId="4B3698E0">
                <wp:simplePos x="0" y="0"/>
                <wp:positionH relativeFrom="page">
                  <wp:posOffset>723900</wp:posOffset>
                </wp:positionH>
                <wp:positionV relativeFrom="paragraph">
                  <wp:posOffset>-824230</wp:posOffset>
                </wp:positionV>
                <wp:extent cx="1892300" cy="591820"/>
                <wp:effectExtent l="0" t="0" r="3175" b="3175"/>
                <wp:wrapNone/>
                <wp:docPr id="5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591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C9D7E0" w14:textId="77777777" w:rsidR="00E75717" w:rsidRDefault="00E75717" w:rsidP="00A463C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1E3DD3" id="_x0000_t202" coordsize="21600,21600" o:spt="202" path="m,l,21600r21600,l21600,xe">
                <v:stroke joinstyle="miter"/>
                <v:path gradientshapeok="t" o:connecttype="rect"/>
              </v:shapetype>
              <v:shape id="Text Box 3" o:spid="_x0000_s1026" type="#_x0000_t202" style="position:absolute;left:0;text-align:left;margin-left:57pt;margin-top:-64.9pt;width:149pt;height:46.6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" filled="f" stroked="f">
                <v:textbox inset="0,0,0,0">
                  <w:txbxContent>
                    <w:p w14:paraId="49C9D7E0" w14:textId="77777777" w:rsidR="00E75717" w:rsidRDefault="00E75717" w:rsidP="00A463CA"/>
                  </w:txbxContent>
                </v:textbox>
                <w10:wrap anchorx="page"/>
              </v:shape>
            </w:pict>
          </mc:Fallback>
        </mc:AlternateContent>
      </w:r>
      <w:bookmarkStart w:id="36" w:name="_TOC_250002"/>
      <w:r w:rsidRPr="00A463CA">
        <w:rPr>
          <w:lang w:eastAsia="en-US"/>
        </w:rPr>
        <w:t xml:space="preserve"> Appendix A: </w:t>
      </w:r>
      <w:bookmarkEnd w:id="33"/>
      <w:bookmarkEnd w:id="34"/>
      <w:bookmarkEnd w:id="36"/>
      <w:r w:rsidR="00EE7E4B">
        <w:rPr>
          <w:lang w:eastAsia="en-US"/>
        </w:rPr>
        <w:t>Policy Equalities Impact Assessment</w:t>
      </w:r>
      <w:bookmarkEnd w:id="35"/>
    </w:p>
    <w:p w14:paraId="29252404" w14:textId="77777777" w:rsidR="00EE7E4B" w:rsidRPr="00DA4195" w:rsidRDefault="00EE7E4B" w:rsidP="00EE7E4B">
      <w:pPr>
        <w:rPr>
          <w:rFonts w:cs="Arial"/>
          <w:szCs w:val="22"/>
        </w:rPr>
      </w:pPr>
      <w:r w:rsidRPr="00DA4195">
        <w:rPr>
          <w:rFonts w:cs="Arial"/>
          <w:szCs w:val="22"/>
        </w:rPr>
        <w:t>This checklist must be completed for all new policies to understand any potential impact on equalities and to assure equality in service delivery and employment.</w:t>
      </w:r>
    </w:p>
    <w:p w14:paraId="10E37131" w14:textId="77777777" w:rsidR="00EE7E4B" w:rsidRPr="00DA4195" w:rsidRDefault="00EE7E4B" w:rsidP="00EE7E4B">
      <w:pPr>
        <w:rPr>
          <w:rFonts w:cs="Arial"/>
        </w:rPr>
      </w:pPr>
    </w:p>
    <w:tbl>
      <w:tblPr>
        <w:tblStyle w:val="TableGrid"/>
        <w:tblW w:w="0" w:type="auto"/>
        <w:tblInd w:w="108" w:type="dxa"/>
        <w:tblLook w:val="01E0" w:firstRow="1" w:lastRow="1" w:firstColumn="1" w:lastColumn="1" w:noHBand="0" w:noVBand="0"/>
      </w:tblPr>
      <w:tblGrid>
        <w:gridCol w:w="2160"/>
        <w:gridCol w:w="6588"/>
      </w:tblGrid>
      <w:tr w:rsidR="00EE7E4B" w:rsidRPr="00DA4195" w14:paraId="26320C41" w14:textId="77777777" w:rsidTr="0050548C">
        <w:trPr>
          <w:trHeight w:val="417"/>
        </w:trPr>
        <w:tc>
          <w:tcPr>
            <w:tcW w:w="2160" w:type="dxa"/>
            <w:vAlign w:val="center"/>
          </w:tcPr>
          <w:p w14:paraId="007A2013" w14:textId="77777777" w:rsidR="00EE7E4B" w:rsidRPr="00DA4195" w:rsidRDefault="00EE7E4B" w:rsidP="0050548C">
            <w:pPr>
              <w:rPr>
                <w:rFonts w:cs="Arial"/>
                <w:b/>
                <w:sz w:val="20"/>
              </w:rPr>
            </w:pPr>
            <w:r w:rsidRPr="00DA4195">
              <w:rPr>
                <w:rFonts w:cs="Arial"/>
                <w:b/>
                <w:sz w:val="20"/>
              </w:rPr>
              <w:t>Policy Name:</w:t>
            </w:r>
          </w:p>
        </w:tc>
        <w:tc>
          <w:tcPr>
            <w:tcW w:w="6588" w:type="dxa"/>
            <w:vAlign w:val="center"/>
          </w:tcPr>
          <w:p w14:paraId="682D2003" w14:textId="337EB28B" w:rsidR="00EE7E4B" w:rsidRPr="00EE7E4B" w:rsidRDefault="00D348BF" w:rsidP="0050548C">
            <w:pPr>
              <w:rPr>
                <w:rFonts w:cs="Arial"/>
              </w:rPr>
            </w:pPr>
            <w:r>
              <w:t>Mechanical and Pressure Systems Safety Policy</w:t>
            </w:r>
          </w:p>
        </w:tc>
      </w:tr>
      <w:tr w:rsidR="00EE7E4B" w:rsidRPr="00DA4195" w14:paraId="08710BB1" w14:textId="77777777" w:rsidTr="0050548C">
        <w:trPr>
          <w:trHeight w:val="484"/>
        </w:trPr>
        <w:tc>
          <w:tcPr>
            <w:tcW w:w="2160" w:type="dxa"/>
            <w:vAlign w:val="center"/>
          </w:tcPr>
          <w:p w14:paraId="690CCD89" w14:textId="77777777" w:rsidR="00EE7E4B" w:rsidRPr="00DA4195" w:rsidRDefault="00EE7E4B" w:rsidP="0050548C">
            <w:pPr>
              <w:rPr>
                <w:rFonts w:cs="Arial"/>
                <w:b/>
                <w:sz w:val="20"/>
              </w:rPr>
            </w:pPr>
            <w:r w:rsidRPr="00DA4195">
              <w:rPr>
                <w:rFonts w:cs="Arial"/>
                <w:b/>
                <w:sz w:val="20"/>
              </w:rPr>
              <w:t>Author:</w:t>
            </w:r>
          </w:p>
        </w:tc>
        <w:tc>
          <w:tcPr>
            <w:tcW w:w="6588" w:type="dxa"/>
            <w:vAlign w:val="center"/>
          </w:tcPr>
          <w:p w14:paraId="15661645" w14:textId="3B75B64B" w:rsidR="00EE7E4B" w:rsidRPr="00EE7E4B" w:rsidRDefault="00EE7E4B" w:rsidP="00EE7E4B">
            <w:r>
              <w:t xml:space="preserve">Bevan Speariett </w:t>
            </w:r>
          </w:p>
        </w:tc>
      </w:tr>
      <w:tr w:rsidR="00EE7E4B" w:rsidRPr="00DA4195" w14:paraId="18CE55A7" w14:textId="77777777" w:rsidTr="0050548C">
        <w:trPr>
          <w:trHeight w:val="339"/>
        </w:trPr>
        <w:tc>
          <w:tcPr>
            <w:tcW w:w="2160" w:type="dxa"/>
            <w:vAlign w:val="center"/>
          </w:tcPr>
          <w:p w14:paraId="73DA48BC" w14:textId="77777777" w:rsidR="00EE7E4B" w:rsidRPr="00DA4195" w:rsidRDefault="00EE7E4B" w:rsidP="0050548C">
            <w:pPr>
              <w:rPr>
                <w:rFonts w:cs="Arial"/>
                <w:b/>
                <w:sz w:val="20"/>
              </w:rPr>
            </w:pPr>
            <w:r w:rsidRPr="00DA4195">
              <w:rPr>
                <w:rFonts w:cs="Arial"/>
                <w:b/>
                <w:sz w:val="20"/>
              </w:rPr>
              <w:t xml:space="preserve">Role: </w:t>
            </w:r>
          </w:p>
        </w:tc>
        <w:tc>
          <w:tcPr>
            <w:tcW w:w="6588" w:type="dxa"/>
            <w:vAlign w:val="center"/>
          </w:tcPr>
          <w:p w14:paraId="74526A8B" w14:textId="7DFE2DE3" w:rsidR="00EE7E4B" w:rsidRPr="00D348BF" w:rsidRDefault="00EE7E4B" w:rsidP="00EE7E4B">
            <w:r>
              <w:t>Ass</w:t>
            </w:r>
            <w:r w:rsidR="00574307">
              <w:t>ociate</w:t>
            </w:r>
            <w:r>
              <w:t xml:space="preserve"> Director of Estates</w:t>
            </w:r>
            <w:r w:rsidR="004F004B">
              <w:t>,</w:t>
            </w:r>
            <w:r>
              <w:t xml:space="preserve"> Engineering and Infrastructure</w:t>
            </w:r>
          </w:p>
        </w:tc>
      </w:tr>
      <w:tr w:rsidR="00EE7E4B" w:rsidRPr="00DA4195" w14:paraId="1F93CC27" w14:textId="77777777" w:rsidTr="0050548C">
        <w:trPr>
          <w:trHeight w:val="348"/>
        </w:trPr>
        <w:tc>
          <w:tcPr>
            <w:tcW w:w="2160" w:type="dxa"/>
            <w:vAlign w:val="center"/>
          </w:tcPr>
          <w:p w14:paraId="3EB8A496" w14:textId="77777777" w:rsidR="00EE7E4B" w:rsidRPr="00DA4195" w:rsidRDefault="00EE7E4B" w:rsidP="0050548C">
            <w:pPr>
              <w:rPr>
                <w:rFonts w:cs="Arial"/>
                <w:b/>
                <w:sz w:val="20"/>
              </w:rPr>
            </w:pPr>
            <w:r w:rsidRPr="00DA4195">
              <w:rPr>
                <w:rFonts w:cs="Arial"/>
                <w:b/>
                <w:sz w:val="20"/>
              </w:rPr>
              <w:t>Directorate:</w:t>
            </w:r>
          </w:p>
        </w:tc>
        <w:tc>
          <w:tcPr>
            <w:tcW w:w="6588" w:type="dxa"/>
            <w:vAlign w:val="center"/>
          </w:tcPr>
          <w:p w14:paraId="4C8EDBD1" w14:textId="77777777" w:rsidR="00EE7E4B" w:rsidRPr="00DA4195" w:rsidRDefault="004F530D" w:rsidP="0050548C">
            <w:pPr>
              <w:rPr>
                <w:rFonts w:cs="Arial"/>
                <w:b/>
              </w:rPr>
            </w:pPr>
            <w:r>
              <w:rPr>
                <w:rFonts w:cs="Arial"/>
              </w:rPr>
              <w:t>Estates, Facilities &amp; Capital Development</w:t>
            </w:r>
          </w:p>
        </w:tc>
      </w:tr>
      <w:tr w:rsidR="00EE7E4B" w:rsidRPr="00DA4195" w14:paraId="7AADB078" w14:textId="77777777" w:rsidTr="0050548C">
        <w:trPr>
          <w:trHeight w:val="359"/>
        </w:trPr>
        <w:tc>
          <w:tcPr>
            <w:tcW w:w="2160" w:type="dxa"/>
            <w:vAlign w:val="center"/>
          </w:tcPr>
          <w:p w14:paraId="040BA4E0" w14:textId="77777777" w:rsidR="00EE7E4B" w:rsidRPr="00DA4195" w:rsidRDefault="00EE7E4B" w:rsidP="0050548C">
            <w:pPr>
              <w:rPr>
                <w:rFonts w:cs="Arial"/>
                <w:b/>
                <w:sz w:val="20"/>
              </w:rPr>
            </w:pPr>
            <w:r w:rsidRPr="00DA4195">
              <w:rPr>
                <w:rFonts w:cs="Arial"/>
                <w:b/>
                <w:sz w:val="20"/>
              </w:rPr>
              <w:t>Date</w:t>
            </w:r>
          </w:p>
        </w:tc>
        <w:tc>
          <w:tcPr>
            <w:tcW w:w="6588" w:type="dxa"/>
            <w:vAlign w:val="center"/>
          </w:tcPr>
          <w:p w14:paraId="4DC0DB66" w14:textId="126F3DEF" w:rsidR="00EE7E4B" w:rsidRPr="004F530D" w:rsidRDefault="00574307" w:rsidP="0050548C">
            <w:pPr>
              <w:rPr>
                <w:rFonts w:cs="Arial"/>
              </w:rPr>
            </w:pPr>
            <w:r>
              <w:rPr>
                <w:rFonts w:cs="Arial"/>
              </w:rPr>
              <w:t>29/09</w:t>
            </w:r>
            <w:r w:rsidR="00C7357C">
              <w:rPr>
                <w:rFonts w:cs="Arial"/>
              </w:rPr>
              <w:t>/2026</w:t>
            </w:r>
          </w:p>
        </w:tc>
      </w:tr>
    </w:tbl>
    <w:p w14:paraId="7457D251" w14:textId="77777777" w:rsidR="00EE7E4B" w:rsidRPr="00DA4195" w:rsidRDefault="00EE7E4B" w:rsidP="00EE7E4B">
      <w:pPr>
        <w:rPr>
          <w:rFonts w:cs="Arial"/>
          <w:szCs w:val="22"/>
        </w:rPr>
      </w:pPr>
    </w:p>
    <w:p w14:paraId="682C6ED3" w14:textId="77777777" w:rsidR="00EE7E4B" w:rsidRPr="00DA4195" w:rsidRDefault="00EE7E4B" w:rsidP="000412A1">
      <w:pPr>
        <w:numPr>
          <w:ilvl w:val="0"/>
          <w:numId w:val="3"/>
        </w:numPr>
        <w:contextualSpacing/>
        <w:jc w:val="left"/>
        <w:rPr>
          <w:rFonts w:eastAsia="Calibri" w:cs="Arial"/>
          <w:szCs w:val="22"/>
          <w:lang w:val="en-US"/>
        </w:rPr>
      </w:pPr>
      <w:r w:rsidRPr="00DA4195">
        <w:rPr>
          <w:rFonts w:eastAsia="Calibri" w:cs="Arial"/>
          <w:szCs w:val="22"/>
          <w:lang w:val="en-US"/>
        </w:rPr>
        <w:t xml:space="preserve">If any of the questions are answered ‘yes’, then the proposed policy is likely to be relevant to the Trust’s responsibilities under the equalities duties.  Please provide the ratifying Committee with information on why ‘yes’ answers were given and whether or not this is justifiable for clinical reasons. </w:t>
      </w:r>
    </w:p>
    <w:p w14:paraId="0BA4892B" w14:textId="77777777" w:rsidR="00EE7E4B" w:rsidRPr="00DA4195" w:rsidRDefault="00EE7E4B" w:rsidP="000412A1">
      <w:pPr>
        <w:numPr>
          <w:ilvl w:val="0"/>
          <w:numId w:val="3"/>
        </w:numPr>
        <w:contextualSpacing/>
        <w:jc w:val="left"/>
        <w:rPr>
          <w:rFonts w:eastAsia="Calibri" w:cs="Arial"/>
          <w:szCs w:val="22"/>
          <w:lang w:val="en-US"/>
        </w:rPr>
      </w:pPr>
      <w:r w:rsidRPr="00DA4195">
        <w:rPr>
          <w:rFonts w:eastAsia="Calibri" w:cs="Arial"/>
          <w:szCs w:val="22"/>
          <w:lang w:val="en-US"/>
        </w:rPr>
        <w:t xml:space="preserve">The author should consult with the Associate Director of </w:t>
      </w:r>
      <w:r>
        <w:rPr>
          <w:rFonts w:eastAsia="Calibri" w:cs="Arial"/>
          <w:szCs w:val="22"/>
          <w:lang w:val="en-US"/>
        </w:rPr>
        <w:t xml:space="preserve">People &amp; Culture to </w:t>
      </w:r>
      <w:r w:rsidRPr="00DA4195">
        <w:rPr>
          <w:rFonts w:eastAsia="Calibri" w:cs="Arial"/>
          <w:szCs w:val="22"/>
          <w:lang w:val="en-US"/>
        </w:rPr>
        <w:t>develop a more detailed assessment of the Policy’s impact and, where appropriate, design monitoring and reporting systems if there is any uncertainty.</w:t>
      </w:r>
    </w:p>
    <w:p w14:paraId="422EFB68" w14:textId="77777777" w:rsidR="00EE7E4B" w:rsidRDefault="00EE7E4B" w:rsidP="000412A1">
      <w:pPr>
        <w:numPr>
          <w:ilvl w:val="0"/>
          <w:numId w:val="3"/>
        </w:numPr>
        <w:contextualSpacing/>
        <w:jc w:val="left"/>
        <w:rPr>
          <w:rFonts w:eastAsia="Calibri" w:cs="Arial"/>
          <w:szCs w:val="22"/>
          <w:lang w:val="en-US"/>
        </w:rPr>
      </w:pPr>
      <w:r w:rsidRPr="00DA4195">
        <w:rPr>
          <w:rFonts w:eastAsia="Calibri" w:cs="Arial"/>
          <w:szCs w:val="22"/>
          <w:lang w:val="en-US"/>
        </w:rPr>
        <w:t xml:space="preserve">A copy of the completed form must be submitted to the relevant committee when submitting the document for ratification. </w:t>
      </w:r>
    </w:p>
    <w:p w14:paraId="1F6F94E2" w14:textId="77777777" w:rsidR="00EE7E4B" w:rsidRPr="007B6DC2" w:rsidRDefault="00EE7E4B" w:rsidP="000412A1">
      <w:pPr>
        <w:numPr>
          <w:ilvl w:val="0"/>
          <w:numId w:val="3"/>
        </w:numPr>
        <w:contextualSpacing/>
        <w:rPr>
          <w:rFonts w:cs="Arial"/>
        </w:rPr>
      </w:pPr>
      <w:r w:rsidRPr="007B6DC2">
        <w:rPr>
          <w:rFonts w:eastAsia="Calibri" w:cs="Arial"/>
          <w:szCs w:val="22"/>
          <w:lang w:val="en-US"/>
        </w:rPr>
        <w:t xml:space="preserve">The </w:t>
      </w:r>
      <w:r>
        <w:rPr>
          <w:rFonts w:eastAsia="Calibri" w:cs="Arial"/>
          <w:szCs w:val="22"/>
          <w:lang w:val="en-US"/>
        </w:rPr>
        <w:t>ratifying c</w:t>
      </w:r>
      <w:r w:rsidRPr="007B6DC2">
        <w:rPr>
          <w:rFonts w:eastAsia="Calibri" w:cs="Arial"/>
          <w:szCs w:val="22"/>
          <w:lang w:val="en-US"/>
        </w:rPr>
        <w:t xml:space="preserve">ommittee will inform you if they perceive the impact to be sufficient that a more detailed assessment is required.  </w:t>
      </w:r>
    </w:p>
    <w:p w14:paraId="16AF5C40" w14:textId="77777777" w:rsidR="00EE7E4B" w:rsidRPr="007B6DC2" w:rsidRDefault="00EE7E4B" w:rsidP="00EE7E4B">
      <w:pPr>
        <w:ind w:left="360"/>
        <w:contextualSpacing/>
        <w:rPr>
          <w:rFonts w:cs="Arial"/>
        </w:rPr>
      </w:pPr>
    </w:p>
    <w:tbl>
      <w:tblPr>
        <w:tblStyle w:val="TableGrid"/>
        <w:tblW w:w="0" w:type="auto"/>
        <w:tblInd w:w="108" w:type="dxa"/>
        <w:tblLayout w:type="fixed"/>
        <w:tblLook w:val="01E0" w:firstRow="1" w:lastRow="1" w:firstColumn="1" w:lastColumn="1" w:noHBand="0" w:noVBand="0"/>
      </w:tblPr>
      <w:tblGrid>
        <w:gridCol w:w="3240"/>
        <w:gridCol w:w="720"/>
        <w:gridCol w:w="720"/>
        <w:gridCol w:w="4068"/>
      </w:tblGrid>
      <w:tr w:rsidR="00EE7E4B" w:rsidRPr="00DA4195" w14:paraId="0AAC21B2" w14:textId="77777777" w:rsidTr="0050548C">
        <w:trPr>
          <w:trHeight w:val="586"/>
        </w:trPr>
        <w:tc>
          <w:tcPr>
            <w:tcW w:w="3240" w:type="dxa"/>
            <w:vAlign w:val="center"/>
          </w:tcPr>
          <w:p w14:paraId="6072B4ED" w14:textId="77777777" w:rsidR="00EE7E4B" w:rsidRPr="00DA4195" w:rsidRDefault="00EE7E4B" w:rsidP="0050548C">
            <w:pPr>
              <w:rPr>
                <w:rFonts w:cs="Arial"/>
                <w:b/>
                <w:sz w:val="20"/>
              </w:rPr>
            </w:pPr>
            <w:r w:rsidRPr="00DA4195">
              <w:rPr>
                <w:rFonts w:cs="Arial"/>
                <w:b/>
                <w:sz w:val="20"/>
              </w:rPr>
              <w:t>Equalities Impact Assessment Question</w:t>
            </w:r>
          </w:p>
        </w:tc>
        <w:tc>
          <w:tcPr>
            <w:tcW w:w="720" w:type="dxa"/>
            <w:tcBorders>
              <w:bottom w:val="single" w:sz="4" w:space="0" w:color="auto"/>
            </w:tcBorders>
            <w:vAlign w:val="center"/>
          </w:tcPr>
          <w:p w14:paraId="2B93D259" w14:textId="77777777" w:rsidR="00EE7E4B" w:rsidRPr="00DA4195" w:rsidRDefault="00EE7E4B" w:rsidP="0050548C">
            <w:pPr>
              <w:jc w:val="center"/>
              <w:rPr>
                <w:rFonts w:cs="Arial"/>
                <w:b/>
                <w:sz w:val="20"/>
              </w:rPr>
            </w:pPr>
            <w:r w:rsidRPr="00DA4195">
              <w:rPr>
                <w:rFonts w:cs="Arial"/>
                <w:b/>
                <w:sz w:val="20"/>
              </w:rPr>
              <w:t>Yes</w:t>
            </w:r>
          </w:p>
        </w:tc>
        <w:tc>
          <w:tcPr>
            <w:tcW w:w="720" w:type="dxa"/>
            <w:tcBorders>
              <w:bottom w:val="single" w:sz="4" w:space="0" w:color="auto"/>
            </w:tcBorders>
            <w:vAlign w:val="center"/>
          </w:tcPr>
          <w:p w14:paraId="60F96989" w14:textId="77777777" w:rsidR="00EE7E4B" w:rsidRPr="00DA4195" w:rsidRDefault="00EE7E4B" w:rsidP="0050548C">
            <w:pPr>
              <w:jc w:val="center"/>
              <w:rPr>
                <w:rFonts w:cs="Arial"/>
                <w:b/>
                <w:sz w:val="20"/>
              </w:rPr>
            </w:pPr>
            <w:r w:rsidRPr="00DA4195">
              <w:rPr>
                <w:rFonts w:cs="Arial"/>
                <w:b/>
                <w:sz w:val="20"/>
              </w:rPr>
              <w:t>No</w:t>
            </w:r>
          </w:p>
        </w:tc>
        <w:tc>
          <w:tcPr>
            <w:tcW w:w="4068" w:type="dxa"/>
            <w:vAlign w:val="center"/>
          </w:tcPr>
          <w:p w14:paraId="5B52985D" w14:textId="77777777" w:rsidR="00EE7E4B" w:rsidRPr="00DA4195" w:rsidRDefault="00EE7E4B" w:rsidP="0050548C">
            <w:pPr>
              <w:rPr>
                <w:rFonts w:cs="Arial"/>
                <w:b/>
                <w:sz w:val="20"/>
              </w:rPr>
            </w:pPr>
            <w:r w:rsidRPr="00DA4195">
              <w:rPr>
                <w:rFonts w:cs="Arial"/>
                <w:b/>
                <w:sz w:val="20"/>
              </w:rPr>
              <w:t>Always give further information if you answer “YES”</w:t>
            </w:r>
          </w:p>
        </w:tc>
      </w:tr>
      <w:tr w:rsidR="00EE7E4B" w:rsidRPr="00DA4195" w14:paraId="24511441" w14:textId="77777777" w:rsidTr="00464DA5">
        <w:trPr>
          <w:trHeight w:val="20"/>
        </w:trPr>
        <w:tc>
          <w:tcPr>
            <w:tcW w:w="3240" w:type="dxa"/>
          </w:tcPr>
          <w:p w14:paraId="08957173" w14:textId="77777777" w:rsidR="00EE7E4B" w:rsidRPr="00464DA5" w:rsidRDefault="00EE7E4B" w:rsidP="000412A1">
            <w:pPr>
              <w:numPr>
                <w:ilvl w:val="0"/>
                <w:numId w:val="2"/>
              </w:numPr>
              <w:tabs>
                <w:tab w:val="clear" w:pos="360"/>
                <w:tab w:val="num" w:pos="252"/>
              </w:tabs>
              <w:ind w:left="252" w:hanging="252"/>
              <w:jc w:val="left"/>
              <w:rPr>
                <w:rFonts w:cs="Arial"/>
                <w:sz w:val="18"/>
                <w:szCs w:val="18"/>
              </w:rPr>
            </w:pPr>
            <w:r w:rsidRPr="00464DA5">
              <w:rPr>
                <w:rFonts w:cs="Arial"/>
                <w:sz w:val="18"/>
                <w:szCs w:val="18"/>
              </w:rPr>
              <w:t>How does the attached policy/service fit into the Trusts overall aims?</w:t>
            </w:r>
          </w:p>
        </w:tc>
        <w:tc>
          <w:tcPr>
            <w:tcW w:w="1440" w:type="dxa"/>
            <w:gridSpan w:val="2"/>
            <w:tcBorders>
              <w:bottom w:val="single" w:sz="4" w:space="0" w:color="auto"/>
            </w:tcBorders>
          </w:tcPr>
          <w:p w14:paraId="682DFCB3" w14:textId="77777777" w:rsidR="00EE7E4B" w:rsidRPr="00464DA5" w:rsidRDefault="004F530D" w:rsidP="00464DA5">
            <w:pPr>
              <w:jc w:val="left"/>
              <w:rPr>
                <w:rFonts w:cs="Arial"/>
                <w:sz w:val="18"/>
                <w:szCs w:val="18"/>
              </w:rPr>
            </w:pPr>
            <w:r w:rsidRPr="00464DA5">
              <w:rPr>
                <w:rFonts w:cs="Arial"/>
                <w:sz w:val="18"/>
                <w:szCs w:val="18"/>
              </w:rPr>
              <w:t>Yes</w:t>
            </w:r>
          </w:p>
        </w:tc>
        <w:tc>
          <w:tcPr>
            <w:tcW w:w="4068" w:type="dxa"/>
          </w:tcPr>
          <w:p w14:paraId="47445A82" w14:textId="671A0CB4" w:rsidR="004F530D" w:rsidRPr="00464DA5" w:rsidRDefault="001F61E3" w:rsidP="00464DA5">
            <w:pPr>
              <w:jc w:val="left"/>
              <w:rPr>
                <w:sz w:val="18"/>
                <w:szCs w:val="18"/>
              </w:rPr>
            </w:pPr>
            <w:r w:rsidRPr="001F61E3">
              <w:rPr>
                <w:sz w:val="18"/>
                <w:szCs w:val="18"/>
              </w:rPr>
              <w:t>This Policy supports the Trust's aim of providing safe, effective, and high-quality healthcare services by ensuring that mechanical and pressure systems are managed safely, reliably, and in compliance with legal and NHS requirements. It helps protect patients, staff, contractors, and visitors from harm while reducing the risk of service disruption and equipment failure. The Policy also supports effective governance, risk management, and continuous improvement across the Trust estate.</w:t>
            </w:r>
          </w:p>
        </w:tc>
      </w:tr>
      <w:tr w:rsidR="00EE7E4B" w:rsidRPr="00DA4195" w14:paraId="7186FB84" w14:textId="77777777" w:rsidTr="00464DA5">
        <w:trPr>
          <w:trHeight w:val="20"/>
        </w:trPr>
        <w:tc>
          <w:tcPr>
            <w:tcW w:w="3240" w:type="dxa"/>
          </w:tcPr>
          <w:p w14:paraId="5582D216" w14:textId="77777777" w:rsidR="00EE7E4B" w:rsidRPr="00464DA5" w:rsidRDefault="00EE7E4B" w:rsidP="000412A1">
            <w:pPr>
              <w:numPr>
                <w:ilvl w:val="0"/>
                <w:numId w:val="2"/>
              </w:numPr>
              <w:tabs>
                <w:tab w:val="clear" w:pos="360"/>
                <w:tab w:val="num" w:pos="252"/>
              </w:tabs>
              <w:ind w:left="252" w:hanging="252"/>
              <w:jc w:val="left"/>
              <w:rPr>
                <w:rFonts w:cs="Arial"/>
                <w:sz w:val="18"/>
                <w:szCs w:val="18"/>
              </w:rPr>
            </w:pPr>
            <w:r w:rsidRPr="00464DA5">
              <w:rPr>
                <w:rFonts w:cs="Arial"/>
                <w:sz w:val="18"/>
                <w:szCs w:val="18"/>
              </w:rPr>
              <w:t>How will the policy/service be implemented?</w:t>
            </w:r>
          </w:p>
        </w:tc>
        <w:tc>
          <w:tcPr>
            <w:tcW w:w="1440" w:type="dxa"/>
            <w:gridSpan w:val="2"/>
          </w:tcPr>
          <w:p w14:paraId="16C272FB" w14:textId="77777777" w:rsidR="00EE7E4B" w:rsidRPr="00464DA5" w:rsidRDefault="004F530D" w:rsidP="00464DA5">
            <w:pPr>
              <w:jc w:val="left"/>
              <w:rPr>
                <w:rFonts w:cs="Arial"/>
                <w:sz w:val="18"/>
                <w:szCs w:val="18"/>
              </w:rPr>
            </w:pPr>
            <w:r w:rsidRPr="00464DA5">
              <w:rPr>
                <w:rFonts w:cs="Arial"/>
                <w:sz w:val="18"/>
                <w:szCs w:val="18"/>
              </w:rPr>
              <w:t>Yes</w:t>
            </w:r>
          </w:p>
        </w:tc>
        <w:tc>
          <w:tcPr>
            <w:tcW w:w="4068" w:type="dxa"/>
          </w:tcPr>
          <w:p w14:paraId="3CC1CA9F" w14:textId="381186A0" w:rsidR="00EE7E4B" w:rsidRPr="00464DA5" w:rsidRDefault="00590CE2" w:rsidP="00464DA5">
            <w:pPr>
              <w:jc w:val="left"/>
              <w:rPr>
                <w:rFonts w:cs="Arial"/>
                <w:sz w:val="18"/>
                <w:szCs w:val="18"/>
              </w:rPr>
            </w:pPr>
            <w:r w:rsidRPr="00590CE2">
              <w:rPr>
                <w:rFonts w:cs="Arial"/>
                <w:sz w:val="18"/>
                <w:szCs w:val="18"/>
              </w:rPr>
              <w:t>The Policy will be implemented through the Trust's governance framework, Estates</w:t>
            </w:r>
            <w:r w:rsidRPr="00464DA5">
              <w:rPr>
                <w:rFonts w:cs="Arial"/>
                <w:sz w:val="18"/>
                <w:szCs w:val="18"/>
              </w:rPr>
              <w:t xml:space="preserve">, </w:t>
            </w:r>
            <w:r w:rsidRPr="00590CE2">
              <w:rPr>
                <w:rFonts w:cs="Arial"/>
                <w:sz w:val="18"/>
                <w:szCs w:val="18"/>
              </w:rPr>
              <w:t>Facilities</w:t>
            </w:r>
            <w:r w:rsidRPr="00464DA5">
              <w:rPr>
                <w:rFonts w:cs="Arial"/>
                <w:sz w:val="18"/>
                <w:szCs w:val="18"/>
              </w:rPr>
              <w:t xml:space="preserve"> and Capital Delivery</w:t>
            </w:r>
            <w:r w:rsidRPr="00590CE2">
              <w:rPr>
                <w:rFonts w:cs="Arial"/>
                <w:sz w:val="18"/>
                <w:szCs w:val="18"/>
              </w:rPr>
              <w:t xml:space="preserve"> management arrangements, Safe Systems of Work, planned maintenance programmes, statutory inspections, and competency-based training. It will be communicated via the Trust Intranet and relevant committees, with compliance monitored through audits, inspections, assurance reporting, and ongoing performance review.</w:t>
            </w:r>
          </w:p>
        </w:tc>
      </w:tr>
      <w:tr w:rsidR="00EE7E4B" w:rsidRPr="00DA4195" w14:paraId="434A5E51" w14:textId="77777777" w:rsidTr="00464DA5">
        <w:trPr>
          <w:trHeight w:val="20"/>
        </w:trPr>
        <w:tc>
          <w:tcPr>
            <w:tcW w:w="3240" w:type="dxa"/>
          </w:tcPr>
          <w:p w14:paraId="626BFB46" w14:textId="77777777" w:rsidR="00EE7E4B" w:rsidRPr="00464DA5" w:rsidRDefault="00EE7E4B" w:rsidP="000412A1">
            <w:pPr>
              <w:numPr>
                <w:ilvl w:val="0"/>
                <w:numId w:val="2"/>
              </w:numPr>
              <w:tabs>
                <w:tab w:val="clear" w:pos="360"/>
                <w:tab w:val="num" w:pos="252"/>
              </w:tabs>
              <w:ind w:left="252" w:hanging="252"/>
              <w:jc w:val="left"/>
              <w:rPr>
                <w:rFonts w:cs="Arial"/>
                <w:sz w:val="18"/>
                <w:szCs w:val="18"/>
              </w:rPr>
            </w:pPr>
            <w:r w:rsidRPr="00464DA5">
              <w:rPr>
                <w:rFonts w:cs="Arial"/>
                <w:sz w:val="18"/>
                <w:szCs w:val="18"/>
              </w:rPr>
              <w:t xml:space="preserve">What outcomes are intended by implementing the policy/delivering the service? </w:t>
            </w:r>
          </w:p>
        </w:tc>
        <w:tc>
          <w:tcPr>
            <w:tcW w:w="1440" w:type="dxa"/>
            <w:gridSpan w:val="2"/>
          </w:tcPr>
          <w:p w14:paraId="6393A43D" w14:textId="77777777" w:rsidR="00EE7E4B" w:rsidRPr="00464DA5" w:rsidRDefault="004F530D" w:rsidP="00464DA5">
            <w:pPr>
              <w:jc w:val="left"/>
              <w:rPr>
                <w:rFonts w:cs="Arial"/>
                <w:sz w:val="18"/>
                <w:szCs w:val="18"/>
              </w:rPr>
            </w:pPr>
            <w:r w:rsidRPr="00464DA5">
              <w:rPr>
                <w:rFonts w:cs="Arial"/>
                <w:sz w:val="18"/>
                <w:szCs w:val="18"/>
              </w:rPr>
              <w:t>Yes</w:t>
            </w:r>
          </w:p>
        </w:tc>
        <w:tc>
          <w:tcPr>
            <w:tcW w:w="4068" w:type="dxa"/>
          </w:tcPr>
          <w:p w14:paraId="3210A302" w14:textId="569F826A" w:rsidR="00EE7E4B" w:rsidRPr="00464DA5" w:rsidRDefault="00D474EE" w:rsidP="00464DA5">
            <w:pPr>
              <w:jc w:val="left"/>
              <w:rPr>
                <w:sz w:val="18"/>
                <w:szCs w:val="18"/>
              </w:rPr>
            </w:pPr>
            <w:r w:rsidRPr="00D474EE">
              <w:rPr>
                <w:sz w:val="18"/>
                <w:szCs w:val="18"/>
              </w:rPr>
              <w:t>The intended outcome of this Policy is to ensure the safe, reliable, and compliant management of mechanical and pressure systems across the Trust, protecting patients, service users, staff, contractors, and visitors from harm. It aims to reduce the risk of equipment failure, incidents, service disruption, and regulatory non-compliance while providing assurance that statutory and NHS requirements are being met.</w:t>
            </w:r>
          </w:p>
        </w:tc>
      </w:tr>
      <w:tr w:rsidR="00EE7E4B" w:rsidRPr="00DA4195" w14:paraId="509872C4" w14:textId="77777777" w:rsidTr="00464DA5">
        <w:trPr>
          <w:trHeight w:val="20"/>
        </w:trPr>
        <w:tc>
          <w:tcPr>
            <w:tcW w:w="3240" w:type="dxa"/>
          </w:tcPr>
          <w:p w14:paraId="1711140F" w14:textId="77777777" w:rsidR="00EE7E4B" w:rsidRPr="00464DA5" w:rsidRDefault="00EE7E4B" w:rsidP="000412A1">
            <w:pPr>
              <w:numPr>
                <w:ilvl w:val="0"/>
                <w:numId w:val="2"/>
              </w:numPr>
              <w:tabs>
                <w:tab w:val="clear" w:pos="360"/>
                <w:tab w:val="num" w:pos="252"/>
              </w:tabs>
              <w:ind w:left="252" w:hanging="252"/>
              <w:jc w:val="left"/>
              <w:rPr>
                <w:rFonts w:cs="Arial"/>
                <w:sz w:val="18"/>
                <w:szCs w:val="18"/>
              </w:rPr>
            </w:pPr>
            <w:r w:rsidRPr="00464DA5">
              <w:rPr>
                <w:rFonts w:cs="Arial"/>
                <w:sz w:val="18"/>
                <w:szCs w:val="18"/>
              </w:rPr>
              <w:lastRenderedPageBreak/>
              <w:t>How will the above outcomes be measured?</w:t>
            </w:r>
          </w:p>
        </w:tc>
        <w:tc>
          <w:tcPr>
            <w:tcW w:w="1440" w:type="dxa"/>
            <w:gridSpan w:val="2"/>
          </w:tcPr>
          <w:p w14:paraId="053B33A2" w14:textId="77777777" w:rsidR="00EE7E4B" w:rsidRPr="00464DA5" w:rsidRDefault="004F530D" w:rsidP="00464DA5">
            <w:pPr>
              <w:jc w:val="left"/>
              <w:rPr>
                <w:rFonts w:cs="Arial"/>
                <w:sz w:val="18"/>
                <w:szCs w:val="18"/>
              </w:rPr>
            </w:pPr>
            <w:r w:rsidRPr="00464DA5">
              <w:rPr>
                <w:rFonts w:cs="Arial"/>
                <w:sz w:val="18"/>
                <w:szCs w:val="18"/>
              </w:rPr>
              <w:t>Yes</w:t>
            </w:r>
          </w:p>
        </w:tc>
        <w:tc>
          <w:tcPr>
            <w:tcW w:w="4068" w:type="dxa"/>
          </w:tcPr>
          <w:p w14:paraId="4B387976" w14:textId="4CC82A24" w:rsidR="00EE7E4B" w:rsidRPr="00464DA5" w:rsidRDefault="00D474EE" w:rsidP="00464DA5">
            <w:pPr>
              <w:jc w:val="left"/>
              <w:rPr>
                <w:rFonts w:cs="Arial"/>
                <w:sz w:val="18"/>
                <w:szCs w:val="18"/>
              </w:rPr>
            </w:pPr>
            <w:r w:rsidRPr="00D474EE">
              <w:rPr>
                <w:rFonts w:cs="Arial"/>
                <w:sz w:val="18"/>
                <w:szCs w:val="18"/>
              </w:rPr>
              <w:t>The outcomes will be measured through statutory inspection compliance, completion of planned preventative maintenance programmes, audit findings, incident and near-miss reporting, risk assessments, and performance monitoring. Assurance will be provided through Estates management reviews, compliance reporting, and regular monitoring by relevant Trust governance committees.</w:t>
            </w:r>
          </w:p>
        </w:tc>
      </w:tr>
      <w:tr w:rsidR="00EE7E4B" w:rsidRPr="00DA4195" w14:paraId="128D193C" w14:textId="77777777" w:rsidTr="00464DA5">
        <w:trPr>
          <w:trHeight w:val="20"/>
        </w:trPr>
        <w:tc>
          <w:tcPr>
            <w:tcW w:w="3240" w:type="dxa"/>
          </w:tcPr>
          <w:p w14:paraId="0377AD50" w14:textId="77777777" w:rsidR="00EE7E4B" w:rsidRPr="00464DA5" w:rsidRDefault="00EE7E4B" w:rsidP="000412A1">
            <w:pPr>
              <w:numPr>
                <w:ilvl w:val="0"/>
                <w:numId w:val="2"/>
              </w:numPr>
              <w:tabs>
                <w:tab w:val="clear" w:pos="360"/>
                <w:tab w:val="num" w:pos="252"/>
              </w:tabs>
              <w:ind w:left="252" w:hanging="252"/>
              <w:jc w:val="left"/>
              <w:rPr>
                <w:rFonts w:cs="Arial"/>
                <w:sz w:val="18"/>
                <w:szCs w:val="18"/>
              </w:rPr>
            </w:pPr>
            <w:r w:rsidRPr="00464DA5">
              <w:rPr>
                <w:rFonts w:cs="Arial"/>
                <w:sz w:val="18"/>
                <w:szCs w:val="18"/>
              </w:rPr>
              <w:t xml:space="preserve">Who are they key stakeholders in respect of this policy/service and how have they been involved? </w:t>
            </w:r>
          </w:p>
          <w:p w14:paraId="21407CF4" w14:textId="77777777" w:rsidR="00EE7E4B" w:rsidRPr="00464DA5" w:rsidRDefault="00EE7E4B" w:rsidP="00464DA5">
            <w:pPr>
              <w:ind w:left="252"/>
              <w:jc w:val="left"/>
              <w:rPr>
                <w:rFonts w:cs="Arial"/>
                <w:sz w:val="18"/>
                <w:szCs w:val="18"/>
              </w:rPr>
            </w:pPr>
          </w:p>
        </w:tc>
        <w:tc>
          <w:tcPr>
            <w:tcW w:w="1440" w:type="dxa"/>
            <w:gridSpan w:val="2"/>
          </w:tcPr>
          <w:p w14:paraId="42065A88" w14:textId="77777777" w:rsidR="00EE7E4B" w:rsidRPr="00464DA5" w:rsidRDefault="004F530D" w:rsidP="00464DA5">
            <w:pPr>
              <w:jc w:val="left"/>
              <w:rPr>
                <w:rFonts w:cs="Arial"/>
                <w:sz w:val="18"/>
                <w:szCs w:val="18"/>
              </w:rPr>
            </w:pPr>
            <w:r w:rsidRPr="00464DA5">
              <w:rPr>
                <w:rFonts w:cs="Arial"/>
                <w:sz w:val="18"/>
                <w:szCs w:val="18"/>
              </w:rPr>
              <w:t>Yes</w:t>
            </w:r>
          </w:p>
        </w:tc>
        <w:tc>
          <w:tcPr>
            <w:tcW w:w="4068" w:type="dxa"/>
          </w:tcPr>
          <w:p w14:paraId="08CBEE99" w14:textId="5B8E37AA" w:rsidR="00EE7E4B" w:rsidRPr="00464DA5" w:rsidRDefault="00B74D8C" w:rsidP="00464DA5">
            <w:pPr>
              <w:jc w:val="left"/>
              <w:rPr>
                <w:rFonts w:cs="Arial"/>
                <w:sz w:val="18"/>
                <w:szCs w:val="18"/>
              </w:rPr>
            </w:pPr>
            <w:r w:rsidRPr="00464DA5">
              <w:rPr>
                <w:rFonts w:cs="Arial"/>
                <w:sz w:val="18"/>
                <w:szCs w:val="18"/>
              </w:rPr>
              <w:t xml:space="preserve">The key stakeholders are the </w:t>
            </w:r>
            <w:r w:rsidR="00D474EE" w:rsidRPr="00464DA5">
              <w:rPr>
                <w:rFonts w:cs="Arial"/>
                <w:sz w:val="18"/>
                <w:szCs w:val="18"/>
              </w:rPr>
              <w:t>Estates Management Team</w:t>
            </w:r>
            <w:r w:rsidR="00C123B9" w:rsidRPr="00464DA5">
              <w:rPr>
                <w:rFonts w:cs="Arial"/>
                <w:sz w:val="18"/>
                <w:szCs w:val="18"/>
              </w:rPr>
              <w:t xml:space="preserve"> and Health, Safety &amp; Security Committee</w:t>
            </w:r>
          </w:p>
        </w:tc>
      </w:tr>
      <w:tr w:rsidR="00EE7E4B" w:rsidRPr="00DA4195" w14:paraId="2702D70A" w14:textId="77777777" w:rsidTr="00464DA5">
        <w:trPr>
          <w:trHeight w:val="20"/>
        </w:trPr>
        <w:tc>
          <w:tcPr>
            <w:tcW w:w="3240" w:type="dxa"/>
          </w:tcPr>
          <w:p w14:paraId="4A0DC85F" w14:textId="77777777" w:rsidR="00EE7E4B" w:rsidRPr="00464DA5" w:rsidRDefault="00EE7E4B" w:rsidP="000412A1">
            <w:pPr>
              <w:numPr>
                <w:ilvl w:val="0"/>
                <w:numId w:val="2"/>
              </w:numPr>
              <w:jc w:val="left"/>
              <w:rPr>
                <w:rFonts w:cs="Arial"/>
                <w:sz w:val="18"/>
                <w:szCs w:val="18"/>
              </w:rPr>
            </w:pPr>
            <w:r w:rsidRPr="00464DA5">
              <w:rPr>
                <w:rFonts w:cs="Arial"/>
                <w:sz w:val="18"/>
                <w:szCs w:val="18"/>
              </w:rPr>
              <w:t xml:space="preserve">Does this policy/service impact on other </w:t>
            </w:r>
            <w:r w:rsidRPr="00464DA5">
              <w:rPr>
                <w:rFonts w:cs="Arial"/>
                <w:b/>
                <w:sz w:val="18"/>
                <w:szCs w:val="18"/>
              </w:rPr>
              <w:t>policies or services</w:t>
            </w:r>
            <w:r w:rsidRPr="00464DA5">
              <w:rPr>
                <w:rFonts w:cs="Arial"/>
                <w:sz w:val="18"/>
                <w:szCs w:val="18"/>
              </w:rPr>
              <w:t xml:space="preserve">? </w:t>
            </w:r>
          </w:p>
          <w:p w14:paraId="0DCCB97C" w14:textId="77777777" w:rsidR="00EE7E4B" w:rsidRPr="00464DA5" w:rsidRDefault="00EE7E4B" w:rsidP="00464DA5">
            <w:pPr>
              <w:ind w:left="360"/>
              <w:jc w:val="left"/>
              <w:rPr>
                <w:rFonts w:cs="Arial"/>
                <w:sz w:val="18"/>
                <w:szCs w:val="18"/>
              </w:rPr>
            </w:pPr>
          </w:p>
        </w:tc>
        <w:tc>
          <w:tcPr>
            <w:tcW w:w="720" w:type="dxa"/>
          </w:tcPr>
          <w:p w14:paraId="01F47CC7" w14:textId="4784E796" w:rsidR="00EE7E4B" w:rsidRPr="00464DA5" w:rsidRDefault="00EE7E4B" w:rsidP="00464DA5">
            <w:pPr>
              <w:jc w:val="left"/>
              <w:rPr>
                <w:rFonts w:cs="Arial"/>
                <w:sz w:val="18"/>
                <w:szCs w:val="18"/>
              </w:rPr>
            </w:pPr>
          </w:p>
        </w:tc>
        <w:tc>
          <w:tcPr>
            <w:tcW w:w="720" w:type="dxa"/>
          </w:tcPr>
          <w:p w14:paraId="1B6390A6" w14:textId="7F3A984B" w:rsidR="00EE7E4B" w:rsidRPr="00464DA5" w:rsidRDefault="00D474EE" w:rsidP="00464DA5">
            <w:pPr>
              <w:jc w:val="left"/>
              <w:rPr>
                <w:rFonts w:cs="Arial"/>
                <w:sz w:val="18"/>
                <w:szCs w:val="18"/>
              </w:rPr>
            </w:pPr>
            <w:r w:rsidRPr="00464DA5">
              <w:rPr>
                <w:rFonts w:cs="Arial"/>
                <w:sz w:val="18"/>
                <w:szCs w:val="18"/>
              </w:rPr>
              <w:t>No</w:t>
            </w:r>
          </w:p>
        </w:tc>
        <w:tc>
          <w:tcPr>
            <w:tcW w:w="4068" w:type="dxa"/>
          </w:tcPr>
          <w:p w14:paraId="7A68F16D" w14:textId="21CA6CC3" w:rsidR="00C927CD" w:rsidRPr="00464DA5" w:rsidRDefault="00D474EE" w:rsidP="00464DA5">
            <w:pPr>
              <w:jc w:val="left"/>
              <w:rPr>
                <w:rFonts w:cs="Arial"/>
                <w:sz w:val="18"/>
                <w:szCs w:val="18"/>
              </w:rPr>
            </w:pPr>
            <w:r w:rsidRPr="00464DA5">
              <w:rPr>
                <w:rFonts w:cs="Arial"/>
                <w:sz w:val="18"/>
                <w:szCs w:val="18"/>
              </w:rPr>
              <w:t>No further comments</w:t>
            </w:r>
          </w:p>
        </w:tc>
      </w:tr>
      <w:tr w:rsidR="00EE7E4B" w:rsidRPr="00DA4195" w14:paraId="18F56BD5" w14:textId="77777777" w:rsidTr="00464DA5">
        <w:trPr>
          <w:trHeight w:val="20"/>
        </w:trPr>
        <w:tc>
          <w:tcPr>
            <w:tcW w:w="3240" w:type="dxa"/>
          </w:tcPr>
          <w:p w14:paraId="3300589A" w14:textId="77777777" w:rsidR="00EE7E4B" w:rsidRPr="00464DA5" w:rsidRDefault="00EE7E4B" w:rsidP="000412A1">
            <w:pPr>
              <w:numPr>
                <w:ilvl w:val="0"/>
                <w:numId w:val="2"/>
              </w:numPr>
              <w:jc w:val="left"/>
              <w:rPr>
                <w:rFonts w:cs="Arial"/>
                <w:sz w:val="18"/>
                <w:szCs w:val="18"/>
              </w:rPr>
            </w:pPr>
            <w:r w:rsidRPr="00464DA5">
              <w:rPr>
                <w:rFonts w:cs="Arial"/>
                <w:sz w:val="18"/>
                <w:szCs w:val="18"/>
              </w:rPr>
              <w:t>If YES is that impact understood?</w:t>
            </w:r>
          </w:p>
          <w:p w14:paraId="2F53C7BD" w14:textId="77777777" w:rsidR="00EE7E4B" w:rsidRPr="00464DA5" w:rsidRDefault="00EE7E4B" w:rsidP="00464DA5">
            <w:pPr>
              <w:ind w:left="360"/>
              <w:jc w:val="left"/>
              <w:rPr>
                <w:rFonts w:cs="Arial"/>
                <w:sz w:val="18"/>
                <w:szCs w:val="18"/>
              </w:rPr>
            </w:pPr>
          </w:p>
        </w:tc>
        <w:tc>
          <w:tcPr>
            <w:tcW w:w="720" w:type="dxa"/>
          </w:tcPr>
          <w:p w14:paraId="3C22758D" w14:textId="26B54491" w:rsidR="00EE7E4B" w:rsidRPr="00464DA5" w:rsidRDefault="00EE7E4B" w:rsidP="00464DA5">
            <w:pPr>
              <w:jc w:val="left"/>
              <w:rPr>
                <w:rFonts w:cs="Arial"/>
                <w:sz w:val="18"/>
                <w:szCs w:val="18"/>
              </w:rPr>
            </w:pPr>
          </w:p>
        </w:tc>
        <w:tc>
          <w:tcPr>
            <w:tcW w:w="720" w:type="dxa"/>
          </w:tcPr>
          <w:p w14:paraId="11047E8A" w14:textId="18B30436" w:rsidR="00EE7E4B" w:rsidRPr="00464DA5" w:rsidRDefault="00777849" w:rsidP="00464DA5">
            <w:pPr>
              <w:jc w:val="left"/>
              <w:rPr>
                <w:rFonts w:cs="Arial"/>
                <w:sz w:val="18"/>
                <w:szCs w:val="18"/>
              </w:rPr>
            </w:pPr>
            <w:r>
              <w:rPr>
                <w:rFonts w:cs="Arial"/>
                <w:sz w:val="18"/>
                <w:szCs w:val="18"/>
              </w:rPr>
              <w:t>No</w:t>
            </w:r>
          </w:p>
        </w:tc>
        <w:tc>
          <w:tcPr>
            <w:tcW w:w="4068" w:type="dxa"/>
          </w:tcPr>
          <w:p w14:paraId="74771F37" w14:textId="77777777" w:rsidR="00EE7E4B" w:rsidRPr="00464DA5" w:rsidRDefault="00B74D8C" w:rsidP="00464DA5">
            <w:pPr>
              <w:jc w:val="left"/>
              <w:rPr>
                <w:rFonts w:cs="Arial"/>
                <w:sz w:val="18"/>
                <w:szCs w:val="18"/>
              </w:rPr>
            </w:pPr>
            <w:r w:rsidRPr="00464DA5">
              <w:rPr>
                <w:rFonts w:cs="Arial"/>
                <w:sz w:val="18"/>
                <w:szCs w:val="18"/>
              </w:rPr>
              <w:t>No further comments</w:t>
            </w:r>
          </w:p>
        </w:tc>
      </w:tr>
      <w:tr w:rsidR="00EE7E4B" w:rsidRPr="00DA4195" w14:paraId="30E06FA1" w14:textId="77777777" w:rsidTr="00464DA5">
        <w:trPr>
          <w:trHeight w:val="20"/>
        </w:trPr>
        <w:tc>
          <w:tcPr>
            <w:tcW w:w="3240" w:type="dxa"/>
          </w:tcPr>
          <w:p w14:paraId="1A367EC2" w14:textId="77777777" w:rsidR="00EE7E4B" w:rsidRPr="00464DA5" w:rsidRDefault="00EE7E4B" w:rsidP="000412A1">
            <w:pPr>
              <w:numPr>
                <w:ilvl w:val="0"/>
                <w:numId w:val="2"/>
              </w:numPr>
              <w:jc w:val="left"/>
              <w:rPr>
                <w:rFonts w:cs="Arial"/>
                <w:sz w:val="18"/>
                <w:szCs w:val="18"/>
              </w:rPr>
            </w:pPr>
            <w:r w:rsidRPr="00464DA5">
              <w:rPr>
                <w:rFonts w:cs="Arial"/>
                <w:sz w:val="18"/>
                <w:szCs w:val="18"/>
              </w:rPr>
              <w:t xml:space="preserve">Does this policy/service impact on other </w:t>
            </w:r>
            <w:r w:rsidRPr="00464DA5">
              <w:rPr>
                <w:rFonts w:cs="Arial"/>
                <w:b/>
                <w:sz w:val="18"/>
                <w:szCs w:val="18"/>
              </w:rPr>
              <w:t>agencies?</w:t>
            </w:r>
          </w:p>
          <w:p w14:paraId="37A98AAE" w14:textId="77777777" w:rsidR="00EE7E4B" w:rsidRPr="00464DA5" w:rsidRDefault="00EE7E4B" w:rsidP="00464DA5">
            <w:pPr>
              <w:ind w:left="360"/>
              <w:jc w:val="left"/>
              <w:rPr>
                <w:rFonts w:cs="Arial"/>
                <w:sz w:val="18"/>
                <w:szCs w:val="18"/>
              </w:rPr>
            </w:pPr>
            <w:r w:rsidRPr="00464DA5">
              <w:rPr>
                <w:rFonts w:cs="Arial"/>
                <w:b/>
                <w:sz w:val="18"/>
                <w:szCs w:val="18"/>
              </w:rPr>
              <w:t xml:space="preserve"> </w:t>
            </w:r>
          </w:p>
        </w:tc>
        <w:tc>
          <w:tcPr>
            <w:tcW w:w="720" w:type="dxa"/>
          </w:tcPr>
          <w:p w14:paraId="7E3A0382" w14:textId="77777777" w:rsidR="00EE7E4B" w:rsidRPr="00464DA5" w:rsidRDefault="00EE7E4B" w:rsidP="00464DA5">
            <w:pPr>
              <w:jc w:val="left"/>
              <w:rPr>
                <w:rFonts w:cs="Arial"/>
                <w:sz w:val="18"/>
                <w:szCs w:val="18"/>
              </w:rPr>
            </w:pPr>
          </w:p>
        </w:tc>
        <w:tc>
          <w:tcPr>
            <w:tcW w:w="720" w:type="dxa"/>
          </w:tcPr>
          <w:p w14:paraId="12A58B50" w14:textId="77777777" w:rsidR="00EE7E4B" w:rsidRPr="00464DA5" w:rsidRDefault="005C0606" w:rsidP="00464DA5">
            <w:pPr>
              <w:jc w:val="left"/>
              <w:rPr>
                <w:rFonts w:cs="Arial"/>
                <w:sz w:val="18"/>
                <w:szCs w:val="18"/>
              </w:rPr>
            </w:pPr>
            <w:r w:rsidRPr="00464DA5">
              <w:rPr>
                <w:rFonts w:cs="Arial"/>
                <w:sz w:val="18"/>
                <w:szCs w:val="18"/>
              </w:rPr>
              <w:t>No</w:t>
            </w:r>
          </w:p>
        </w:tc>
        <w:tc>
          <w:tcPr>
            <w:tcW w:w="4068" w:type="dxa"/>
          </w:tcPr>
          <w:p w14:paraId="73DE43EA" w14:textId="77777777" w:rsidR="00B74D8C" w:rsidRPr="00464DA5" w:rsidRDefault="005C0606" w:rsidP="00464DA5">
            <w:pPr>
              <w:jc w:val="left"/>
              <w:rPr>
                <w:rFonts w:cs="Arial"/>
                <w:sz w:val="18"/>
                <w:szCs w:val="18"/>
              </w:rPr>
            </w:pPr>
            <w:r w:rsidRPr="00464DA5">
              <w:rPr>
                <w:rFonts w:cs="Arial"/>
                <w:sz w:val="18"/>
                <w:szCs w:val="18"/>
              </w:rPr>
              <w:t>No further comments</w:t>
            </w:r>
          </w:p>
        </w:tc>
      </w:tr>
      <w:tr w:rsidR="00EE7E4B" w:rsidRPr="00DA4195" w14:paraId="1C49EAA0" w14:textId="77777777" w:rsidTr="00464DA5">
        <w:trPr>
          <w:trHeight w:val="20"/>
        </w:trPr>
        <w:tc>
          <w:tcPr>
            <w:tcW w:w="3240" w:type="dxa"/>
          </w:tcPr>
          <w:p w14:paraId="2D2744A3" w14:textId="77777777" w:rsidR="00EE7E4B" w:rsidRPr="00464DA5" w:rsidRDefault="00EE7E4B" w:rsidP="000412A1">
            <w:pPr>
              <w:numPr>
                <w:ilvl w:val="0"/>
                <w:numId w:val="2"/>
              </w:numPr>
              <w:jc w:val="left"/>
              <w:rPr>
                <w:rFonts w:cs="Arial"/>
                <w:sz w:val="18"/>
                <w:szCs w:val="18"/>
              </w:rPr>
            </w:pPr>
            <w:r w:rsidRPr="00464DA5">
              <w:rPr>
                <w:rFonts w:cs="Arial"/>
                <w:sz w:val="18"/>
                <w:szCs w:val="18"/>
              </w:rPr>
              <w:t>If YES is that impact understood?</w:t>
            </w:r>
          </w:p>
          <w:p w14:paraId="5680F030" w14:textId="77777777" w:rsidR="00EE7E4B" w:rsidRPr="00464DA5" w:rsidRDefault="00EE7E4B" w:rsidP="00464DA5">
            <w:pPr>
              <w:ind w:left="360"/>
              <w:jc w:val="left"/>
              <w:rPr>
                <w:rFonts w:cs="Arial"/>
                <w:sz w:val="18"/>
                <w:szCs w:val="18"/>
              </w:rPr>
            </w:pPr>
          </w:p>
        </w:tc>
        <w:tc>
          <w:tcPr>
            <w:tcW w:w="720" w:type="dxa"/>
          </w:tcPr>
          <w:p w14:paraId="2B8B4C83" w14:textId="131423F4" w:rsidR="00EE7E4B" w:rsidRPr="00464DA5" w:rsidRDefault="00EE7E4B" w:rsidP="00464DA5">
            <w:pPr>
              <w:jc w:val="left"/>
              <w:rPr>
                <w:rFonts w:cs="Arial"/>
                <w:sz w:val="18"/>
                <w:szCs w:val="18"/>
              </w:rPr>
            </w:pPr>
          </w:p>
        </w:tc>
        <w:tc>
          <w:tcPr>
            <w:tcW w:w="720" w:type="dxa"/>
          </w:tcPr>
          <w:p w14:paraId="1A0306B9" w14:textId="7D1EF97F" w:rsidR="00EE7E4B" w:rsidRPr="00464DA5" w:rsidRDefault="00777849" w:rsidP="00464DA5">
            <w:pPr>
              <w:jc w:val="left"/>
              <w:rPr>
                <w:rFonts w:cs="Arial"/>
                <w:sz w:val="18"/>
                <w:szCs w:val="18"/>
              </w:rPr>
            </w:pPr>
            <w:r>
              <w:rPr>
                <w:rFonts w:cs="Arial"/>
                <w:sz w:val="18"/>
                <w:szCs w:val="18"/>
              </w:rPr>
              <w:t>N / A</w:t>
            </w:r>
          </w:p>
        </w:tc>
        <w:tc>
          <w:tcPr>
            <w:tcW w:w="4068" w:type="dxa"/>
          </w:tcPr>
          <w:p w14:paraId="0125A57A" w14:textId="77777777" w:rsidR="00EE7E4B" w:rsidRPr="00464DA5" w:rsidRDefault="00B74D8C" w:rsidP="00464DA5">
            <w:pPr>
              <w:jc w:val="left"/>
              <w:rPr>
                <w:rFonts w:cs="Arial"/>
                <w:sz w:val="18"/>
                <w:szCs w:val="18"/>
              </w:rPr>
            </w:pPr>
            <w:r w:rsidRPr="00464DA5">
              <w:rPr>
                <w:rFonts w:cs="Arial"/>
                <w:sz w:val="18"/>
                <w:szCs w:val="18"/>
              </w:rPr>
              <w:t>No further comments</w:t>
            </w:r>
          </w:p>
        </w:tc>
      </w:tr>
      <w:tr w:rsidR="00EE7E4B" w:rsidRPr="00DA4195" w14:paraId="65E34BC2" w14:textId="77777777" w:rsidTr="00464DA5">
        <w:trPr>
          <w:trHeight w:val="20"/>
        </w:trPr>
        <w:tc>
          <w:tcPr>
            <w:tcW w:w="3240" w:type="dxa"/>
          </w:tcPr>
          <w:p w14:paraId="698D5E8B" w14:textId="77777777" w:rsidR="00464DA5" w:rsidRDefault="00EE7E4B" w:rsidP="000412A1">
            <w:pPr>
              <w:numPr>
                <w:ilvl w:val="0"/>
                <w:numId w:val="2"/>
              </w:numPr>
              <w:tabs>
                <w:tab w:val="clear" w:pos="360"/>
                <w:tab w:val="num" w:pos="252"/>
              </w:tabs>
              <w:ind w:left="252" w:hanging="252"/>
              <w:jc w:val="left"/>
              <w:rPr>
                <w:rFonts w:cs="Arial"/>
                <w:sz w:val="18"/>
                <w:szCs w:val="18"/>
              </w:rPr>
            </w:pPr>
            <w:r w:rsidRPr="00464DA5">
              <w:rPr>
                <w:rFonts w:cs="Arial"/>
                <w:sz w:val="18"/>
                <w:szCs w:val="18"/>
              </w:rPr>
              <w:t>Is there any data on the policy or service that will help inform the equalities impact assessment?</w:t>
            </w:r>
          </w:p>
          <w:p w14:paraId="5ABAC388" w14:textId="2E8B7090" w:rsidR="00EE7E4B" w:rsidRPr="00464DA5" w:rsidRDefault="00EE7E4B" w:rsidP="00464DA5">
            <w:pPr>
              <w:jc w:val="left"/>
              <w:rPr>
                <w:rFonts w:cs="Arial"/>
                <w:sz w:val="18"/>
                <w:szCs w:val="18"/>
              </w:rPr>
            </w:pPr>
          </w:p>
        </w:tc>
        <w:tc>
          <w:tcPr>
            <w:tcW w:w="720" w:type="dxa"/>
            <w:tcBorders>
              <w:bottom w:val="single" w:sz="4" w:space="0" w:color="auto"/>
            </w:tcBorders>
          </w:tcPr>
          <w:p w14:paraId="49EC21B8" w14:textId="77777777" w:rsidR="00EE7E4B" w:rsidRPr="00464DA5" w:rsidRDefault="00EE7E4B" w:rsidP="00464DA5">
            <w:pPr>
              <w:jc w:val="left"/>
              <w:rPr>
                <w:rFonts w:cs="Arial"/>
                <w:sz w:val="18"/>
                <w:szCs w:val="18"/>
              </w:rPr>
            </w:pPr>
          </w:p>
        </w:tc>
        <w:tc>
          <w:tcPr>
            <w:tcW w:w="720" w:type="dxa"/>
            <w:tcBorders>
              <w:bottom w:val="single" w:sz="4" w:space="0" w:color="auto"/>
            </w:tcBorders>
          </w:tcPr>
          <w:p w14:paraId="02D661D2" w14:textId="77777777" w:rsidR="00EE7E4B" w:rsidRPr="00464DA5" w:rsidRDefault="00B74D8C" w:rsidP="00464DA5">
            <w:pPr>
              <w:jc w:val="left"/>
              <w:rPr>
                <w:rFonts w:cs="Arial"/>
                <w:sz w:val="18"/>
                <w:szCs w:val="18"/>
              </w:rPr>
            </w:pPr>
            <w:r w:rsidRPr="00464DA5">
              <w:rPr>
                <w:rFonts w:cs="Arial"/>
                <w:sz w:val="18"/>
                <w:szCs w:val="18"/>
              </w:rPr>
              <w:t>No</w:t>
            </w:r>
          </w:p>
        </w:tc>
        <w:tc>
          <w:tcPr>
            <w:tcW w:w="4068" w:type="dxa"/>
          </w:tcPr>
          <w:p w14:paraId="75735DD3" w14:textId="77777777" w:rsidR="00EE7E4B" w:rsidRPr="00464DA5" w:rsidRDefault="00B74D8C" w:rsidP="00464DA5">
            <w:pPr>
              <w:jc w:val="left"/>
              <w:rPr>
                <w:rFonts w:cs="Arial"/>
                <w:sz w:val="18"/>
                <w:szCs w:val="18"/>
              </w:rPr>
            </w:pPr>
            <w:r w:rsidRPr="00464DA5">
              <w:rPr>
                <w:rFonts w:cs="Arial"/>
                <w:sz w:val="18"/>
                <w:szCs w:val="18"/>
              </w:rPr>
              <w:t>No further comments</w:t>
            </w:r>
          </w:p>
        </w:tc>
      </w:tr>
      <w:tr w:rsidR="00B74D8C" w:rsidRPr="00DA4195" w14:paraId="4EBBEA5B" w14:textId="77777777" w:rsidTr="00464DA5">
        <w:trPr>
          <w:trHeight w:val="20"/>
        </w:trPr>
        <w:tc>
          <w:tcPr>
            <w:tcW w:w="3240" w:type="dxa"/>
          </w:tcPr>
          <w:p w14:paraId="5AA509D7" w14:textId="77777777" w:rsidR="00B74D8C" w:rsidRDefault="00B74D8C" w:rsidP="000412A1">
            <w:pPr>
              <w:numPr>
                <w:ilvl w:val="0"/>
                <w:numId w:val="2"/>
              </w:numPr>
              <w:tabs>
                <w:tab w:val="clear" w:pos="360"/>
                <w:tab w:val="num" w:pos="252"/>
              </w:tabs>
              <w:ind w:left="252" w:hanging="252"/>
              <w:jc w:val="left"/>
              <w:rPr>
                <w:rFonts w:cs="Arial"/>
                <w:sz w:val="18"/>
                <w:szCs w:val="18"/>
              </w:rPr>
            </w:pPr>
            <w:r w:rsidRPr="00464DA5">
              <w:rPr>
                <w:rFonts w:cs="Arial"/>
                <w:sz w:val="18"/>
                <w:szCs w:val="18"/>
              </w:rPr>
              <w:t>Are there are information gaps, and how will they be addressed/what additional information is required?</w:t>
            </w:r>
          </w:p>
          <w:p w14:paraId="5BDE35CE" w14:textId="77777777" w:rsidR="00464DA5" w:rsidRPr="00464DA5" w:rsidRDefault="00464DA5" w:rsidP="00464DA5">
            <w:pPr>
              <w:jc w:val="left"/>
              <w:rPr>
                <w:rFonts w:cs="Arial"/>
                <w:sz w:val="18"/>
                <w:szCs w:val="18"/>
              </w:rPr>
            </w:pPr>
          </w:p>
        </w:tc>
        <w:tc>
          <w:tcPr>
            <w:tcW w:w="720" w:type="dxa"/>
          </w:tcPr>
          <w:p w14:paraId="76C301FD" w14:textId="77777777" w:rsidR="00B74D8C" w:rsidRPr="00464DA5" w:rsidRDefault="00B74D8C" w:rsidP="00464DA5">
            <w:pPr>
              <w:jc w:val="left"/>
              <w:rPr>
                <w:rFonts w:cs="Arial"/>
                <w:sz w:val="18"/>
                <w:szCs w:val="18"/>
              </w:rPr>
            </w:pPr>
          </w:p>
        </w:tc>
        <w:tc>
          <w:tcPr>
            <w:tcW w:w="720" w:type="dxa"/>
          </w:tcPr>
          <w:p w14:paraId="3230452A" w14:textId="77777777" w:rsidR="00B74D8C" w:rsidRPr="00464DA5" w:rsidRDefault="00B74D8C" w:rsidP="00464DA5">
            <w:pPr>
              <w:jc w:val="left"/>
              <w:rPr>
                <w:rFonts w:cs="Arial"/>
                <w:sz w:val="18"/>
                <w:szCs w:val="18"/>
              </w:rPr>
            </w:pPr>
            <w:r w:rsidRPr="00464DA5">
              <w:rPr>
                <w:rFonts w:cs="Arial"/>
                <w:sz w:val="18"/>
                <w:szCs w:val="18"/>
              </w:rPr>
              <w:t>No</w:t>
            </w:r>
          </w:p>
        </w:tc>
        <w:tc>
          <w:tcPr>
            <w:tcW w:w="4068" w:type="dxa"/>
          </w:tcPr>
          <w:p w14:paraId="00DA38A6" w14:textId="77777777" w:rsidR="00B74D8C" w:rsidRPr="00464DA5" w:rsidRDefault="00B74D8C" w:rsidP="00464DA5">
            <w:pPr>
              <w:jc w:val="left"/>
              <w:rPr>
                <w:rFonts w:cs="Arial"/>
                <w:sz w:val="18"/>
                <w:szCs w:val="18"/>
              </w:rPr>
            </w:pPr>
            <w:r w:rsidRPr="00464DA5">
              <w:rPr>
                <w:rFonts w:cs="Arial"/>
                <w:sz w:val="18"/>
                <w:szCs w:val="18"/>
              </w:rPr>
              <w:t>No further comments</w:t>
            </w:r>
          </w:p>
        </w:tc>
      </w:tr>
      <w:tr w:rsidR="00B74D8C" w:rsidRPr="00DA4195" w14:paraId="657114F6" w14:textId="77777777" w:rsidTr="0050548C">
        <w:trPr>
          <w:trHeight w:val="586"/>
        </w:trPr>
        <w:tc>
          <w:tcPr>
            <w:tcW w:w="3240" w:type="dxa"/>
            <w:vAlign w:val="center"/>
          </w:tcPr>
          <w:p w14:paraId="1A1A8BCA" w14:textId="77777777" w:rsidR="00B74D8C" w:rsidRPr="00DA4195" w:rsidRDefault="00B74D8C" w:rsidP="00B74D8C">
            <w:pPr>
              <w:rPr>
                <w:rFonts w:cs="Arial"/>
                <w:b/>
                <w:sz w:val="20"/>
              </w:rPr>
            </w:pPr>
            <w:r w:rsidRPr="00DA4195">
              <w:rPr>
                <w:rFonts w:cs="Arial"/>
                <w:b/>
                <w:sz w:val="20"/>
              </w:rPr>
              <w:t>Equalities Impact Assessment Questions</w:t>
            </w:r>
          </w:p>
        </w:tc>
        <w:tc>
          <w:tcPr>
            <w:tcW w:w="720" w:type="dxa"/>
            <w:vAlign w:val="center"/>
          </w:tcPr>
          <w:p w14:paraId="07718473" w14:textId="77777777" w:rsidR="00B74D8C" w:rsidRPr="00AC6BCD" w:rsidRDefault="00B74D8C" w:rsidP="00B74D8C">
            <w:pPr>
              <w:jc w:val="center"/>
              <w:rPr>
                <w:rFonts w:cs="Arial"/>
                <w:b/>
                <w:sz w:val="18"/>
                <w:szCs w:val="18"/>
              </w:rPr>
            </w:pPr>
            <w:r w:rsidRPr="00AC6BCD">
              <w:rPr>
                <w:rFonts w:cs="Arial"/>
                <w:b/>
                <w:sz w:val="18"/>
                <w:szCs w:val="18"/>
              </w:rPr>
              <w:t>Yes</w:t>
            </w:r>
          </w:p>
        </w:tc>
        <w:tc>
          <w:tcPr>
            <w:tcW w:w="720" w:type="dxa"/>
            <w:vAlign w:val="center"/>
          </w:tcPr>
          <w:p w14:paraId="28F2EEDE" w14:textId="77777777" w:rsidR="00B74D8C" w:rsidRPr="00DA4195" w:rsidRDefault="00B74D8C" w:rsidP="00B74D8C">
            <w:pPr>
              <w:jc w:val="center"/>
              <w:rPr>
                <w:rFonts w:cs="Arial"/>
                <w:b/>
                <w:sz w:val="20"/>
              </w:rPr>
            </w:pPr>
            <w:r>
              <w:rPr>
                <w:rFonts w:cs="Arial"/>
                <w:b/>
                <w:sz w:val="20"/>
              </w:rPr>
              <w:t>No</w:t>
            </w:r>
          </w:p>
        </w:tc>
        <w:tc>
          <w:tcPr>
            <w:tcW w:w="4068" w:type="dxa"/>
            <w:vAlign w:val="center"/>
          </w:tcPr>
          <w:p w14:paraId="0AC2923E" w14:textId="77777777" w:rsidR="00B74D8C" w:rsidRPr="00AC6BCD" w:rsidRDefault="00B74D8C" w:rsidP="00B74D8C">
            <w:pPr>
              <w:rPr>
                <w:rFonts w:cs="Arial"/>
                <w:b/>
                <w:sz w:val="18"/>
                <w:szCs w:val="18"/>
              </w:rPr>
            </w:pPr>
            <w:r w:rsidRPr="00AC6BCD">
              <w:rPr>
                <w:rFonts w:cs="Arial"/>
                <w:b/>
                <w:sz w:val="18"/>
                <w:szCs w:val="18"/>
              </w:rPr>
              <w:t>Comment</w:t>
            </w:r>
          </w:p>
        </w:tc>
      </w:tr>
      <w:tr w:rsidR="00B74D8C" w:rsidRPr="00464DA5" w14:paraId="25FE73C4" w14:textId="77777777" w:rsidTr="00464DA5">
        <w:trPr>
          <w:trHeight w:val="20"/>
        </w:trPr>
        <w:tc>
          <w:tcPr>
            <w:tcW w:w="3240" w:type="dxa"/>
          </w:tcPr>
          <w:p w14:paraId="64AE5AD4" w14:textId="77777777" w:rsidR="00B74D8C" w:rsidRDefault="00B74D8C" w:rsidP="000412A1">
            <w:pPr>
              <w:numPr>
                <w:ilvl w:val="0"/>
                <w:numId w:val="2"/>
              </w:numPr>
              <w:jc w:val="left"/>
              <w:rPr>
                <w:rFonts w:cs="Arial"/>
                <w:sz w:val="18"/>
                <w:szCs w:val="18"/>
              </w:rPr>
            </w:pPr>
            <w:r w:rsidRPr="00464DA5">
              <w:rPr>
                <w:rFonts w:cs="Arial"/>
                <w:sz w:val="18"/>
                <w:szCs w:val="18"/>
              </w:rPr>
              <w:t>Does the policy or service development have an adverse impact on any particular group?</w:t>
            </w:r>
          </w:p>
          <w:p w14:paraId="3E3E034D" w14:textId="77777777" w:rsidR="00464DA5" w:rsidRPr="00464DA5" w:rsidRDefault="00464DA5" w:rsidP="00464DA5">
            <w:pPr>
              <w:jc w:val="left"/>
              <w:rPr>
                <w:rFonts w:cs="Arial"/>
                <w:sz w:val="18"/>
                <w:szCs w:val="18"/>
              </w:rPr>
            </w:pPr>
          </w:p>
        </w:tc>
        <w:tc>
          <w:tcPr>
            <w:tcW w:w="720" w:type="dxa"/>
          </w:tcPr>
          <w:p w14:paraId="6C1163F5" w14:textId="77777777" w:rsidR="00B74D8C" w:rsidRPr="00464DA5" w:rsidRDefault="00B74D8C" w:rsidP="00464DA5">
            <w:pPr>
              <w:jc w:val="left"/>
              <w:rPr>
                <w:rFonts w:cs="Arial"/>
                <w:sz w:val="18"/>
                <w:szCs w:val="18"/>
              </w:rPr>
            </w:pPr>
          </w:p>
        </w:tc>
        <w:tc>
          <w:tcPr>
            <w:tcW w:w="720" w:type="dxa"/>
          </w:tcPr>
          <w:p w14:paraId="723496AD" w14:textId="77777777" w:rsidR="00B74D8C" w:rsidRPr="00464DA5" w:rsidRDefault="00B74D8C" w:rsidP="00464DA5">
            <w:pPr>
              <w:jc w:val="left"/>
              <w:rPr>
                <w:rFonts w:cs="Arial"/>
                <w:sz w:val="18"/>
                <w:szCs w:val="18"/>
              </w:rPr>
            </w:pPr>
            <w:r w:rsidRPr="00464DA5">
              <w:rPr>
                <w:rFonts w:cs="Arial"/>
                <w:sz w:val="18"/>
                <w:szCs w:val="18"/>
              </w:rPr>
              <w:t>No</w:t>
            </w:r>
          </w:p>
        </w:tc>
        <w:tc>
          <w:tcPr>
            <w:tcW w:w="4068" w:type="dxa"/>
          </w:tcPr>
          <w:p w14:paraId="6685619B" w14:textId="77777777" w:rsidR="00B74D8C" w:rsidRPr="00464DA5" w:rsidRDefault="00B74D8C" w:rsidP="00464DA5">
            <w:pPr>
              <w:jc w:val="left"/>
              <w:rPr>
                <w:rFonts w:cs="Arial"/>
                <w:sz w:val="18"/>
                <w:szCs w:val="18"/>
              </w:rPr>
            </w:pPr>
            <w:r w:rsidRPr="00464DA5">
              <w:rPr>
                <w:rFonts w:cs="Arial"/>
                <w:sz w:val="18"/>
                <w:szCs w:val="18"/>
              </w:rPr>
              <w:t>No further comments</w:t>
            </w:r>
          </w:p>
        </w:tc>
      </w:tr>
      <w:tr w:rsidR="00B74D8C" w:rsidRPr="00464DA5" w14:paraId="43C5BBF6" w14:textId="77777777" w:rsidTr="00464DA5">
        <w:trPr>
          <w:trHeight w:val="20"/>
        </w:trPr>
        <w:tc>
          <w:tcPr>
            <w:tcW w:w="3240" w:type="dxa"/>
          </w:tcPr>
          <w:p w14:paraId="053372FA" w14:textId="77777777" w:rsidR="00B74D8C" w:rsidRDefault="00B74D8C" w:rsidP="000412A1">
            <w:pPr>
              <w:numPr>
                <w:ilvl w:val="0"/>
                <w:numId w:val="2"/>
              </w:numPr>
              <w:jc w:val="left"/>
              <w:rPr>
                <w:rFonts w:cs="Arial"/>
                <w:sz w:val="18"/>
                <w:szCs w:val="18"/>
              </w:rPr>
            </w:pPr>
            <w:r w:rsidRPr="00464DA5">
              <w:rPr>
                <w:rFonts w:cs="Arial"/>
                <w:sz w:val="18"/>
                <w:szCs w:val="18"/>
              </w:rPr>
              <w:t>Could the way the policy is carried out have an adverse impact on equality of opportunity or good relations between different groups?</w:t>
            </w:r>
          </w:p>
          <w:p w14:paraId="2DABF4BB" w14:textId="77777777" w:rsidR="00464DA5" w:rsidRPr="00464DA5" w:rsidRDefault="00464DA5" w:rsidP="00464DA5">
            <w:pPr>
              <w:jc w:val="left"/>
              <w:rPr>
                <w:rFonts w:cs="Arial"/>
                <w:sz w:val="18"/>
                <w:szCs w:val="18"/>
              </w:rPr>
            </w:pPr>
          </w:p>
        </w:tc>
        <w:tc>
          <w:tcPr>
            <w:tcW w:w="720" w:type="dxa"/>
          </w:tcPr>
          <w:p w14:paraId="38D86B32" w14:textId="77777777" w:rsidR="00B74D8C" w:rsidRPr="00464DA5" w:rsidRDefault="00B74D8C" w:rsidP="00464DA5">
            <w:pPr>
              <w:jc w:val="left"/>
              <w:rPr>
                <w:rFonts w:cs="Arial"/>
                <w:sz w:val="18"/>
                <w:szCs w:val="18"/>
              </w:rPr>
            </w:pPr>
          </w:p>
        </w:tc>
        <w:tc>
          <w:tcPr>
            <w:tcW w:w="720" w:type="dxa"/>
          </w:tcPr>
          <w:p w14:paraId="61953F05" w14:textId="77777777" w:rsidR="00B74D8C" w:rsidRPr="00464DA5" w:rsidRDefault="00B74D8C" w:rsidP="00464DA5">
            <w:pPr>
              <w:jc w:val="left"/>
              <w:rPr>
                <w:rFonts w:cs="Arial"/>
                <w:sz w:val="18"/>
                <w:szCs w:val="18"/>
              </w:rPr>
            </w:pPr>
            <w:r w:rsidRPr="00464DA5">
              <w:rPr>
                <w:rFonts w:cs="Arial"/>
                <w:sz w:val="18"/>
                <w:szCs w:val="18"/>
              </w:rPr>
              <w:t>No</w:t>
            </w:r>
          </w:p>
        </w:tc>
        <w:tc>
          <w:tcPr>
            <w:tcW w:w="4068" w:type="dxa"/>
          </w:tcPr>
          <w:p w14:paraId="359F8533" w14:textId="77777777" w:rsidR="00B74D8C" w:rsidRPr="00464DA5" w:rsidRDefault="00B74D8C" w:rsidP="00464DA5">
            <w:pPr>
              <w:jc w:val="left"/>
              <w:rPr>
                <w:rFonts w:cs="Arial"/>
                <w:sz w:val="18"/>
                <w:szCs w:val="18"/>
              </w:rPr>
            </w:pPr>
            <w:r w:rsidRPr="00464DA5">
              <w:rPr>
                <w:rFonts w:cs="Arial"/>
                <w:sz w:val="18"/>
                <w:szCs w:val="18"/>
              </w:rPr>
              <w:t>No further comments</w:t>
            </w:r>
          </w:p>
        </w:tc>
      </w:tr>
      <w:tr w:rsidR="00B74D8C" w:rsidRPr="00464DA5" w14:paraId="70344642" w14:textId="77777777" w:rsidTr="00464DA5">
        <w:trPr>
          <w:trHeight w:val="20"/>
        </w:trPr>
        <w:tc>
          <w:tcPr>
            <w:tcW w:w="3240" w:type="dxa"/>
          </w:tcPr>
          <w:p w14:paraId="1CB536A4" w14:textId="77777777" w:rsidR="00B74D8C" w:rsidRDefault="00B74D8C" w:rsidP="000412A1">
            <w:pPr>
              <w:numPr>
                <w:ilvl w:val="0"/>
                <w:numId w:val="2"/>
              </w:numPr>
              <w:jc w:val="left"/>
              <w:rPr>
                <w:rFonts w:cs="Arial"/>
                <w:sz w:val="18"/>
                <w:szCs w:val="18"/>
              </w:rPr>
            </w:pPr>
            <w:r w:rsidRPr="00464DA5">
              <w:rPr>
                <w:rFonts w:cs="Arial"/>
                <w:sz w:val="18"/>
                <w:szCs w:val="18"/>
              </w:rPr>
              <w:t>Where an adverse impact has been identified can changes be made to minimise it?</w:t>
            </w:r>
          </w:p>
          <w:p w14:paraId="13C89C52" w14:textId="77777777" w:rsidR="00464DA5" w:rsidRPr="00464DA5" w:rsidRDefault="00464DA5" w:rsidP="00464DA5">
            <w:pPr>
              <w:jc w:val="left"/>
              <w:rPr>
                <w:rFonts w:cs="Arial"/>
                <w:sz w:val="18"/>
                <w:szCs w:val="18"/>
              </w:rPr>
            </w:pPr>
          </w:p>
        </w:tc>
        <w:tc>
          <w:tcPr>
            <w:tcW w:w="720" w:type="dxa"/>
          </w:tcPr>
          <w:p w14:paraId="1221A200" w14:textId="77777777" w:rsidR="00B74D8C" w:rsidRPr="00464DA5" w:rsidRDefault="00B74D8C" w:rsidP="00464DA5">
            <w:pPr>
              <w:jc w:val="left"/>
              <w:rPr>
                <w:rFonts w:cs="Arial"/>
                <w:sz w:val="18"/>
                <w:szCs w:val="18"/>
              </w:rPr>
            </w:pPr>
          </w:p>
        </w:tc>
        <w:tc>
          <w:tcPr>
            <w:tcW w:w="720" w:type="dxa"/>
          </w:tcPr>
          <w:p w14:paraId="2F5093EC" w14:textId="77777777" w:rsidR="00B74D8C" w:rsidRPr="00464DA5" w:rsidRDefault="00B74D8C" w:rsidP="00464DA5">
            <w:pPr>
              <w:jc w:val="left"/>
              <w:rPr>
                <w:rFonts w:cs="Arial"/>
                <w:sz w:val="18"/>
                <w:szCs w:val="18"/>
              </w:rPr>
            </w:pPr>
            <w:r w:rsidRPr="00464DA5">
              <w:rPr>
                <w:rFonts w:cs="Arial"/>
                <w:sz w:val="18"/>
                <w:szCs w:val="18"/>
              </w:rPr>
              <w:t>No</w:t>
            </w:r>
          </w:p>
        </w:tc>
        <w:tc>
          <w:tcPr>
            <w:tcW w:w="4068" w:type="dxa"/>
          </w:tcPr>
          <w:p w14:paraId="414787DF" w14:textId="77777777" w:rsidR="00B74D8C" w:rsidRPr="00464DA5" w:rsidRDefault="00B74D8C" w:rsidP="00464DA5">
            <w:pPr>
              <w:jc w:val="left"/>
              <w:rPr>
                <w:rFonts w:cs="Arial"/>
                <w:sz w:val="18"/>
                <w:szCs w:val="18"/>
              </w:rPr>
            </w:pPr>
            <w:r w:rsidRPr="00464DA5">
              <w:rPr>
                <w:rFonts w:cs="Arial"/>
                <w:sz w:val="18"/>
                <w:szCs w:val="18"/>
              </w:rPr>
              <w:t>No further comments</w:t>
            </w:r>
          </w:p>
        </w:tc>
      </w:tr>
      <w:tr w:rsidR="00B74D8C" w:rsidRPr="00464DA5" w14:paraId="1C112635" w14:textId="77777777" w:rsidTr="00464DA5">
        <w:trPr>
          <w:trHeight w:val="20"/>
        </w:trPr>
        <w:tc>
          <w:tcPr>
            <w:tcW w:w="3240" w:type="dxa"/>
          </w:tcPr>
          <w:p w14:paraId="1E854D89" w14:textId="77777777" w:rsidR="00B74D8C" w:rsidRDefault="00B74D8C" w:rsidP="000412A1">
            <w:pPr>
              <w:numPr>
                <w:ilvl w:val="0"/>
                <w:numId w:val="2"/>
              </w:numPr>
              <w:jc w:val="left"/>
              <w:rPr>
                <w:rFonts w:cs="Arial"/>
                <w:sz w:val="18"/>
                <w:szCs w:val="18"/>
              </w:rPr>
            </w:pPr>
            <w:r w:rsidRPr="00464DA5">
              <w:rPr>
                <w:rFonts w:cs="Arial"/>
                <w:sz w:val="18"/>
                <w:szCs w:val="18"/>
              </w:rPr>
              <w:t>Is the policy directly or indirectly discriminatory, and can the latter be justified?</w:t>
            </w:r>
          </w:p>
          <w:p w14:paraId="2078406C" w14:textId="77777777" w:rsidR="00464DA5" w:rsidRPr="00464DA5" w:rsidRDefault="00464DA5" w:rsidP="00464DA5">
            <w:pPr>
              <w:jc w:val="left"/>
              <w:rPr>
                <w:rFonts w:cs="Arial"/>
                <w:sz w:val="18"/>
                <w:szCs w:val="18"/>
              </w:rPr>
            </w:pPr>
          </w:p>
        </w:tc>
        <w:tc>
          <w:tcPr>
            <w:tcW w:w="720" w:type="dxa"/>
          </w:tcPr>
          <w:p w14:paraId="404C3F2F" w14:textId="77777777" w:rsidR="00B74D8C" w:rsidRPr="00464DA5" w:rsidRDefault="00B74D8C" w:rsidP="00464DA5">
            <w:pPr>
              <w:jc w:val="left"/>
              <w:rPr>
                <w:rFonts w:cs="Arial"/>
                <w:sz w:val="18"/>
                <w:szCs w:val="18"/>
              </w:rPr>
            </w:pPr>
          </w:p>
        </w:tc>
        <w:tc>
          <w:tcPr>
            <w:tcW w:w="720" w:type="dxa"/>
          </w:tcPr>
          <w:p w14:paraId="4820C0A5" w14:textId="77777777" w:rsidR="00B74D8C" w:rsidRPr="00464DA5" w:rsidRDefault="00B74D8C" w:rsidP="00464DA5">
            <w:pPr>
              <w:jc w:val="left"/>
              <w:rPr>
                <w:rFonts w:cs="Arial"/>
                <w:sz w:val="18"/>
                <w:szCs w:val="18"/>
              </w:rPr>
            </w:pPr>
            <w:r w:rsidRPr="00464DA5">
              <w:rPr>
                <w:rFonts w:cs="Arial"/>
                <w:sz w:val="18"/>
                <w:szCs w:val="18"/>
              </w:rPr>
              <w:t>No</w:t>
            </w:r>
          </w:p>
        </w:tc>
        <w:tc>
          <w:tcPr>
            <w:tcW w:w="4068" w:type="dxa"/>
          </w:tcPr>
          <w:p w14:paraId="2B8B5A3A" w14:textId="77777777" w:rsidR="00B74D8C" w:rsidRPr="00464DA5" w:rsidRDefault="00B74D8C" w:rsidP="00464DA5">
            <w:pPr>
              <w:jc w:val="left"/>
              <w:rPr>
                <w:rFonts w:cs="Arial"/>
                <w:sz w:val="18"/>
                <w:szCs w:val="18"/>
              </w:rPr>
            </w:pPr>
            <w:r w:rsidRPr="00464DA5">
              <w:rPr>
                <w:rFonts w:cs="Arial"/>
                <w:sz w:val="18"/>
                <w:szCs w:val="18"/>
              </w:rPr>
              <w:t>No further comments</w:t>
            </w:r>
          </w:p>
        </w:tc>
      </w:tr>
      <w:tr w:rsidR="00B74D8C" w:rsidRPr="00464DA5" w14:paraId="6061440F" w14:textId="77777777" w:rsidTr="00464DA5">
        <w:trPr>
          <w:trHeight w:val="20"/>
        </w:trPr>
        <w:tc>
          <w:tcPr>
            <w:tcW w:w="3240" w:type="dxa"/>
          </w:tcPr>
          <w:p w14:paraId="396A1B2E" w14:textId="77777777" w:rsidR="00B74D8C" w:rsidRDefault="00B74D8C" w:rsidP="000412A1">
            <w:pPr>
              <w:numPr>
                <w:ilvl w:val="0"/>
                <w:numId w:val="2"/>
              </w:numPr>
              <w:jc w:val="left"/>
              <w:rPr>
                <w:rFonts w:cs="Arial"/>
                <w:sz w:val="18"/>
                <w:szCs w:val="18"/>
              </w:rPr>
            </w:pPr>
            <w:r w:rsidRPr="00464DA5">
              <w:rPr>
                <w:rFonts w:cs="Arial"/>
                <w:sz w:val="18"/>
                <w:szCs w:val="18"/>
              </w:rPr>
              <w:t>Is the policy intended to increase equality of opportunity by permitting Positive Action or Reasonable Adjustment? If so is this lawful?</w:t>
            </w:r>
          </w:p>
          <w:p w14:paraId="58F38F80" w14:textId="77777777" w:rsidR="00464DA5" w:rsidRPr="00464DA5" w:rsidRDefault="00464DA5" w:rsidP="00464DA5">
            <w:pPr>
              <w:jc w:val="left"/>
              <w:rPr>
                <w:rFonts w:cs="Arial"/>
                <w:sz w:val="18"/>
                <w:szCs w:val="18"/>
              </w:rPr>
            </w:pPr>
          </w:p>
        </w:tc>
        <w:tc>
          <w:tcPr>
            <w:tcW w:w="720" w:type="dxa"/>
          </w:tcPr>
          <w:p w14:paraId="12D50FF3" w14:textId="77777777" w:rsidR="00B74D8C" w:rsidRPr="00464DA5" w:rsidRDefault="00B74D8C" w:rsidP="00464DA5">
            <w:pPr>
              <w:jc w:val="left"/>
              <w:rPr>
                <w:rFonts w:cs="Arial"/>
                <w:sz w:val="18"/>
                <w:szCs w:val="18"/>
              </w:rPr>
            </w:pPr>
          </w:p>
        </w:tc>
        <w:tc>
          <w:tcPr>
            <w:tcW w:w="720" w:type="dxa"/>
          </w:tcPr>
          <w:p w14:paraId="12D186B7" w14:textId="77777777" w:rsidR="00B74D8C" w:rsidRPr="00464DA5" w:rsidRDefault="00B74D8C" w:rsidP="00464DA5">
            <w:pPr>
              <w:jc w:val="left"/>
              <w:rPr>
                <w:rFonts w:cs="Arial"/>
                <w:sz w:val="18"/>
                <w:szCs w:val="18"/>
              </w:rPr>
            </w:pPr>
            <w:r w:rsidRPr="00464DA5">
              <w:rPr>
                <w:rFonts w:cs="Arial"/>
                <w:sz w:val="18"/>
                <w:szCs w:val="18"/>
              </w:rPr>
              <w:t>No</w:t>
            </w:r>
          </w:p>
        </w:tc>
        <w:tc>
          <w:tcPr>
            <w:tcW w:w="4068" w:type="dxa"/>
          </w:tcPr>
          <w:p w14:paraId="0B29DF1E" w14:textId="77777777" w:rsidR="00B74D8C" w:rsidRPr="00464DA5" w:rsidRDefault="00B74D8C" w:rsidP="00464DA5">
            <w:pPr>
              <w:jc w:val="left"/>
              <w:rPr>
                <w:rFonts w:cs="Arial"/>
                <w:sz w:val="18"/>
                <w:szCs w:val="18"/>
              </w:rPr>
            </w:pPr>
            <w:r w:rsidRPr="00464DA5">
              <w:rPr>
                <w:rFonts w:cs="Arial"/>
                <w:sz w:val="18"/>
                <w:szCs w:val="18"/>
              </w:rPr>
              <w:t>No further comments</w:t>
            </w:r>
          </w:p>
        </w:tc>
      </w:tr>
    </w:tbl>
    <w:p w14:paraId="7589BF42" w14:textId="77777777" w:rsidR="00E76C56" w:rsidRDefault="00E76C56" w:rsidP="00E76C56"/>
    <w:p w14:paraId="5A23BE08" w14:textId="77777777" w:rsidR="00E76C56" w:rsidRDefault="00E76C56" w:rsidP="00E76C56"/>
    <w:p w14:paraId="730E1C47" w14:textId="77777777" w:rsidR="00E76C56" w:rsidRDefault="00E76C56" w:rsidP="00E76C56"/>
    <w:p w14:paraId="2DD70026" w14:textId="77777777" w:rsidR="00E76C56" w:rsidRDefault="00E76C56" w:rsidP="00E76C56"/>
    <w:p w14:paraId="0E7CDC34" w14:textId="190525D9" w:rsidR="00B74D8C" w:rsidRDefault="00B74D8C" w:rsidP="00C123B9">
      <w:pPr>
        <w:pStyle w:val="Heading1"/>
        <w:rPr>
          <w:rFonts w:cs="Arial"/>
        </w:rPr>
      </w:pPr>
      <w:bookmarkStart w:id="37" w:name="_Toc241596209"/>
      <w:r>
        <w:lastRenderedPageBreak/>
        <w:t>Appendix B</w:t>
      </w:r>
      <w:r w:rsidRPr="00A463CA">
        <w:t xml:space="preserve">: </w:t>
      </w:r>
      <w:r>
        <w:t>Policy Submission Form / Checklist</w:t>
      </w:r>
      <w:bookmarkEnd w:id="37"/>
    </w:p>
    <w:p w14:paraId="671867D1" w14:textId="77777777" w:rsidR="00EE7E4B" w:rsidRPr="00DA4195" w:rsidRDefault="00EE7E4B" w:rsidP="00EE7E4B">
      <w:pPr>
        <w:rPr>
          <w:rFonts w:cs="Arial"/>
        </w:rPr>
      </w:pPr>
      <w:r w:rsidRPr="00DA4195">
        <w:rPr>
          <w:rFonts w:cs="Arial"/>
        </w:rPr>
        <w:t>To be completed and attached to any policy or procedure submitted to the Trust Policy Group</w:t>
      </w:r>
    </w:p>
    <w:p w14:paraId="2E53AE38" w14:textId="77777777" w:rsidR="00EE7E4B" w:rsidRPr="00DA4195" w:rsidRDefault="00EE7E4B" w:rsidP="00EE7E4B">
      <w:pPr>
        <w:rPr>
          <w:rFonts w:cs="Arial"/>
          <w:b/>
        </w:rPr>
      </w:pPr>
    </w:p>
    <w:tbl>
      <w:tblPr>
        <w:tblStyle w:val="TableGrid"/>
        <w:tblW w:w="0" w:type="auto"/>
        <w:tblLook w:val="01E0" w:firstRow="1" w:lastRow="1" w:firstColumn="1" w:lastColumn="1" w:noHBand="0" w:noVBand="0"/>
      </w:tblPr>
      <w:tblGrid>
        <w:gridCol w:w="645"/>
        <w:gridCol w:w="3494"/>
        <w:gridCol w:w="4383"/>
      </w:tblGrid>
      <w:tr w:rsidR="00EE7E4B" w:rsidRPr="00DA4195" w14:paraId="49629335" w14:textId="77777777" w:rsidTr="0050548C">
        <w:tc>
          <w:tcPr>
            <w:tcW w:w="645" w:type="dxa"/>
            <w:shd w:val="clear" w:color="auto" w:fill="A6A6A6"/>
          </w:tcPr>
          <w:p w14:paraId="5B4F6665" w14:textId="77777777" w:rsidR="00EE7E4B" w:rsidRPr="00DA4195" w:rsidRDefault="00EE7E4B" w:rsidP="0050548C">
            <w:pPr>
              <w:rPr>
                <w:rFonts w:cs="Arial"/>
                <w:b/>
                <w:szCs w:val="22"/>
              </w:rPr>
            </w:pPr>
            <w:r w:rsidRPr="00DA4195">
              <w:rPr>
                <w:rFonts w:cs="Arial"/>
                <w:b/>
                <w:szCs w:val="22"/>
              </w:rPr>
              <w:t>1</w:t>
            </w:r>
          </w:p>
        </w:tc>
        <w:tc>
          <w:tcPr>
            <w:tcW w:w="3494" w:type="dxa"/>
            <w:shd w:val="clear" w:color="auto" w:fill="A6A6A6"/>
          </w:tcPr>
          <w:p w14:paraId="1018188C" w14:textId="77777777" w:rsidR="00EE7E4B" w:rsidRPr="00DA4195" w:rsidRDefault="00EE7E4B" w:rsidP="0050548C">
            <w:pPr>
              <w:rPr>
                <w:rFonts w:cs="Arial"/>
                <w:b/>
                <w:szCs w:val="22"/>
              </w:rPr>
            </w:pPr>
            <w:r w:rsidRPr="00DA4195">
              <w:rPr>
                <w:rFonts w:cs="Arial"/>
                <w:b/>
                <w:szCs w:val="22"/>
              </w:rPr>
              <w:t>Details of policy</w:t>
            </w:r>
          </w:p>
        </w:tc>
        <w:tc>
          <w:tcPr>
            <w:tcW w:w="4383" w:type="dxa"/>
            <w:shd w:val="clear" w:color="auto" w:fill="A6A6A6"/>
          </w:tcPr>
          <w:p w14:paraId="07725CE6" w14:textId="77777777" w:rsidR="00EE7E4B" w:rsidRPr="00DA4195" w:rsidRDefault="00EE7E4B" w:rsidP="0050548C">
            <w:pPr>
              <w:rPr>
                <w:rFonts w:cs="Arial"/>
                <w:b/>
                <w:szCs w:val="22"/>
              </w:rPr>
            </w:pPr>
          </w:p>
        </w:tc>
      </w:tr>
      <w:tr w:rsidR="00EE7E4B" w:rsidRPr="00DA4195" w14:paraId="078AEC6A" w14:textId="77777777" w:rsidTr="00E07FBD">
        <w:trPr>
          <w:trHeight w:val="555"/>
        </w:trPr>
        <w:tc>
          <w:tcPr>
            <w:tcW w:w="645" w:type="dxa"/>
          </w:tcPr>
          <w:p w14:paraId="65B6462C" w14:textId="77777777" w:rsidR="00EE7E4B" w:rsidRPr="00DA4195" w:rsidRDefault="00EE7E4B" w:rsidP="0050548C">
            <w:pPr>
              <w:rPr>
                <w:rFonts w:cs="Arial"/>
                <w:szCs w:val="22"/>
              </w:rPr>
            </w:pPr>
            <w:r w:rsidRPr="00DA4195">
              <w:rPr>
                <w:rFonts w:cs="Arial"/>
                <w:szCs w:val="22"/>
              </w:rPr>
              <w:t>1.1</w:t>
            </w:r>
          </w:p>
        </w:tc>
        <w:tc>
          <w:tcPr>
            <w:tcW w:w="3494" w:type="dxa"/>
          </w:tcPr>
          <w:p w14:paraId="1CAEF1BC" w14:textId="77777777" w:rsidR="00EE7E4B" w:rsidRPr="00B74D8C" w:rsidRDefault="00EE7E4B" w:rsidP="0050548C">
            <w:pPr>
              <w:rPr>
                <w:rFonts w:cs="Arial"/>
                <w:szCs w:val="22"/>
              </w:rPr>
            </w:pPr>
            <w:r w:rsidRPr="00B74D8C">
              <w:rPr>
                <w:rFonts w:cs="Arial"/>
                <w:szCs w:val="22"/>
              </w:rPr>
              <w:t>Title of Policy:</w:t>
            </w:r>
          </w:p>
        </w:tc>
        <w:tc>
          <w:tcPr>
            <w:tcW w:w="4383" w:type="dxa"/>
            <w:vAlign w:val="center"/>
          </w:tcPr>
          <w:p w14:paraId="7E7C7469" w14:textId="29E4D1DC" w:rsidR="00EE7E4B" w:rsidRPr="00662E35" w:rsidRDefault="00464DA5" w:rsidP="00E07FBD">
            <w:pPr>
              <w:jc w:val="left"/>
              <w:rPr>
                <w:rFonts w:cs="Arial"/>
                <w:sz w:val="18"/>
                <w:szCs w:val="18"/>
              </w:rPr>
            </w:pPr>
            <w:r>
              <w:rPr>
                <w:sz w:val="18"/>
                <w:szCs w:val="18"/>
              </w:rPr>
              <w:t>Mechanical and Pressure Safety System Policy</w:t>
            </w:r>
          </w:p>
        </w:tc>
      </w:tr>
      <w:tr w:rsidR="00EE7E4B" w:rsidRPr="00DA4195" w14:paraId="63C67881" w14:textId="77777777" w:rsidTr="00E07FBD">
        <w:trPr>
          <w:trHeight w:val="555"/>
        </w:trPr>
        <w:tc>
          <w:tcPr>
            <w:tcW w:w="645" w:type="dxa"/>
          </w:tcPr>
          <w:p w14:paraId="779C532E" w14:textId="77777777" w:rsidR="00EE7E4B" w:rsidRPr="00DA4195" w:rsidRDefault="00EE7E4B" w:rsidP="0050548C">
            <w:pPr>
              <w:rPr>
                <w:rFonts w:cs="Arial"/>
                <w:szCs w:val="22"/>
              </w:rPr>
            </w:pPr>
            <w:r w:rsidRPr="00DA4195">
              <w:rPr>
                <w:rFonts w:cs="Arial"/>
                <w:szCs w:val="22"/>
              </w:rPr>
              <w:t>1.3</w:t>
            </w:r>
          </w:p>
        </w:tc>
        <w:tc>
          <w:tcPr>
            <w:tcW w:w="3494" w:type="dxa"/>
          </w:tcPr>
          <w:p w14:paraId="43300026" w14:textId="77777777" w:rsidR="00EE7E4B" w:rsidRPr="00B74D8C" w:rsidRDefault="00EE7E4B" w:rsidP="0050548C">
            <w:pPr>
              <w:rPr>
                <w:rFonts w:cs="Arial"/>
                <w:szCs w:val="22"/>
              </w:rPr>
            </w:pPr>
            <w:r w:rsidRPr="00B74D8C">
              <w:rPr>
                <w:rFonts w:cs="Arial"/>
                <w:szCs w:val="22"/>
              </w:rPr>
              <w:t>Author (job title)</w:t>
            </w:r>
          </w:p>
        </w:tc>
        <w:tc>
          <w:tcPr>
            <w:tcW w:w="4383" w:type="dxa"/>
            <w:vAlign w:val="center"/>
          </w:tcPr>
          <w:p w14:paraId="23829623" w14:textId="117989B5" w:rsidR="00EE7E4B" w:rsidRPr="00B74D8C" w:rsidRDefault="00B74D8C" w:rsidP="00E07FBD">
            <w:pPr>
              <w:jc w:val="left"/>
              <w:rPr>
                <w:rFonts w:cs="Arial"/>
                <w:b/>
                <w:sz w:val="18"/>
                <w:szCs w:val="18"/>
              </w:rPr>
            </w:pPr>
            <w:r w:rsidRPr="00B74D8C">
              <w:rPr>
                <w:sz w:val="18"/>
                <w:szCs w:val="18"/>
              </w:rPr>
              <w:t>Bevan Speariett -</w:t>
            </w:r>
            <w:r w:rsidR="004F004B">
              <w:rPr>
                <w:sz w:val="18"/>
                <w:szCs w:val="18"/>
              </w:rPr>
              <w:t xml:space="preserve"> Ass</w:t>
            </w:r>
            <w:r w:rsidR="00574307">
              <w:rPr>
                <w:sz w:val="18"/>
                <w:szCs w:val="18"/>
              </w:rPr>
              <w:t>ociate</w:t>
            </w:r>
            <w:r w:rsidR="004F004B">
              <w:rPr>
                <w:sz w:val="18"/>
                <w:szCs w:val="18"/>
              </w:rPr>
              <w:t xml:space="preserve"> Director of Estates,</w:t>
            </w:r>
            <w:r w:rsidRPr="00B74D8C">
              <w:rPr>
                <w:sz w:val="18"/>
                <w:szCs w:val="18"/>
              </w:rPr>
              <w:t xml:space="preserve"> Engineering and Infrastructure</w:t>
            </w:r>
          </w:p>
        </w:tc>
      </w:tr>
      <w:tr w:rsidR="00EE7E4B" w:rsidRPr="00DA4195" w14:paraId="02D6FFAA" w14:textId="77777777" w:rsidTr="00E07FBD">
        <w:trPr>
          <w:trHeight w:val="555"/>
        </w:trPr>
        <w:tc>
          <w:tcPr>
            <w:tcW w:w="645" w:type="dxa"/>
          </w:tcPr>
          <w:p w14:paraId="5009EB1E" w14:textId="77777777" w:rsidR="00EE7E4B" w:rsidRPr="00DA4195" w:rsidRDefault="00EE7E4B" w:rsidP="00B74D8C">
            <w:pPr>
              <w:rPr>
                <w:rFonts w:cs="Arial"/>
                <w:szCs w:val="22"/>
              </w:rPr>
            </w:pPr>
            <w:r w:rsidRPr="00DA4195">
              <w:rPr>
                <w:rFonts w:cs="Arial"/>
                <w:szCs w:val="22"/>
              </w:rPr>
              <w:t>1.4</w:t>
            </w:r>
          </w:p>
        </w:tc>
        <w:tc>
          <w:tcPr>
            <w:tcW w:w="3494" w:type="dxa"/>
          </w:tcPr>
          <w:p w14:paraId="278DBA36" w14:textId="77777777" w:rsidR="00EE7E4B" w:rsidRPr="00B74D8C" w:rsidRDefault="00EE7E4B" w:rsidP="00B74D8C">
            <w:pPr>
              <w:rPr>
                <w:rFonts w:cs="Arial"/>
                <w:szCs w:val="22"/>
              </w:rPr>
            </w:pPr>
            <w:r w:rsidRPr="00B74D8C">
              <w:rPr>
                <w:rFonts w:cs="Arial"/>
                <w:szCs w:val="22"/>
              </w:rPr>
              <w:t>Lead  / Sponsor Sub Committee</w:t>
            </w:r>
          </w:p>
        </w:tc>
        <w:tc>
          <w:tcPr>
            <w:tcW w:w="4383" w:type="dxa"/>
            <w:vAlign w:val="center"/>
          </w:tcPr>
          <w:p w14:paraId="032D7B11" w14:textId="10B232F2" w:rsidR="00B74D8C" w:rsidRPr="00C123B9" w:rsidRDefault="00464DA5" w:rsidP="000412A1">
            <w:pPr>
              <w:pStyle w:val="ListParagraph"/>
              <w:numPr>
                <w:ilvl w:val="0"/>
                <w:numId w:val="5"/>
              </w:numPr>
              <w:jc w:val="left"/>
              <w:rPr>
                <w:sz w:val="18"/>
                <w:szCs w:val="18"/>
              </w:rPr>
            </w:pPr>
            <w:r>
              <w:rPr>
                <w:sz w:val="18"/>
                <w:szCs w:val="18"/>
              </w:rPr>
              <w:t>Estates Management Team</w:t>
            </w:r>
          </w:p>
        </w:tc>
      </w:tr>
      <w:tr w:rsidR="00EE7E4B" w:rsidRPr="00DA4195" w14:paraId="545E1296" w14:textId="77777777" w:rsidTr="00E07FBD">
        <w:trPr>
          <w:trHeight w:val="555"/>
        </w:trPr>
        <w:tc>
          <w:tcPr>
            <w:tcW w:w="645" w:type="dxa"/>
          </w:tcPr>
          <w:p w14:paraId="0D1AD0FD" w14:textId="77777777" w:rsidR="00EE7E4B" w:rsidRPr="00DA4195" w:rsidRDefault="00EE7E4B" w:rsidP="0050548C">
            <w:pPr>
              <w:rPr>
                <w:rFonts w:cs="Arial"/>
                <w:szCs w:val="22"/>
              </w:rPr>
            </w:pPr>
            <w:r w:rsidRPr="00DA4195">
              <w:rPr>
                <w:rFonts w:cs="Arial"/>
                <w:szCs w:val="22"/>
              </w:rPr>
              <w:t>1.5</w:t>
            </w:r>
          </w:p>
        </w:tc>
        <w:tc>
          <w:tcPr>
            <w:tcW w:w="3494" w:type="dxa"/>
          </w:tcPr>
          <w:p w14:paraId="58D0352C" w14:textId="77777777" w:rsidR="00EE7E4B" w:rsidRPr="00DA4195" w:rsidRDefault="00EE7E4B" w:rsidP="0050548C">
            <w:pPr>
              <w:rPr>
                <w:rFonts w:cs="Arial"/>
                <w:szCs w:val="22"/>
              </w:rPr>
            </w:pPr>
            <w:r w:rsidRPr="00DA4195">
              <w:rPr>
                <w:rFonts w:cs="Arial"/>
                <w:szCs w:val="22"/>
              </w:rPr>
              <w:t>Reason for Policy</w:t>
            </w:r>
          </w:p>
        </w:tc>
        <w:tc>
          <w:tcPr>
            <w:tcW w:w="4383" w:type="dxa"/>
            <w:vAlign w:val="center"/>
          </w:tcPr>
          <w:p w14:paraId="4694C533" w14:textId="23BE8553" w:rsidR="00E07FBD" w:rsidRPr="005C7DCA" w:rsidRDefault="005C7DCA" w:rsidP="00E07FBD">
            <w:pPr>
              <w:jc w:val="left"/>
              <w:rPr>
                <w:sz w:val="18"/>
                <w:szCs w:val="18"/>
              </w:rPr>
            </w:pPr>
            <w:r w:rsidRPr="005C7DCA">
              <w:rPr>
                <w:sz w:val="18"/>
                <w:szCs w:val="18"/>
              </w:rPr>
              <w:t>The purpose of this Policy is to establish a clear framework for the safe management, operation, maintenance, inspection, and governance of mechanical and pressure systems across the Trust. The Policy aims to ensure compliance with statutory requirements, minimise risks to patients, service users, staff, contractors, and visitors, and provide assurance that mechanical and pressure systems are safe, reliable, and fit for purpose in supporting the delivery of healthcare services.</w:t>
            </w:r>
          </w:p>
        </w:tc>
      </w:tr>
      <w:tr w:rsidR="00EE7E4B" w:rsidRPr="00DA4195" w14:paraId="5CA0FE04" w14:textId="77777777" w:rsidTr="00E07FBD">
        <w:trPr>
          <w:trHeight w:val="555"/>
        </w:trPr>
        <w:tc>
          <w:tcPr>
            <w:tcW w:w="645" w:type="dxa"/>
          </w:tcPr>
          <w:p w14:paraId="37FBF543" w14:textId="77777777" w:rsidR="00EE7E4B" w:rsidRPr="00DA4195" w:rsidRDefault="00EE7E4B" w:rsidP="0050548C">
            <w:pPr>
              <w:rPr>
                <w:rFonts w:cs="Arial"/>
                <w:szCs w:val="22"/>
              </w:rPr>
            </w:pPr>
            <w:r w:rsidRPr="00DA4195">
              <w:rPr>
                <w:rFonts w:cs="Arial"/>
                <w:szCs w:val="22"/>
              </w:rPr>
              <w:t xml:space="preserve">1.6 </w:t>
            </w:r>
          </w:p>
        </w:tc>
        <w:tc>
          <w:tcPr>
            <w:tcW w:w="3494" w:type="dxa"/>
          </w:tcPr>
          <w:p w14:paraId="57FCCCFA" w14:textId="77777777" w:rsidR="00EE7E4B" w:rsidRPr="00DA4195" w:rsidRDefault="00EE7E4B" w:rsidP="0050548C">
            <w:pPr>
              <w:rPr>
                <w:rFonts w:cs="Arial"/>
                <w:szCs w:val="22"/>
              </w:rPr>
            </w:pPr>
            <w:r w:rsidRPr="00DA4195">
              <w:rPr>
                <w:rFonts w:cs="Arial"/>
                <w:szCs w:val="22"/>
              </w:rPr>
              <w:t>Who does policy affect?</w:t>
            </w:r>
          </w:p>
        </w:tc>
        <w:tc>
          <w:tcPr>
            <w:tcW w:w="4383" w:type="dxa"/>
            <w:vAlign w:val="center"/>
          </w:tcPr>
          <w:p w14:paraId="6111D94E" w14:textId="160C9E8A" w:rsidR="00E07FBD" w:rsidRDefault="005C7DCA" w:rsidP="000412A1">
            <w:pPr>
              <w:pStyle w:val="ListParagraph"/>
              <w:numPr>
                <w:ilvl w:val="0"/>
                <w:numId w:val="6"/>
              </w:numPr>
              <w:jc w:val="left"/>
              <w:rPr>
                <w:rFonts w:cs="Arial"/>
                <w:sz w:val="18"/>
                <w:szCs w:val="18"/>
              </w:rPr>
            </w:pPr>
            <w:r>
              <w:rPr>
                <w:rFonts w:cs="Arial"/>
                <w:sz w:val="18"/>
                <w:szCs w:val="18"/>
              </w:rPr>
              <w:t>Estates Management Team</w:t>
            </w:r>
          </w:p>
          <w:p w14:paraId="04CA7402" w14:textId="77777777" w:rsidR="00E07FBD" w:rsidRDefault="00E07FBD" w:rsidP="000412A1">
            <w:pPr>
              <w:pStyle w:val="ListParagraph"/>
              <w:numPr>
                <w:ilvl w:val="0"/>
                <w:numId w:val="6"/>
              </w:numPr>
              <w:jc w:val="left"/>
              <w:rPr>
                <w:rFonts w:cs="Arial"/>
                <w:sz w:val="18"/>
                <w:szCs w:val="18"/>
              </w:rPr>
            </w:pPr>
            <w:r>
              <w:rPr>
                <w:rFonts w:cs="Arial"/>
                <w:sz w:val="18"/>
                <w:szCs w:val="18"/>
              </w:rPr>
              <w:t>Health, Safety and Security Committee</w:t>
            </w:r>
          </w:p>
          <w:p w14:paraId="2B7257DA" w14:textId="15AC6BF0" w:rsidR="00E07FBD" w:rsidRPr="00E07FBD" w:rsidRDefault="0071345E" w:rsidP="000412A1">
            <w:pPr>
              <w:pStyle w:val="ListParagraph"/>
              <w:numPr>
                <w:ilvl w:val="0"/>
                <w:numId w:val="6"/>
              </w:numPr>
              <w:spacing w:after="200"/>
              <w:jc w:val="left"/>
              <w:rPr>
                <w:rFonts w:cs="Arial"/>
                <w:sz w:val="18"/>
                <w:szCs w:val="18"/>
              </w:rPr>
            </w:pPr>
            <w:r>
              <w:rPr>
                <w:rFonts w:cs="Arial"/>
                <w:sz w:val="18"/>
                <w:szCs w:val="18"/>
              </w:rPr>
              <w:t xml:space="preserve">Estates and </w:t>
            </w:r>
            <w:r w:rsidR="00410171">
              <w:rPr>
                <w:rFonts w:cs="Arial"/>
                <w:sz w:val="18"/>
                <w:szCs w:val="18"/>
              </w:rPr>
              <w:t>Clinical colleagues</w:t>
            </w:r>
          </w:p>
        </w:tc>
      </w:tr>
      <w:tr w:rsidR="00EE7E4B" w:rsidRPr="00DA4195" w14:paraId="30252386" w14:textId="77777777" w:rsidTr="00E07FBD">
        <w:trPr>
          <w:trHeight w:val="555"/>
        </w:trPr>
        <w:tc>
          <w:tcPr>
            <w:tcW w:w="645" w:type="dxa"/>
          </w:tcPr>
          <w:p w14:paraId="273DC5A8" w14:textId="77777777" w:rsidR="00EE7E4B" w:rsidRPr="00DA4195" w:rsidRDefault="00EE7E4B" w:rsidP="0050548C">
            <w:pPr>
              <w:rPr>
                <w:rFonts w:cs="Arial"/>
                <w:szCs w:val="22"/>
              </w:rPr>
            </w:pPr>
            <w:r w:rsidRPr="00DA4195">
              <w:rPr>
                <w:rFonts w:cs="Arial"/>
                <w:szCs w:val="22"/>
              </w:rPr>
              <w:t>1.7</w:t>
            </w:r>
          </w:p>
        </w:tc>
        <w:tc>
          <w:tcPr>
            <w:tcW w:w="3494" w:type="dxa"/>
          </w:tcPr>
          <w:p w14:paraId="07D48E95" w14:textId="77777777" w:rsidR="00EE7E4B" w:rsidRPr="00DA4195" w:rsidRDefault="00EE7E4B" w:rsidP="0050548C">
            <w:pPr>
              <w:rPr>
                <w:rFonts w:cs="Arial"/>
                <w:szCs w:val="22"/>
              </w:rPr>
            </w:pPr>
            <w:r w:rsidRPr="00DA4195">
              <w:rPr>
                <w:rFonts w:cs="Arial"/>
                <w:szCs w:val="22"/>
              </w:rPr>
              <w:t xml:space="preserve">Are national guidelines/codes of practice </w:t>
            </w:r>
            <w:r>
              <w:rPr>
                <w:rFonts w:cs="Arial"/>
                <w:szCs w:val="22"/>
              </w:rPr>
              <w:t>/best practice/ references incorporated and cited</w:t>
            </w:r>
            <w:r w:rsidRPr="00DA4195">
              <w:rPr>
                <w:rFonts w:cs="Arial"/>
                <w:szCs w:val="22"/>
              </w:rPr>
              <w:t>?</w:t>
            </w:r>
          </w:p>
        </w:tc>
        <w:tc>
          <w:tcPr>
            <w:tcW w:w="4383" w:type="dxa"/>
            <w:vAlign w:val="center"/>
          </w:tcPr>
          <w:p w14:paraId="006EA7B9" w14:textId="77777777" w:rsidR="00EE7E4B" w:rsidRPr="00B74D8C" w:rsidRDefault="00B74D8C" w:rsidP="00E07FBD">
            <w:pPr>
              <w:jc w:val="left"/>
              <w:rPr>
                <w:rFonts w:cs="Arial"/>
                <w:sz w:val="18"/>
                <w:szCs w:val="18"/>
              </w:rPr>
            </w:pPr>
            <w:r w:rsidRPr="00B74D8C">
              <w:rPr>
                <w:rFonts w:cs="Arial"/>
                <w:sz w:val="18"/>
                <w:szCs w:val="18"/>
              </w:rPr>
              <w:t>Yes</w:t>
            </w:r>
          </w:p>
        </w:tc>
      </w:tr>
      <w:tr w:rsidR="00EE7E4B" w:rsidRPr="00DA4195" w14:paraId="47017816" w14:textId="77777777" w:rsidTr="00E07FBD">
        <w:trPr>
          <w:trHeight w:val="555"/>
        </w:trPr>
        <w:tc>
          <w:tcPr>
            <w:tcW w:w="645" w:type="dxa"/>
            <w:tcBorders>
              <w:bottom w:val="single" w:sz="4" w:space="0" w:color="auto"/>
            </w:tcBorders>
          </w:tcPr>
          <w:p w14:paraId="1BD091D1" w14:textId="77777777" w:rsidR="00EE7E4B" w:rsidRPr="00DA4195" w:rsidRDefault="00EE7E4B" w:rsidP="0050548C">
            <w:pPr>
              <w:rPr>
                <w:rFonts w:cs="Arial"/>
                <w:szCs w:val="22"/>
              </w:rPr>
            </w:pPr>
            <w:r w:rsidRPr="00DA4195">
              <w:rPr>
                <w:rFonts w:cs="Arial"/>
                <w:szCs w:val="22"/>
              </w:rPr>
              <w:t>1.8</w:t>
            </w:r>
          </w:p>
        </w:tc>
        <w:tc>
          <w:tcPr>
            <w:tcW w:w="3494" w:type="dxa"/>
            <w:tcBorders>
              <w:bottom w:val="single" w:sz="4" w:space="0" w:color="auto"/>
            </w:tcBorders>
          </w:tcPr>
          <w:p w14:paraId="2B76BE81" w14:textId="77777777" w:rsidR="00EE7E4B" w:rsidRPr="00DA4195" w:rsidRDefault="00EE7E4B" w:rsidP="0050548C">
            <w:pPr>
              <w:rPr>
                <w:rFonts w:cs="Arial"/>
                <w:szCs w:val="22"/>
              </w:rPr>
            </w:pPr>
            <w:r w:rsidRPr="00DA4195">
              <w:rPr>
                <w:rFonts w:cs="Arial"/>
                <w:szCs w:val="22"/>
              </w:rPr>
              <w:t>Has an Equality Impact Assessment been carried out?</w:t>
            </w:r>
          </w:p>
        </w:tc>
        <w:tc>
          <w:tcPr>
            <w:tcW w:w="4383" w:type="dxa"/>
            <w:tcBorders>
              <w:bottom w:val="single" w:sz="4" w:space="0" w:color="auto"/>
            </w:tcBorders>
            <w:vAlign w:val="center"/>
          </w:tcPr>
          <w:p w14:paraId="05772635" w14:textId="77777777" w:rsidR="00EE7E4B" w:rsidRPr="00AE26D9" w:rsidRDefault="00E07FBD" w:rsidP="00E07FBD">
            <w:pPr>
              <w:jc w:val="left"/>
              <w:rPr>
                <w:rFonts w:cs="Arial"/>
                <w:sz w:val="18"/>
                <w:szCs w:val="18"/>
              </w:rPr>
            </w:pPr>
            <w:r>
              <w:rPr>
                <w:rFonts w:cs="Arial"/>
                <w:sz w:val="18"/>
                <w:szCs w:val="18"/>
              </w:rPr>
              <w:t>Yes</w:t>
            </w:r>
          </w:p>
        </w:tc>
      </w:tr>
      <w:tr w:rsidR="00EE7E4B" w:rsidRPr="00DA4195" w14:paraId="0D55284F" w14:textId="77777777" w:rsidTr="0050548C">
        <w:trPr>
          <w:trHeight w:val="555"/>
        </w:trPr>
        <w:tc>
          <w:tcPr>
            <w:tcW w:w="645" w:type="dxa"/>
            <w:tcBorders>
              <w:bottom w:val="single" w:sz="4" w:space="0" w:color="auto"/>
            </w:tcBorders>
          </w:tcPr>
          <w:p w14:paraId="1E68C85C" w14:textId="77777777" w:rsidR="00EE7E4B" w:rsidRPr="00DA4195" w:rsidRDefault="00EE7E4B" w:rsidP="0050548C">
            <w:pPr>
              <w:rPr>
                <w:rFonts w:cs="Arial"/>
                <w:szCs w:val="22"/>
              </w:rPr>
            </w:pPr>
            <w:r w:rsidRPr="00DA4195">
              <w:rPr>
                <w:rFonts w:cs="Arial"/>
                <w:szCs w:val="22"/>
              </w:rPr>
              <w:t>1.9</w:t>
            </w:r>
          </w:p>
        </w:tc>
        <w:tc>
          <w:tcPr>
            <w:tcW w:w="3494" w:type="dxa"/>
            <w:tcBorders>
              <w:bottom w:val="single" w:sz="4" w:space="0" w:color="auto"/>
            </w:tcBorders>
          </w:tcPr>
          <w:p w14:paraId="34DB43D8" w14:textId="77777777" w:rsidR="00EE7E4B" w:rsidRPr="00DA4195" w:rsidRDefault="00EE7E4B" w:rsidP="0050548C">
            <w:pPr>
              <w:rPr>
                <w:rFonts w:cs="Arial"/>
                <w:szCs w:val="22"/>
              </w:rPr>
            </w:pPr>
            <w:r w:rsidRPr="00DA4195">
              <w:rPr>
                <w:rFonts w:cs="Arial"/>
                <w:szCs w:val="22"/>
              </w:rPr>
              <w:t>Is this a revision of an existing policy?</w:t>
            </w:r>
          </w:p>
        </w:tc>
        <w:tc>
          <w:tcPr>
            <w:tcW w:w="4383" w:type="dxa"/>
            <w:tcBorders>
              <w:bottom w:val="single" w:sz="4" w:space="0" w:color="auto"/>
            </w:tcBorders>
          </w:tcPr>
          <w:p w14:paraId="5AC687D0" w14:textId="77777777" w:rsidR="00EE7E4B" w:rsidRPr="00AE26D9" w:rsidRDefault="00E07FBD" w:rsidP="0050548C">
            <w:pPr>
              <w:rPr>
                <w:rFonts w:cs="Arial"/>
                <w:sz w:val="18"/>
                <w:szCs w:val="18"/>
              </w:rPr>
            </w:pPr>
            <w:r>
              <w:rPr>
                <w:rFonts w:cs="Arial"/>
                <w:sz w:val="18"/>
                <w:szCs w:val="18"/>
              </w:rPr>
              <w:t>Yes</w:t>
            </w:r>
            <w:r w:rsidR="00EE7E4B" w:rsidRPr="00AE26D9">
              <w:rPr>
                <w:rFonts w:cs="Arial"/>
                <w:sz w:val="18"/>
                <w:szCs w:val="18"/>
              </w:rPr>
              <w:t xml:space="preserve">                 </w:t>
            </w:r>
          </w:p>
        </w:tc>
      </w:tr>
      <w:tr w:rsidR="00EE7E4B" w:rsidRPr="00DA4195" w14:paraId="672C827F" w14:textId="77777777" w:rsidTr="0050548C">
        <w:trPr>
          <w:trHeight w:val="555"/>
        </w:trPr>
        <w:tc>
          <w:tcPr>
            <w:tcW w:w="645" w:type="dxa"/>
            <w:tcBorders>
              <w:bottom w:val="single" w:sz="4" w:space="0" w:color="auto"/>
            </w:tcBorders>
          </w:tcPr>
          <w:p w14:paraId="16F807D6" w14:textId="77777777" w:rsidR="00EE7E4B" w:rsidRPr="00DA4195" w:rsidRDefault="00EE7E4B" w:rsidP="0050548C">
            <w:pPr>
              <w:rPr>
                <w:rFonts w:cs="Arial"/>
                <w:szCs w:val="22"/>
              </w:rPr>
            </w:pPr>
            <w:r w:rsidRPr="00DA4195">
              <w:rPr>
                <w:rFonts w:cs="Arial"/>
                <w:szCs w:val="22"/>
              </w:rPr>
              <w:t>1.10</w:t>
            </w:r>
          </w:p>
        </w:tc>
        <w:tc>
          <w:tcPr>
            <w:tcW w:w="3494" w:type="dxa"/>
            <w:tcBorders>
              <w:bottom w:val="single" w:sz="4" w:space="0" w:color="auto"/>
            </w:tcBorders>
          </w:tcPr>
          <w:p w14:paraId="44516BDE" w14:textId="77777777" w:rsidR="00EE7E4B" w:rsidRPr="00DA4195" w:rsidRDefault="00EE7E4B" w:rsidP="0050548C">
            <w:pPr>
              <w:rPr>
                <w:rFonts w:cs="Arial"/>
                <w:szCs w:val="22"/>
              </w:rPr>
            </w:pPr>
            <w:r w:rsidRPr="00DA4195">
              <w:rPr>
                <w:rFonts w:cs="Arial"/>
                <w:szCs w:val="22"/>
              </w:rPr>
              <w:t xml:space="preserve">If yes have you identified the changes in the document?  </w:t>
            </w:r>
          </w:p>
        </w:tc>
        <w:tc>
          <w:tcPr>
            <w:tcW w:w="4383" w:type="dxa"/>
            <w:tcBorders>
              <w:bottom w:val="single" w:sz="4" w:space="0" w:color="auto"/>
            </w:tcBorders>
          </w:tcPr>
          <w:p w14:paraId="02A3F64C" w14:textId="77777777" w:rsidR="00EE7E4B" w:rsidRPr="00AE26D9" w:rsidRDefault="00E07FBD" w:rsidP="0050548C">
            <w:pPr>
              <w:rPr>
                <w:rFonts w:cs="Arial"/>
                <w:sz w:val="18"/>
                <w:szCs w:val="18"/>
              </w:rPr>
            </w:pPr>
            <w:r>
              <w:rPr>
                <w:rFonts w:cs="Arial"/>
                <w:sz w:val="18"/>
                <w:szCs w:val="18"/>
              </w:rPr>
              <w:t>Yes</w:t>
            </w:r>
          </w:p>
        </w:tc>
      </w:tr>
      <w:tr w:rsidR="00EE7E4B" w:rsidRPr="00DA4195" w14:paraId="467978F3" w14:textId="77777777" w:rsidTr="0050548C">
        <w:trPr>
          <w:trHeight w:val="555"/>
        </w:trPr>
        <w:tc>
          <w:tcPr>
            <w:tcW w:w="645" w:type="dxa"/>
            <w:tcBorders>
              <w:bottom w:val="single" w:sz="4" w:space="0" w:color="auto"/>
            </w:tcBorders>
          </w:tcPr>
          <w:p w14:paraId="31972785" w14:textId="77777777" w:rsidR="00EE7E4B" w:rsidRPr="00DA4195" w:rsidRDefault="00EE7E4B" w:rsidP="0050548C">
            <w:pPr>
              <w:rPr>
                <w:rFonts w:cs="Arial"/>
                <w:szCs w:val="22"/>
              </w:rPr>
            </w:pPr>
            <w:r>
              <w:rPr>
                <w:rFonts w:cs="Arial"/>
                <w:szCs w:val="22"/>
              </w:rPr>
              <w:t>1.11</w:t>
            </w:r>
          </w:p>
        </w:tc>
        <w:tc>
          <w:tcPr>
            <w:tcW w:w="3494" w:type="dxa"/>
            <w:tcBorders>
              <w:bottom w:val="single" w:sz="4" w:space="0" w:color="auto"/>
            </w:tcBorders>
          </w:tcPr>
          <w:p w14:paraId="0ED3DA95" w14:textId="77777777" w:rsidR="00EE7E4B" w:rsidRDefault="00EE7E4B" w:rsidP="0050548C">
            <w:pPr>
              <w:rPr>
                <w:rFonts w:cs="Arial"/>
                <w:szCs w:val="22"/>
              </w:rPr>
            </w:pPr>
            <w:r>
              <w:rPr>
                <w:rFonts w:cs="Arial"/>
                <w:szCs w:val="22"/>
              </w:rPr>
              <w:t>Is the policy in the correct format?</w:t>
            </w:r>
          </w:p>
          <w:p w14:paraId="7075419F" w14:textId="77777777" w:rsidR="00EE7E4B" w:rsidRPr="0088671F" w:rsidRDefault="00EE7E4B" w:rsidP="0050548C">
            <w:pPr>
              <w:pStyle w:val="ListParagraph"/>
              <w:rPr>
                <w:rFonts w:cs="Arial"/>
                <w:szCs w:val="22"/>
              </w:rPr>
            </w:pPr>
          </w:p>
        </w:tc>
        <w:tc>
          <w:tcPr>
            <w:tcW w:w="4383" w:type="dxa"/>
            <w:tcBorders>
              <w:bottom w:val="single" w:sz="4" w:space="0" w:color="auto"/>
            </w:tcBorders>
          </w:tcPr>
          <w:p w14:paraId="5D635324" w14:textId="77777777" w:rsidR="00EE7E4B" w:rsidRPr="00AE26D9" w:rsidRDefault="00E07FBD" w:rsidP="0050548C">
            <w:pPr>
              <w:rPr>
                <w:rFonts w:cs="Arial"/>
                <w:sz w:val="18"/>
                <w:szCs w:val="18"/>
              </w:rPr>
            </w:pPr>
            <w:r>
              <w:rPr>
                <w:rFonts w:cs="Arial"/>
                <w:sz w:val="18"/>
                <w:szCs w:val="18"/>
              </w:rPr>
              <w:t>Yes</w:t>
            </w:r>
          </w:p>
        </w:tc>
      </w:tr>
      <w:tr w:rsidR="00EE7E4B" w:rsidRPr="00DA4195" w14:paraId="4FE7C047" w14:textId="77777777" w:rsidTr="0050548C">
        <w:tc>
          <w:tcPr>
            <w:tcW w:w="645" w:type="dxa"/>
            <w:shd w:val="clear" w:color="auto" w:fill="A6A6A6"/>
          </w:tcPr>
          <w:p w14:paraId="3D21D932" w14:textId="77777777" w:rsidR="00EE7E4B" w:rsidRPr="00DA4195" w:rsidRDefault="00EE7E4B" w:rsidP="0050548C">
            <w:pPr>
              <w:rPr>
                <w:rFonts w:cs="Arial"/>
                <w:b/>
                <w:szCs w:val="22"/>
              </w:rPr>
            </w:pPr>
            <w:r w:rsidRPr="00DA4195">
              <w:rPr>
                <w:rFonts w:cs="Arial"/>
                <w:b/>
                <w:szCs w:val="22"/>
              </w:rPr>
              <w:t>2</w:t>
            </w:r>
          </w:p>
        </w:tc>
        <w:tc>
          <w:tcPr>
            <w:tcW w:w="3494" w:type="dxa"/>
            <w:shd w:val="clear" w:color="auto" w:fill="A6A6A6"/>
          </w:tcPr>
          <w:p w14:paraId="5696219D" w14:textId="77777777" w:rsidR="00EE7E4B" w:rsidRPr="00DA4195" w:rsidRDefault="00EE7E4B" w:rsidP="0050548C">
            <w:pPr>
              <w:rPr>
                <w:rFonts w:cs="Arial"/>
                <w:b/>
                <w:szCs w:val="22"/>
              </w:rPr>
            </w:pPr>
            <w:r w:rsidRPr="00DA4195">
              <w:rPr>
                <w:rFonts w:cs="Arial"/>
                <w:b/>
                <w:szCs w:val="22"/>
              </w:rPr>
              <w:t>Information Collation</w:t>
            </w:r>
          </w:p>
        </w:tc>
        <w:tc>
          <w:tcPr>
            <w:tcW w:w="4383" w:type="dxa"/>
            <w:shd w:val="clear" w:color="auto" w:fill="A6A6A6"/>
          </w:tcPr>
          <w:p w14:paraId="589464B1" w14:textId="77777777" w:rsidR="00EE7E4B" w:rsidRPr="00AE26D9" w:rsidRDefault="00EE7E4B" w:rsidP="0050548C">
            <w:pPr>
              <w:rPr>
                <w:rFonts w:cs="Arial"/>
                <w:b/>
                <w:sz w:val="18"/>
                <w:szCs w:val="18"/>
              </w:rPr>
            </w:pPr>
          </w:p>
        </w:tc>
      </w:tr>
      <w:tr w:rsidR="00EE7E4B" w:rsidRPr="00DA4195" w14:paraId="3E4125DE" w14:textId="77777777" w:rsidTr="0050548C">
        <w:trPr>
          <w:trHeight w:val="1006"/>
        </w:trPr>
        <w:tc>
          <w:tcPr>
            <w:tcW w:w="645" w:type="dxa"/>
            <w:tcBorders>
              <w:bottom w:val="single" w:sz="4" w:space="0" w:color="auto"/>
            </w:tcBorders>
          </w:tcPr>
          <w:p w14:paraId="08C845CE" w14:textId="77777777" w:rsidR="00EE7E4B" w:rsidRPr="00DA4195" w:rsidRDefault="00EE7E4B" w:rsidP="0050548C">
            <w:pPr>
              <w:rPr>
                <w:rFonts w:cs="Arial"/>
                <w:szCs w:val="22"/>
              </w:rPr>
            </w:pPr>
            <w:r w:rsidRPr="00DA4195">
              <w:rPr>
                <w:rFonts w:cs="Arial"/>
                <w:szCs w:val="22"/>
              </w:rPr>
              <w:t>2.1</w:t>
            </w:r>
          </w:p>
        </w:tc>
        <w:tc>
          <w:tcPr>
            <w:tcW w:w="3494" w:type="dxa"/>
            <w:tcBorders>
              <w:bottom w:val="single" w:sz="4" w:space="0" w:color="auto"/>
            </w:tcBorders>
          </w:tcPr>
          <w:p w14:paraId="062A936E" w14:textId="77777777" w:rsidR="00EE7E4B" w:rsidRPr="00DA4195" w:rsidRDefault="00EE7E4B" w:rsidP="0050548C">
            <w:pPr>
              <w:rPr>
                <w:rFonts w:cs="Arial"/>
                <w:szCs w:val="22"/>
              </w:rPr>
            </w:pPr>
            <w:r w:rsidRPr="00DA4195">
              <w:rPr>
                <w:rFonts w:cs="Arial"/>
                <w:szCs w:val="22"/>
              </w:rPr>
              <w:t>Where was Policy information obtained from?</w:t>
            </w:r>
          </w:p>
        </w:tc>
        <w:tc>
          <w:tcPr>
            <w:tcW w:w="4383" w:type="dxa"/>
            <w:tcBorders>
              <w:bottom w:val="single" w:sz="4" w:space="0" w:color="auto"/>
            </w:tcBorders>
          </w:tcPr>
          <w:p w14:paraId="2A66A127" w14:textId="77777777" w:rsidR="00EE7E4B" w:rsidRPr="00AE26D9" w:rsidRDefault="00E07FBD" w:rsidP="0050548C">
            <w:pPr>
              <w:rPr>
                <w:rFonts w:cs="Arial"/>
                <w:sz w:val="18"/>
                <w:szCs w:val="18"/>
              </w:rPr>
            </w:pPr>
            <w:r>
              <w:rPr>
                <w:rFonts w:cs="Arial"/>
                <w:sz w:val="18"/>
                <w:szCs w:val="18"/>
              </w:rPr>
              <w:t>Legislation, guidance and best practice</w:t>
            </w:r>
            <w:r w:rsidR="0076051C">
              <w:rPr>
                <w:rFonts w:cs="Arial"/>
                <w:sz w:val="18"/>
                <w:szCs w:val="18"/>
              </w:rPr>
              <w:t xml:space="preserve"> as stated within this Policy</w:t>
            </w:r>
          </w:p>
        </w:tc>
      </w:tr>
      <w:tr w:rsidR="00EE7E4B" w:rsidRPr="00DA4195" w14:paraId="160EDA51" w14:textId="77777777" w:rsidTr="0050548C">
        <w:tc>
          <w:tcPr>
            <w:tcW w:w="645" w:type="dxa"/>
            <w:shd w:val="clear" w:color="auto" w:fill="A6A6A6"/>
          </w:tcPr>
          <w:p w14:paraId="6456812D" w14:textId="77777777" w:rsidR="00EE7E4B" w:rsidRPr="00DA4195" w:rsidRDefault="00EE7E4B" w:rsidP="0050548C">
            <w:pPr>
              <w:rPr>
                <w:rFonts w:cs="Arial"/>
                <w:b/>
                <w:szCs w:val="22"/>
              </w:rPr>
            </w:pPr>
            <w:r w:rsidRPr="00DA4195">
              <w:rPr>
                <w:rFonts w:cs="Arial"/>
                <w:b/>
                <w:szCs w:val="22"/>
              </w:rPr>
              <w:t>3</w:t>
            </w:r>
          </w:p>
        </w:tc>
        <w:tc>
          <w:tcPr>
            <w:tcW w:w="3494" w:type="dxa"/>
            <w:shd w:val="clear" w:color="auto" w:fill="A6A6A6"/>
          </w:tcPr>
          <w:p w14:paraId="65A678C8" w14:textId="77777777" w:rsidR="00EE7E4B" w:rsidRPr="00DA4195" w:rsidRDefault="00EE7E4B" w:rsidP="0050548C">
            <w:pPr>
              <w:rPr>
                <w:rFonts w:cs="Arial"/>
                <w:b/>
                <w:szCs w:val="22"/>
              </w:rPr>
            </w:pPr>
            <w:r w:rsidRPr="00DA4195">
              <w:rPr>
                <w:rFonts w:cs="Arial"/>
                <w:b/>
                <w:szCs w:val="22"/>
              </w:rPr>
              <w:t>Policy Management</w:t>
            </w:r>
          </w:p>
        </w:tc>
        <w:tc>
          <w:tcPr>
            <w:tcW w:w="4383" w:type="dxa"/>
            <w:shd w:val="clear" w:color="auto" w:fill="A6A6A6"/>
          </w:tcPr>
          <w:p w14:paraId="3E747DE7" w14:textId="77777777" w:rsidR="00EE7E4B" w:rsidRPr="00AE26D9" w:rsidRDefault="00EE7E4B" w:rsidP="0050548C">
            <w:pPr>
              <w:rPr>
                <w:rFonts w:cs="Arial"/>
                <w:b/>
                <w:sz w:val="18"/>
                <w:szCs w:val="18"/>
              </w:rPr>
            </w:pPr>
          </w:p>
        </w:tc>
      </w:tr>
      <w:tr w:rsidR="00EE7E4B" w:rsidRPr="00DA4195" w14:paraId="0E1F815A" w14:textId="77777777" w:rsidTr="0050548C">
        <w:trPr>
          <w:trHeight w:val="978"/>
        </w:trPr>
        <w:tc>
          <w:tcPr>
            <w:tcW w:w="645" w:type="dxa"/>
          </w:tcPr>
          <w:p w14:paraId="52DA0F45" w14:textId="77777777" w:rsidR="00EE7E4B" w:rsidRPr="00DA4195" w:rsidRDefault="00EE7E4B" w:rsidP="0050548C">
            <w:pPr>
              <w:rPr>
                <w:rFonts w:cs="Arial"/>
                <w:szCs w:val="22"/>
              </w:rPr>
            </w:pPr>
            <w:r w:rsidRPr="00DA4195">
              <w:rPr>
                <w:rFonts w:cs="Arial"/>
                <w:szCs w:val="22"/>
              </w:rPr>
              <w:t>3.1</w:t>
            </w:r>
          </w:p>
        </w:tc>
        <w:tc>
          <w:tcPr>
            <w:tcW w:w="3494" w:type="dxa"/>
          </w:tcPr>
          <w:p w14:paraId="1288AC9A" w14:textId="77777777" w:rsidR="00EE7E4B" w:rsidRPr="00DA4195" w:rsidRDefault="00EE7E4B" w:rsidP="0050548C">
            <w:pPr>
              <w:rPr>
                <w:rFonts w:cs="Arial"/>
                <w:szCs w:val="22"/>
              </w:rPr>
            </w:pPr>
            <w:r w:rsidRPr="00DA4195">
              <w:rPr>
                <w:rFonts w:cs="Arial"/>
                <w:szCs w:val="22"/>
              </w:rPr>
              <w:t>Is there a requirement for a new or revised management structure if the policy is implemented?</w:t>
            </w:r>
          </w:p>
        </w:tc>
        <w:tc>
          <w:tcPr>
            <w:tcW w:w="4383" w:type="dxa"/>
          </w:tcPr>
          <w:p w14:paraId="20523DF4" w14:textId="77777777" w:rsidR="00EE7E4B" w:rsidRPr="00AE26D9" w:rsidRDefault="00E07FBD" w:rsidP="0050548C">
            <w:pPr>
              <w:rPr>
                <w:rFonts w:cs="Arial"/>
                <w:sz w:val="18"/>
                <w:szCs w:val="18"/>
              </w:rPr>
            </w:pPr>
            <w:r>
              <w:rPr>
                <w:rFonts w:cs="Arial"/>
                <w:sz w:val="18"/>
                <w:szCs w:val="18"/>
              </w:rPr>
              <w:t>No</w:t>
            </w:r>
          </w:p>
        </w:tc>
      </w:tr>
      <w:tr w:rsidR="00EE7E4B" w:rsidRPr="00DA4195" w14:paraId="4D469BF8" w14:textId="77777777" w:rsidTr="0050548C">
        <w:trPr>
          <w:trHeight w:val="404"/>
        </w:trPr>
        <w:tc>
          <w:tcPr>
            <w:tcW w:w="645" w:type="dxa"/>
          </w:tcPr>
          <w:p w14:paraId="69B206A6" w14:textId="77777777" w:rsidR="00EE7E4B" w:rsidRPr="00DA4195" w:rsidRDefault="00EE7E4B" w:rsidP="0050548C">
            <w:pPr>
              <w:rPr>
                <w:rFonts w:cs="Arial"/>
                <w:szCs w:val="22"/>
              </w:rPr>
            </w:pPr>
            <w:r w:rsidRPr="00DA4195">
              <w:rPr>
                <w:rFonts w:cs="Arial"/>
                <w:szCs w:val="22"/>
              </w:rPr>
              <w:t>3.2</w:t>
            </w:r>
          </w:p>
        </w:tc>
        <w:tc>
          <w:tcPr>
            <w:tcW w:w="3494" w:type="dxa"/>
          </w:tcPr>
          <w:p w14:paraId="6DB60DE8" w14:textId="77777777" w:rsidR="00EE7E4B" w:rsidRPr="00DA4195" w:rsidRDefault="00EE7E4B" w:rsidP="0050548C">
            <w:pPr>
              <w:rPr>
                <w:rFonts w:cs="Arial"/>
                <w:szCs w:val="22"/>
              </w:rPr>
            </w:pPr>
            <w:r w:rsidRPr="00DA4195">
              <w:rPr>
                <w:rFonts w:cs="Arial"/>
                <w:szCs w:val="22"/>
              </w:rPr>
              <w:t>If YES attach a copy to this form</w:t>
            </w:r>
          </w:p>
        </w:tc>
        <w:tc>
          <w:tcPr>
            <w:tcW w:w="4383" w:type="dxa"/>
          </w:tcPr>
          <w:p w14:paraId="7C4063EE" w14:textId="77777777" w:rsidR="00EE7E4B" w:rsidRPr="00AE26D9" w:rsidRDefault="00E07FBD" w:rsidP="0050548C">
            <w:pPr>
              <w:rPr>
                <w:rFonts w:cs="Arial"/>
                <w:sz w:val="18"/>
                <w:szCs w:val="18"/>
              </w:rPr>
            </w:pPr>
            <w:r>
              <w:rPr>
                <w:rFonts w:cs="Arial"/>
                <w:sz w:val="18"/>
                <w:szCs w:val="18"/>
              </w:rPr>
              <w:t>Not Applicable</w:t>
            </w:r>
          </w:p>
        </w:tc>
      </w:tr>
      <w:tr w:rsidR="00EE7E4B" w:rsidRPr="00DA4195" w14:paraId="27D610A6" w14:textId="77777777" w:rsidTr="0050548C">
        <w:trPr>
          <w:trHeight w:val="605"/>
        </w:trPr>
        <w:tc>
          <w:tcPr>
            <w:tcW w:w="645" w:type="dxa"/>
            <w:tcBorders>
              <w:bottom w:val="single" w:sz="4" w:space="0" w:color="auto"/>
            </w:tcBorders>
          </w:tcPr>
          <w:p w14:paraId="28DA5256" w14:textId="77777777" w:rsidR="00EE7E4B" w:rsidRPr="00DA4195" w:rsidRDefault="00EE7E4B" w:rsidP="0050548C">
            <w:pPr>
              <w:rPr>
                <w:rFonts w:cs="Arial"/>
                <w:szCs w:val="22"/>
              </w:rPr>
            </w:pPr>
            <w:r w:rsidRPr="00DA4195">
              <w:rPr>
                <w:rFonts w:cs="Arial"/>
                <w:szCs w:val="22"/>
              </w:rPr>
              <w:t>3.3</w:t>
            </w:r>
          </w:p>
        </w:tc>
        <w:tc>
          <w:tcPr>
            <w:tcW w:w="3494" w:type="dxa"/>
            <w:tcBorders>
              <w:bottom w:val="single" w:sz="4" w:space="0" w:color="auto"/>
            </w:tcBorders>
          </w:tcPr>
          <w:p w14:paraId="5A956D88" w14:textId="77777777" w:rsidR="00EE7E4B" w:rsidRPr="00DA4195" w:rsidRDefault="00EE7E4B" w:rsidP="0050548C">
            <w:pPr>
              <w:rPr>
                <w:rFonts w:cs="Arial"/>
                <w:szCs w:val="22"/>
              </w:rPr>
            </w:pPr>
            <w:r w:rsidRPr="00DA4195">
              <w:rPr>
                <w:rFonts w:cs="Arial"/>
                <w:szCs w:val="22"/>
              </w:rPr>
              <w:t>If NO explain why</w:t>
            </w:r>
          </w:p>
        </w:tc>
        <w:tc>
          <w:tcPr>
            <w:tcW w:w="4383" w:type="dxa"/>
            <w:tcBorders>
              <w:bottom w:val="single" w:sz="4" w:space="0" w:color="auto"/>
            </w:tcBorders>
          </w:tcPr>
          <w:p w14:paraId="3197CE67" w14:textId="77777777" w:rsidR="00EE7E4B" w:rsidRPr="00AE26D9" w:rsidRDefault="00E07FBD" w:rsidP="0050548C">
            <w:pPr>
              <w:rPr>
                <w:rFonts w:cs="Arial"/>
                <w:sz w:val="18"/>
                <w:szCs w:val="18"/>
              </w:rPr>
            </w:pPr>
            <w:r>
              <w:rPr>
                <w:rFonts w:cs="Arial"/>
                <w:sz w:val="18"/>
                <w:szCs w:val="18"/>
              </w:rPr>
              <w:t>No changes to management structure</w:t>
            </w:r>
          </w:p>
        </w:tc>
      </w:tr>
      <w:tr w:rsidR="00EE7E4B" w:rsidRPr="00DA4195" w14:paraId="797354A0" w14:textId="77777777" w:rsidTr="0050548C">
        <w:tc>
          <w:tcPr>
            <w:tcW w:w="645" w:type="dxa"/>
            <w:shd w:val="clear" w:color="auto" w:fill="A6A6A6"/>
          </w:tcPr>
          <w:p w14:paraId="5A4971DE" w14:textId="77777777" w:rsidR="00EE7E4B" w:rsidRPr="00DA4195" w:rsidRDefault="00EE7E4B" w:rsidP="0050548C">
            <w:pPr>
              <w:rPr>
                <w:rFonts w:cs="Arial"/>
                <w:b/>
                <w:szCs w:val="22"/>
              </w:rPr>
            </w:pPr>
            <w:r w:rsidRPr="00DA4195">
              <w:rPr>
                <w:rFonts w:cs="Arial"/>
                <w:b/>
                <w:szCs w:val="22"/>
              </w:rPr>
              <w:t>4</w:t>
            </w:r>
          </w:p>
        </w:tc>
        <w:tc>
          <w:tcPr>
            <w:tcW w:w="3494" w:type="dxa"/>
            <w:shd w:val="clear" w:color="auto" w:fill="A6A6A6"/>
          </w:tcPr>
          <w:p w14:paraId="4EA22904" w14:textId="77777777" w:rsidR="00EE7E4B" w:rsidRPr="00DA4195" w:rsidRDefault="00EE7E4B" w:rsidP="0050548C">
            <w:pPr>
              <w:rPr>
                <w:rFonts w:cs="Arial"/>
                <w:b/>
                <w:szCs w:val="22"/>
              </w:rPr>
            </w:pPr>
            <w:r w:rsidRPr="00DA4195">
              <w:rPr>
                <w:rFonts w:cs="Arial"/>
                <w:b/>
                <w:szCs w:val="22"/>
              </w:rPr>
              <w:t>Consultation Process</w:t>
            </w:r>
          </w:p>
        </w:tc>
        <w:tc>
          <w:tcPr>
            <w:tcW w:w="4383" w:type="dxa"/>
            <w:shd w:val="clear" w:color="auto" w:fill="A6A6A6"/>
          </w:tcPr>
          <w:p w14:paraId="3E0C505A" w14:textId="77777777" w:rsidR="00EE7E4B" w:rsidRPr="00AE26D9" w:rsidRDefault="00EE7E4B" w:rsidP="0050548C">
            <w:pPr>
              <w:rPr>
                <w:rFonts w:cs="Arial"/>
                <w:b/>
                <w:sz w:val="18"/>
                <w:szCs w:val="18"/>
              </w:rPr>
            </w:pPr>
          </w:p>
        </w:tc>
      </w:tr>
      <w:tr w:rsidR="00EE7E4B" w:rsidRPr="00DA4195" w14:paraId="61897C3F" w14:textId="77777777" w:rsidTr="0050548C">
        <w:trPr>
          <w:trHeight w:val="774"/>
        </w:trPr>
        <w:tc>
          <w:tcPr>
            <w:tcW w:w="645" w:type="dxa"/>
          </w:tcPr>
          <w:p w14:paraId="58826659" w14:textId="77777777" w:rsidR="00EE7E4B" w:rsidRPr="00DA4195" w:rsidRDefault="00EE7E4B" w:rsidP="0050548C">
            <w:pPr>
              <w:rPr>
                <w:rFonts w:cs="Arial"/>
                <w:szCs w:val="22"/>
              </w:rPr>
            </w:pPr>
            <w:r w:rsidRPr="00DA4195">
              <w:rPr>
                <w:rFonts w:cs="Arial"/>
                <w:szCs w:val="22"/>
              </w:rPr>
              <w:t>4.1</w:t>
            </w:r>
          </w:p>
        </w:tc>
        <w:tc>
          <w:tcPr>
            <w:tcW w:w="3494" w:type="dxa"/>
          </w:tcPr>
          <w:p w14:paraId="1D9D57A6" w14:textId="77777777" w:rsidR="00EE7E4B" w:rsidRPr="00DA4195" w:rsidRDefault="00EE7E4B" w:rsidP="0050548C">
            <w:pPr>
              <w:rPr>
                <w:rFonts w:cs="Arial"/>
                <w:szCs w:val="22"/>
              </w:rPr>
            </w:pPr>
            <w:r w:rsidRPr="00DA4195">
              <w:rPr>
                <w:rFonts w:cs="Arial"/>
                <w:szCs w:val="22"/>
              </w:rPr>
              <w:t>Was there internal/external consultation?</w:t>
            </w:r>
          </w:p>
        </w:tc>
        <w:tc>
          <w:tcPr>
            <w:tcW w:w="4383" w:type="dxa"/>
          </w:tcPr>
          <w:p w14:paraId="383843B0" w14:textId="77777777" w:rsidR="00EE7E4B" w:rsidRPr="00AE26D9" w:rsidRDefault="00E07FBD" w:rsidP="0050548C">
            <w:pPr>
              <w:rPr>
                <w:rFonts w:cs="Arial"/>
                <w:sz w:val="18"/>
                <w:szCs w:val="18"/>
              </w:rPr>
            </w:pPr>
            <w:r>
              <w:rPr>
                <w:rFonts w:cs="Arial"/>
                <w:sz w:val="18"/>
                <w:szCs w:val="18"/>
              </w:rPr>
              <w:t>Yes</w:t>
            </w:r>
          </w:p>
        </w:tc>
      </w:tr>
      <w:tr w:rsidR="00EE7E4B" w:rsidRPr="00DA4195" w14:paraId="271FEEEE" w14:textId="77777777" w:rsidTr="005C7DCA">
        <w:trPr>
          <w:trHeight w:val="454"/>
        </w:trPr>
        <w:tc>
          <w:tcPr>
            <w:tcW w:w="645" w:type="dxa"/>
          </w:tcPr>
          <w:p w14:paraId="72705766" w14:textId="77777777" w:rsidR="00EE7E4B" w:rsidRPr="00DA4195" w:rsidRDefault="00EE7E4B" w:rsidP="0050548C">
            <w:pPr>
              <w:rPr>
                <w:rFonts w:cs="Arial"/>
                <w:szCs w:val="22"/>
              </w:rPr>
            </w:pPr>
            <w:r w:rsidRPr="00DA4195">
              <w:rPr>
                <w:rFonts w:cs="Arial"/>
                <w:szCs w:val="22"/>
              </w:rPr>
              <w:t>4.2</w:t>
            </w:r>
          </w:p>
        </w:tc>
        <w:tc>
          <w:tcPr>
            <w:tcW w:w="3494" w:type="dxa"/>
          </w:tcPr>
          <w:p w14:paraId="5AD5CE14" w14:textId="77777777" w:rsidR="00EE7E4B" w:rsidRPr="00DA4195" w:rsidRDefault="00EE7E4B" w:rsidP="0050548C">
            <w:pPr>
              <w:rPr>
                <w:rFonts w:cs="Arial"/>
                <w:szCs w:val="22"/>
              </w:rPr>
            </w:pPr>
            <w:r w:rsidRPr="00DA4195">
              <w:rPr>
                <w:rFonts w:cs="Arial"/>
                <w:szCs w:val="22"/>
              </w:rPr>
              <w:t>List groups</w:t>
            </w:r>
            <w:r w:rsidR="0076051C">
              <w:rPr>
                <w:rFonts w:cs="Arial"/>
                <w:szCs w:val="22"/>
              </w:rPr>
              <w:t xml:space="preserve"> </w:t>
            </w:r>
            <w:r w:rsidRPr="00DA4195">
              <w:rPr>
                <w:rFonts w:cs="Arial"/>
                <w:szCs w:val="22"/>
              </w:rPr>
              <w:t>/</w:t>
            </w:r>
            <w:r w:rsidR="0076051C">
              <w:rPr>
                <w:rFonts w:cs="Arial"/>
                <w:szCs w:val="22"/>
              </w:rPr>
              <w:t xml:space="preserve"> </w:t>
            </w:r>
            <w:r w:rsidRPr="00DA4195">
              <w:rPr>
                <w:rFonts w:cs="Arial"/>
                <w:szCs w:val="22"/>
              </w:rPr>
              <w:t>Persons involved</w:t>
            </w:r>
          </w:p>
        </w:tc>
        <w:tc>
          <w:tcPr>
            <w:tcW w:w="4383" w:type="dxa"/>
          </w:tcPr>
          <w:p w14:paraId="574FB001" w14:textId="652EF977" w:rsidR="00E07FBD" w:rsidRPr="0076051C" w:rsidRDefault="005C7DCA" w:rsidP="0076051C">
            <w:pPr>
              <w:spacing w:after="200"/>
              <w:rPr>
                <w:rFonts w:cs="Arial"/>
                <w:sz w:val="18"/>
                <w:szCs w:val="18"/>
              </w:rPr>
            </w:pPr>
            <w:r>
              <w:rPr>
                <w:rFonts w:cs="Arial"/>
                <w:sz w:val="18"/>
                <w:szCs w:val="18"/>
              </w:rPr>
              <w:t>Estates Management Team</w:t>
            </w:r>
          </w:p>
        </w:tc>
      </w:tr>
      <w:tr w:rsidR="00EE7E4B" w:rsidRPr="00DA4195" w14:paraId="7ADE07E0" w14:textId="77777777" w:rsidTr="0050548C">
        <w:trPr>
          <w:trHeight w:val="889"/>
        </w:trPr>
        <w:tc>
          <w:tcPr>
            <w:tcW w:w="645" w:type="dxa"/>
          </w:tcPr>
          <w:p w14:paraId="0F1DEEC4" w14:textId="77777777" w:rsidR="00EE7E4B" w:rsidRPr="00DA4195" w:rsidRDefault="00EE7E4B" w:rsidP="0050548C">
            <w:pPr>
              <w:rPr>
                <w:rFonts w:cs="Arial"/>
                <w:szCs w:val="22"/>
              </w:rPr>
            </w:pPr>
            <w:r w:rsidRPr="00DA4195">
              <w:rPr>
                <w:rFonts w:cs="Arial"/>
                <w:szCs w:val="22"/>
              </w:rPr>
              <w:lastRenderedPageBreak/>
              <w:t>4.3</w:t>
            </w:r>
          </w:p>
        </w:tc>
        <w:tc>
          <w:tcPr>
            <w:tcW w:w="3494" w:type="dxa"/>
          </w:tcPr>
          <w:p w14:paraId="0A5D8190" w14:textId="77777777" w:rsidR="00EE7E4B" w:rsidRPr="00DA4195" w:rsidRDefault="00EE7E4B" w:rsidP="0050548C">
            <w:pPr>
              <w:rPr>
                <w:rFonts w:cs="Arial"/>
                <w:szCs w:val="22"/>
              </w:rPr>
            </w:pPr>
            <w:r w:rsidRPr="00DA4195">
              <w:rPr>
                <w:rFonts w:cs="Arial"/>
                <w:szCs w:val="22"/>
              </w:rPr>
              <w:t>Have internal/external comments been duly considered?</w:t>
            </w:r>
          </w:p>
        </w:tc>
        <w:tc>
          <w:tcPr>
            <w:tcW w:w="4383" w:type="dxa"/>
          </w:tcPr>
          <w:p w14:paraId="4040392B" w14:textId="77777777" w:rsidR="00EE7E4B" w:rsidRPr="00AE26D9" w:rsidRDefault="00E07FBD" w:rsidP="0050548C">
            <w:pPr>
              <w:rPr>
                <w:rFonts w:cs="Arial"/>
                <w:sz w:val="18"/>
                <w:szCs w:val="18"/>
              </w:rPr>
            </w:pPr>
            <w:r>
              <w:rPr>
                <w:rFonts w:cs="Arial"/>
                <w:sz w:val="18"/>
                <w:szCs w:val="18"/>
              </w:rPr>
              <w:t>Yes</w:t>
            </w:r>
          </w:p>
        </w:tc>
      </w:tr>
      <w:tr w:rsidR="00EE7E4B" w:rsidRPr="00DA4195" w14:paraId="19FBDC75" w14:textId="77777777" w:rsidTr="0050548C">
        <w:trPr>
          <w:trHeight w:val="527"/>
        </w:trPr>
        <w:tc>
          <w:tcPr>
            <w:tcW w:w="645" w:type="dxa"/>
          </w:tcPr>
          <w:p w14:paraId="32E113BD" w14:textId="77777777" w:rsidR="00EE7E4B" w:rsidRPr="00DA4195" w:rsidRDefault="00EE7E4B" w:rsidP="0050548C">
            <w:pPr>
              <w:rPr>
                <w:rFonts w:cs="Arial"/>
                <w:szCs w:val="22"/>
              </w:rPr>
            </w:pPr>
            <w:r w:rsidRPr="00DA4195">
              <w:rPr>
                <w:rFonts w:cs="Arial"/>
                <w:szCs w:val="22"/>
              </w:rPr>
              <w:t>4.4</w:t>
            </w:r>
          </w:p>
        </w:tc>
        <w:tc>
          <w:tcPr>
            <w:tcW w:w="3494" w:type="dxa"/>
          </w:tcPr>
          <w:p w14:paraId="7FBEFAC5" w14:textId="77777777" w:rsidR="00EE7E4B" w:rsidRPr="00DA4195" w:rsidRDefault="00EE7E4B" w:rsidP="0050548C">
            <w:pPr>
              <w:rPr>
                <w:rFonts w:cs="Arial"/>
                <w:szCs w:val="22"/>
              </w:rPr>
            </w:pPr>
            <w:r w:rsidRPr="00DA4195">
              <w:rPr>
                <w:rFonts w:cs="Arial"/>
                <w:szCs w:val="22"/>
              </w:rPr>
              <w:t>Date approved by relevant Sub-committee</w:t>
            </w:r>
          </w:p>
        </w:tc>
        <w:tc>
          <w:tcPr>
            <w:tcW w:w="4383" w:type="dxa"/>
          </w:tcPr>
          <w:p w14:paraId="5CA751D9" w14:textId="5960DBA0" w:rsidR="00EE7E4B" w:rsidRPr="00AE26D9" w:rsidRDefault="005C7DCA" w:rsidP="00C123B9">
            <w:pPr>
              <w:rPr>
                <w:rFonts w:cs="Arial"/>
                <w:sz w:val="18"/>
                <w:szCs w:val="18"/>
              </w:rPr>
            </w:pPr>
            <w:r w:rsidRPr="0071345E">
              <w:rPr>
                <w:rFonts w:cs="Arial"/>
                <w:sz w:val="18"/>
                <w:szCs w:val="18"/>
              </w:rPr>
              <w:t>Estates Management Team</w:t>
            </w:r>
            <w:r w:rsidR="0071345E" w:rsidRPr="0071345E">
              <w:rPr>
                <w:rFonts w:cs="Arial"/>
                <w:sz w:val="18"/>
                <w:szCs w:val="18"/>
              </w:rPr>
              <w:t xml:space="preserve"> 11</w:t>
            </w:r>
            <w:r w:rsidR="0071345E" w:rsidRPr="0071345E">
              <w:rPr>
                <w:rFonts w:cs="Arial"/>
                <w:sz w:val="18"/>
                <w:szCs w:val="18"/>
                <w:vertAlign w:val="superscript"/>
              </w:rPr>
              <w:t>th</w:t>
            </w:r>
            <w:r w:rsidR="0071345E" w:rsidRPr="0071345E">
              <w:rPr>
                <w:rFonts w:cs="Arial"/>
                <w:sz w:val="18"/>
                <w:szCs w:val="18"/>
              </w:rPr>
              <w:t xml:space="preserve"> August 2026</w:t>
            </w:r>
          </w:p>
        </w:tc>
      </w:tr>
      <w:tr w:rsidR="00EE7E4B" w:rsidRPr="00DA4195" w14:paraId="5E171CB8" w14:textId="77777777" w:rsidTr="0050548C">
        <w:trPr>
          <w:trHeight w:val="714"/>
        </w:trPr>
        <w:tc>
          <w:tcPr>
            <w:tcW w:w="645" w:type="dxa"/>
            <w:tcBorders>
              <w:bottom w:val="single" w:sz="4" w:space="0" w:color="auto"/>
            </w:tcBorders>
          </w:tcPr>
          <w:p w14:paraId="6E453A2F" w14:textId="77777777" w:rsidR="00EE7E4B" w:rsidRPr="00DA4195" w:rsidRDefault="00EE7E4B" w:rsidP="0050548C">
            <w:pPr>
              <w:rPr>
                <w:rFonts w:cs="Arial"/>
                <w:szCs w:val="22"/>
              </w:rPr>
            </w:pPr>
            <w:r w:rsidRPr="00DA4195">
              <w:rPr>
                <w:rFonts w:cs="Arial"/>
                <w:szCs w:val="22"/>
              </w:rPr>
              <w:t>4.5</w:t>
            </w:r>
          </w:p>
        </w:tc>
        <w:tc>
          <w:tcPr>
            <w:tcW w:w="3494" w:type="dxa"/>
            <w:tcBorders>
              <w:bottom w:val="single" w:sz="4" w:space="0" w:color="auto"/>
            </w:tcBorders>
          </w:tcPr>
          <w:p w14:paraId="70D61A6D" w14:textId="77777777" w:rsidR="00EE7E4B" w:rsidRPr="00DA4195" w:rsidRDefault="00EE7E4B" w:rsidP="0050548C">
            <w:pPr>
              <w:rPr>
                <w:rFonts w:cs="Arial"/>
                <w:szCs w:val="22"/>
              </w:rPr>
            </w:pPr>
            <w:r w:rsidRPr="00DA4195">
              <w:rPr>
                <w:rFonts w:cs="Arial"/>
                <w:szCs w:val="22"/>
              </w:rPr>
              <w:t xml:space="preserve">Signature of </w:t>
            </w:r>
            <w:r w:rsidR="00804631" w:rsidRPr="00DA4195">
              <w:rPr>
                <w:rFonts w:cs="Arial"/>
                <w:szCs w:val="22"/>
              </w:rPr>
              <w:t>Subcommittee</w:t>
            </w:r>
            <w:r w:rsidRPr="00DA4195">
              <w:rPr>
                <w:rFonts w:cs="Arial"/>
                <w:szCs w:val="22"/>
              </w:rPr>
              <w:t xml:space="preserve"> chair</w:t>
            </w:r>
          </w:p>
        </w:tc>
        <w:tc>
          <w:tcPr>
            <w:tcW w:w="4383" w:type="dxa"/>
            <w:tcBorders>
              <w:bottom w:val="single" w:sz="4" w:space="0" w:color="auto"/>
            </w:tcBorders>
          </w:tcPr>
          <w:p w14:paraId="60C0C374" w14:textId="77777777" w:rsidR="00EE7E4B" w:rsidRPr="00AE26D9" w:rsidRDefault="0076051C" w:rsidP="0050548C">
            <w:pPr>
              <w:rPr>
                <w:rFonts w:cs="Arial"/>
                <w:sz w:val="18"/>
                <w:szCs w:val="18"/>
              </w:rPr>
            </w:pPr>
            <w:r>
              <w:rPr>
                <w:rFonts w:cs="Arial"/>
                <w:sz w:val="18"/>
                <w:szCs w:val="18"/>
              </w:rPr>
              <w:t>David Stevens</w:t>
            </w:r>
          </w:p>
        </w:tc>
      </w:tr>
      <w:tr w:rsidR="00EE7E4B" w:rsidRPr="00DA4195" w14:paraId="7C5B2895" w14:textId="77777777" w:rsidTr="0050548C">
        <w:tc>
          <w:tcPr>
            <w:tcW w:w="645" w:type="dxa"/>
            <w:shd w:val="clear" w:color="auto" w:fill="A6A6A6"/>
          </w:tcPr>
          <w:p w14:paraId="37B5A80B" w14:textId="77777777" w:rsidR="00EE7E4B" w:rsidRPr="00DA4195" w:rsidRDefault="00EE7E4B" w:rsidP="0050548C">
            <w:pPr>
              <w:rPr>
                <w:rFonts w:cs="Arial"/>
                <w:b/>
                <w:szCs w:val="22"/>
              </w:rPr>
            </w:pPr>
            <w:r w:rsidRPr="00DA4195">
              <w:rPr>
                <w:rFonts w:cs="Arial"/>
                <w:b/>
                <w:szCs w:val="22"/>
              </w:rPr>
              <w:t>5</w:t>
            </w:r>
          </w:p>
        </w:tc>
        <w:tc>
          <w:tcPr>
            <w:tcW w:w="3494" w:type="dxa"/>
            <w:shd w:val="clear" w:color="auto" w:fill="A6A6A6"/>
          </w:tcPr>
          <w:p w14:paraId="4EFC88BC" w14:textId="77777777" w:rsidR="00EE7E4B" w:rsidRPr="00DA4195" w:rsidRDefault="00EE7E4B" w:rsidP="0050548C">
            <w:pPr>
              <w:rPr>
                <w:rFonts w:cs="Arial"/>
                <w:b/>
                <w:szCs w:val="22"/>
              </w:rPr>
            </w:pPr>
            <w:r w:rsidRPr="00DA4195">
              <w:rPr>
                <w:rFonts w:cs="Arial"/>
                <w:b/>
                <w:szCs w:val="22"/>
              </w:rPr>
              <w:t>Implementation</w:t>
            </w:r>
          </w:p>
        </w:tc>
        <w:tc>
          <w:tcPr>
            <w:tcW w:w="4383" w:type="dxa"/>
            <w:shd w:val="clear" w:color="auto" w:fill="A6A6A6"/>
          </w:tcPr>
          <w:p w14:paraId="49166CDD" w14:textId="77777777" w:rsidR="00EE7E4B" w:rsidRPr="00AE26D9" w:rsidRDefault="00EE7E4B" w:rsidP="0050548C">
            <w:pPr>
              <w:rPr>
                <w:rFonts w:cs="Arial"/>
                <w:b/>
                <w:sz w:val="18"/>
                <w:szCs w:val="18"/>
              </w:rPr>
            </w:pPr>
          </w:p>
        </w:tc>
      </w:tr>
      <w:tr w:rsidR="00EE7E4B" w:rsidRPr="00DA4195" w14:paraId="70012E25" w14:textId="77777777" w:rsidTr="0050548C">
        <w:trPr>
          <w:trHeight w:val="1323"/>
        </w:trPr>
        <w:tc>
          <w:tcPr>
            <w:tcW w:w="645" w:type="dxa"/>
          </w:tcPr>
          <w:p w14:paraId="5030D536" w14:textId="77777777" w:rsidR="00EE7E4B" w:rsidRPr="00DA4195" w:rsidRDefault="00EE7E4B" w:rsidP="0050548C">
            <w:pPr>
              <w:rPr>
                <w:rFonts w:cs="Arial"/>
                <w:szCs w:val="22"/>
              </w:rPr>
            </w:pPr>
            <w:r w:rsidRPr="00DA4195">
              <w:rPr>
                <w:rFonts w:cs="Arial"/>
                <w:szCs w:val="22"/>
              </w:rPr>
              <w:t>5.1</w:t>
            </w:r>
          </w:p>
        </w:tc>
        <w:tc>
          <w:tcPr>
            <w:tcW w:w="3494" w:type="dxa"/>
          </w:tcPr>
          <w:p w14:paraId="7C7066D5" w14:textId="77777777" w:rsidR="00EE7E4B" w:rsidRPr="00DA4195" w:rsidRDefault="00EE7E4B" w:rsidP="0050548C">
            <w:pPr>
              <w:rPr>
                <w:rFonts w:cs="Arial"/>
                <w:szCs w:val="22"/>
              </w:rPr>
            </w:pPr>
            <w:r w:rsidRPr="00DA4195">
              <w:rPr>
                <w:rFonts w:cs="Arial"/>
                <w:szCs w:val="22"/>
              </w:rPr>
              <w:t>How and to whom will the policy be distributed?</w:t>
            </w:r>
          </w:p>
        </w:tc>
        <w:tc>
          <w:tcPr>
            <w:tcW w:w="4383" w:type="dxa"/>
          </w:tcPr>
          <w:p w14:paraId="28772E5E" w14:textId="77777777" w:rsidR="003B3741" w:rsidRPr="003B3741" w:rsidRDefault="003B3741" w:rsidP="003B3741">
            <w:pPr>
              <w:rPr>
                <w:rFonts w:cs="Arial"/>
                <w:sz w:val="18"/>
                <w:szCs w:val="18"/>
              </w:rPr>
            </w:pPr>
            <w:r w:rsidRPr="003B3741">
              <w:rPr>
                <w:rFonts w:cs="Arial"/>
                <w:sz w:val="18"/>
                <w:szCs w:val="18"/>
              </w:rPr>
              <w:t>The Policy will be published on the Trust Intranet and communicated to all relevant staff through Estates and Facilities management arrangements, governance committees, and departmental communication channels. It will apply to Estates and Facilities staff, Capital Delivery teams, contractors, managers, and other staff whose activities may be affected by mechanical and pressure systems.</w:t>
            </w:r>
          </w:p>
          <w:p w14:paraId="7F2600FF" w14:textId="7A9B0762" w:rsidR="00EE7E4B" w:rsidRPr="00AE26D9" w:rsidRDefault="00EE7E4B" w:rsidP="006E6D6B">
            <w:pPr>
              <w:rPr>
                <w:rFonts w:cs="Arial"/>
                <w:sz w:val="18"/>
                <w:szCs w:val="18"/>
              </w:rPr>
            </w:pPr>
          </w:p>
        </w:tc>
      </w:tr>
      <w:tr w:rsidR="00EE7E4B" w:rsidRPr="00DA4195" w14:paraId="79C0DE5C" w14:textId="77777777" w:rsidTr="0050548C">
        <w:trPr>
          <w:trHeight w:val="1420"/>
        </w:trPr>
        <w:tc>
          <w:tcPr>
            <w:tcW w:w="645" w:type="dxa"/>
          </w:tcPr>
          <w:p w14:paraId="785436DA" w14:textId="77777777" w:rsidR="00EE7E4B" w:rsidRPr="00DA4195" w:rsidRDefault="00EE7E4B" w:rsidP="0050548C">
            <w:pPr>
              <w:rPr>
                <w:rFonts w:cs="Arial"/>
                <w:szCs w:val="22"/>
              </w:rPr>
            </w:pPr>
            <w:r w:rsidRPr="00DA4195">
              <w:rPr>
                <w:rFonts w:cs="Arial"/>
                <w:szCs w:val="22"/>
              </w:rPr>
              <w:t>5.2</w:t>
            </w:r>
          </w:p>
        </w:tc>
        <w:tc>
          <w:tcPr>
            <w:tcW w:w="3494" w:type="dxa"/>
          </w:tcPr>
          <w:p w14:paraId="51C93B4F" w14:textId="77777777" w:rsidR="00EE7E4B" w:rsidRPr="00DA4195" w:rsidRDefault="00EE7E4B" w:rsidP="0050548C">
            <w:pPr>
              <w:rPr>
                <w:rFonts w:cs="Arial"/>
                <w:szCs w:val="22"/>
              </w:rPr>
            </w:pPr>
            <w:r w:rsidRPr="00DA4195">
              <w:rPr>
                <w:rFonts w:cs="Arial"/>
                <w:szCs w:val="22"/>
              </w:rPr>
              <w:t>If there are implementation requirements such as training, please detail?</w:t>
            </w:r>
          </w:p>
        </w:tc>
        <w:tc>
          <w:tcPr>
            <w:tcW w:w="4383" w:type="dxa"/>
          </w:tcPr>
          <w:p w14:paraId="02CF5033" w14:textId="77777777" w:rsidR="00E07FBD" w:rsidRDefault="003B3741" w:rsidP="0050548C">
            <w:pPr>
              <w:rPr>
                <w:rFonts w:cs="Arial"/>
                <w:sz w:val="18"/>
                <w:szCs w:val="18"/>
              </w:rPr>
            </w:pPr>
            <w:r w:rsidRPr="003B3741">
              <w:rPr>
                <w:rFonts w:cs="Arial"/>
                <w:sz w:val="18"/>
                <w:szCs w:val="18"/>
              </w:rPr>
              <w:t>Relevant Estates and Facilities staff, contractors, and other personnel involved in the operation, maintenance, inspection, or management of mechanical and pressure systems shall receive appropriate training, instruction, and competency assessment commensurate with their roles and responsibilities. Training requirements will be identified through the Trust's training and competency framework, local risk assessments, and statutory requirements, with refresher training provided as required to maintain competence and compliance.</w:t>
            </w:r>
          </w:p>
          <w:p w14:paraId="6D769862" w14:textId="3EF87891" w:rsidR="003B3741" w:rsidRPr="00AE26D9" w:rsidRDefault="003B3741" w:rsidP="0050548C">
            <w:pPr>
              <w:rPr>
                <w:rFonts w:cs="Arial"/>
                <w:sz w:val="18"/>
                <w:szCs w:val="18"/>
              </w:rPr>
            </w:pPr>
          </w:p>
        </w:tc>
      </w:tr>
      <w:tr w:rsidR="00EE7E4B" w:rsidRPr="00DA4195" w14:paraId="0341095A" w14:textId="77777777" w:rsidTr="003B3741">
        <w:trPr>
          <w:trHeight w:val="964"/>
        </w:trPr>
        <w:tc>
          <w:tcPr>
            <w:tcW w:w="645" w:type="dxa"/>
            <w:tcBorders>
              <w:bottom w:val="single" w:sz="4" w:space="0" w:color="auto"/>
            </w:tcBorders>
          </w:tcPr>
          <w:p w14:paraId="771F6BE0" w14:textId="77777777" w:rsidR="00EE7E4B" w:rsidRPr="00DA4195" w:rsidRDefault="00EE7E4B" w:rsidP="0050548C">
            <w:pPr>
              <w:rPr>
                <w:rFonts w:cs="Arial"/>
                <w:szCs w:val="22"/>
              </w:rPr>
            </w:pPr>
            <w:r w:rsidRPr="00DA4195">
              <w:rPr>
                <w:rFonts w:cs="Arial"/>
                <w:szCs w:val="22"/>
              </w:rPr>
              <w:t>5.3</w:t>
            </w:r>
          </w:p>
        </w:tc>
        <w:tc>
          <w:tcPr>
            <w:tcW w:w="3494" w:type="dxa"/>
            <w:tcBorders>
              <w:bottom w:val="single" w:sz="4" w:space="0" w:color="auto"/>
            </w:tcBorders>
          </w:tcPr>
          <w:p w14:paraId="1B258D94" w14:textId="77777777" w:rsidR="00EE7E4B" w:rsidRDefault="00EE7E4B" w:rsidP="0050548C">
            <w:pPr>
              <w:rPr>
                <w:rFonts w:cs="Arial"/>
                <w:szCs w:val="22"/>
              </w:rPr>
            </w:pPr>
            <w:r w:rsidRPr="00DA4195">
              <w:rPr>
                <w:rFonts w:cs="Arial"/>
                <w:szCs w:val="22"/>
              </w:rPr>
              <w:t>What is the cost of implementation and how will this be funded</w:t>
            </w:r>
            <w:r w:rsidR="003B3741">
              <w:rPr>
                <w:rFonts w:cs="Arial"/>
                <w:szCs w:val="22"/>
              </w:rPr>
              <w:t>?</w:t>
            </w:r>
          </w:p>
          <w:p w14:paraId="0B7A6557" w14:textId="665462B2" w:rsidR="003B3741" w:rsidRPr="00DA4195" w:rsidRDefault="003B3741" w:rsidP="0050548C">
            <w:pPr>
              <w:rPr>
                <w:rFonts w:cs="Arial"/>
                <w:szCs w:val="22"/>
              </w:rPr>
            </w:pPr>
          </w:p>
        </w:tc>
        <w:tc>
          <w:tcPr>
            <w:tcW w:w="4383" w:type="dxa"/>
            <w:tcBorders>
              <w:bottom w:val="single" w:sz="4" w:space="0" w:color="auto"/>
            </w:tcBorders>
          </w:tcPr>
          <w:p w14:paraId="718E82E9" w14:textId="77777777" w:rsidR="00EE7E4B" w:rsidRPr="00AE26D9" w:rsidRDefault="0076051C" w:rsidP="0050548C">
            <w:pPr>
              <w:rPr>
                <w:rFonts w:cs="Arial"/>
                <w:sz w:val="18"/>
                <w:szCs w:val="18"/>
              </w:rPr>
            </w:pPr>
            <w:r>
              <w:rPr>
                <w:rFonts w:cs="Arial"/>
                <w:sz w:val="18"/>
                <w:szCs w:val="18"/>
              </w:rPr>
              <w:t xml:space="preserve">No significant costs apart from ongoing training which will be funded through the Estate </w:t>
            </w:r>
            <w:r w:rsidR="00804631">
              <w:rPr>
                <w:rFonts w:cs="Arial"/>
                <w:sz w:val="18"/>
                <w:szCs w:val="18"/>
              </w:rPr>
              <w:t>budget</w:t>
            </w:r>
          </w:p>
        </w:tc>
      </w:tr>
      <w:tr w:rsidR="00EE7E4B" w:rsidRPr="00DA4195" w14:paraId="60D74A9A" w14:textId="77777777" w:rsidTr="0050548C">
        <w:tc>
          <w:tcPr>
            <w:tcW w:w="645" w:type="dxa"/>
            <w:shd w:val="clear" w:color="auto" w:fill="A6A6A6"/>
          </w:tcPr>
          <w:p w14:paraId="711079F7" w14:textId="77777777" w:rsidR="00EE7E4B" w:rsidRPr="00DA4195" w:rsidRDefault="00EE7E4B" w:rsidP="0050548C">
            <w:pPr>
              <w:rPr>
                <w:rFonts w:cs="Arial"/>
                <w:b/>
                <w:szCs w:val="22"/>
              </w:rPr>
            </w:pPr>
            <w:r w:rsidRPr="00DA4195">
              <w:rPr>
                <w:rFonts w:cs="Arial"/>
                <w:b/>
                <w:szCs w:val="22"/>
              </w:rPr>
              <w:t>6</w:t>
            </w:r>
          </w:p>
        </w:tc>
        <w:tc>
          <w:tcPr>
            <w:tcW w:w="3494" w:type="dxa"/>
            <w:shd w:val="clear" w:color="auto" w:fill="A6A6A6"/>
          </w:tcPr>
          <w:p w14:paraId="2023E262" w14:textId="77777777" w:rsidR="00EE7E4B" w:rsidRPr="00DA4195" w:rsidRDefault="00EE7E4B" w:rsidP="0050548C">
            <w:pPr>
              <w:rPr>
                <w:rFonts w:cs="Arial"/>
                <w:b/>
                <w:szCs w:val="22"/>
              </w:rPr>
            </w:pPr>
            <w:r w:rsidRPr="00DA4195">
              <w:rPr>
                <w:rFonts w:cs="Arial"/>
                <w:b/>
                <w:szCs w:val="22"/>
              </w:rPr>
              <w:t>Monitoring</w:t>
            </w:r>
          </w:p>
        </w:tc>
        <w:tc>
          <w:tcPr>
            <w:tcW w:w="4383" w:type="dxa"/>
            <w:shd w:val="clear" w:color="auto" w:fill="A6A6A6"/>
          </w:tcPr>
          <w:p w14:paraId="1BB09881" w14:textId="77777777" w:rsidR="00EE7E4B" w:rsidRPr="00AE26D9" w:rsidRDefault="00EE7E4B" w:rsidP="0050548C">
            <w:pPr>
              <w:rPr>
                <w:rFonts w:cs="Arial"/>
                <w:b/>
                <w:sz w:val="18"/>
                <w:szCs w:val="18"/>
              </w:rPr>
            </w:pPr>
          </w:p>
        </w:tc>
      </w:tr>
      <w:tr w:rsidR="00EE7E4B" w:rsidRPr="00DA4195" w14:paraId="28BE4332" w14:textId="77777777" w:rsidTr="00B77E2C">
        <w:trPr>
          <w:trHeight w:val="850"/>
        </w:trPr>
        <w:tc>
          <w:tcPr>
            <w:tcW w:w="645" w:type="dxa"/>
          </w:tcPr>
          <w:p w14:paraId="3E55E98F" w14:textId="77777777" w:rsidR="00EE7E4B" w:rsidRPr="00DA4195" w:rsidRDefault="00EE7E4B" w:rsidP="0050548C">
            <w:pPr>
              <w:rPr>
                <w:rFonts w:cs="Arial"/>
                <w:szCs w:val="22"/>
              </w:rPr>
            </w:pPr>
            <w:r w:rsidRPr="00DA4195">
              <w:rPr>
                <w:rFonts w:cs="Arial"/>
                <w:szCs w:val="22"/>
              </w:rPr>
              <w:t>6.1</w:t>
            </w:r>
          </w:p>
        </w:tc>
        <w:tc>
          <w:tcPr>
            <w:tcW w:w="3494" w:type="dxa"/>
          </w:tcPr>
          <w:p w14:paraId="00EDF735" w14:textId="77777777" w:rsidR="00EE7E4B" w:rsidRPr="00DA4195" w:rsidRDefault="00EE7E4B" w:rsidP="0050548C">
            <w:pPr>
              <w:rPr>
                <w:rFonts w:cs="Arial"/>
                <w:szCs w:val="22"/>
              </w:rPr>
            </w:pPr>
            <w:r w:rsidRPr="00DA4195">
              <w:rPr>
                <w:rFonts w:cs="Arial"/>
                <w:szCs w:val="22"/>
              </w:rPr>
              <w:t>List the key performance indicators e.g. core standards</w:t>
            </w:r>
          </w:p>
        </w:tc>
        <w:tc>
          <w:tcPr>
            <w:tcW w:w="4383" w:type="dxa"/>
          </w:tcPr>
          <w:p w14:paraId="3B3548FF" w14:textId="77777777" w:rsidR="00EE7E4B" w:rsidRDefault="0050548C" w:rsidP="000412A1">
            <w:pPr>
              <w:pStyle w:val="ListParagraph"/>
              <w:numPr>
                <w:ilvl w:val="0"/>
                <w:numId w:val="8"/>
              </w:numPr>
              <w:rPr>
                <w:rFonts w:cs="Arial"/>
                <w:sz w:val="18"/>
                <w:szCs w:val="18"/>
              </w:rPr>
            </w:pPr>
            <w:r w:rsidRPr="0050548C">
              <w:rPr>
                <w:rFonts w:cs="Arial"/>
                <w:sz w:val="18"/>
                <w:szCs w:val="18"/>
              </w:rPr>
              <w:t>Key Performance Indicators listed within Hard FM Supplier’s contractors</w:t>
            </w:r>
          </w:p>
          <w:p w14:paraId="58CA4E3D" w14:textId="77777777" w:rsidR="00B77E2C" w:rsidRDefault="00B77E2C" w:rsidP="000412A1">
            <w:pPr>
              <w:pStyle w:val="ListParagraph"/>
              <w:numPr>
                <w:ilvl w:val="0"/>
                <w:numId w:val="8"/>
              </w:numPr>
              <w:rPr>
                <w:rFonts w:cs="Arial"/>
                <w:sz w:val="18"/>
                <w:szCs w:val="18"/>
              </w:rPr>
            </w:pPr>
            <w:r>
              <w:rPr>
                <w:rFonts w:cs="Arial"/>
                <w:sz w:val="18"/>
                <w:szCs w:val="18"/>
              </w:rPr>
              <w:t>Compliance tracking / dashboards</w:t>
            </w:r>
          </w:p>
          <w:p w14:paraId="35661848" w14:textId="164CE711" w:rsidR="00B77E2C" w:rsidRPr="00B77E2C" w:rsidRDefault="00B77E2C" w:rsidP="00B77E2C">
            <w:pPr>
              <w:rPr>
                <w:rFonts w:cs="Arial"/>
                <w:sz w:val="18"/>
                <w:szCs w:val="18"/>
              </w:rPr>
            </w:pPr>
          </w:p>
        </w:tc>
      </w:tr>
      <w:tr w:rsidR="00EE7E4B" w:rsidRPr="00DA4195" w14:paraId="502A8BBE" w14:textId="77777777" w:rsidTr="0050548C">
        <w:trPr>
          <w:trHeight w:val="873"/>
        </w:trPr>
        <w:tc>
          <w:tcPr>
            <w:tcW w:w="645" w:type="dxa"/>
          </w:tcPr>
          <w:p w14:paraId="2624A21E" w14:textId="77777777" w:rsidR="00EE7E4B" w:rsidRPr="00DA4195" w:rsidRDefault="00EE7E4B" w:rsidP="0050548C">
            <w:pPr>
              <w:rPr>
                <w:rFonts w:cs="Arial"/>
                <w:szCs w:val="22"/>
              </w:rPr>
            </w:pPr>
            <w:r w:rsidRPr="00DA4195">
              <w:rPr>
                <w:rFonts w:cs="Arial"/>
                <w:szCs w:val="22"/>
              </w:rPr>
              <w:t>6.2</w:t>
            </w:r>
          </w:p>
        </w:tc>
        <w:tc>
          <w:tcPr>
            <w:tcW w:w="3494" w:type="dxa"/>
          </w:tcPr>
          <w:p w14:paraId="666C2147" w14:textId="77777777" w:rsidR="00EE7E4B" w:rsidRPr="00DA4195" w:rsidRDefault="00EE7E4B" w:rsidP="0050548C">
            <w:pPr>
              <w:rPr>
                <w:rFonts w:cs="Arial"/>
                <w:szCs w:val="22"/>
              </w:rPr>
            </w:pPr>
            <w:r w:rsidRPr="00DA4195">
              <w:rPr>
                <w:rFonts w:cs="Arial"/>
                <w:szCs w:val="22"/>
              </w:rPr>
              <w:t>How will this be monitored and/or audited?</w:t>
            </w:r>
          </w:p>
        </w:tc>
        <w:tc>
          <w:tcPr>
            <w:tcW w:w="4383" w:type="dxa"/>
          </w:tcPr>
          <w:p w14:paraId="29DCA137" w14:textId="77777777" w:rsidR="00692E82" w:rsidRPr="00692E82" w:rsidRDefault="00692E82" w:rsidP="00692E82">
            <w:pPr>
              <w:rPr>
                <w:rFonts w:cs="Arial"/>
                <w:sz w:val="18"/>
                <w:szCs w:val="18"/>
              </w:rPr>
            </w:pPr>
            <w:r w:rsidRPr="00692E82">
              <w:rPr>
                <w:rFonts w:cs="Arial"/>
                <w:sz w:val="18"/>
                <w:szCs w:val="18"/>
              </w:rPr>
              <w:t>Compliance with this Policy will be monitored through statutory inspection and examination reports, Planned Preventative Maintenance (PPM) performance, contractor performance reviews, incident and near-miss reporting, risk assessments, and periodic internal and external audits. Outcomes will be reviewed through the Estates Management Team and reported to relevant Trust governance committees to provide assurance that mechanical and pressure systems remain safe, compliant, and effectively managed.</w:t>
            </w:r>
          </w:p>
          <w:p w14:paraId="5D458C77" w14:textId="62030B7D" w:rsidR="00EE7E4B" w:rsidRPr="00AE26D9" w:rsidRDefault="00EE7E4B" w:rsidP="0050548C">
            <w:pPr>
              <w:rPr>
                <w:rFonts w:cs="Arial"/>
                <w:sz w:val="18"/>
                <w:szCs w:val="18"/>
              </w:rPr>
            </w:pPr>
          </w:p>
        </w:tc>
      </w:tr>
      <w:tr w:rsidR="00EE7E4B" w:rsidRPr="00DA4195" w14:paraId="7D0DFE64" w14:textId="77777777" w:rsidTr="00692E82">
        <w:trPr>
          <w:trHeight w:val="454"/>
        </w:trPr>
        <w:tc>
          <w:tcPr>
            <w:tcW w:w="645" w:type="dxa"/>
          </w:tcPr>
          <w:p w14:paraId="0B3FE20D" w14:textId="77777777" w:rsidR="00EE7E4B" w:rsidRPr="00DA4195" w:rsidRDefault="00EE7E4B" w:rsidP="0050548C">
            <w:pPr>
              <w:rPr>
                <w:rFonts w:cs="Arial"/>
                <w:szCs w:val="22"/>
              </w:rPr>
            </w:pPr>
            <w:r w:rsidRPr="00DA4195">
              <w:rPr>
                <w:rFonts w:cs="Arial"/>
                <w:szCs w:val="22"/>
              </w:rPr>
              <w:t>6.3</w:t>
            </w:r>
          </w:p>
        </w:tc>
        <w:tc>
          <w:tcPr>
            <w:tcW w:w="3494" w:type="dxa"/>
          </w:tcPr>
          <w:p w14:paraId="2CCFC106" w14:textId="77777777" w:rsidR="00EE7E4B" w:rsidRPr="00DA4195" w:rsidRDefault="00EE7E4B" w:rsidP="0050548C">
            <w:pPr>
              <w:rPr>
                <w:rFonts w:cs="Arial"/>
                <w:szCs w:val="22"/>
              </w:rPr>
            </w:pPr>
            <w:r w:rsidRPr="00DA4195">
              <w:rPr>
                <w:rFonts w:cs="Arial"/>
                <w:szCs w:val="22"/>
              </w:rPr>
              <w:t>Frequency of monitoring/audit</w:t>
            </w:r>
          </w:p>
        </w:tc>
        <w:tc>
          <w:tcPr>
            <w:tcW w:w="4383" w:type="dxa"/>
          </w:tcPr>
          <w:p w14:paraId="27CC5DBE" w14:textId="77777777" w:rsidR="00EE7E4B" w:rsidRDefault="0050548C" w:rsidP="000412A1">
            <w:pPr>
              <w:pStyle w:val="ListParagraph"/>
              <w:numPr>
                <w:ilvl w:val="0"/>
                <w:numId w:val="7"/>
              </w:numPr>
              <w:rPr>
                <w:rFonts w:cs="Arial"/>
                <w:sz w:val="18"/>
                <w:szCs w:val="18"/>
              </w:rPr>
            </w:pPr>
            <w:r>
              <w:rPr>
                <w:rFonts w:cs="Arial"/>
                <w:sz w:val="18"/>
                <w:szCs w:val="18"/>
              </w:rPr>
              <w:t>Policy review every 3 (three) years</w:t>
            </w:r>
          </w:p>
          <w:p w14:paraId="76B446D3" w14:textId="6DC911F4" w:rsidR="00692E82" w:rsidRPr="00692E82" w:rsidRDefault="00692E82" w:rsidP="00692E82">
            <w:pPr>
              <w:rPr>
                <w:rFonts w:cs="Arial"/>
                <w:sz w:val="18"/>
                <w:szCs w:val="18"/>
              </w:rPr>
            </w:pPr>
          </w:p>
        </w:tc>
      </w:tr>
    </w:tbl>
    <w:p w14:paraId="1CE53858" w14:textId="77777777" w:rsidR="00EE7E4B" w:rsidRDefault="00EE7E4B" w:rsidP="00EE7E4B">
      <w:pPr>
        <w:rPr>
          <w:rFonts w:cs="Arial"/>
          <w:b/>
        </w:rPr>
      </w:pPr>
    </w:p>
    <w:p w14:paraId="20AF3EBE" w14:textId="77777777" w:rsidR="00EE7E4B" w:rsidRPr="005D789F" w:rsidRDefault="00EE7E4B" w:rsidP="00EE7E4B">
      <w:pPr>
        <w:rPr>
          <w:rFonts w:cs="Arial"/>
          <w:b/>
        </w:rPr>
      </w:pPr>
      <w:r w:rsidRPr="005D789F">
        <w:rPr>
          <w:rFonts w:cs="Arial"/>
          <w:b/>
        </w:rPr>
        <w:t xml:space="preserve">Completed by </w:t>
      </w:r>
    </w:p>
    <w:p w14:paraId="7E06D064" w14:textId="6681C819" w:rsidR="00EE7E4B" w:rsidRPr="005D789F" w:rsidRDefault="00EE7E4B" w:rsidP="00EE7E4B">
      <w:pPr>
        <w:rPr>
          <w:rFonts w:cs="Arial"/>
          <w:b/>
        </w:rPr>
      </w:pPr>
      <w:r w:rsidRPr="005D789F">
        <w:rPr>
          <w:rFonts w:cs="Arial"/>
          <w:b/>
        </w:rPr>
        <w:t xml:space="preserve">Date policy approved by the Sponsor </w:t>
      </w:r>
      <w:r w:rsidR="00804631" w:rsidRPr="005D789F">
        <w:rPr>
          <w:rFonts w:cs="Arial"/>
          <w:b/>
        </w:rPr>
        <w:t>Committee:</w:t>
      </w:r>
      <w:r w:rsidR="0050548C" w:rsidRPr="005D789F">
        <w:rPr>
          <w:rFonts w:cs="Arial"/>
          <w:b/>
        </w:rPr>
        <w:t xml:space="preserve"> </w:t>
      </w:r>
      <w:r w:rsidR="00645B00" w:rsidRPr="005D789F">
        <w:rPr>
          <w:rFonts w:cs="Arial"/>
          <w:b/>
        </w:rPr>
        <w:t xml:space="preserve"> </w:t>
      </w:r>
      <w:r w:rsidR="0071345E" w:rsidRPr="005D789F">
        <w:rPr>
          <w:rFonts w:cs="Arial"/>
          <w:b/>
        </w:rPr>
        <w:t>Estates Management Team 11</w:t>
      </w:r>
      <w:r w:rsidR="0071345E" w:rsidRPr="005D789F">
        <w:rPr>
          <w:rFonts w:cs="Arial"/>
          <w:b/>
          <w:vertAlign w:val="superscript"/>
        </w:rPr>
        <w:t>th</w:t>
      </w:r>
      <w:r w:rsidR="0071345E" w:rsidRPr="005D789F">
        <w:rPr>
          <w:rFonts w:cs="Arial"/>
          <w:b/>
        </w:rPr>
        <w:t xml:space="preserve"> August 2026</w:t>
      </w:r>
    </w:p>
    <w:p w14:paraId="66759692" w14:textId="05391692" w:rsidR="00EE7E4B" w:rsidRPr="00DA4195" w:rsidRDefault="00EE7E4B" w:rsidP="00EE7E4B">
      <w:pPr>
        <w:rPr>
          <w:rFonts w:cs="Arial"/>
          <w:b/>
        </w:rPr>
      </w:pPr>
      <w:r w:rsidRPr="005D789F">
        <w:rPr>
          <w:rFonts w:cs="Arial"/>
          <w:b/>
        </w:rPr>
        <w:t xml:space="preserve">Date policy approved by the Ratifying </w:t>
      </w:r>
      <w:r w:rsidR="00804631" w:rsidRPr="005D789F">
        <w:rPr>
          <w:rFonts w:cs="Arial"/>
          <w:b/>
        </w:rPr>
        <w:t>Committee:</w:t>
      </w:r>
      <w:r>
        <w:rPr>
          <w:rFonts w:cs="Arial"/>
          <w:b/>
        </w:rPr>
        <w:t xml:space="preserve">  </w:t>
      </w:r>
      <w:r w:rsidR="005D789F">
        <w:rPr>
          <w:rFonts w:cs="Arial"/>
          <w:b/>
        </w:rPr>
        <w:t>Health, Safety and Security Committee – 14</w:t>
      </w:r>
      <w:r w:rsidR="005D789F" w:rsidRPr="005D789F">
        <w:rPr>
          <w:rFonts w:cs="Arial"/>
          <w:b/>
          <w:vertAlign w:val="superscript"/>
        </w:rPr>
        <w:t>th</w:t>
      </w:r>
      <w:r w:rsidR="005D789F">
        <w:rPr>
          <w:rFonts w:cs="Arial"/>
          <w:b/>
        </w:rPr>
        <w:t xml:space="preserve"> October 2026</w:t>
      </w:r>
    </w:p>
    <w:sectPr w:rsidR="00EE7E4B" w:rsidRPr="00DA4195" w:rsidSect="00B74D8C">
      <w:headerReference w:type="default" r:id="rId8"/>
      <w:footerReference w:type="default" r:id="rId9"/>
      <w:pgSz w:w="11910" w:h="16840"/>
      <w:pgMar w:top="1440" w:right="1440" w:bottom="1440" w:left="1440"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6B480" w14:textId="77777777" w:rsidR="0007438D" w:rsidRDefault="0007438D" w:rsidP="006F3719">
      <w:r>
        <w:separator/>
      </w:r>
    </w:p>
  </w:endnote>
  <w:endnote w:type="continuationSeparator" w:id="0">
    <w:p w14:paraId="6D675451" w14:textId="77777777" w:rsidR="0007438D" w:rsidRDefault="0007438D" w:rsidP="006F3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8765606"/>
      <w:docPartObj>
        <w:docPartGallery w:val="Page Numbers (Bottom of Page)"/>
        <w:docPartUnique/>
      </w:docPartObj>
    </w:sdtPr>
    <w:sdtEndPr>
      <w:rPr>
        <w:noProof/>
      </w:rPr>
    </w:sdtEndPr>
    <w:sdtContent>
      <w:p w14:paraId="679FDF3B" w14:textId="77777777" w:rsidR="00E75717" w:rsidRDefault="00E75717" w:rsidP="00681C59">
        <w:pPr>
          <w:pStyle w:val="Footer"/>
          <w:jc w:val="center"/>
        </w:pPr>
        <w:r>
          <w:fldChar w:fldCharType="begin"/>
        </w:r>
        <w:r>
          <w:instrText xml:space="preserve"> PAGE   \* MERGEFORMAT </w:instrText>
        </w:r>
        <w:r>
          <w:fldChar w:fldCharType="separate"/>
        </w:r>
        <w:r w:rsidR="00100C3B">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0FD3A" w14:textId="77777777" w:rsidR="0007438D" w:rsidRDefault="0007438D" w:rsidP="006F3719">
      <w:r>
        <w:separator/>
      </w:r>
    </w:p>
  </w:footnote>
  <w:footnote w:type="continuationSeparator" w:id="0">
    <w:p w14:paraId="66D60F36" w14:textId="77777777" w:rsidR="0007438D" w:rsidRDefault="0007438D" w:rsidP="006F37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B8FB3" w14:textId="77777777" w:rsidR="00E75717" w:rsidRDefault="00E75717">
    <w:pPr>
      <w:pStyle w:val="Header"/>
    </w:pPr>
    <w:r>
      <w:rPr>
        <w:noProof/>
      </w:rPr>
      <w:drawing>
        <wp:anchor distT="0" distB="0" distL="114300" distR="114300" simplePos="0" relativeHeight="251667968" behindDoc="1" locked="0" layoutInCell="1" allowOverlap="1" wp14:anchorId="44E9CA9D" wp14:editId="580EC5DF">
          <wp:simplePos x="0" y="0"/>
          <wp:positionH relativeFrom="margin">
            <wp:align>right</wp:align>
          </wp:positionH>
          <wp:positionV relativeFrom="paragraph">
            <wp:posOffset>-452755</wp:posOffset>
          </wp:positionV>
          <wp:extent cx="1638300" cy="929640"/>
          <wp:effectExtent l="0" t="0" r="0" b="3810"/>
          <wp:wrapNone/>
          <wp:docPr id="2" name="Picture 2" descr="C:\Users\simsj\AppData\Local\Microsoft\Windows\Temporary Internet Files\Content.Word\ELF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msj\AppData\Local\Microsoft\Windows\Temporary Internet Files\Content.Word\ELFT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929640"/>
                  </a:xfrm>
                  <a:prstGeom prst="rect">
                    <a:avLst/>
                  </a:prstGeom>
                  <a:noFill/>
                  <a:ln>
                    <a:noFill/>
                  </a:ln>
                </pic:spPr>
              </pic:pic>
            </a:graphicData>
          </a:graphic>
        </wp:anchor>
      </w:drawing>
    </w:r>
  </w:p>
  <w:p w14:paraId="4BA4AD47" w14:textId="77777777" w:rsidR="00E75717" w:rsidRDefault="00E75717">
    <w:pPr>
      <w:pStyle w:val="Header"/>
    </w:pPr>
  </w:p>
  <w:p w14:paraId="0798622D" w14:textId="6D2347E4" w:rsidR="00E75717" w:rsidRDefault="00E757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502"/>
    <w:multiLevelType w:val="hybridMultilevel"/>
    <w:tmpl w:val="5B240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B04046"/>
    <w:multiLevelType w:val="hybridMultilevel"/>
    <w:tmpl w:val="04F21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862777"/>
    <w:multiLevelType w:val="hybridMultilevel"/>
    <w:tmpl w:val="5EAC7A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90647B"/>
    <w:multiLevelType w:val="hybridMultilevel"/>
    <w:tmpl w:val="1E920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3A1A91"/>
    <w:multiLevelType w:val="hybridMultilevel"/>
    <w:tmpl w:val="CE30B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E26126"/>
    <w:multiLevelType w:val="hybridMultilevel"/>
    <w:tmpl w:val="5D6C6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FB1255"/>
    <w:multiLevelType w:val="hybridMultilevel"/>
    <w:tmpl w:val="F5B01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B81FAA"/>
    <w:multiLevelType w:val="hybridMultilevel"/>
    <w:tmpl w:val="C518D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012DC4"/>
    <w:multiLevelType w:val="hybridMultilevel"/>
    <w:tmpl w:val="0BC61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8A2381"/>
    <w:multiLevelType w:val="multilevel"/>
    <w:tmpl w:val="8B7EF80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3F281C59"/>
    <w:multiLevelType w:val="hybridMultilevel"/>
    <w:tmpl w:val="8ABE1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736F19"/>
    <w:multiLevelType w:val="hybridMultilevel"/>
    <w:tmpl w:val="1D2C9086"/>
    <w:lvl w:ilvl="0" w:tplc="B942A16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A43D1E"/>
    <w:multiLevelType w:val="hybridMultilevel"/>
    <w:tmpl w:val="F698D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9437C6"/>
    <w:multiLevelType w:val="hybridMultilevel"/>
    <w:tmpl w:val="D78228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8051DAC"/>
    <w:multiLevelType w:val="hybridMultilevel"/>
    <w:tmpl w:val="171E1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365D29"/>
    <w:multiLevelType w:val="hybridMultilevel"/>
    <w:tmpl w:val="95F0C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114215"/>
    <w:multiLevelType w:val="hybridMultilevel"/>
    <w:tmpl w:val="AAF2956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56182E36"/>
    <w:multiLevelType w:val="hybridMultilevel"/>
    <w:tmpl w:val="099E6D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9FC66BA"/>
    <w:multiLevelType w:val="hybridMultilevel"/>
    <w:tmpl w:val="9A928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C543DC"/>
    <w:multiLevelType w:val="hybridMultilevel"/>
    <w:tmpl w:val="1458DC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9AC3619"/>
    <w:multiLevelType w:val="hybridMultilevel"/>
    <w:tmpl w:val="2C9E3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C42C8F"/>
    <w:multiLevelType w:val="multilevel"/>
    <w:tmpl w:val="3AA89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543427"/>
    <w:multiLevelType w:val="hybridMultilevel"/>
    <w:tmpl w:val="09CC3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FE06C8"/>
    <w:multiLevelType w:val="hybridMultilevel"/>
    <w:tmpl w:val="C6145F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27D7F48"/>
    <w:multiLevelType w:val="multilevel"/>
    <w:tmpl w:val="85C42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73039D"/>
    <w:multiLevelType w:val="hybridMultilevel"/>
    <w:tmpl w:val="8FA2D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4B5EB7"/>
    <w:multiLevelType w:val="hybridMultilevel"/>
    <w:tmpl w:val="DF2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756390"/>
    <w:multiLevelType w:val="multilevel"/>
    <w:tmpl w:val="A5FAF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2739746">
    <w:abstractNumId w:val="11"/>
  </w:num>
  <w:num w:numId="2" w16cid:durableId="1399091215">
    <w:abstractNumId w:val="16"/>
  </w:num>
  <w:num w:numId="3" w16cid:durableId="1513256473">
    <w:abstractNumId w:val="19"/>
  </w:num>
  <w:num w:numId="4" w16cid:durableId="764111176">
    <w:abstractNumId w:val="9"/>
  </w:num>
  <w:num w:numId="5" w16cid:durableId="1810047899">
    <w:abstractNumId w:val="2"/>
  </w:num>
  <w:num w:numId="6" w16cid:durableId="2032947388">
    <w:abstractNumId w:val="13"/>
  </w:num>
  <w:num w:numId="7" w16cid:durableId="698971166">
    <w:abstractNumId w:val="17"/>
  </w:num>
  <w:num w:numId="8" w16cid:durableId="1424456727">
    <w:abstractNumId w:val="23"/>
  </w:num>
  <w:num w:numId="9" w16cid:durableId="2023432638">
    <w:abstractNumId w:val="21"/>
  </w:num>
  <w:num w:numId="10" w16cid:durableId="1927954979">
    <w:abstractNumId w:val="26"/>
  </w:num>
  <w:num w:numId="11" w16cid:durableId="2753189">
    <w:abstractNumId w:val="7"/>
  </w:num>
  <w:num w:numId="12" w16cid:durableId="677268414">
    <w:abstractNumId w:val="25"/>
  </w:num>
  <w:num w:numId="13" w16cid:durableId="800346661">
    <w:abstractNumId w:val="3"/>
  </w:num>
  <w:num w:numId="14" w16cid:durableId="1987732758">
    <w:abstractNumId w:val="10"/>
  </w:num>
  <w:num w:numId="15" w16cid:durableId="1202203389">
    <w:abstractNumId w:val="22"/>
  </w:num>
  <w:num w:numId="16" w16cid:durableId="895819488">
    <w:abstractNumId w:val="8"/>
  </w:num>
  <w:num w:numId="17" w16cid:durableId="1609269213">
    <w:abstractNumId w:val="6"/>
  </w:num>
  <w:num w:numId="18" w16cid:durableId="1405950301">
    <w:abstractNumId w:val="24"/>
  </w:num>
  <w:num w:numId="19" w16cid:durableId="916325912">
    <w:abstractNumId w:val="0"/>
  </w:num>
  <w:num w:numId="20" w16cid:durableId="1543832806">
    <w:abstractNumId w:val="27"/>
  </w:num>
  <w:num w:numId="21" w16cid:durableId="1909606860">
    <w:abstractNumId w:val="18"/>
  </w:num>
  <w:num w:numId="22" w16cid:durableId="573316032">
    <w:abstractNumId w:val="14"/>
  </w:num>
  <w:num w:numId="23" w16cid:durableId="1883053927">
    <w:abstractNumId w:val="20"/>
  </w:num>
  <w:num w:numId="24" w16cid:durableId="277613368">
    <w:abstractNumId w:val="5"/>
  </w:num>
  <w:num w:numId="25" w16cid:durableId="230509259">
    <w:abstractNumId w:val="4"/>
  </w:num>
  <w:num w:numId="26" w16cid:durableId="116682584">
    <w:abstractNumId w:val="15"/>
  </w:num>
  <w:num w:numId="27" w16cid:durableId="591086007">
    <w:abstractNumId w:val="12"/>
  </w:num>
  <w:num w:numId="28" w16cid:durableId="735084475">
    <w:abstractNumId w:val="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719"/>
    <w:rsid w:val="00002F59"/>
    <w:rsid w:val="00003C19"/>
    <w:rsid w:val="000141DD"/>
    <w:rsid w:val="0001481B"/>
    <w:rsid w:val="000153E1"/>
    <w:rsid w:val="00015F9B"/>
    <w:rsid w:val="0002770F"/>
    <w:rsid w:val="000407F6"/>
    <w:rsid w:val="00040F27"/>
    <w:rsid w:val="000412A1"/>
    <w:rsid w:val="000435E3"/>
    <w:rsid w:val="00054346"/>
    <w:rsid w:val="000551D9"/>
    <w:rsid w:val="00056350"/>
    <w:rsid w:val="00062639"/>
    <w:rsid w:val="000626A2"/>
    <w:rsid w:val="000673E9"/>
    <w:rsid w:val="0007438D"/>
    <w:rsid w:val="00085F5D"/>
    <w:rsid w:val="0009081E"/>
    <w:rsid w:val="000915EC"/>
    <w:rsid w:val="000A34A2"/>
    <w:rsid w:val="000A36CB"/>
    <w:rsid w:val="000A495E"/>
    <w:rsid w:val="000A4F93"/>
    <w:rsid w:val="000B4213"/>
    <w:rsid w:val="000D3D82"/>
    <w:rsid w:val="000D64BE"/>
    <w:rsid w:val="000E3609"/>
    <w:rsid w:val="000E3E93"/>
    <w:rsid w:val="00100C3B"/>
    <w:rsid w:val="00104398"/>
    <w:rsid w:val="00117CAD"/>
    <w:rsid w:val="00121F13"/>
    <w:rsid w:val="0013757C"/>
    <w:rsid w:val="00140241"/>
    <w:rsid w:val="0014533F"/>
    <w:rsid w:val="00154522"/>
    <w:rsid w:val="00157B4B"/>
    <w:rsid w:val="00163E17"/>
    <w:rsid w:val="00180ADC"/>
    <w:rsid w:val="00184E23"/>
    <w:rsid w:val="00187462"/>
    <w:rsid w:val="001954E9"/>
    <w:rsid w:val="001A15A9"/>
    <w:rsid w:val="001A6812"/>
    <w:rsid w:val="001B6EA9"/>
    <w:rsid w:val="001C7DE1"/>
    <w:rsid w:val="001D04C6"/>
    <w:rsid w:val="001D49BA"/>
    <w:rsid w:val="001D6BA1"/>
    <w:rsid w:val="001E1405"/>
    <w:rsid w:val="001E37AE"/>
    <w:rsid w:val="001F61E3"/>
    <w:rsid w:val="00214010"/>
    <w:rsid w:val="002203C9"/>
    <w:rsid w:val="00220D02"/>
    <w:rsid w:val="0022336F"/>
    <w:rsid w:val="00223D25"/>
    <w:rsid w:val="002408E9"/>
    <w:rsid w:val="0024632F"/>
    <w:rsid w:val="0025099E"/>
    <w:rsid w:val="00277BC4"/>
    <w:rsid w:val="00286E13"/>
    <w:rsid w:val="00291B4A"/>
    <w:rsid w:val="00294A60"/>
    <w:rsid w:val="002B6BDA"/>
    <w:rsid w:val="002C0040"/>
    <w:rsid w:val="002D6D38"/>
    <w:rsid w:val="002F068F"/>
    <w:rsid w:val="002F1D97"/>
    <w:rsid w:val="002F7D60"/>
    <w:rsid w:val="0030698D"/>
    <w:rsid w:val="003159F8"/>
    <w:rsid w:val="00316337"/>
    <w:rsid w:val="00325F48"/>
    <w:rsid w:val="00333B38"/>
    <w:rsid w:val="00336909"/>
    <w:rsid w:val="00352801"/>
    <w:rsid w:val="0036778D"/>
    <w:rsid w:val="003677B2"/>
    <w:rsid w:val="00374B5D"/>
    <w:rsid w:val="00380EA8"/>
    <w:rsid w:val="003855C1"/>
    <w:rsid w:val="0038725A"/>
    <w:rsid w:val="003946F1"/>
    <w:rsid w:val="0039511E"/>
    <w:rsid w:val="003A1A03"/>
    <w:rsid w:val="003A5E50"/>
    <w:rsid w:val="003A76F4"/>
    <w:rsid w:val="003B3741"/>
    <w:rsid w:val="003C4408"/>
    <w:rsid w:val="003D7F6B"/>
    <w:rsid w:val="003E34E2"/>
    <w:rsid w:val="003F2409"/>
    <w:rsid w:val="00410171"/>
    <w:rsid w:val="004105B6"/>
    <w:rsid w:val="00413F6B"/>
    <w:rsid w:val="004423C4"/>
    <w:rsid w:val="00446FC0"/>
    <w:rsid w:val="00454380"/>
    <w:rsid w:val="00460280"/>
    <w:rsid w:val="004604D0"/>
    <w:rsid w:val="00464DA5"/>
    <w:rsid w:val="0048218B"/>
    <w:rsid w:val="00495808"/>
    <w:rsid w:val="00496121"/>
    <w:rsid w:val="004A50BB"/>
    <w:rsid w:val="004A6576"/>
    <w:rsid w:val="004B1C49"/>
    <w:rsid w:val="004B40A0"/>
    <w:rsid w:val="004B614B"/>
    <w:rsid w:val="004C0652"/>
    <w:rsid w:val="004F004B"/>
    <w:rsid w:val="004F2C92"/>
    <w:rsid w:val="004F530D"/>
    <w:rsid w:val="0050548C"/>
    <w:rsid w:val="00510E52"/>
    <w:rsid w:val="00514CEA"/>
    <w:rsid w:val="00517ABB"/>
    <w:rsid w:val="00526874"/>
    <w:rsid w:val="00531E6A"/>
    <w:rsid w:val="00532045"/>
    <w:rsid w:val="0054120F"/>
    <w:rsid w:val="00567617"/>
    <w:rsid w:val="00570957"/>
    <w:rsid w:val="00574307"/>
    <w:rsid w:val="005869A0"/>
    <w:rsid w:val="00590CE2"/>
    <w:rsid w:val="005A0258"/>
    <w:rsid w:val="005B1108"/>
    <w:rsid w:val="005C0606"/>
    <w:rsid w:val="005C7BD8"/>
    <w:rsid w:val="005C7DCA"/>
    <w:rsid w:val="005D3BDC"/>
    <w:rsid w:val="005D789F"/>
    <w:rsid w:val="005E1019"/>
    <w:rsid w:val="005F4A91"/>
    <w:rsid w:val="005F6EAC"/>
    <w:rsid w:val="005F78AB"/>
    <w:rsid w:val="00610CB2"/>
    <w:rsid w:val="00610F11"/>
    <w:rsid w:val="00620538"/>
    <w:rsid w:val="00620968"/>
    <w:rsid w:val="006438C8"/>
    <w:rsid w:val="00645B00"/>
    <w:rsid w:val="00662E35"/>
    <w:rsid w:val="00662EA3"/>
    <w:rsid w:val="006671B8"/>
    <w:rsid w:val="00672F55"/>
    <w:rsid w:val="00681C59"/>
    <w:rsid w:val="00682E5A"/>
    <w:rsid w:val="00692E82"/>
    <w:rsid w:val="006A0F06"/>
    <w:rsid w:val="006B433D"/>
    <w:rsid w:val="006B73DD"/>
    <w:rsid w:val="006B7C99"/>
    <w:rsid w:val="006C20DE"/>
    <w:rsid w:val="006D6E97"/>
    <w:rsid w:val="006E65E6"/>
    <w:rsid w:val="006E6D6B"/>
    <w:rsid w:val="006F3719"/>
    <w:rsid w:val="00701C22"/>
    <w:rsid w:val="0071345E"/>
    <w:rsid w:val="00714EB0"/>
    <w:rsid w:val="00716FFC"/>
    <w:rsid w:val="007200E3"/>
    <w:rsid w:val="00724CD9"/>
    <w:rsid w:val="00731868"/>
    <w:rsid w:val="00742373"/>
    <w:rsid w:val="00743E10"/>
    <w:rsid w:val="00750F7B"/>
    <w:rsid w:val="0075297B"/>
    <w:rsid w:val="007600AB"/>
    <w:rsid w:val="0076051C"/>
    <w:rsid w:val="007727F6"/>
    <w:rsid w:val="00772A97"/>
    <w:rsid w:val="00775937"/>
    <w:rsid w:val="00777849"/>
    <w:rsid w:val="0078244E"/>
    <w:rsid w:val="0078612F"/>
    <w:rsid w:val="007906C9"/>
    <w:rsid w:val="007B0742"/>
    <w:rsid w:val="007C4FAA"/>
    <w:rsid w:val="007D60D0"/>
    <w:rsid w:val="007D6602"/>
    <w:rsid w:val="007E2A84"/>
    <w:rsid w:val="007F05F6"/>
    <w:rsid w:val="007F3201"/>
    <w:rsid w:val="00801724"/>
    <w:rsid w:val="00802B4F"/>
    <w:rsid w:val="008038A2"/>
    <w:rsid w:val="00804631"/>
    <w:rsid w:val="00830A53"/>
    <w:rsid w:val="00833C03"/>
    <w:rsid w:val="00835574"/>
    <w:rsid w:val="00840355"/>
    <w:rsid w:val="0084474D"/>
    <w:rsid w:val="00845BA9"/>
    <w:rsid w:val="00857305"/>
    <w:rsid w:val="00886DE9"/>
    <w:rsid w:val="00893651"/>
    <w:rsid w:val="008A0D2F"/>
    <w:rsid w:val="008B07EF"/>
    <w:rsid w:val="008B0BE0"/>
    <w:rsid w:val="008B695F"/>
    <w:rsid w:val="008C7488"/>
    <w:rsid w:val="008D1BC7"/>
    <w:rsid w:val="009024FE"/>
    <w:rsid w:val="0090725F"/>
    <w:rsid w:val="00922AC1"/>
    <w:rsid w:val="00922EC5"/>
    <w:rsid w:val="00954253"/>
    <w:rsid w:val="00960087"/>
    <w:rsid w:val="00965693"/>
    <w:rsid w:val="00965D69"/>
    <w:rsid w:val="00977AE8"/>
    <w:rsid w:val="00980451"/>
    <w:rsid w:val="009849C8"/>
    <w:rsid w:val="00992060"/>
    <w:rsid w:val="00996C2A"/>
    <w:rsid w:val="009C0458"/>
    <w:rsid w:val="009C6654"/>
    <w:rsid w:val="009E2F39"/>
    <w:rsid w:val="00A0277E"/>
    <w:rsid w:val="00A04E19"/>
    <w:rsid w:val="00A052EF"/>
    <w:rsid w:val="00A11D97"/>
    <w:rsid w:val="00A12B76"/>
    <w:rsid w:val="00A25853"/>
    <w:rsid w:val="00A311E3"/>
    <w:rsid w:val="00A31C5F"/>
    <w:rsid w:val="00A35668"/>
    <w:rsid w:val="00A35D8A"/>
    <w:rsid w:val="00A41DAA"/>
    <w:rsid w:val="00A45886"/>
    <w:rsid w:val="00A463CA"/>
    <w:rsid w:val="00A51223"/>
    <w:rsid w:val="00A62104"/>
    <w:rsid w:val="00A74E02"/>
    <w:rsid w:val="00A851EB"/>
    <w:rsid w:val="00A93D9F"/>
    <w:rsid w:val="00AA0436"/>
    <w:rsid w:val="00AB3455"/>
    <w:rsid w:val="00AC14EA"/>
    <w:rsid w:val="00AC21E9"/>
    <w:rsid w:val="00AC55DE"/>
    <w:rsid w:val="00AC6340"/>
    <w:rsid w:val="00AC6A79"/>
    <w:rsid w:val="00AE506A"/>
    <w:rsid w:val="00AE6542"/>
    <w:rsid w:val="00AF16EF"/>
    <w:rsid w:val="00B0382C"/>
    <w:rsid w:val="00B1099D"/>
    <w:rsid w:val="00B25576"/>
    <w:rsid w:val="00B36E88"/>
    <w:rsid w:val="00B5424B"/>
    <w:rsid w:val="00B556C3"/>
    <w:rsid w:val="00B642BD"/>
    <w:rsid w:val="00B74D8C"/>
    <w:rsid w:val="00B74E09"/>
    <w:rsid w:val="00B77E2C"/>
    <w:rsid w:val="00B87337"/>
    <w:rsid w:val="00B91DC7"/>
    <w:rsid w:val="00B94F25"/>
    <w:rsid w:val="00BA25A2"/>
    <w:rsid w:val="00BA74E0"/>
    <w:rsid w:val="00BB0819"/>
    <w:rsid w:val="00BD1A03"/>
    <w:rsid w:val="00BF6C94"/>
    <w:rsid w:val="00C061FA"/>
    <w:rsid w:val="00C123B9"/>
    <w:rsid w:val="00C12555"/>
    <w:rsid w:val="00C217D8"/>
    <w:rsid w:val="00C42F33"/>
    <w:rsid w:val="00C433B3"/>
    <w:rsid w:val="00C45A22"/>
    <w:rsid w:val="00C50890"/>
    <w:rsid w:val="00C60A2C"/>
    <w:rsid w:val="00C7357C"/>
    <w:rsid w:val="00C927CD"/>
    <w:rsid w:val="00C9423A"/>
    <w:rsid w:val="00CC05D3"/>
    <w:rsid w:val="00CC6D93"/>
    <w:rsid w:val="00CD6F01"/>
    <w:rsid w:val="00CF2550"/>
    <w:rsid w:val="00D073DB"/>
    <w:rsid w:val="00D12896"/>
    <w:rsid w:val="00D217D5"/>
    <w:rsid w:val="00D26369"/>
    <w:rsid w:val="00D269EE"/>
    <w:rsid w:val="00D348BF"/>
    <w:rsid w:val="00D474EE"/>
    <w:rsid w:val="00D56AA6"/>
    <w:rsid w:val="00D8434F"/>
    <w:rsid w:val="00D91551"/>
    <w:rsid w:val="00DB390D"/>
    <w:rsid w:val="00DB4E55"/>
    <w:rsid w:val="00DC406B"/>
    <w:rsid w:val="00DE0D01"/>
    <w:rsid w:val="00DE5600"/>
    <w:rsid w:val="00DE76A3"/>
    <w:rsid w:val="00E07FBD"/>
    <w:rsid w:val="00E14511"/>
    <w:rsid w:val="00E148D4"/>
    <w:rsid w:val="00E31974"/>
    <w:rsid w:val="00E35768"/>
    <w:rsid w:val="00E5094B"/>
    <w:rsid w:val="00E50E87"/>
    <w:rsid w:val="00E67185"/>
    <w:rsid w:val="00E7060F"/>
    <w:rsid w:val="00E71638"/>
    <w:rsid w:val="00E75219"/>
    <w:rsid w:val="00E75717"/>
    <w:rsid w:val="00E76C56"/>
    <w:rsid w:val="00E93710"/>
    <w:rsid w:val="00EA1623"/>
    <w:rsid w:val="00EB539E"/>
    <w:rsid w:val="00EC06A7"/>
    <w:rsid w:val="00EC2E42"/>
    <w:rsid w:val="00EC4B5B"/>
    <w:rsid w:val="00EC5839"/>
    <w:rsid w:val="00EE21F0"/>
    <w:rsid w:val="00EE3B8B"/>
    <w:rsid w:val="00EE3BED"/>
    <w:rsid w:val="00EE5998"/>
    <w:rsid w:val="00EE7E4B"/>
    <w:rsid w:val="00EF1778"/>
    <w:rsid w:val="00EF61D0"/>
    <w:rsid w:val="00F079E4"/>
    <w:rsid w:val="00F10236"/>
    <w:rsid w:val="00F3376E"/>
    <w:rsid w:val="00F431A5"/>
    <w:rsid w:val="00F54AEC"/>
    <w:rsid w:val="00F54FD4"/>
    <w:rsid w:val="00F5535A"/>
    <w:rsid w:val="00F6196F"/>
    <w:rsid w:val="00F61F7F"/>
    <w:rsid w:val="00F64C02"/>
    <w:rsid w:val="00F66E08"/>
    <w:rsid w:val="00F7037A"/>
    <w:rsid w:val="00F75134"/>
    <w:rsid w:val="00F8418E"/>
    <w:rsid w:val="00F94B34"/>
    <w:rsid w:val="00F96EE7"/>
    <w:rsid w:val="00FA6146"/>
    <w:rsid w:val="00FB0A97"/>
    <w:rsid w:val="00FC31D1"/>
    <w:rsid w:val="00FD395E"/>
    <w:rsid w:val="00FD7D8B"/>
    <w:rsid w:val="00FE42BB"/>
    <w:rsid w:val="00FE50BC"/>
    <w:rsid w:val="00FE5286"/>
    <w:rsid w:val="00FE5E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D52A3"/>
  <w15:docId w15:val="{29C927AA-85E0-45B8-A347-C0859030A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0D02"/>
    <w:pPr>
      <w:spacing w:after="0" w:line="240" w:lineRule="auto"/>
      <w:jc w:val="both"/>
    </w:pPr>
    <w:rPr>
      <w:rFonts w:ascii="Arial" w:eastAsia="Times New Roman" w:hAnsi="Arial" w:cs="Times New Roman"/>
      <w:szCs w:val="24"/>
      <w:lang w:eastAsia="en-GB"/>
    </w:rPr>
  </w:style>
  <w:style w:type="paragraph" w:styleId="Heading1">
    <w:name w:val="heading 1"/>
    <w:basedOn w:val="Normal"/>
    <w:next w:val="Normal"/>
    <w:link w:val="Heading1Char"/>
    <w:uiPriority w:val="9"/>
    <w:qFormat/>
    <w:rsid w:val="0050548C"/>
    <w:pPr>
      <w:keepNext/>
      <w:keepLines/>
      <w:numPr>
        <w:numId w:val="4"/>
      </w:numPr>
      <w:spacing w:before="240" w:after="120"/>
      <w:outlineLvl w:val="0"/>
    </w:pPr>
    <w:rPr>
      <w:rFonts w:eastAsiaTheme="majorEastAsia" w:cstheme="majorBidi"/>
      <w:b/>
      <w:color w:val="000000" w:themeColor="text1"/>
      <w:szCs w:val="32"/>
    </w:rPr>
  </w:style>
  <w:style w:type="paragraph" w:styleId="Heading2">
    <w:name w:val="heading 2"/>
    <w:basedOn w:val="Normal"/>
    <w:next w:val="Normal"/>
    <w:link w:val="Heading2Char"/>
    <w:autoRedefine/>
    <w:uiPriority w:val="9"/>
    <w:unhideWhenUsed/>
    <w:qFormat/>
    <w:rsid w:val="005E1019"/>
    <w:pPr>
      <w:keepNext/>
      <w:keepLines/>
      <w:numPr>
        <w:ilvl w:val="1"/>
        <w:numId w:val="4"/>
      </w:numPr>
      <w:spacing w:before="160" w:after="120"/>
      <w:jc w:val="left"/>
      <w:outlineLvl w:val="1"/>
    </w:pPr>
    <w:rPr>
      <w:rFonts w:eastAsiaTheme="majorEastAsia"/>
      <w:b/>
      <w:szCs w:val="26"/>
      <w:lang w:eastAsia="en-US"/>
    </w:rPr>
  </w:style>
  <w:style w:type="paragraph" w:styleId="Heading3">
    <w:name w:val="heading 3"/>
    <w:basedOn w:val="Normal"/>
    <w:next w:val="Normal"/>
    <w:link w:val="Heading3Char"/>
    <w:autoRedefine/>
    <w:uiPriority w:val="9"/>
    <w:unhideWhenUsed/>
    <w:qFormat/>
    <w:rsid w:val="00A052EF"/>
    <w:pPr>
      <w:keepNext/>
      <w:keepLines/>
      <w:numPr>
        <w:ilvl w:val="2"/>
        <w:numId w:val="4"/>
      </w:numPr>
      <w:spacing w:before="160" w:after="120"/>
      <w:outlineLvl w:val="2"/>
    </w:pPr>
    <w:rPr>
      <w:b/>
      <w:lang w:eastAsia="en-US"/>
    </w:rPr>
  </w:style>
  <w:style w:type="paragraph" w:styleId="Heading4">
    <w:name w:val="heading 4"/>
    <w:basedOn w:val="Normal"/>
    <w:next w:val="Normal"/>
    <w:link w:val="Heading4Char"/>
    <w:uiPriority w:val="9"/>
    <w:semiHidden/>
    <w:unhideWhenUsed/>
    <w:qFormat/>
    <w:rsid w:val="00A463CA"/>
    <w:pPr>
      <w:keepNext/>
      <w:keepLines/>
      <w:numPr>
        <w:ilvl w:val="3"/>
        <w:numId w:val="4"/>
      </w:numPr>
      <w:spacing w:before="40"/>
      <w:outlineLvl w:val="3"/>
    </w:pPr>
    <w:rPr>
      <w:rFonts w:ascii="Calibri Light" w:hAnsi="Calibri Light"/>
      <w:i/>
      <w:iCs/>
      <w:color w:val="2E74B5"/>
      <w:szCs w:val="22"/>
      <w:lang w:eastAsia="en-US"/>
    </w:rPr>
  </w:style>
  <w:style w:type="paragraph" w:styleId="Heading5">
    <w:name w:val="heading 5"/>
    <w:basedOn w:val="Normal"/>
    <w:next w:val="Normal"/>
    <w:link w:val="Heading5Char"/>
    <w:uiPriority w:val="9"/>
    <w:semiHidden/>
    <w:unhideWhenUsed/>
    <w:qFormat/>
    <w:rsid w:val="00A463CA"/>
    <w:pPr>
      <w:keepNext/>
      <w:keepLines/>
      <w:numPr>
        <w:ilvl w:val="4"/>
        <w:numId w:val="4"/>
      </w:numPr>
      <w:spacing w:before="40"/>
      <w:outlineLvl w:val="4"/>
    </w:pPr>
    <w:rPr>
      <w:rFonts w:ascii="Calibri Light" w:hAnsi="Calibri Light"/>
      <w:color w:val="2E74B5"/>
      <w:szCs w:val="22"/>
      <w:lang w:eastAsia="en-US"/>
    </w:rPr>
  </w:style>
  <w:style w:type="paragraph" w:styleId="Heading6">
    <w:name w:val="heading 6"/>
    <w:basedOn w:val="Normal"/>
    <w:next w:val="Normal"/>
    <w:link w:val="Heading6Char"/>
    <w:uiPriority w:val="9"/>
    <w:semiHidden/>
    <w:unhideWhenUsed/>
    <w:qFormat/>
    <w:rsid w:val="00A463CA"/>
    <w:pPr>
      <w:keepNext/>
      <w:keepLines/>
      <w:numPr>
        <w:ilvl w:val="5"/>
        <w:numId w:val="4"/>
      </w:numPr>
      <w:spacing w:before="40"/>
      <w:outlineLvl w:val="5"/>
    </w:pPr>
    <w:rPr>
      <w:rFonts w:ascii="Calibri Light" w:hAnsi="Calibri Light"/>
      <w:color w:val="1F4D78"/>
      <w:szCs w:val="22"/>
      <w:lang w:eastAsia="en-US"/>
    </w:rPr>
  </w:style>
  <w:style w:type="paragraph" w:styleId="Heading7">
    <w:name w:val="heading 7"/>
    <w:basedOn w:val="Normal"/>
    <w:next w:val="Normal"/>
    <w:link w:val="Heading7Char"/>
    <w:uiPriority w:val="9"/>
    <w:semiHidden/>
    <w:unhideWhenUsed/>
    <w:qFormat/>
    <w:rsid w:val="00A463CA"/>
    <w:pPr>
      <w:keepNext/>
      <w:keepLines/>
      <w:numPr>
        <w:ilvl w:val="6"/>
        <w:numId w:val="4"/>
      </w:numPr>
      <w:spacing w:before="40"/>
      <w:outlineLvl w:val="6"/>
    </w:pPr>
    <w:rPr>
      <w:rFonts w:ascii="Calibri Light" w:hAnsi="Calibri Light"/>
      <w:i/>
      <w:iCs/>
      <w:color w:val="1F4D78"/>
      <w:szCs w:val="22"/>
      <w:lang w:eastAsia="en-US"/>
    </w:rPr>
  </w:style>
  <w:style w:type="paragraph" w:styleId="Heading8">
    <w:name w:val="heading 8"/>
    <w:basedOn w:val="Normal"/>
    <w:next w:val="Normal"/>
    <w:link w:val="Heading8Char"/>
    <w:uiPriority w:val="9"/>
    <w:semiHidden/>
    <w:unhideWhenUsed/>
    <w:qFormat/>
    <w:rsid w:val="00A463CA"/>
    <w:pPr>
      <w:keepNext/>
      <w:keepLines/>
      <w:numPr>
        <w:ilvl w:val="7"/>
        <w:numId w:val="4"/>
      </w:numPr>
      <w:spacing w:before="40"/>
      <w:outlineLvl w:val="7"/>
    </w:pPr>
    <w:rPr>
      <w:rFonts w:ascii="Calibri Light" w:hAnsi="Calibri Light"/>
      <w:color w:val="272727"/>
      <w:sz w:val="21"/>
      <w:szCs w:val="21"/>
      <w:lang w:eastAsia="en-US"/>
    </w:rPr>
  </w:style>
  <w:style w:type="paragraph" w:styleId="Heading9">
    <w:name w:val="heading 9"/>
    <w:basedOn w:val="Normal"/>
    <w:next w:val="Normal"/>
    <w:link w:val="Heading9Char"/>
    <w:uiPriority w:val="9"/>
    <w:semiHidden/>
    <w:unhideWhenUsed/>
    <w:qFormat/>
    <w:rsid w:val="00A463CA"/>
    <w:pPr>
      <w:keepNext/>
      <w:keepLines/>
      <w:numPr>
        <w:ilvl w:val="8"/>
        <w:numId w:val="4"/>
      </w:numPr>
      <w:spacing w:before="40"/>
      <w:outlineLvl w:val="8"/>
    </w:pPr>
    <w:rPr>
      <w:rFonts w:ascii="Calibri Light" w:hAnsi="Calibri Light"/>
      <w:i/>
      <w:iCs/>
      <w:color w:val="272727"/>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F3719"/>
    <w:pPr>
      <w:tabs>
        <w:tab w:val="center" w:pos="4153"/>
        <w:tab w:val="right" w:pos="8306"/>
      </w:tabs>
    </w:pPr>
  </w:style>
  <w:style w:type="character" w:customStyle="1" w:styleId="FooterChar">
    <w:name w:val="Footer Char"/>
    <w:basedOn w:val="DefaultParagraphFont"/>
    <w:link w:val="Footer"/>
    <w:uiPriority w:val="99"/>
    <w:rsid w:val="006F3719"/>
    <w:rPr>
      <w:rFonts w:ascii="Arial" w:eastAsia="Times New Roman" w:hAnsi="Arial" w:cs="Times New Roman"/>
      <w:szCs w:val="24"/>
      <w:lang w:eastAsia="en-GB"/>
    </w:rPr>
  </w:style>
  <w:style w:type="character" w:styleId="PageNumber">
    <w:name w:val="page number"/>
    <w:basedOn w:val="DefaultParagraphFont"/>
    <w:rsid w:val="006F3719"/>
    <w:rPr>
      <w:rFonts w:ascii="Arial" w:hAnsi="Arial"/>
      <w:sz w:val="18"/>
    </w:rPr>
  </w:style>
  <w:style w:type="paragraph" w:styleId="Header">
    <w:name w:val="header"/>
    <w:basedOn w:val="Normal"/>
    <w:link w:val="HeaderChar"/>
    <w:uiPriority w:val="99"/>
    <w:unhideWhenUsed/>
    <w:rsid w:val="006F3719"/>
    <w:pPr>
      <w:tabs>
        <w:tab w:val="center" w:pos="4513"/>
        <w:tab w:val="right" w:pos="9026"/>
      </w:tabs>
    </w:pPr>
  </w:style>
  <w:style w:type="character" w:customStyle="1" w:styleId="HeaderChar">
    <w:name w:val="Header Char"/>
    <w:basedOn w:val="DefaultParagraphFont"/>
    <w:link w:val="Header"/>
    <w:uiPriority w:val="99"/>
    <w:rsid w:val="006F3719"/>
    <w:rPr>
      <w:rFonts w:ascii="Arial" w:eastAsia="Times New Roman" w:hAnsi="Arial" w:cs="Times New Roman"/>
      <w:szCs w:val="24"/>
      <w:lang w:eastAsia="en-GB"/>
    </w:rPr>
  </w:style>
  <w:style w:type="paragraph" w:styleId="BalloonText">
    <w:name w:val="Balloon Text"/>
    <w:basedOn w:val="Normal"/>
    <w:link w:val="BalloonTextChar"/>
    <w:uiPriority w:val="99"/>
    <w:semiHidden/>
    <w:unhideWhenUsed/>
    <w:rsid w:val="002408E9"/>
    <w:rPr>
      <w:rFonts w:ascii="Tahoma" w:hAnsi="Tahoma" w:cs="Tahoma"/>
      <w:sz w:val="16"/>
      <w:szCs w:val="16"/>
    </w:rPr>
  </w:style>
  <w:style w:type="character" w:customStyle="1" w:styleId="BalloonTextChar">
    <w:name w:val="Balloon Text Char"/>
    <w:basedOn w:val="DefaultParagraphFont"/>
    <w:link w:val="BalloonText"/>
    <w:uiPriority w:val="99"/>
    <w:semiHidden/>
    <w:rsid w:val="002408E9"/>
    <w:rPr>
      <w:rFonts w:ascii="Tahoma" w:eastAsia="Times New Roman" w:hAnsi="Tahoma" w:cs="Tahoma"/>
      <w:sz w:val="16"/>
      <w:szCs w:val="16"/>
      <w:lang w:eastAsia="en-GB"/>
    </w:rPr>
  </w:style>
  <w:style w:type="table" w:styleId="TableGrid">
    <w:name w:val="Table Grid"/>
    <w:basedOn w:val="TableNormal"/>
    <w:rsid w:val="00240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uiPriority w:val="10"/>
    <w:qFormat/>
    <w:rsid w:val="00750F7B"/>
    <w:pPr>
      <w:contextualSpacing/>
      <w:jc w:val="center"/>
    </w:pPr>
    <w:rPr>
      <w:rFonts w:eastAsiaTheme="majorEastAsia" w:cstheme="majorBidi"/>
      <w:spacing w:val="-10"/>
      <w:kern w:val="28"/>
      <w:sz w:val="40"/>
      <w:szCs w:val="56"/>
    </w:rPr>
  </w:style>
  <w:style w:type="character" w:customStyle="1" w:styleId="TitleChar">
    <w:name w:val="Title Char"/>
    <w:basedOn w:val="DefaultParagraphFont"/>
    <w:link w:val="Title"/>
    <w:uiPriority w:val="10"/>
    <w:rsid w:val="00750F7B"/>
    <w:rPr>
      <w:rFonts w:ascii="Arial" w:eastAsiaTheme="majorEastAsia" w:hAnsi="Arial" w:cstheme="majorBidi"/>
      <w:spacing w:val="-10"/>
      <w:kern w:val="28"/>
      <w:sz w:val="40"/>
      <w:szCs w:val="56"/>
      <w:lang w:eastAsia="en-GB"/>
    </w:rPr>
  </w:style>
  <w:style w:type="character" w:customStyle="1" w:styleId="Heading1Char">
    <w:name w:val="Heading 1 Char"/>
    <w:basedOn w:val="DefaultParagraphFont"/>
    <w:link w:val="Heading1"/>
    <w:uiPriority w:val="9"/>
    <w:rsid w:val="0050548C"/>
    <w:rPr>
      <w:rFonts w:ascii="Arial" w:eastAsiaTheme="majorEastAsia" w:hAnsi="Arial" w:cstheme="majorBidi"/>
      <w:b/>
      <w:color w:val="000000" w:themeColor="text1"/>
      <w:szCs w:val="32"/>
      <w:lang w:eastAsia="en-GB"/>
    </w:rPr>
  </w:style>
  <w:style w:type="paragraph" w:styleId="TOCHeading">
    <w:name w:val="TOC Heading"/>
    <w:basedOn w:val="Heading1"/>
    <w:next w:val="Normal"/>
    <w:uiPriority w:val="39"/>
    <w:unhideWhenUsed/>
    <w:qFormat/>
    <w:rsid w:val="00154522"/>
    <w:pPr>
      <w:spacing w:line="259" w:lineRule="auto"/>
      <w:jc w:val="left"/>
      <w:outlineLvl w:val="9"/>
    </w:pPr>
    <w:rPr>
      <w:lang w:val="en-US" w:eastAsia="en-US"/>
    </w:rPr>
  </w:style>
  <w:style w:type="paragraph" w:customStyle="1" w:styleId="Heading21">
    <w:name w:val="Heading 21"/>
    <w:basedOn w:val="Normal"/>
    <w:next w:val="Normal"/>
    <w:autoRedefine/>
    <w:uiPriority w:val="9"/>
    <w:unhideWhenUsed/>
    <w:qFormat/>
    <w:rsid w:val="00E31974"/>
    <w:pPr>
      <w:keepNext/>
      <w:keepLines/>
      <w:spacing w:before="40" w:line="259" w:lineRule="auto"/>
      <w:ind w:left="576" w:hanging="576"/>
      <w:jc w:val="left"/>
      <w:outlineLvl w:val="1"/>
    </w:pPr>
    <w:rPr>
      <w:b/>
      <w:szCs w:val="26"/>
      <w:lang w:eastAsia="en-US"/>
    </w:rPr>
  </w:style>
  <w:style w:type="paragraph" w:customStyle="1" w:styleId="Heading31">
    <w:name w:val="Heading 31"/>
    <w:basedOn w:val="Normal"/>
    <w:next w:val="Normal"/>
    <w:uiPriority w:val="9"/>
    <w:unhideWhenUsed/>
    <w:qFormat/>
    <w:rsid w:val="00A463CA"/>
    <w:pPr>
      <w:keepNext/>
      <w:keepLines/>
      <w:spacing w:before="40" w:line="259" w:lineRule="auto"/>
      <w:ind w:left="1713" w:hanging="720"/>
      <w:jc w:val="left"/>
      <w:outlineLvl w:val="2"/>
    </w:pPr>
    <w:rPr>
      <w:rFonts w:ascii="Calibri Light" w:hAnsi="Calibri Light"/>
      <w:color w:val="1F4D78"/>
      <w:sz w:val="24"/>
      <w:lang w:eastAsia="en-US"/>
    </w:rPr>
  </w:style>
  <w:style w:type="paragraph" w:customStyle="1" w:styleId="Heading41">
    <w:name w:val="Heading 41"/>
    <w:basedOn w:val="Normal"/>
    <w:next w:val="Normal"/>
    <w:uiPriority w:val="9"/>
    <w:semiHidden/>
    <w:unhideWhenUsed/>
    <w:qFormat/>
    <w:rsid w:val="00A463CA"/>
    <w:pPr>
      <w:keepNext/>
      <w:keepLines/>
      <w:spacing w:before="40" w:line="259" w:lineRule="auto"/>
      <w:ind w:left="864" w:hanging="864"/>
      <w:jc w:val="left"/>
      <w:outlineLvl w:val="3"/>
    </w:pPr>
    <w:rPr>
      <w:rFonts w:ascii="Calibri Light" w:hAnsi="Calibri Light"/>
      <w:i/>
      <w:iCs/>
      <w:color w:val="2E74B5"/>
      <w:szCs w:val="22"/>
      <w:lang w:eastAsia="en-US"/>
    </w:rPr>
  </w:style>
  <w:style w:type="paragraph" w:customStyle="1" w:styleId="Heading51">
    <w:name w:val="Heading 51"/>
    <w:basedOn w:val="Normal"/>
    <w:next w:val="Normal"/>
    <w:uiPriority w:val="9"/>
    <w:semiHidden/>
    <w:unhideWhenUsed/>
    <w:qFormat/>
    <w:rsid w:val="00A463CA"/>
    <w:pPr>
      <w:keepNext/>
      <w:keepLines/>
      <w:spacing w:before="40" w:line="259" w:lineRule="auto"/>
      <w:ind w:left="1008" w:hanging="1008"/>
      <w:jc w:val="left"/>
      <w:outlineLvl w:val="4"/>
    </w:pPr>
    <w:rPr>
      <w:rFonts w:ascii="Calibri Light" w:hAnsi="Calibri Light"/>
      <w:color w:val="2E74B5"/>
      <w:szCs w:val="22"/>
      <w:lang w:eastAsia="en-US"/>
    </w:rPr>
  </w:style>
  <w:style w:type="paragraph" w:customStyle="1" w:styleId="Heading61">
    <w:name w:val="Heading 61"/>
    <w:basedOn w:val="Normal"/>
    <w:next w:val="Normal"/>
    <w:uiPriority w:val="9"/>
    <w:semiHidden/>
    <w:unhideWhenUsed/>
    <w:qFormat/>
    <w:rsid w:val="00A463CA"/>
    <w:pPr>
      <w:keepNext/>
      <w:keepLines/>
      <w:spacing w:before="40" w:line="259" w:lineRule="auto"/>
      <w:ind w:left="1152" w:hanging="1152"/>
      <w:jc w:val="left"/>
      <w:outlineLvl w:val="5"/>
    </w:pPr>
    <w:rPr>
      <w:rFonts w:ascii="Calibri Light" w:hAnsi="Calibri Light"/>
      <w:color w:val="1F4D78"/>
      <w:szCs w:val="22"/>
      <w:lang w:eastAsia="en-US"/>
    </w:rPr>
  </w:style>
  <w:style w:type="paragraph" w:customStyle="1" w:styleId="Heading71">
    <w:name w:val="Heading 71"/>
    <w:basedOn w:val="Normal"/>
    <w:next w:val="Normal"/>
    <w:uiPriority w:val="9"/>
    <w:semiHidden/>
    <w:unhideWhenUsed/>
    <w:qFormat/>
    <w:rsid w:val="00A463CA"/>
    <w:pPr>
      <w:keepNext/>
      <w:keepLines/>
      <w:spacing w:before="40" w:line="259" w:lineRule="auto"/>
      <w:ind w:left="1296" w:hanging="1296"/>
      <w:jc w:val="left"/>
      <w:outlineLvl w:val="6"/>
    </w:pPr>
    <w:rPr>
      <w:rFonts w:ascii="Calibri Light" w:hAnsi="Calibri Light"/>
      <w:i/>
      <w:iCs/>
      <w:color w:val="1F4D78"/>
      <w:szCs w:val="22"/>
      <w:lang w:eastAsia="en-US"/>
    </w:rPr>
  </w:style>
  <w:style w:type="paragraph" w:customStyle="1" w:styleId="Heading81">
    <w:name w:val="Heading 81"/>
    <w:basedOn w:val="Normal"/>
    <w:next w:val="Normal"/>
    <w:uiPriority w:val="9"/>
    <w:semiHidden/>
    <w:unhideWhenUsed/>
    <w:qFormat/>
    <w:rsid w:val="00A463CA"/>
    <w:pPr>
      <w:keepNext/>
      <w:keepLines/>
      <w:spacing w:before="40" w:line="259" w:lineRule="auto"/>
      <w:ind w:left="1440" w:hanging="1440"/>
      <w:jc w:val="left"/>
      <w:outlineLvl w:val="7"/>
    </w:pPr>
    <w:rPr>
      <w:rFonts w:ascii="Calibri Light" w:hAnsi="Calibri Light"/>
      <w:color w:val="272727"/>
      <w:sz w:val="21"/>
      <w:szCs w:val="21"/>
      <w:lang w:eastAsia="en-US"/>
    </w:rPr>
  </w:style>
  <w:style w:type="paragraph" w:customStyle="1" w:styleId="Heading91">
    <w:name w:val="Heading 91"/>
    <w:basedOn w:val="Normal"/>
    <w:next w:val="Normal"/>
    <w:uiPriority w:val="9"/>
    <w:semiHidden/>
    <w:unhideWhenUsed/>
    <w:qFormat/>
    <w:rsid w:val="00A463CA"/>
    <w:pPr>
      <w:keepNext/>
      <w:keepLines/>
      <w:spacing w:before="40" w:line="259" w:lineRule="auto"/>
      <w:ind w:left="1584" w:hanging="1584"/>
      <w:jc w:val="left"/>
      <w:outlineLvl w:val="8"/>
    </w:pPr>
    <w:rPr>
      <w:rFonts w:ascii="Calibri Light" w:hAnsi="Calibri Light"/>
      <w:i/>
      <w:iCs/>
      <w:color w:val="272727"/>
      <w:sz w:val="21"/>
      <w:szCs w:val="21"/>
      <w:lang w:eastAsia="en-US"/>
    </w:rPr>
  </w:style>
  <w:style w:type="numbering" w:customStyle="1" w:styleId="NoList1">
    <w:name w:val="No List1"/>
    <w:next w:val="NoList"/>
    <w:uiPriority w:val="99"/>
    <w:semiHidden/>
    <w:unhideWhenUsed/>
    <w:rsid w:val="00A463CA"/>
  </w:style>
  <w:style w:type="character" w:customStyle="1" w:styleId="Heading2Char">
    <w:name w:val="Heading 2 Char"/>
    <w:basedOn w:val="DefaultParagraphFont"/>
    <w:link w:val="Heading2"/>
    <w:uiPriority w:val="9"/>
    <w:rsid w:val="005E1019"/>
    <w:rPr>
      <w:rFonts w:ascii="Arial" w:eastAsiaTheme="majorEastAsia" w:hAnsi="Arial" w:cs="Times New Roman"/>
      <w:b/>
      <w:szCs w:val="26"/>
    </w:rPr>
  </w:style>
  <w:style w:type="character" w:customStyle="1" w:styleId="Heading3Char">
    <w:name w:val="Heading 3 Char"/>
    <w:basedOn w:val="DefaultParagraphFont"/>
    <w:link w:val="Heading3"/>
    <w:uiPriority w:val="9"/>
    <w:rsid w:val="00A052EF"/>
    <w:rPr>
      <w:rFonts w:ascii="Arial" w:eastAsia="Times New Roman" w:hAnsi="Arial" w:cs="Times New Roman"/>
      <w:b/>
      <w:szCs w:val="24"/>
    </w:rPr>
  </w:style>
  <w:style w:type="character" w:customStyle="1" w:styleId="Heading4Char">
    <w:name w:val="Heading 4 Char"/>
    <w:basedOn w:val="DefaultParagraphFont"/>
    <w:link w:val="Heading4"/>
    <w:uiPriority w:val="9"/>
    <w:semiHidden/>
    <w:rsid w:val="00A463CA"/>
    <w:rPr>
      <w:rFonts w:ascii="Calibri Light" w:eastAsia="Times New Roman" w:hAnsi="Calibri Light" w:cs="Times New Roman"/>
      <w:i/>
      <w:iCs/>
      <w:color w:val="2E74B5"/>
    </w:rPr>
  </w:style>
  <w:style w:type="character" w:customStyle="1" w:styleId="Heading5Char">
    <w:name w:val="Heading 5 Char"/>
    <w:basedOn w:val="DefaultParagraphFont"/>
    <w:link w:val="Heading5"/>
    <w:uiPriority w:val="9"/>
    <w:semiHidden/>
    <w:rsid w:val="00A463CA"/>
    <w:rPr>
      <w:rFonts w:ascii="Calibri Light" w:eastAsia="Times New Roman" w:hAnsi="Calibri Light" w:cs="Times New Roman"/>
      <w:color w:val="2E74B5"/>
    </w:rPr>
  </w:style>
  <w:style w:type="character" w:customStyle="1" w:styleId="Heading6Char">
    <w:name w:val="Heading 6 Char"/>
    <w:basedOn w:val="DefaultParagraphFont"/>
    <w:link w:val="Heading6"/>
    <w:uiPriority w:val="9"/>
    <w:semiHidden/>
    <w:rsid w:val="00A463CA"/>
    <w:rPr>
      <w:rFonts w:ascii="Calibri Light" w:eastAsia="Times New Roman" w:hAnsi="Calibri Light" w:cs="Times New Roman"/>
      <w:color w:val="1F4D78"/>
    </w:rPr>
  </w:style>
  <w:style w:type="character" w:customStyle="1" w:styleId="Heading7Char">
    <w:name w:val="Heading 7 Char"/>
    <w:basedOn w:val="DefaultParagraphFont"/>
    <w:link w:val="Heading7"/>
    <w:uiPriority w:val="9"/>
    <w:semiHidden/>
    <w:rsid w:val="00A463CA"/>
    <w:rPr>
      <w:rFonts w:ascii="Calibri Light" w:eastAsia="Times New Roman" w:hAnsi="Calibri Light" w:cs="Times New Roman"/>
      <w:i/>
      <w:iCs/>
      <w:color w:val="1F4D78"/>
    </w:rPr>
  </w:style>
  <w:style w:type="character" w:customStyle="1" w:styleId="Heading8Char">
    <w:name w:val="Heading 8 Char"/>
    <w:basedOn w:val="DefaultParagraphFont"/>
    <w:link w:val="Heading8"/>
    <w:uiPriority w:val="9"/>
    <w:semiHidden/>
    <w:rsid w:val="00A463CA"/>
    <w:rPr>
      <w:rFonts w:ascii="Calibri Light" w:eastAsia="Times New Roman" w:hAnsi="Calibri Light" w:cs="Times New Roman"/>
      <w:color w:val="272727"/>
      <w:sz w:val="21"/>
      <w:szCs w:val="21"/>
    </w:rPr>
  </w:style>
  <w:style w:type="character" w:customStyle="1" w:styleId="Heading9Char">
    <w:name w:val="Heading 9 Char"/>
    <w:basedOn w:val="DefaultParagraphFont"/>
    <w:link w:val="Heading9"/>
    <w:uiPriority w:val="9"/>
    <w:semiHidden/>
    <w:rsid w:val="00A463CA"/>
    <w:rPr>
      <w:rFonts w:ascii="Calibri Light" w:eastAsia="Times New Roman" w:hAnsi="Calibri Light" w:cs="Times New Roman"/>
      <w:i/>
      <w:iCs/>
      <w:color w:val="272727"/>
      <w:sz w:val="21"/>
      <w:szCs w:val="21"/>
    </w:rPr>
  </w:style>
  <w:style w:type="table" w:customStyle="1" w:styleId="TableGrid1">
    <w:name w:val="Table Grid1"/>
    <w:basedOn w:val="TableNormal"/>
    <w:next w:val="TableGrid"/>
    <w:uiPriority w:val="39"/>
    <w:rsid w:val="00A46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next w:val="ListParagraph"/>
    <w:uiPriority w:val="34"/>
    <w:qFormat/>
    <w:rsid w:val="00A463CA"/>
    <w:pPr>
      <w:spacing w:after="160" w:line="259" w:lineRule="auto"/>
      <w:ind w:left="720"/>
      <w:contextualSpacing/>
      <w:jc w:val="left"/>
    </w:pPr>
    <w:rPr>
      <w:rFonts w:eastAsia="Calibri"/>
      <w:szCs w:val="22"/>
      <w:lang w:eastAsia="en-US"/>
    </w:rPr>
  </w:style>
  <w:style w:type="table" w:customStyle="1" w:styleId="PlainTable51">
    <w:name w:val="Plain Table 51"/>
    <w:basedOn w:val="TableNormal"/>
    <w:next w:val="PlainTable5"/>
    <w:uiPriority w:val="45"/>
    <w:rsid w:val="00A463CA"/>
    <w:pPr>
      <w:spacing w:after="0" w:line="240" w:lineRule="auto"/>
    </w:p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yperlink1">
    <w:name w:val="Hyperlink1"/>
    <w:basedOn w:val="DefaultParagraphFont"/>
    <w:uiPriority w:val="99"/>
    <w:unhideWhenUsed/>
    <w:rsid w:val="00A463CA"/>
    <w:rPr>
      <w:color w:val="0563C1"/>
      <w:u w:val="single"/>
    </w:rPr>
  </w:style>
  <w:style w:type="paragraph" w:customStyle="1" w:styleId="Default">
    <w:name w:val="Default"/>
    <w:rsid w:val="00A463CA"/>
    <w:pPr>
      <w:autoSpaceDE w:val="0"/>
      <w:autoSpaceDN w:val="0"/>
      <w:adjustRightInd w:val="0"/>
      <w:spacing w:after="0" w:line="240" w:lineRule="auto"/>
    </w:pPr>
    <w:rPr>
      <w:rFonts w:ascii="Arial" w:hAnsi="Arial" w:cs="Arial"/>
      <w:color w:val="000000"/>
      <w:sz w:val="24"/>
      <w:szCs w:val="24"/>
    </w:rPr>
  </w:style>
  <w:style w:type="paragraph" w:customStyle="1" w:styleId="TOC11">
    <w:name w:val="TOC 11"/>
    <w:basedOn w:val="Normal"/>
    <w:next w:val="Normal"/>
    <w:autoRedefine/>
    <w:uiPriority w:val="39"/>
    <w:unhideWhenUsed/>
    <w:rsid w:val="00A463CA"/>
    <w:pPr>
      <w:spacing w:after="100" w:line="259" w:lineRule="auto"/>
      <w:jc w:val="left"/>
    </w:pPr>
    <w:rPr>
      <w:rFonts w:eastAsia="Calibri"/>
      <w:szCs w:val="22"/>
      <w:lang w:eastAsia="en-US"/>
    </w:rPr>
  </w:style>
  <w:style w:type="paragraph" w:customStyle="1" w:styleId="TOC21">
    <w:name w:val="TOC 21"/>
    <w:basedOn w:val="Normal"/>
    <w:next w:val="Normal"/>
    <w:autoRedefine/>
    <w:uiPriority w:val="39"/>
    <w:unhideWhenUsed/>
    <w:rsid w:val="00A463CA"/>
    <w:pPr>
      <w:spacing w:after="100" w:line="259" w:lineRule="auto"/>
      <w:ind w:left="220"/>
      <w:jc w:val="left"/>
    </w:pPr>
    <w:rPr>
      <w:rFonts w:eastAsia="Calibri"/>
      <w:szCs w:val="22"/>
      <w:lang w:eastAsia="en-US"/>
    </w:rPr>
  </w:style>
  <w:style w:type="character" w:styleId="CommentReference">
    <w:name w:val="annotation reference"/>
    <w:basedOn w:val="DefaultParagraphFont"/>
    <w:uiPriority w:val="99"/>
    <w:semiHidden/>
    <w:unhideWhenUsed/>
    <w:rsid w:val="00A463CA"/>
    <w:rPr>
      <w:sz w:val="16"/>
      <w:szCs w:val="16"/>
    </w:rPr>
  </w:style>
  <w:style w:type="paragraph" w:customStyle="1" w:styleId="CommentText1">
    <w:name w:val="Comment Text1"/>
    <w:basedOn w:val="Normal"/>
    <w:next w:val="CommentText"/>
    <w:link w:val="CommentTextChar"/>
    <w:uiPriority w:val="99"/>
    <w:semiHidden/>
    <w:unhideWhenUsed/>
    <w:rsid w:val="00A463CA"/>
    <w:pPr>
      <w:jc w:val="left"/>
    </w:pPr>
    <w:rPr>
      <w:rFonts w:eastAsiaTheme="minorHAnsi" w:cstheme="minorBidi"/>
      <w:sz w:val="20"/>
      <w:szCs w:val="20"/>
      <w:lang w:eastAsia="en-US"/>
    </w:rPr>
  </w:style>
  <w:style w:type="character" w:customStyle="1" w:styleId="CommentTextChar">
    <w:name w:val="Comment Text Char"/>
    <w:basedOn w:val="DefaultParagraphFont"/>
    <w:link w:val="CommentText1"/>
    <w:uiPriority w:val="99"/>
    <w:semiHidden/>
    <w:rsid w:val="00A463CA"/>
    <w:rPr>
      <w:rFonts w:ascii="Arial" w:hAnsi="Arial"/>
      <w:sz w:val="20"/>
      <w:szCs w:val="20"/>
    </w:rPr>
  </w:style>
  <w:style w:type="table" w:customStyle="1" w:styleId="TableNormal1">
    <w:name w:val="Table Normal1"/>
    <w:uiPriority w:val="2"/>
    <w:semiHidden/>
    <w:unhideWhenUsed/>
    <w:qFormat/>
    <w:rsid w:val="00A463CA"/>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463CA"/>
    <w:pPr>
      <w:widowControl w:val="0"/>
      <w:jc w:val="left"/>
    </w:pPr>
    <w:rPr>
      <w:rFonts w:eastAsia="Calibri"/>
      <w:szCs w:val="22"/>
      <w:lang w:val="en-US" w:eastAsia="en-US"/>
    </w:rPr>
  </w:style>
  <w:style w:type="table" w:customStyle="1" w:styleId="TableNormal11">
    <w:name w:val="Table Normal11"/>
    <w:uiPriority w:val="2"/>
    <w:semiHidden/>
    <w:unhideWhenUsed/>
    <w:qFormat/>
    <w:rsid w:val="00A463CA"/>
    <w:pPr>
      <w:widowControl w:val="0"/>
      <w:spacing w:after="0" w:line="240" w:lineRule="auto"/>
    </w:pPr>
    <w:rPr>
      <w:lang w:val="en-US"/>
    </w:rPr>
    <w:tblPr>
      <w:tblInd w:w="0" w:type="dxa"/>
      <w:tblCellMar>
        <w:top w:w="0" w:type="dxa"/>
        <w:left w:w="0" w:type="dxa"/>
        <w:bottom w:w="0" w:type="dxa"/>
        <w:right w:w="0" w:type="dxa"/>
      </w:tblCellMar>
    </w:tblPr>
  </w:style>
  <w:style w:type="character" w:customStyle="1" w:styleId="Heading2Char1">
    <w:name w:val="Heading 2 Char1"/>
    <w:basedOn w:val="DefaultParagraphFont"/>
    <w:uiPriority w:val="9"/>
    <w:semiHidden/>
    <w:rsid w:val="00A463CA"/>
    <w:rPr>
      <w:rFonts w:asciiTheme="majorHAnsi" w:eastAsiaTheme="majorEastAsia" w:hAnsiTheme="majorHAnsi" w:cstheme="majorBidi"/>
      <w:color w:val="365F91" w:themeColor="accent1" w:themeShade="BF"/>
      <w:sz w:val="26"/>
      <w:szCs w:val="26"/>
      <w:lang w:eastAsia="en-GB"/>
    </w:rPr>
  </w:style>
  <w:style w:type="character" w:customStyle="1" w:styleId="Heading3Char1">
    <w:name w:val="Heading 3 Char1"/>
    <w:basedOn w:val="DefaultParagraphFont"/>
    <w:uiPriority w:val="9"/>
    <w:semiHidden/>
    <w:rsid w:val="00A463CA"/>
    <w:rPr>
      <w:rFonts w:asciiTheme="majorHAnsi" w:eastAsiaTheme="majorEastAsia" w:hAnsiTheme="majorHAnsi" w:cstheme="majorBidi"/>
      <w:color w:val="243F60" w:themeColor="accent1" w:themeShade="7F"/>
      <w:sz w:val="24"/>
      <w:szCs w:val="24"/>
      <w:lang w:eastAsia="en-GB"/>
    </w:rPr>
  </w:style>
  <w:style w:type="character" w:customStyle="1" w:styleId="Heading4Char1">
    <w:name w:val="Heading 4 Char1"/>
    <w:basedOn w:val="DefaultParagraphFont"/>
    <w:uiPriority w:val="9"/>
    <w:semiHidden/>
    <w:rsid w:val="00A463CA"/>
    <w:rPr>
      <w:rFonts w:asciiTheme="majorHAnsi" w:eastAsiaTheme="majorEastAsia" w:hAnsiTheme="majorHAnsi" w:cstheme="majorBidi"/>
      <w:i/>
      <w:iCs/>
      <w:color w:val="365F91" w:themeColor="accent1" w:themeShade="BF"/>
      <w:szCs w:val="24"/>
      <w:lang w:eastAsia="en-GB"/>
    </w:rPr>
  </w:style>
  <w:style w:type="character" w:customStyle="1" w:styleId="Heading5Char1">
    <w:name w:val="Heading 5 Char1"/>
    <w:basedOn w:val="DefaultParagraphFont"/>
    <w:uiPriority w:val="9"/>
    <w:semiHidden/>
    <w:rsid w:val="00A463CA"/>
    <w:rPr>
      <w:rFonts w:asciiTheme="majorHAnsi" w:eastAsiaTheme="majorEastAsia" w:hAnsiTheme="majorHAnsi" w:cstheme="majorBidi"/>
      <w:color w:val="365F91" w:themeColor="accent1" w:themeShade="BF"/>
      <w:szCs w:val="24"/>
      <w:lang w:eastAsia="en-GB"/>
    </w:rPr>
  </w:style>
  <w:style w:type="character" w:customStyle="1" w:styleId="Heading6Char1">
    <w:name w:val="Heading 6 Char1"/>
    <w:basedOn w:val="DefaultParagraphFont"/>
    <w:uiPriority w:val="9"/>
    <w:semiHidden/>
    <w:rsid w:val="00A463CA"/>
    <w:rPr>
      <w:rFonts w:asciiTheme="majorHAnsi" w:eastAsiaTheme="majorEastAsia" w:hAnsiTheme="majorHAnsi" w:cstheme="majorBidi"/>
      <w:color w:val="243F60" w:themeColor="accent1" w:themeShade="7F"/>
      <w:szCs w:val="24"/>
      <w:lang w:eastAsia="en-GB"/>
    </w:rPr>
  </w:style>
  <w:style w:type="character" w:customStyle="1" w:styleId="Heading7Char1">
    <w:name w:val="Heading 7 Char1"/>
    <w:basedOn w:val="DefaultParagraphFont"/>
    <w:uiPriority w:val="9"/>
    <w:semiHidden/>
    <w:rsid w:val="00A463CA"/>
    <w:rPr>
      <w:rFonts w:asciiTheme="majorHAnsi" w:eastAsiaTheme="majorEastAsia" w:hAnsiTheme="majorHAnsi" w:cstheme="majorBidi"/>
      <w:i/>
      <w:iCs/>
      <w:color w:val="243F60" w:themeColor="accent1" w:themeShade="7F"/>
      <w:szCs w:val="24"/>
      <w:lang w:eastAsia="en-GB"/>
    </w:rPr>
  </w:style>
  <w:style w:type="character" w:customStyle="1" w:styleId="Heading8Char1">
    <w:name w:val="Heading 8 Char1"/>
    <w:basedOn w:val="DefaultParagraphFont"/>
    <w:uiPriority w:val="9"/>
    <w:semiHidden/>
    <w:rsid w:val="00A463CA"/>
    <w:rPr>
      <w:rFonts w:asciiTheme="majorHAnsi" w:eastAsiaTheme="majorEastAsia" w:hAnsiTheme="majorHAnsi" w:cstheme="majorBidi"/>
      <w:color w:val="272727" w:themeColor="text1" w:themeTint="D8"/>
      <w:sz w:val="21"/>
      <w:szCs w:val="21"/>
      <w:lang w:eastAsia="en-GB"/>
    </w:rPr>
  </w:style>
  <w:style w:type="character" w:customStyle="1" w:styleId="Heading9Char1">
    <w:name w:val="Heading 9 Char1"/>
    <w:basedOn w:val="DefaultParagraphFont"/>
    <w:uiPriority w:val="9"/>
    <w:semiHidden/>
    <w:rsid w:val="00A463CA"/>
    <w:rPr>
      <w:rFonts w:asciiTheme="majorHAnsi" w:eastAsiaTheme="majorEastAsia" w:hAnsiTheme="majorHAnsi" w:cstheme="majorBidi"/>
      <w:i/>
      <w:iCs/>
      <w:color w:val="272727" w:themeColor="text1" w:themeTint="D8"/>
      <w:sz w:val="21"/>
      <w:szCs w:val="21"/>
      <w:lang w:eastAsia="en-GB"/>
    </w:rPr>
  </w:style>
  <w:style w:type="paragraph" w:styleId="ListParagraph">
    <w:name w:val="List Paragraph"/>
    <w:basedOn w:val="Normal"/>
    <w:uiPriority w:val="34"/>
    <w:qFormat/>
    <w:rsid w:val="00A463CA"/>
    <w:pPr>
      <w:ind w:left="720"/>
      <w:contextualSpacing/>
    </w:pPr>
  </w:style>
  <w:style w:type="table" w:styleId="PlainTable5">
    <w:name w:val="Plain Table 5"/>
    <w:basedOn w:val="TableNormal"/>
    <w:uiPriority w:val="45"/>
    <w:rsid w:val="00A463C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yperlink">
    <w:name w:val="Hyperlink"/>
    <w:basedOn w:val="DefaultParagraphFont"/>
    <w:uiPriority w:val="99"/>
    <w:unhideWhenUsed/>
    <w:rsid w:val="00A463CA"/>
    <w:rPr>
      <w:color w:val="0000FF" w:themeColor="hyperlink"/>
      <w:u w:val="single"/>
    </w:rPr>
  </w:style>
  <w:style w:type="paragraph" w:styleId="CommentText">
    <w:name w:val="annotation text"/>
    <w:basedOn w:val="Normal"/>
    <w:link w:val="CommentTextChar1"/>
    <w:uiPriority w:val="99"/>
    <w:semiHidden/>
    <w:unhideWhenUsed/>
    <w:rsid w:val="00A463CA"/>
    <w:rPr>
      <w:sz w:val="20"/>
      <w:szCs w:val="20"/>
    </w:rPr>
  </w:style>
  <w:style w:type="character" w:customStyle="1" w:styleId="CommentTextChar1">
    <w:name w:val="Comment Text Char1"/>
    <w:basedOn w:val="DefaultParagraphFont"/>
    <w:link w:val="CommentText"/>
    <w:uiPriority w:val="99"/>
    <w:semiHidden/>
    <w:rsid w:val="00A463CA"/>
    <w:rPr>
      <w:rFonts w:ascii="Arial" w:eastAsia="Times New Roman" w:hAnsi="Arial" w:cs="Times New Roman"/>
      <w:sz w:val="20"/>
      <w:szCs w:val="20"/>
      <w:lang w:eastAsia="en-GB"/>
    </w:rPr>
  </w:style>
  <w:style w:type="paragraph" w:styleId="TOC1">
    <w:name w:val="toc 1"/>
    <w:basedOn w:val="Normal"/>
    <w:next w:val="Normal"/>
    <w:autoRedefine/>
    <w:uiPriority w:val="39"/>
    <w:unhideWhenUsed/>
    <w:rsid w:val="00A463CA"/>
    <w:pPr>
      <w:spacing w:after="100"/>
    </w:pPr>
  </w:style>
  <w:style w:type="paragraph" w:styleId="Subtitle">
    <w:name w:val="Subtitle"/>
    <w:basedOn w:val="Normal"/>
    <w:next w:val="Normal"/>
    <w:link w:val="SubtitleChar"/>
    <w:autoRedefine/>
    <w:uiPriority w:val="11"/>
    <w:qFormat/>
    <w:rsid w:val="00750F7B"/>
    <w:pPr>
      <w:numPr>
        <w:ilvl w:val="1"/>
      </w:numPr>
      <w:spacing w:after="160"/>
      <w:jc w:val="center"/>
    </w:pPr>
    <w:rPr>
      <w:rFonts w:eastAsiaTheme="minorEastAsia" w:cstheme="minorBidi"/>
      <w:spacing w:val="15"/>
      <w:sz w:val="28"/>
      <w:szCs w:val="22"/>
    </w:rPr>
  </w:style>
  <w:style w:type="character" w:customStyle="1" w:styleId="SubtitleChar">
    <w:name w:val="Subtitle Char"/>
    <w:basedOn w:val="DefaultParagraphFont"/>
    <w:link w:val="Subtitle"/>
    <w:uiPriority w:val="11"/>
    <w:rsid w:val="00750F7B"/>
    <w:rPr>
      <w:rFonts w:ascii="Arial" w:eastAsiaTheme="minorEastAsia" w:hAnsi="Arial"/>
      <w:spacing w:val="15"/>
      <w:sz w:val="28"/>
      <w:lang w:eastAsia="en-GB"/>
    </w:rPr>
  </w:style>
  <w:style w:type="paragraph" w:styleId="TOC2">
    <w:name w:val="toc 2"/>
    <w:basedOn w:val="Normal"/>
    <w:next w:val="Normal"/>
    <w:autoRedefine/>
    <w:uiPriority w:val="39"/>
    <w:unhideWhenUsed/>
    <w:rsid w:val="006B73DD"/>
    <w:pPr>
      <w:spacing w:after="100"/>
      <w:ind w:left="220"/>
    </w:pPr>
  </w:style>
  <w:style w:type="character" w:customStyle="1" w:styleId="ui-provider">
    <w:name w:val="ui-provider"/>
    <w:basedOn w:val="DefaultParagraphFont"/>
    <w:rsid w:val="00802B4F"/>
  </w:style>
  <w:style w:type="paragraph" w:styleId="Revision">
    <w:name w:val="Revision"/>
    <w:hidden/>
    <w:uiPriority w:val="99"/>
    <w:semiHidden/>
    <w:rsid w:val="00F54FD4"/>
    <w:pPr>
      <w:spacing w:after="0" w:line="240" w:lineRule="auto"/>
    </w:pPr>
    <w:rPr>
      <w:rFonts w:ascii="Arial" w:eastAsia="Times New Roman" w:hAnsi="Arial" w:cs="Times New Roman"/>
      <w:szCs w:val="24"/>
      <w:lang w:eastAsia="en-GB"/>
    </w:rPr>
  </w:style>
  <w:style w:type="paragraph" w:styleId="NormalWeb">
    <w:name w:val="Normal (Web)"/>
    <w:basedOn w:val="Normal"/>
    <w:uiPriority w:val="99"/>
    <w:semiHidden/>
    <w:unhideWhenUsed/>
    <w:rsid w:val="00620538"/>
    <w:pPr>
      <w:spacing w:before="100" w:beforeAutospacing="1" w:after="100" w:afterAutospacing="1"/>
      <w:jc w:val="left"/>
    </w:pPr>
    <w:rPr>
      <w:rFonts w:ascii="Times New Roman" w:hAnsi="Times New Roman"/>
      <w:sz w:val="24"/>
    </w:rPr>
  </w:style>
  <w:style w:type="paragraph" w:styleId="NoSpacing">
    <w:name w:val="No Spacing"/>
    <w:uiPriority w:val="1"/>
    <w:qFormat/>
    <w:rsid w:val="00A11D97"/>
    <w:pPr>
      <w:spacing w:after="0" w:line="240" w:lineRule="auto"/>
      <w:jc w:val="both"/>
    </w:pPr>
    <w:rPr>
      <w:rFonts w:ascii="Arial" w:eastAsia="Times New Roman" w:hAnsi="Arial" w:cs="Times New Roman"/>
      <w:szCs w:val="24"/>
      <w:lang w:eastAsia="en-GB"/>
    </w:rPr>
  </w:style>
  <w:style w:type="character" w:styleId="Strong">
    <w:name w:val="Strong"/>
    <w:basedOn w:val="DefaultParagraphFont"/>
    <w:uiPriority w:val="22"/>
    <w:qFormat/>
    <w:rsid w:val="00333B38"/>
    <w:rPr>
      <w:b/>
      <w:bCs/>
    </w:rPr>
  </w:style>
  <w:style w:type="character" w:styleId="UnresolvedMention">
    <w:name w:val="Unresolved Mention"/>
    <w:basedOn w:val="DefaultParagraphFont"/>
    <w:uiPriority w:val="99"/>
    <w:semiHidden/>
    <w:unhideWhenUsed/>
    <w:rsid w:val="001E37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174C59-71B6-4F81-826F-14362DAA4906}">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24</Pages>
  <Words>8907</Words>
  <Characters>50776</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ELCMHT</Company>
  <LinksUpToDate>false</LinksUpToDate>
  <CharactersWithSpaces>59564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fitzgeraldm</dc:creator>
  <cp:lastModifiedBy>KHATUN, Rashida (EAST LONDON NHS FOUNDATION TRUST)</cp:lastModifiedBy>
  <cp:revision>2</cp:revision>
  <dcterms:created xsi:type="dcterms:W3CDTF">2026-10-28T15:25:00Z</dcterms:created>
  <dcterms:modified xsi:type="dcterms:W3CDTF">2026-10-28T15:25:00Z</dcterms:modified>
</cp:coreProperties>
</file>